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DA66" w14:textId="417C2AA7" w:rsidR="001E7CEE" w:rsidRPr="008854CF" w:rsidRDefault="001E7CEE" w:rsidP="001E7CEE">
      <w:pPr>
        <w:jc w:val="center"/>
        <w:rPr>
          <w:rFonts w:asciiTheme="minorHAnsi" w:eastAsia="Arial" w:hAnsiTheme="minorHAnsi" w:cstheme="minorHAnsi"/>
          <w:b/>
          <w:bCs/>
          <w:color w:val="385623" w:themeColor="accent6" w:themeShade="80"/>
          <w:spacing w:val="-2"/>
          <w:sz w:val="44"/>
          <w:szCs w:val="44"/>
          <w:lang w:val="es-PE"/>
        </w:rPr>
      </w:pPr>
    </w:p>
    <w:p w14:paraId="537D1073" w14:textId="77777777" w:rsidR="008C0D86" w:rsidRPr="008854CF" w:rsidRDefault="008C0D86" w:rsidP="001E7CEE">
      <w:pPr>
        <w:jc w:val="center"/>
        <w:rPr>
          <w:rFonts w:asciiTheme="minorHAnsi" w:eastAsia="Arial" w:hAnsiTheme="minorHAnsi" w:cstheme="minorHAnsi"/>
          <w:b/>
          <w:bCs/>
          <w:color w:val="385623" w:themeColor="accent6" w:themeShade="80"/>
          <w:spacing w:val="-2"/>
          <w:sz w:val="44"/>
          <w:szCs w:val="44"/>
          <w:lang w:val="es-PE"/>
        </w:rPr>
      </w:pPr>
    </w:p>
    <w:p w14:paraId="4B34C777" w14:textId="77777777" w:rsidR="00001428" w:rsidRPr="008854CF" w:rsidRDefault="00001428" w:rsidP="00001428">
      <w:pPr>
        <w:jc w:val="center"/>
        <w:rPr>
          <w:rFonts w:asciiTheme="minorHAnsi" w:eastAsia="Arial" w:hAnsiTheme="minorHAnsi" w:cstheme="minorHAnsi"/>
          <w:b/>
          <w:bCs/>
          <w:color w:val="385623" w:themeColor="accent6" w:themeShade="80"/>
          <w:spacing w:val="-2"/>
          <w:sz w:val="44"/>
          <w:szCs w:val="44"/>
          <w:lang w:val="es-PE"/>
        </w:rPr>
      </w:pPr>
      <w:r w:rsidRPr="008854CF">
        <w:rPr>
          <w:rFonts w:asciiTheme="minorHAnsi" w:eastAsia="Arial" w:hAnsiTheme="minorHAnsi" w:cstheme="minorHAnsi"/>
          <w:b/>
          <w:bCs/>
          <w:color w:val="385623" w:themeColor="accent6" w:themeShade="80"/>
          <w:spacing w:val="-2"/>
          <w:sz w:val="44"/>
          <w:szCs w:val="44"/>
          <w:lang w:val="es-PE"/>
        </w:rPr>
        <w:t>P</w:t>
      </w:r>
      <w:r w:rsidRPr="008854CF">
        <w:rPr>
          <w:rFonts w:asciiTheme="minorHAnsi" w:eastAsia="Arial" w:hAnsiTheme="minorHAnsi" w:cstheme="minorHAnsi"/>
          <w:b/>
          <w:bCs/>
          <w:color w:val="385623" w:themeColor="accent6" w:themeShade="80"/>
          <w:sz w:val="44"/>
          <w:szCs w:val="44"/>
          <w:lang w:val="es-PE"/>
        </w:rPr>
        <w:t>L</w:t>
      </w:r>
      <w:r w:rsidRPr="008854CF">
        <w:rPr>
          <w:rFonts w:asciiTheme="minorHAnsi" w:eastAsia="Arial" w:hAnsiTheme="minorHAnsi" w:cstheme="minorHAnsi"/>
          <w:b/>
          <w:bCs/>
          <w:color w:val="385623" w:themeColor="accent6" w:themeShade="80"/>
          <w:spacing w:val="1"/>
          <w:sz w:val="44"/>
          <w:szCs w:val="44"/>
          <w:lang w:val="es-PE"/>
        </w:rPr>
        <w:t>A</w:t>
      </w:r>
      <w:r w:rsidRPr="008854CF">
        <w:rPr>
          <w:rFonts w:asciiTheme="minorHAnsi" w:eastAsia="Arial" w:hAnsiTheme="minorHAnsi" w:cstheme="minorHAnsi"/>
          <w:b/>
          <w:bCs/>
          <w:color w:val="385623" w:themeColor="accent6" w:themeShade="80"/>
          <w:sz w:val="44"/>
          <w:szCs w:val="44"/>
          <w:lang w:val="es-PE"/>
        </w:rPr>
        <w:t>N</w:t>
      </w:r>
      <w:r w:rsidRPr="008854CF">
        <w:rPr>
          <w:rFonts w:asciiTheme="minorHAnsi" w:hAnsiTheme="minorHAnsi" w:cstheme="minorHAnsi"/>
          <w:b/>
          <w:bCs/>
          <w:color w:val="385623" w:themeColor="accent6" w:themeShade="80"/>
          <w:spacing w:val="8"/>
          <w:sz w:val="44"/>
          <w:szCs w:val="44"/>
          <w:lang w:val="es-PE"/>
        </w:rPr>
        <w:t xml:space="preserve"> </w:t>
      </w:r>
      <w:r w:rsidRPr="008854CF">
        <w:rPr>
          <w:rFonts w:asciiTheme="minorHAnsi" w:eastAsia="Arial" w:hAnsiTheme="minorHAnsi" w:cstheme="minorHAnsi"/>
          <w:b/>
          <w:bCs/>
          <w:color w:val="385623" w:themeColor="accent6" w:themeShade="80"/>
          <w:spacing w:val="-2"/>
          <w:sz w:val="44"/>
          <w:szCs w:val="44"/>
          <w:lang w:val="es-PE"/>
        </w:rPr>
        <w:t>A</w:t>
      </w:r>
      <w:r w:rsidRPr="008854CF">
        <w:rPr>
          <w:rFonts w:asciiTheme="minorHAnsi" w:eastAsia="Arial" w:hAnsiTheme="minorHAnsi" w:cstheme="minorHAnsi"/>
          <w:b/>
          <w:bCs/>
          <w:color w:val="385623" w:themeColor="accent6" w:themeShade="80"/>
          <w:spacing w:val="1"/>
          <w:sz w:val="44"/>
          <w:szCs w:val="44"/>
          <w:lang w:val="es-PE"/>
        </w:rPr>
        <w:t>M</w:t>
      </w:r>
      <w:r w:rsidRPr="008854CF">
        <w:rPr>
          <w:rFonts w:asciiTheme="minorHAnsi" w:eastAsia="Arial" w:hAnsiTheme="minorHAnsi" w:cstheme="minorHAnsi"/>
          <w:b/>
          <w:bCs/>
          <w:color w:val="385623" w:themeColor="accent6" w:themeShade="80"/>
          <w:spacing w:val="-2"/>
          <w:sz w:val="44"/>
          <w:szCs w:val="44"/>
          <w:lang w:val="es-PE"/>
        </w:rPr>
        <w:t>B</w:t>
      </w:r>
      <w:r w:rsidRPr="008854CF">
        <w:rPr>
          <w:rFonts w:asciiTheme="minorHAnsi" w:eastAsia="Arial" w:hAnsiTheme="minorHAnsi" w:cstheme="minorHAnsi"/>
          <w:b/>
          <w:bCs/>
          <w:color w:val="385623" w:themeColor="accent6" w:themeShade="80"/>
          <w:spacing w:val="2"/>
          <w:sz w:val="44"/>
          <w:szCs w:val="44"/>
          <w:lang w:val="es-PE"/>
        </w:rPr>
        <w:t>I</w:t>
      </w:r>
      <w:r w:rsidRPr="008854CF">
        <w:rPr>
          <w:rFonts w:asciiTheme="minorHAnsi" w:eastAsia="Arial" w:hAnsiTheme="minorHAnsi" w:cstheme="minorHAnsi"/>
          <w:b/>
          <w:bCs/>
          <w:color w:val="385623" w:themeColor="accent6" w:themeShade="80"/>
          <w:spacing w:val="-2"/>
          <w:sz w:val="44"/>
          <w:szCs w:val="44"/>
          <w:lang w:val="es-PE"/>
        </w:rPr>
        <w:t>E</w:t>
      </w:r>
      <w:r w:rsidRPr="008854CF">
        <w:rPr>
          <w:rFonts w:asciiTheme="minorHAnsi" w:eastAsia="Arial" w:hAnsiTheme="minorHAnsi" w:cstheme="minorHAnsi"/>
          <w:b/>
          <w:bCs/>
          <w:color w:val="385623" w:themeColor="accent6" w:themeShade="80"/>
          <w:spacing w:val="-7"/>
          <w:sz w:val="44"/>
          <w:szCs w:val="44"/>
          <w:lang w:val="es-PE"/>
        </w:rPr>
        <w:t>N</w:t>
      </w:r>
      <w:r w:rsidRPr="008854CF">
        <w:rPr>
          <w:rFonts w:asciiTheme="minorHAnsi" w:eastAsia="Arial" w:hAnsiTheme="minorHAnsi" w:cstheme="minorHAnsi"/>
          <w:b/>
          <w:bCs/>
          <w:color w:val="385623" w:themeColor="accent6" w:themeShade="80"/>
          <w:spacing w:val="4"/>
          <w:sz w:val="44"/>
          <w:szCs w:val="44"/>
          <w:lang w:val="es-PE"/>
        </w:rPr>
        <w:t>T</w:t>
      </w:r>
      <w:r w:rsidRPr="008854CF">
        <w:rPr>
          <w:rFonts w:asciiTheme="minorHAnsi" w:eastAsia="Arial" w:hAnsiTheme="minorHAnsi" w:cstheme="minorHAnsi"/>
          <w:b/>
          <w:bCs/>
          <w:color w:val="385623" w:themeColor="accent6" w:themeShade="80"/>
          <w:spacing w:val="2"/>
          <w:sz w:val="44"/>
          <w:szCs w:val="44"/>
          <w:lang w:val="es-PE"/>
        </w:rPr>
        <w:t>A</w:t>
      </w:r>
      <w:r w:rsidRPr="008854CF">
        <w:rPr>
          <w:rFonts w:asciiTheme="minorHAnsi" w:eastAsia="Arial" w:hAnsiTheme="minorHAnsi" w:cstheme="minorHAnsi"/>
          <w:b/>
          <w:bCs/>
          <w:color w:val="385623" w:themeColor="accent6" w:themeShade="80"/>
          <w:sz w:val="44"/>
          <w:szCs w:val="44"/>
          <w:lang w:val="es-PE"/>
        </w:rPr>
        <w:t>L</w:t>
      </w:r>
      <w:r w:rsidRPr="008854CF">
        <w:rPr>
          <w:rFonts w:asciiTheme="minorHAnsi" w:hAnsiTheme="minorHAnsi" w:cstheme="minorHAnsi"/>
          <w:b/>
          <w:bCs/>
          <w:color w:val="385623" w:themeColor="accent6" w:themeShade="80"/>
          <w:spacing w:val="9"/>
          <w:sz w:val="44"/>
          <w:szCs w:val="44"/>
          <w:lang w:val="es-PE"/>
        </w:rPr>
        <w:t xml:space="preserve"> </w:t>
      </w:r>
      <w:r w:rsidRPr="008854CF">
        <w:rPr>
          <w:rFonts w:asciiTheme="minorHAnsi" w:eastAsia="Arial" w:hAnsiTheme="minorHAnsi" w:cstheme="minorHAnsi"/>
          <w:b/>
          <w:bCs/>
          <w:color w:val="385623" w:themeColor="accent6" w:themeShade="80"/>
          <w:spacing w:val="-2"/>
          <w:sz w:val="44"/>
          <w:szCs w:val="44"/>
          <w:lang w:val="es-PE"/>
        </w:rPr>
        <w:t>D</w:t>
      </w:r>
      <w:r w:rsidRPr="008854CF">
        <w:rPr>
          <w:rFonts w:asciiTheme="minorHAnsi" w:eastAsia="Arial" w:hAnsiTheme="minorHAnsi" w:cstheme="minorHAnsi"/>
          <w:b/>
          <w:bCs/>
          <w:color w:val="385623" w:themeColor="accent6" w:themeShade="80"/>
          <w:spacing w:val="-7"/>
          <w:sz w:val="44"/>
          <w:szCs w:val="44"/>
          <w:lang w:val="es-PE"/>
        </w:rPr>
        <w:t>E</w:t>
      </w:r>
      <w:r w:rsidRPr="008854CF">
        <w:rPr>
          <w:rFonts w:asciiTheme="minorHAnsi" w:eastAsia="Arial" w:hAnsiTheme="minorHAnsi" w:cstheme="minorHAnsi"/>
          <w:b/>
          <w:bCs/>
          <w:color w:val="385623" w:themeColor="accent6" w:themeShade="80"/>
          <w:sz w:val="44"/>
          <w:szCs w:val="44"/>
          <w:lang w:val="es-PE"/>
        </w:rPr>
        <w:t>T</w:t>
      </w:r>
      <w:r w:rsidRPr="008854CF">
        <w:rPr>
          <w:rFonts w:asciiTheme="minorHAnsi" w:eastAsia="Arial" w:hAnsiTheme="minorHAnsi" w:cstheme="minorHAnsi"/>
          <w:b/>
          <w:bCs/>
          <w:color w:val="385623" w:themeColor="accent6" w:themeShade="80"/>
          <w:spacing w:val="1"/>
          <w:sz w:val="44"/>
          <w:szCs w:val="44"/>
          <w:lang w:val="es-PE"/>
        </w:rPr>
        <w:t>A</w:t>
      </w:r>
      <w:r w:rsidRPr="008854CF">
        <w:rPr>
          <w:rFonts w:asciiTheme="minorHAnsi" w:eastAsia="Arial" w:hAnsiTheme="minorHAnsi" w:cstheme="minorHAnsi"/>
          <w:b/>
          <w:bCs/>
          <w:color w:val="385623" w:themeColor="accent6" w:themeShade="80"/>
          <w:sz w:val="44"/>
          <w:szCs w:val="44"/>
          <w:lang w:val="es-PE"/>
        </w:rPr>
        <w:t>L</w:t>
      </w:r>
      <w:r w:rsidRPr="008854CF">
        <w:rPr>
          <w:rFonts w:asciiTheme="minorHAnsi" w:eastAsia="Arial" w:hAnsiTheme="minorHAnsi" w:cstheme="minorHAnsi"/>
          <w:b/>
          <w:bCs/>
          <w:color w:val="385623" w:themeColor="accent6" w:themeShade="80"/>
          <w:spacing w:val="-6"/>
          <w:sz w:val="44"/>
          <w:szCs w:val="44"/>
          <w:lang w:val="es-PE"/>
        </w:rPr>
        <w:t>L</w:t>
      </w:r>
      <w:r w:rsidRPr="008854CF">
        <w:rPr>
          <w:rFonts w:asciiTheme="minorHAnsi" w:eastAsia="Arial" w:hAnsiTheme="minorHAnsi" w:cstheme="minorHAnsi"/>
          <w:b/>
          <w:bCs/>
          <w:color w:val="385623" w:themeColor="accent6" w:themeShade="80"/>
          <w:spacing w:val="2"/>
          <w:sz w:val="44"/>
          <w:szCs w:val="44"/>
          <w:lang w:val="es-PE"/>
        </w:rPr>
        <w:t>A</w:t>
      </w:r>
      <w:r w:rsidRPr="008854CF">
        <w:rPr>
          <w:rFonts w:asciiTheme="minorHAnsi" w:eastAsia="Arial" w:hAnsiTheme="minorHAnsi" w:cstheme="minorHAnsi"/>
          <w:b/>
          <w:bCs/>
          <w:color w:val="385623" w:themeColor="accent6" w:themeShade="80"/>
          <w:spacing w:val="-2"/>
          <w:sz w:val="44"/>
          <w:szCs w:val="44"/>
          <w:lang w:val="es-PE"/>
        </w:rPr>
        <w:t>D</w:t>
      </w:r>
      <w:r w:rsidRPr="008854CF">
        <w:rPr>
          <w:rFonts w:asciiTheme="minorHAnsi" w:eastAsia="Arial" w:hAnsiTheme="minorHAnsi" w:cstheme="minorHAnsi"/>
          <w:b/>
          <w:bCs/>
          <w:color w:val="385623" w:themeColor="accent6" w:themeShade="80"/>
          <w:sz w:val="44"/>
          <w:szCs w:val="44"/>
          <w:lang w:val="es-PE"/>
        </w:rPr>
        <w:t>O</w:t>
      </w:r>
      <w:r w:rsidRPr="008854CF">
        <w:rPr>
          <w:rFonts w:asciiTheme="minorHAnsi" w:hAnsiTheme="minorHAnsi" w:cstheme="minorHAnsi"/>
          <w:b/>
          <w:bCs/>
          <w:color w:val="385623" w:themeColor="accent6" w:themeShade="80"/>
          <w:spacing w:val="12"/>
          <w:sz w:val="44"/>
          <w:szCs w:val="44"/>
          <w:lang w:val="es-PE"/>
        </w:rPr>
        <w:t xml:space="preserve"> </w:t>
      </w:r>
      <w:r w:rsidRPr="008854CF">
        <w:rPr>
          <w:rFonts w:asciiTheme="minorHAnsi" w:eastAsia="Arial" w:hAnsiTheme="minorHAnsi" w:cstheme="minorHAnsi"/>
          <w:b/>
          <w:bCs/>
          <w:color w:val="385623" w:themeColor="accent6" w:themeShade="80"/>
          <w:spacing w:val="1"/>
          <w:sz w:val="44"/>
          <w:szCs w:val="44"/>
          <w:lang w:val="es-PE"/>
        </w:rPr>
        <w:t>(</w:t>
      </w:r>
      <w:r w:rsidRPr="008854CF">
        <w:rPr>
          <w:rFonts w:asciiTheme="minorHAnsi" w:eastAsia="Arial" w:hAnsiTheme="minorHAnsi" w:cstheme="minorHAnsi"/>
          <w:b/>
          <w:bCs/>
          <w:color w:val="385623" w:themeColor="accent6" w:themeShade="80"/>
          <w:spacing w:val="-7"/>
          <w:sz w:val="44"/>
          <w:szCs w:val="44"/>
          <w:lang w:val="es-PE"/>
        </w:rPr>
        <w:t>P</w:t>
      </w:r>
      <w:r w:rsidRPr="008854CF">
        <w:rPr>
          <w:rFonts w:asciiTheme="minorHAnsi" w:eastAsia="Arial" w:hAnsiTheme="minorHAnsi" w:cstheme="minorHAnsi"/>
          <w:b/>
          <w:bCs/>
          <w:color w:val="385623" w:themeColor="accent6" w:themeShade="80"/>
          <w:spacing w:val="2"/>
          <w:sz w:val="44"/>
          <w:szCs w:val="44"/>
          <w:lang w:val="es-PE"/>
        </w:rPr>
        <w:t>A</w:t>
      </w:r>
      <w:r w:rsidRPr="008854CF">
        <w:rPr>
          <w:rFonts w:asciiTheme="minorHAnsi" w:eastAsia="Arial" w:hAnsiTheme="minorHAnsi" w:cstheme="minorHAnsi"/>
          <w:b/>
          <w:bCs/>
          <w:color w:val="385623" w:themeColor="accent6" w:themeShade="80"/>
          <w:spacing w:val="-2"/>
          <w:sz w:val="44"/>
          <w:szCs w:val="44"/>
          <w:lang w:val="es-PE"/>
        </w:rPr>
        <w:t>D</w:t>
      </w:r>
      <w:r w:rsidRPr="008854CF">
        <w:rPr>
          <w:rFonts w:asciiTheme="minorHAnsi" w:eastAsia="Arial" w:hAnsiTheme="minorHAnsi" w:cstheme="minorHAnsi"/>
          <w:b/>
          <w:bCs/>
          <w:color w:val="385623" w:themeColor="accent6" w:themeShade="80"/>
          <w:sz w:val="44"/>
          <w:szCs w:val="44"/>
          <w:lang w:val="es-PE"/>
        </w:rPr>
        <w:t>)</w:t>
      </w:r>
      <w:r w:rsidRPr="008854CF">
        <w:rPr>
          <w:rFonts w:asciiTheme="minorHAnsi" w:hAnsiTheme="minorHAnsi" w:cstheme="minorHAnsi"/>
          <w:b/>
          <w:bCs/>
          <w:color w:val="385623" w:themeColor="accent6" w:themeShade="80"/>
          <w:sz w:val="44"/>
          <w:szCs w:val="44"/>
          <w:lang w:val="es-PE"/>
        </w:rPr>
        <w:t xml:space="preserve"> </w:t>
      </w:r>
    </w:p>
    <w:p w14:paraId="223888D6" w14:textId="6706AD8C" w:rsidR="0079356F" w:rsidRPr="008854CF" w:rsidRDefault="00001428" w:rsidP="00001428">
      <w:pPr>
        <w:jc w:val="center"/>
        <w:rPr>
          <w:rFonts w:asciiTheme="minorHAnsi" w:eastAsia="Arial" w:hAnsiTheme="minorHAnsi" w:cstheme="minorHAnsi"/>
          <w:b/>
          <w:bCs/>
          <w:color w:val="385623" w:themeColor="accent6" w:themeShade="80"/>
          <w:spacing w:val="-2"/>
          <w:sz w:val="44"/>
          <w:szCs w:val="44"/>
          <w:lang w:val="es-PE"/>
        </w:rPr>
      </w:pPr>
      <w:r w:rsidRPr="008854CF">
        <w:rPr>
          <w:rFonts w:asciiTheme="minorHAnsi" w:eastAsia="Arial" w:hAnsiTheme="minorHAnsi" w:cstheme="minorHAnsi"/>
          <w:b/>
          <w:bCs/>
          <w:color w:val="385623" w:themeColor="accent6" w:themeShade="80"/>
          <w:spacing w:val="-2"/>
          <w:sz w:val="44"/>
          <w:szCs w:val="44"/>
          <w:lang w:val="es-PE"/>
        </w:rPr>
        <w:t>PARA EL PROYECTO "</w:t>
      </w:r>
      <w:r w:rsidR="00D41EDF">
        <w:rPr>
          <w:rFonts w:asciiTheme="minorHAnsi" w:eastAsia="Arial" w:hAnsiTheme="minorHAnsi" w:cstheme="minorHAnsi"/>
          <w:b/>
          <w:bCs/>
          <w:color w:val="385623" w:themeColor="accent6" w:themeShade="80"/>
          <w:spacing w:val="-2"/>
          <w:sz w:val="44"/>
          <w:szCs w:val="44"/>
          <w:lang w:val="es-PE"/>
        </w:rPr>
        <w:t>LINEA DE TRANSMISION 22,9</w:t>
      </w:r>
      <w:r w:rsidRPr="008854CF">
        <w:rPr>
          <w:rFonts w:asciiTheme="minorHAnsi" w:eastAsia="Arial" w:hAnsiTheme="minorHAnsi" w:cstheme="minorHAnsi"/>
          <w:b/>
          <w:bCs/>
          <w:color w:val="385623" w:themeColor="accent6" w:themeShade="80"/>
          <w:spacing w:val="-2"/>
          <w:sz w:val="44"/>
          <w:szCs w:val="44"/>
          <w:lang w:val="es-PE"/>
        </w:rPr>
        <w:t xml:space="preserve"> KV BAGUA - BAGUA GRANDE Y SUBESTACIONES</w:t>
      </w:r>
      <w:r w:rsidR="00811043" w:rsidRPr="008854CF">
        <w:rPr>
          <w:rFonts w:asciiTheme="minorHAnsi" w:eastAsia="Arial" w:hAnsiTheme="minorHAnsi" w:cstheme="minorHAnsi"/>
          <w:b/>
          <w:bCs/>
          <w:color w:val="385623" w:themeColor="accent6" w:themeShade="80"/>
          <w:spacing w:val="-2"/>
          <w:sz w:val="44"/>
          <w:szCs w:val="44"/>
          <w:lang w:val="es-PE"/>
        </w:rPr>
        <w:t>”</w:t>
      </w:r>
      <w:r w:rsidR="006D4058" w:rsidRPr="008854CF">
        <w:rPr>
          <w:rFonts w:asciiTheme="minorHAnsi" w:eastAsia="Arial" w:hAnsiTheme="minorHAnsi" w:cstheme="minorHAnsi"/>
          <w:b/>
          <w:bCs/>
          <w:color w:val="385623" w:themeColor="accent6" w:themeShade="80"/>
          <w:spacing w:val="-2"/>
          <w:sz w:val="44"/>
          <w:szCs w:val="44"/>
          <w:lang w:val="es-PE"/>
        </w:rPr>
        <w:t xml:space="preserve"> </w:t>
      </w:r>
    </w:p>
    <w:p w14:paraId="1E24E127" w14:textId="77777777" w:rsidR="0079356F" w:rsidRPr="008854CF" w:rsidRDefault="0079356F">
      <w:pPr>
        <w:rPr>
          <w:rFonts w:asciiTheme="minorHAnsi" w:hAnsiTheme="minorHAnsi" w:cstheme="minorHAnsi"/>
          <w:sz w:val="22"/>
          <w:szCs w:val="22"/>
          <w:lang w:val="es-PE"/>
        </w:rPr>
      </w:pPr>
    </w:p>
    <w:p w14:paraId="0472AC1A" w14:textId="04552696" w:rsidR="004A3C03" w:rsidRPr="008854CF" w:rsidRDefault="001E7CEE" w:rsidP="0079356F">
      <w:pPr>
        <w:jc w:val="center"/>
        <w:rPr>
          <w:rFonts w:asciiTheme="minorHAnsi" w:hAnsiTheme="minorHAnsi" w:cstheme="minorHAnsi"/>
          <w:b/>
          <w:bCs/>
          <w:sz w:val="22"/>
          <w:szCs w:val="22"/>
          <w:lang w:val="es-PE"/>
        </w:rPr>
      </w:pPr>
      <w:r w:rsidRPr="008854CF">
        <w:rPr>
          <w:rFonts w:asciiTheme="minorHAnsi" w:hAnsiTheme="minorHAnsi" w:cstheme="minorHAnsi"/>
          <w:b/>
          <w:bCs/>
          <w:noProof/>
          <w:sz w:val="22"/>
          <w:szCs w:val="22"/>
          <w:lang w:val="es-PE" w:eastAsia="es-PE"/>
        </w:rPr>
        <w:drawing>
          <wp:anchor distT="0" distB="0" distL="114300" distR="114300" simplePos="0" relativeHeight="251658240" behindDoc="0" locked="0" layoutInCell="1" allowOverlap="1" wp14:anchorId="627F73D1" wp14:editId="02CC4E24">
            <wp:simplePos x="0" y="0"/>
            <wp:positionH relativeFrom="margin">
              <wp:align>center</wp:align>
            </wp:positionH>
            <wp:positionV relativeFrom="paragraph">
              <wp:posOffset>487226</wp:posOffset>
            </wp:positionV>
            <wp:extent cx="3331029" cy="906925"/>
            <wp:effectExtent l="0" t="0" r="3175" b="0"/>
            <wp:wrapNone/>
            <wp:docPr id="2" name="Imagen 2" descr="Servicios – GRUPO MO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ios – GRUPO MOP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1029" cy="90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6F" w:rsidRPr="008854CF">
        <w:rPr>
          <w:rFonts w:asciiTheme="minorHAnsi" w:hAnsiTheme="minorHAnsi" w:cstheme="minorHAnsi"/>
          <w:b/>
          <w:bCs/>
          <w:sz w:val="22"/>
          <w:szCs w:val="22"/>
          <w:lang w:val="es-PE"/>
        </w:rPr>
        <w:t>Presentado para:</w:t>
      </w:r>
    </w:p>
    <w:p w14:paraId="3577DB27" w14:textId="521F444E" w:rsidR="0079356F" w:rsidRPr="008854CF" w:rsidRDefault="0079356F" w:rsidP="0079356F">
      <w:pPr>
        <w:rPr>
          <w:rFonts w:asciiTheme="minorHAnsi" w:hAnsiTheme="minorHAnsi" w:cstheme="minorHAnsi"/>
          <w:sz w:val="22"/>
          <w:szCs w:val="22"/>
          <w:lang w:val="es-PE"/>
        </w:rPr>
      </w:pPr>
    </w:p>
    <w:p w14:paraId="148C35B6" w14:textId="61F544A2" w:rsidR="0079356F" w:rsidRPr="008854CF" w:rsidRDefault="0079356F" w:rsidP="0079356F">
      <w:pPr>
        <w:rPr>
          <w:rFonts w:asciiTheme="minorHAnsi" w:hAnsiTheme="minorHAnsi" w:cstheme="minorHAnsi"/>
          <w:sz w:val="22"/>
          <w:szCs w:val="22"/>
          <w:lang w:val="es-PE"/>
        </w:rPr>
      </w:pPr>
    </w:p>
    <w:p w14:paraId="1956D990" w14:textId="33E53391" w:rsidR="0079356F" w:rsidRPr="008854CF" w:rsidRDefault="0079356F" w:rsidP="0079356F">
      <w:pPr>
        <w:rPr>
          <w:rFonts w:asciiTheme="minorHAnsi" w:hAnsiTheme="minorHAnsi" w:cstheme="minorHAnsi"/>
          <w:sz w:val="22"/>
          <w:szCs w:val="22"/>
          <w:lang w:val="es-PE"/>
        </w:rPr>
      </w:pPr>
    </w:p>
    <w:p w14:paraId="7AF81BBC" w14:textId="1B4D083D" w:rsidR="0079356F" w:rsidRPr="008854CF" w:rsidRDefault="0079356F" w:rsidP="0079356F">
      <w:pPr>
        <w:rPr>
          <w:rFonts w:asciiTheme="minorHAnsi" w:hAnsiTheme="minorHAnsi" w:cstheme="minorHAnsi"/>
          <w:sz w:val="22"/>
          <w:szCs w:val="22"/>
          <w:lang w:val="es-PE"/>
        </w:rPr>
      </w:pPr>
    </w:p>
    <w:p w14:paraId="23491AB9" w14:textId="6DE62C77" w:rsidR="0079356F" w:rsidRPr="008854CF" w:rsidRDefault="0079356F" w:rsidP="0079356F">
      <w:pPr>
        <w:rPr>
          <w:rFonts w:asciiTheme="minorHAnsi" w:hAnsiTheme="minorHAnsi" w:cstheme="minorHAnsi"/>
          <w:sz w:val="22"/>
          <w:szCs w:val="22"/>
          <w:lang w:val="es-PE"/>
        </w:rPr>
      </w:pPr>
    </w:p>
    <w:p w14:paraId="3244D04F" w14:textId="77777777" w:rsidR="0079356F" w:rsidRPr="008854CF" w:rsidRDefault="0079356F" w:rsidP="0079356F">
      <w:pPr>
        <w:rPr>
          <w:rFonts w:asciiTheme="minorHAnsi" w:hAnsiTheme="minorHAnsi" w:cstheme="minorHAnsi"/>
          <w:sz w:val="22"/>
          <w:szCs w:val="22"/>
          <w:lang w:val="es-PE"/>
        </w:rPr>
      </w:pPr>
    </w:p>
    <w:p w14:paraId="0F5284C3" w14:textId="77777777" w:rsidR="0079356F" w:rsidRPr="008854CF" w:rsidRDefault="0079356F" w:rsidP="0079356F">
      <w:pPr>
        <w:rPr>
          <w:rFonts w:asciiTheme="minorHAnsi" w:hAnsiTheme="minorHAnsi" w:cstheme="minorHAnsi"/>
          <w:sz w:val="22"/>
          <w:szCs w:val="22"/>
          <w:lang w:val="es-PE"/>
        </w:rPr>
      </w:pPr>
    </w:p>
    <w:p w14:paraId="5DF07DF3" w14:textId="0526781B" w:rsidR="0079356F" w:rsidRPr="008854CF" w:rsidRDefault="0079356F" w:rsidP="0079356F">
      <w:pPr>
        <w:jc w:val="center"/>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Elaborado por:</w:t>
      </w:r>
    </w:p>
    <w:p w14:paraId="6134FB03" w14:textId="51481837" w:rsidR="0079356F" w:rsidRPr="008854CF" w:rsidRDefault="0079356F" w:rsidP="0079356F">
      <w:pPr>
        <w:tabs>
          <w:tab w:val="left" w:pos="5709"/>
        </w:tabs>
        <w:rPr>
          <w:rFonts w:asciiTheme="minorHAnsi" w:hAnsiTheme="minorHAnsi" w:cstheme="minorHAnsi"/>
          <w:sz w:val="22"/>
          <w:szCs w:val="22"/>
          <w:lang w:val="es-PE"/>
        </w:rPr>
      </w:pPr>
    </w:p>
    <w:p w14:paraId="44BA54C9" w14:textId="463684BE" w:rsidR="0079356F" w:rsidRPr="008854CF" w:rsidRDefault="0079356F" w:rsidP="0079356F">
      <w:pPr>
        <w:rPr>
          <w:rFonts w:asciiTheme="minorHAnsi" w:hAnsiTheme="minorHAnsi" w:cstheme="minorHAnsi"/>
          <w:sz w:val="22"/>
          <w:szCs w:val="22"/>
          <w:lang w:val="es-PE"/>
        </w:rPr>
      </w:pPr>
    </w:p>
    <w:p w14:paraId="348F5759" w14:textId="11C9B5E4" w:rsidR="0079356F" w:rsidRPr="008854CF" w:rsidRDefault="00172D0E" w:rsidP="0079356F">
      <w:pPr>
        <w:rPr>
          <w:rFonts w:asciiTheme="minorHAnsi" w:hAnsiTheme="minorHAnsi" w:cstheme="minorHAnsi"/>
          <w:sz w:val="22"/>
          <w:szCs w:val="22"/>
          <w:lang w:val="es-PE"/>
        </w:rPr>
      </w:pPr>
      <w:r w:rsidRPr="008854CF">
        <w:rPr>
          <w:rFonts w:asciiTheme="minorHAnsi" w:hAnsiTheme="minorHAnsi" w:cstheme="minorHAnsi"/>
          <w:b/>
          <w:bCs/>
          <w:i/>
          <w:noProof/>
          <w:sz w:val="22"/>
          <w:szCs w:val="22"/>
          <w:lang w:val="es-PE" w:eastAsia="es-PE"/>
        </w:rPr>
        <w:drawing>
          <wp:anchor distT="0" distB="0" distL="114300" distR="114300" simplePos="0" relativeHeight="251657216" behindDoc="0" locked="0" layoutInCell="1" allowOverlap="1" wp14:anchorId="535B2CF3" wp14:editId="02539BF0">
            <wp:simplePos x="0" y="0"/>
            <wp:positionH relativeFrom="margin">
              <wp:align>center</wp:align>
            </wp:positionH>
            <wp:positionV relativeFrom="paragraph">
              <wp:posOffset>48260</wp:posOffset>
            </wp:positionV>
            <wp:extent cx="2202206" cy="1360715"/>
            <wp:effectExtent l="0" t="0" r="7620" b="0"/>
            <wp:wrapNone/>
            <wp:docPr id="314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9" cstate="print">
                      <a:extLst>
                        <a:ext uri="{28A0092B-C50C-407E-A947-70E740481C1C}">
                          <a14:useLocalDpi xmlns:a14="http://schemas.microsoft.com/office/drawing/2010/main" val="0"/>
                        </a:ext>
                      </a:extLst>
                    </a:blip>
                    <a:srcRect t="14105" b="24773"/>
                    <a:stretch>
                      <a:fillRect/>
                    </a:stretch>
                  </pic:blipFill>
                  <pic:spPr bwMode="auto">
                    <a:xfrm>
                      <a:off x="0" y="0"/>
                      <a:ext cx="2202206" cy="136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A5957" w14:textId="66123299" w:rsidR="0079356F" w:rsidRPr="008854CF" w:rsidRDefault="0079356F" w:rsidP="0079356F">
      <w:pPr>
        <w:rPr>
          <w:rFonts w:asciiTheme="minorHAnsi" w:hAnsiTheme="minorHAnsi" w:cstheme="minorHAnsi"/>
          <w:sz w:val="22"/>
          <w:szCs w:val="22"/>
          <w:lang w:val="es-PE"/>
        </w:rPr>
      </w:pPr>
    </w:p>
    <w:p w14:paraId="632C092C" w14:textId="23A785BC" w:rsidR="0079356F" w:rsidRPr="008854CF" w:rsidRDefault="0079356F" w:rsidP="0079356F">
      <w:pPr>
        <w:rPr>
          <w:rFonts w:asciiTheme="minorHAnsi" w:hAnsiTheme="minorHAnsi" w:cstheme="minorHAnsi"/>
          <w:sz w:val="22"/>
          <w:szCs w:val="22"/>
          <w:lang w:val="es-PE"/>
        </w:rPr>
      </w:pPr>
    </w:p>
    <w:p w14:paraId="6D56F602" w14:textId="3C28A2FD" w:rsidR="0079356F" w:rsidRPr="008854CF" w:rsidRDefault="0079356F" w:rsidP="0079356F">
      <w:pPr>
        <w:rPr>
          <w:rFonts w:asciiTheme="minorHAnsi" w:hAnsiTheme="minorHAnsi" w:cstheme="minorHAnsi"/>
          <w:sz w:val="22"/>
          <w:szCs w:val="22"/>
          <w:lang w:val="es-PE"/>
        </w:rPr>
      </w:pPr>
    </w:p>
    <w:p w14:paraId="7E018BEA" w14:textId="472DAAA8" w:rsidR="0079356F" w:rsidRPr="008854CF" w:rsidRDefault="0079356F" w:rsidP="0079356F">
      <w:pPr>
        <w:rPr>
          <w:rFonts w:asciiTheme="minorHAnsi" w:hAnsiTheme="minorHAnsi" w:cstheme="minorHAnsi"/>
          <w:sz w:val="22"/>
          <w:szCs w:val="22"/>
          <w:lang w:val="es-PE"/>
        </w:rPr>
      </w:pPr>
    </w:p>
    <w:p w14:paraId="6359B6A5" w14:textId="41BD2F3B" w:rsidR="0079356F" w:rsidRPr="008854CF" w:rsidRDefault="0079356F" w:rsidP="0079356F">
      <w:pPr>
        <w:rPr>
          <w:rFonts w:asciiTheme="minorHAnsi" w:hAnsiTheme="minorHAnsi" w:cstheme="minorHAnsi"/>
          <w:sz w:val="22"/>
          <w:szCs w:val="22"/>
          <w:lang w:val="es-PE"/>
        </w:rPr>
      </w:pPr>
    </w:p>
    <w:p w14:paraId="76F37D6E" w14:textId="77777777" w:rsidR="0079356F" w:rsidRPr="008854CF" w:rsidRDefault="0079356F" w:rsidP="0079356F">
      <w:pPr>
        <w:jc w:val="center"/>
        <w:rPr>
          <w:rFonts w:asciiTheme="minorHAnsi" w:hAnsiTheme="minorHAnsi" w:cstheme="minorHAnsi"/>
          <w:sz w:val="22"/>
          <w:szCs w:val="22"/>
          <w:lang w:val="es-PE"/>
        </w:rPr>
        <w:sectPr w:rsidR="0079356F" w:rsidRPr="008854CF" w:rsidSect="0018541A">
          <w:headerReference w:type="default" r:id="rId10"/>
          <w:footerReference w:type="default" r:id="rId11"/>
          <w:headerReference w:type="first" r:id="rId12"/>
          <w:footerReference w:type="first" r:id="rId13"/>
          <w:type w:val="continuous"/>
          <w:pgSz w:w="12240" w:h="15840"/>
          <w:pgMar w:top="1417" w:right="1701" w:bottom="1417" w:left="1701" w:header="709" w:footer="709" w:gutter="0"/>
          <w:cols w:space="708"/>
          <w:docGrid w:linePitch="360"/>
        </w:sectPr>
      </w:pPr>
    </w:p>
    <w:p w14:paraId="14961EA1" w14:textId="2D2250F3" w:rsidR="0079356F" w:rsidRPr="008854CF" w:rsidRDefault="0079356F" w:rsidP="0079356F">
      <w:pPr>
        <w:jc w:val="center"/>
        <w:rPr>
          <w:rFonts w:asciiTheme="minorHAnsi" w:hAnsiTheme="minorHAnsi" w:cstheme="minorHAnsi"/>
          <w:sz w:val="22"/>
          <w:szCs w:val="22"/>
          <w:lang w:val="es-PE"/>
        </w:rPr>
      </w:pPr>
    </w:p>
    <w:p w14:paraId="4F51932A" w14:textId="1423C0DF"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74BD7C45" w14:textId="4222C926"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7A1BE7D4"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71101144" w14:textId="7F150666"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31122B34"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07E94FC6"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29DAD46E"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63A9A2F7"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421F5C70"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10D81E94" w14:textId="77777777" w:rsidR="00172D0E" w:rsidRDefault="00172D0E" w:rsidP="009E0AA7">
      <w:pPr>
        <w:spacing w:after="160" w:line="259" w:lineRule="auto"/>
        <w:jc w:val="center"/>
        <w:rPr>
          <w:rFonts w:asciiTheme="minorHAnsi" w:eastAsia="Century Gothic" w:hAnsiTheme="minorHAnsi" w:cstheme="minorHAnsi"/>
          <w:b/>
          <w:sz w:val="22"/>
          <w:szCs w:val="22"/>
          <w:lang w:val="es-PE"/>
        </w:rPr>
      </w:pPr>
    </w:p>
    <w:p w14:paraId="3DB5D15A" w14:textId="482A10ED" w:rsidR="009E0AA7" w:rsidRPr="008854CF" w:rsidRDefault="009E0AA7" w:rsidP="009E0AA7">
      <w:pPr>
        <w:spacing w:after="160" w:line="259" w:lineRule="auto"/>
        <w:jc w:val="center"/>
        <w:rPr>
          <w:rFonts w:asciiTheme="minorHAnsi" w:eastAsia="Century Gothic" w:hAnsiTheme="minorHAnsi" w:cstheme="minorHAnsi"/>
          <w:b/>
          <w:sz w:val="22"/>
          <w:szCs w:val="22"/>
          <w:lang w:val="es-PE"/>
        </w:rPr>
      </w:pPr>
      <w:r w:rsidRPr="008854CF">
        <w:rPr>
          <w:rFonts w:asciiTheme="minorHAnsi" w:eastAsia="Century Gothic" w:hAnsiTheme="minorHAnsi" w:cstheme="minorHAnsi"/>
          <w:b/>
          <w:sz w:val="22"/>
          <w:szCs w:val="22"/>
          <w:lang w:val="es-PE"/>
        </w:rPr>
        <w:lastRenderedPageBreak/>
        <w:t>ÍNDICE GENERAL</w:t>
      </w:r>
    </w:p>
    <w:p w14:paraId="619682E8" w14:textId="1FBA4D8A" w:rsidR="00D41EDF" w:rsidRDefault="009E0AA7">
      <w:pPr>
        <w:pStyle w:val="TDC1"/>
        <w:tabs>
          <w:tab w:val="right" w:leader="dot" w:pos="8828"/>
        </w:tabs>
        <w:rPr>
          <w:rFonts w:asciiTheme="minorHAnsi" w:eastAsiaTheme="minorEastAsia" w:hAnsiTheme="minorHAnsi" w:cstheme="minorBidi"/>
          <w:noProof/>
          <w:sz w:val="22"/>
          <w:szCs w:val="22"/>
          <w:lang w:val="es-ES" w:eastAsia="es-ES"/>
        </w:rPr>
      </w:pPr>
      <w:r w:rsidRPr="008854CF">
        <w:rPr>
          <w:rFonts w:asciiTheme="minorHAnsi" w:hAnsiTheme="minorHAnsi" w:cstheme="minorHAnsi"/>
          <w:b/>
          <w:snapToGrid w:val="0"/>
          <w:color w:val="2A6727"/>
          <w:spacing w:val="-5"/>
          <w:kern w:val="28"/>
          <w:sz w:val="22"/>
          <w:szCs w:val="22"/>
          <w:lang w:val="es-PE" w:eastAsia="es-ES"/>
        </w:rPr>
        <w:fldChar w:fldCharType="begin"/>
      </w:r>
      <w:r w:rsidRPr="008854CF">
        <w:rPr>
          <w:rFonts w:asciiTheme="minorHAnsi" w:hAnsiTheme="minorHAnsi" w:cstheme="minorHAnsi"/>
          <w:b/>
          <w:snapToGrid w:val="0"/>
          <w:color w:val="2A6727"/>
          <w:spacing w:val="-5"/>
          <w:kern w:val="28"/>
          <w:sz w:val="22"/>
          <w:szCs w:val="22"/>
          <w:lang w:val="es-PE" w:eastAsia="es-ES"/>
        </w:rPr>
        <w:instrText xml:space="preserve"> TOC \o "1-3" \h \z \u </w:instrText>
      </w:r>
      <w:r w:rsidRPr="008854CF">
        <w:rPr>
          <w:rFonts w:asciiTheme="minorHAnsi" w:hAnsiTheme="minorHAnsi" w:cstheme="minorHAnsi"/>
          <w:b/>
          <w:snapToGrid w:val="0"/>
          <w:color w:val="2A6727"/>
          <w:spacing w:val="-5"/>
          <w:kern w:val="28"/>
          <w:sz w:val="22"/>
          <w:szCs w:val="22"/>
          <w:lang w:val="es-PE" w:eastAsia="es-ES"/>
        </w:rPr>
        <w:fldChar w:fldCharType="separate"/>
      </w:r>
      <w:hyperlink w:anchor="_Toc103783680" w:history="1">
        <w:r w:rsidR="00D41EDF" w:rsidRPr="009C629D">
          <w:rPr>
            <w:rStyle w:val="Hipervnculo"/>
            <w:rFonts w:cstheme="minorHAnsi"/>
            <w:b/>
            <w:noProof/>
            <w:lang w:val="es-PE" w:eastAsia="es-ES"/>
          </w:rPr>
          <w:t>CAPÍTULO 1 GENERALIDADES</w:t>
        </w:r>
        <w:r w:rsidR="00D41EDF">
          <w:rPr>
            <w:noProof/>
            <w:webHidden/>
          </w:rPr>
          <w:tab/>
        </w:r>
        <w:r w:rsidR="00D41EDF">
          <w:rPr>
            <w:noProof/>
            <w:webHidden/>
          </w:rPr>
          <w:fldChar w:fldCharType="begin"/>
        </w:r>
        <w:r w:rsidR="00D41EDF">
          <w:rPr>
            <w:noProof/>
            <w:webHidden/>
          </w:rPr>
          <w:instrText xml:space="preserve"> PAGEREF _Toc103783680 \h </w:instrText>
        </w:r>
        <w:r w:rsidR="00D41EDF">
          <w:rPr>
            <w:noProof/>
            <w:webHidden/>
          </w:rPr>
        </w:r>
        <w:r w:rsidR="00D41EDF">
          <w:rPr>
            <w:noProof/>
            <w:webHidden/>
          </w:rPr>
          <w:fldChar w:fldCharType="separate"/>
        </w:r>
        <w:r w:rsidR="00D41EDF">
          <w:rPr>
            <w:noProof/>
            <w:webHidden/>
          </w:rPr>
          <w:t>11</w:t>
        </w:r>
        <w:r w:rsidR="00D41EDF">
          <w:rPr>
            <w:noProof/>
            <w:webHidden/>
          </w:rPr>
          <w:fldChar w:fldCharType="end"/>
        </w:r>
      </w:hyperlink>
    </w:p>
    <w:p w14:paraId="6628E3BB" w14:textId="3E2D720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1" w:history="1">
        <w:r w:rsidRPr="009C629D">
          <w:rPr>
            <w:rStyle w:val="Hipervnculo"/>
            <w:rFonts w:cstheme="minorHAnsi"/>
            <w:b/>
            <w:noProof/>
          </w:rPr>
          <w:t>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TÍTULO DEL PROYECTO</w:t>
        </w:r>
        <w:r>
          <w:rPr>
            <w:noProof/>
            <w:webHidden/>
          </w:rPr>
          <w:tab/>
        </w:r>
        <w:r>
          <w:rPr>
            <w:noProof/>
            <w:webHidden/>
          </w:rPr>
          <w:fldChar w:fldCharType="begin"/>
        </w:r>
        <w:r>
          <w:rPr>
            <w:noProof/>
            <w:webHidden/>
          </w:rPr>
          <w:instrText xml:space="preserve"> PAGEREF _Toc103783681 \h </w:instrText>
        </w:r>
        <w:r>
          <w:rPr>
            <w:noProof/>
            <w:webHidden/>
          </w:rPr>
        </w:r>
        <w:r>
          <w:rPr>
            <w:noProof/>
            <w:webHidden/>
          </w:rPr>
          <w:fldChar w:fldCharType="separate"/>
        </w:r>
        <w:r>
          <w:rPr>
            <w:noProof/>
            <w:webHidden/>
          </w:rPr>
          <w:t>11</w:t>
        </w:r>
        <w:r>
          <w:rPr>
            <w:noProof/>
            <w:webHidden/>
          </w:rPr>
          <w:fldChar w:fldCharType="end"/>
        </w:r>
      </w:hyperlink>
    </w:p>
    <w:p w14:paraId="49B57AE3" w14:textId="45D8187A"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2" w:history="1">
        <w:r w:rsidRPr="009C629D">
          <w:rPr>
            <w:rStyle w:val="Hipervnculo"/>
            <w:rFonts w:cstheme="minorHAnsi"/>
            <w:b/>
            <w:noProof/>
          </w:rPr>
          <w:t>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NOMBRE COMPLETO DEL TITULAR Y REPRESENTANTE LEGAL DEL TITULAR</w:t>
        </w:r>
        <w:r>
          <w:rPr>
            <w:noProof/>
            <w:webHidden/>
          </w:rPr>
          <w:tab/>
        </w:r>
        <w:r>
          <w:rPr>
            <w:noProof/>
            <w:webHidden/>
          </w:rPr>
          <w:fldChar w:fldCharType="begin"/>
        </w:r>
        <w:r>
          <w:rPr>
            <w:noProof/>
            <w:webHidden/>
          </w:rPr>
          <w:instrText xml:space="preserve"> PAGEREF _Toc103783682 \h </w:instrText>
        </w:r>
        <w:r>
          <w:rPr>
            <w:noProof/>
            <w:webHidden/>
          </w:rPr>
        </w:r>
        <w:r>
          <w:rPr>
            <w:noProof/>
            <w:webHidden/>
          </w:rPr>
          <w:fldChar w:fldCharType="separate"/>
        </w:r>
        <w:r>
          <w:rPr>
            <w:noProof/>
            <w:webHidden/>
          </w:rPr>
          <w:t>11</w:t>
        </w:r>
        <w:r>
          <w:rPr>
            <w:noProof/>
            <w:webHidden/>
          </w:rPr>
          <w:fldChar w:fldCharType="end"/>
        </w:r>
      </w:hyperlink>
    </w:p>
    <w:p w14:paraId="52383D44" w14:textId="137897AA"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3" w:history="1">
        <w:r w:rsidRPr="009C629D">
          <w:rPr>
            <w:rStyle w:val="Hipervnculo"/>
            <w:rFonts w:cstheme="minorHAnsi"/>
            <w:b/>
            <w:noProof/>
          </w:rPr>
          <w:t>1.2.1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Nombre Completo del Titular</w:t>
        </w:r>
        <w:r>
          <w:rPr>
            <w:noProof/>
            <w:webHidden/>
          </w:rPr>
          <w:tab/>
        </w:r>
        <w:r>
          <w:rPr>
            <w:noProof/>
            <w:webHidden/>
          </w:rPr>
          <w:fldChar w:fldCharType="begin"/>
        </w:r>
        <w:r>
          <w:rPr>
            <w:noProof/>
            <w:webHidden/>
          </w:rPr>
          <w:instrText xml:space="preserve"> PAGEREF _Toc103783683 \h </w:instrText>
        </w:r>
        <w:r>
          <w:rPr>
            <w:noProof/>
            <w:webHidden/>
          </w:rPr>
        </w:r>
        <w:r>
          <w:rPr>
            <w:noProof/>
            <w:webHidden/>
          </w:rPr>
          <w:fldChar w:fldCharType="separate"/>
        </w:r>
        <w:r>
          <w:rPr>
            <w:noProof/>
            <w:webHidden/>
          </w:rPr>
          <w:t>11</w:t>
        </w:r>
        <w:r>
          <w:rPr>
            <w:noProof/>
            <w:webHidden/>
          </w:rPr>
          <w:fldChar w:fldCharType="end"/>
        </w:r>
      </w:hyperlink>
    </w:p>
    <w:p w14:paraId="52933BA2" w14:textId="2669286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4" w:history="1">
        <w:r w:rsidRPr="009C629D">
          <w:rPr>
            <w:rStyle w:val="Hipervnculo"/>
            <w:rFonts w:cstheme="minorHAnsi"/>
            <w:b/>
            <w:noProof/>
          </w:rPr>
          <w:t>1.2.2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Representante Legal del Titular</w:t>
        </w:r>
        <w:r>
          <w:rPr>
            <w:noProof/>
            <w:webHidden/>
          </w:rPr>
          <w:tab/>
        </w:r>
        <w:r>
          <w:rPr>
            <w:noProof/>
            <w:webHidden/>
          </w:rPr>
          <w:fldChar w:fldCharType="begin"/>
        </w:r>
        <w:r>
          <w:rPr>
            <w:noProof/>
            <w:webHidden/>
          </w:rPr>
          <w:instrText xml:space="preserve"> PAGEREF _Toc103783684 \h </w:instrText>
        </w:r>
        <w:r>
          <w:rPr>
            <w:noProof/>
            <w:webHidden/>
          </w:rPr>
        </w:r>
        <w:r>
          <w:rPr>
            <w:noProof/>
            <w:webHidden/>
          </w:rPr>
          <w:fldChar w:fldCharType="separate"/>
        </w:r>
        <w:r>
          <w:rPr>
            <w:noProof/>
            <w:webHidden/>
          </w:rPr>
          <w:t>11</w:t>
        </w:r>
        <w:r>
          <w:rPr>
            <w:noProof/>
            <w:webHidden/>
          </w:rPr>
          <w:fldChar w:fldCharType="end"/>
        </w:r>
      </w:hyperlink>
    </w:p>
    <w:p w14:paraId="75639F33" w14:textId="13931CDC"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5" w:history="1">
        <w:r w:rsidRPr="009C629D">
          <w:rPr>
            <w:rStyle w:val="Hipervnculo"/>
            <w:rFonts w:cstheme="minorHAnsi"/>
            <w:b/>
            <w:noProof/>
          </w:rPr>
          <w:t>1.3.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REPRESENTANTES DEL TITULAR, CONSULTORA Y/O PROFESIONALES PARTICIPANTES</w:t>
        </w:r>
        <w:r>
          <w:rPr>
            <w:noProof/>
            <w:webHidden/>
          </w:rPr>
          <w:tab/>
        </w:r>
        <w:r>
          <w:rPr>
            <w:noProof/>
            <w:webHidden/>
          </w:rPr>
          <w:fldChar w:fldCharType="begin"/>
        </w:r>
        <w:r>
          <w:rPr>
            <w:noProof/>
            <w:webHidden/>
          </w:rPr>
          <w:instrText xml:space="preserve"> PAGEREF _Toc103783685 \h </w:instrText>
        </w:r>
        <w:r>
          <w:rPr>
            <w:noProof/>
            <w:webHidden/>
          </w:rPr>
        </w:r>
        <w:r>
          <w:rPr>
            <w:noProof/>
            <w:webHidden/>
          </w:rPr>
          <w:fldChar w:fldCharType="separate"/>
        </w:r>
        <w:r>
          <w:rPr>
            <w:noProof/>
            <w:webHidden/>
          </w:rPr>
          <w:t>12</w:t>
        </w:r>
        <w:r>
          <w:rPr>
            <w:noProof/>
            <w:webHidden/>
          </w:rPr>
          <w:fldChar w:fldCharType="end"/>
        </w:r>
      </w:hyperlink>
    </w:p>
    <w:p w14:paraId="09DF5035" w14:textId="50708DB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6" w:history="1">
        <w:r w:rsidRPr="009C629D">
          <w:rPr>
            <w:rStyle w:val="Hipervnculo"/>
            <w:rFonts w:cstheme="minorHAnsi"/>
            <w:b/>
            <w:noProof/>
          </w:rPr>
          <w:t>1.3.1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Profesional del Titular encargado de la revisión del PAD</w:t>
        </w:r>
        <w:r>
          <w:rPr>
            <w:noProof/>
            <w:webHidden/>
          </w:rPr>
          <w:tab/>
        </w:r>
        <w:r>
          <w:rPr>
            <w:noProof/>
            <w:webHidden/>
          </w:rPr>
          <w:fldChar w:fldCharType="begin"/>
        </w:r>
        <w:r>
          <w:rPr>
            <w:noProof/>
            <w:webHidden/>
          </w:rPr>
          <w:instrText xml:space="preserve"> PAGEREF _Toc103783686 \h </w:instrText>
        </w:r>
        <w:r>
          <w:rPr>
            <w:noProof/>
            <w:webHidden/>
          </w:rPr>
        </w:r>
        <w:r>
          <w:rPr>
            <w:noProof/>
            <w:webHidden/>
          </w:rPr>
          <w:fldChar w:fldCharType="separate"/>
        </w:r>
        <w:r>
          <w:rPr>
            <w:noProof/>
            <w:webHidden/>
          </w:rPr>
          <w:t>12</w:t>
        </w:r>
        <w:r>
          <w:rPr>
            <w:noProof/>
            <w:webHidden/>
          </w:rPr>
          <w:fldChar w:fldCharType="end"/>
        </w:r>
      </w:hyperlink>
    </w:p>
    <w:p w14:paraId="5714AB4A" w14:textId="54300A3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7" w:history="1">
        <w:r w:rsidRPr="009C629D">
          <w:rPr>
            <w:rStyle w:val="Hipervnculo"/>
            <w:rFonts w:cstheme="minorHAnsi"/>
            <w:b/>
            <w:noProof/>
          </w:rPr>
          <w:t>1.3.2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Nombre de la Consultora Ambiental</w:t>
        </w:r>
        <w:r>
          <w:rPr>
            <w:noProof/>
            <w:webHidden/>
          </w:rPr>
          <w:tab/>
        </w:r>
        <w:r>
          <w:rPr>
            <w:noProof/>
            <w:webHidden/>
          </w:rPr>
          <w:fldChar w:fldCharType="begin"/>
        </w:r>
        <w:r>
          <w:rPr>
            <w:noProof/>
            <w:webHidden/>
          </w:rPr>
          <w:instrText xml:space="preserve"> PAGEREF _Toc103783687 \h </w:instrText>
        </w:r>
        <w:r>
          <w:rPr>
            <w:noProof/>
            <w:webHidden/>
          </w:rPr>
        </w:r>
        <w:r>
          <w:rPr>
            <w:noProof/>
            <w:webHidden/>
          </w:rPr>
          <w:fldChar w:fldCharType="separate"/>
        </w:r>
        <w:r>
          <w:rPr>
            <w:noProof/>
            <w:webHidden/>
          </w:rPr>
          <w:t>12</w:t>
        </w:r>
        <w:r>
          <w:rPr>
            <w:noProof/>
            <w:webHidden/>
          </w:rPr>
          <w:fldChar w:fldCharType="end"/>
        </w:r>
      </w:hyperlink>
    </w:p>
    <w:p w14:paraId="4EFC0BE6" w14:textId="4372E17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8" w:history="1">
        <w:r w:rsidRPr="009C629D">
          <w:rPr>
            <w:rStyle w:val="Hipervnculo"/>
            <w:rFonts w:cstheme="minorHAnsi"/>
            <w:b/>
            <w:noProof/>
          </w:rPr>
          <w:t>1.3.3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Equipo Profesional Multidisciplinario</w:t>
        </w:r>
        <w:r>
          <w:rPr>
            <w:noProof/>
            <w:webHidden/>
          </w:rPr>
          <w:tab/>
        </w:r>
        <w:r>
          <w:rPr>
            <w:noProof/>
            <w:webHidden/>
          </w:rPr>
          <w:fldChar w:fldCharType="begin"/>
        </w:r>
        <w:r>
          <w:rPr>
            <w:noProof/>
            <w:webHidden/>
          </w:rPr>
          <w:instrText xml:space="preserve"> PAGEREF _Toc103783688 \h </w:instrText>
        </w:r>
        <w:r>
          <w:rPr>
            <w:noProof/>
            <w:webHidden/>
          </w:rPr>
        </w:r>
        <w:r>
          <w:rPr>
            <w:noProof/>
            <w:webHidden/>
          </w:rPr>
          <w:fldChar w:fldCharType="separate"/>
        </w:r>
        <w:r>
          <w:rPr>
            <w:noProof/>
            <w:webHidden/>
          </w:rPr>
          <w:t>12</w:t>
        </w:r>
        <w:r>
          <w:rPr>
            <w:noProof/>
            <w:webHidden/>
          </w:rPr>
          <w:fldChar w:fldCharType="end"/>
        </w:r>
      </w:hyperlink>
    </w:p>
    <w:p w14:paraId="3661647A" w14:textId="291EAE4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89" w:history="1">
        <w:r w:rsidRPr="009C629D">
          <w:rPr>
            <w:rStyle w:val="Hipervnculo"/>
            <w:rFonts w:cstheme="minorHAnsi"/>
            <w:b/>
            <w:noProof/>
          </w:rPr>
          <w:t>1.4.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COMUNICACIÓN DE ACOGIMIENTO AL PAD</w:t>
        </w:r>
        <w:r>
          <w:rPr>
            <w:noProof/>
            <w:webHidden/>
          </w:rPr>
          <w:tab/>
        </w:r>
        <w:r>
          <w:rPr>
            <w:noProof/>
            <w:webHidden/>
          </w:rPr>
          <w:fldChar w:fldCharType="begin"/>
        </w:r>
        <w:r>
          <w:rPr>
            <w:noProof/>
            <w:webHidden/>
          </w:rPr>
          <w:instrText xml:space="preserve"> PAGEREF _Toc103783689 \h </w:instrText>
        </w:r>
        <w:r>
          <w:rPr>
            <w:noProof/>
            <w:webHidden/>
          </w:rPr>
        </w:r>
        <w:r>
          <w:rPr>
            <w:noProof/>
            <w:webHidden/>
          </w:rPr>
          <w:fldChar w:fldCharType="separate"/>
        </w:r>
        <w:r>
          <w:rPr>
            <w:noProof/>
            <w:webHidden/>
          </w:rPr>
          <w:t>13</w:t>
        </w:r>
        <w:r>
          <w:rPr>
            <w:noProof/>
            <w:webHidden/>
          </w:rPr>
          <w:fldChar w:fldCharType="end"/>
        </w:r>
      </w:hyperlink>
    </w:p>
    <w:p w14:paraId="515861B4" w14:textId="44AAF1BC"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690" w:history="1">
        <w:r w:rsidRPr="009C629D">
          <w:rPr>
            <w:rStyle w:val="Hipervnculo"/>
            <w:rFonts w:cstheme="minorHAnsi"/>
            <w:b/>
            <w:noProof/>
            <w:lang w:val="es-PE" w:eastAsia="es-ES"/>
          </w:rPr>
          <w:t>CAPÍTULO 2 ANTECEDENTES</w:t>
        </w:r>
        <w:r>
          <w:rPr>
            <w:noProof/>
            <w:webHidden/>
          </w:rPr>
          <w:tab/>
        </w:r>
        <w:r>
          <w:rPr>
            <w:noProof/>
            <w:webHidden/>
          </w:rPr>
          <w:fldChar w:fldCharType="begin"/>
        </w:r>
        <w:r>
          <w:rPr>
            <w:noProof/>
            <w:webHidden/>
          </w:rPr>
          <w:instrText xml:space="preserve"> PAGEREF _Toc103783690 \h </w:instrText>
        </w:r>
        <w:r>
          <w:rPr>
            <w:noProof/>
            <w:webHidden/>
          </w:rPr>
        </w:r>
        <w:r>
          <w:rPr>
            <w:noProof/>
            <w:webHidden/>
          </w:rPr>
          <w:fldChar w:fldCharType="separate"/>
        </w:r>
        <w:r>
          <w:rPr>
            <w:noProof/>
            <w:webHidden/>
          </w:rPr>
          <w:t>14</w:t>
        </w:r>
        <w:r>
          <w:rPr>
            <w:noProof/>
            <w:webHidden/>
          </w:rPr>
          <w:fldChar w:fldCharType="end"/>
        </w:r>
      </w:hyperlink>
    </w:p>
    <w:p w14:paraId="46A917DF" w14:textId="6627641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1" w:history="1">
        <w:r w:rsidRPr="009C629D">
          <w:rPr>
            <w:rStyle w:val="Hipervnculo"/>
            <w:rFonts w:cstheme="minorHAnsi"/>
            <w:b/>
            <w:noProof/>
          </w:rPr>
          <w:t>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ANTECEDENTES ADMINISTRATIVOS</w:t>
        </w:r>
        <w:r>
          <w:rPr>
            <w:noProof/>
            <w:webHidden/>
          </w:rPr>
          <w:tab/>
        </w:r>
        <w:r>
          <w:rPr>
            <w:noProof/>
            <w:webHidden/>
          </w:rPr>
          <w:fldChar w:fldCharType="begin"/>
        </w:r>
        <w:r>
          <w:rPr>
            <w:noProof/>
            <w:webHidden/>
          </w:rPr>
          <w:instrText xml:space="preserve"> PAGEREF _Toc103783691 \h </w:instrText>
        </w:r>
        <w:r>
          <w:rPr>
            <w:noProof/>
            <w:webHidden/>
          </w:rPr>
        </w:r>
        <w:r>
          <w:rPr>
            <w:noProof/>
            <w:webHidden/>
          </w:rPr>
          <w:fldChar w:fldCharType="separate"/>
        </w:r>
        <w:r>
          <w:rPr>
            <w:noProof/>
            <w:webHidden/>
          </w:rPr>
          <w:t>14</w:t>
        </w:r>
        <w:r>
          <w:rPr>
            <w:noProof/>
            <w:webHidden/>
          </w:rPr>
          <w:fldChar w:fldCharType="end"/>
        </w:r>
      </w:hyperlink>
    </w:p>
    <w:p w14:paraId="6005ABEA" w14:textId="53405AF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2" w:history="1">
        <w:r w:rsidRPr="009C629D">
          <w:rPr>
            <w:rStyle w:val="Hipervnculo"/>
            <w:rFonts w:cstheme="minorHAnsi"/>
            <w:b/>
            <w:noProof/>
          </w:rPr>
          <w:t>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ANTECEDENTES DE GESTIÓN AMBIENTAL</w:t>
        </w:r>
        <w:r>
          <w:rPr>
            <w:noProof/>
            <w:webHidden/>
          </w:rPr>
          <w:tab/>
        </w:r>
        <w:r>
          <w:rPr>
            <w:noProof/>
            <w:webHidden/>
          </w:rPr>
          <w:fldChar w:fldCharType="begin"/>
        </w:r>
        <w:r>
          <w:rPr>
            <w:noProof/>
            <w:webHidden/>
          </w:rPr>
          <w:instrText xml:space="preserve"> PAGEREF _Toc103783692 \h </w:instrText>
        </w:r>
        <w:r>
          <w:rPr>
            <w:noProof/>
            <w:webHidden/>
          </w:rPr>
        </w:r>
        <w:r>
          <w:rPr>
            <w:noProof/>
            <w:webHidden/>
          </w:rPr>
          <w:fldChar w:fldCharType="separate"/>
        </w:r>
        <w:r>
          <w:rPr>
            <w:noProof/>
            <w:webHidden/>
          </w:rPr>
          <w:t>17</w:t>
        </w:r>
        <w:r>
          <w:rPr>
            <w:noProof/>
            <w:webHidden/>
          </w:rPr>
          <w:fldChar w:fldCharType="end"/>
        </w:r>
      </w:hyperlink>
    </w:p>
    <w:p w14:paraId="54A10B0B" w14:textId="74A11E9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3" w:history="1">
        <w:r w:rsidRPr="009C629D">
          <w:rPr>
            <w:rStyle w:val="Hipervnculo"/>
            <w:rFonts w:cstheme="minorHAnsi"/>
            <w:b/>
            <w:noProof/>
          </w:rPr>
          <w:t>2.3.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MARCO LEGAL Y ADMINISTRATIVO</w:t>
        </w:r>
        <w:r>
          <w:rPr>
            <w:noProof/>
            <w:webHidden/>
          </w:rPr>
          <w:tab/>
        </w:r>
        <w:r>
          <w:rPr>
            <w:noProof/>
            <w:webHidden/>
          </w:rPr>
          <w:fldChar w:fldCharType="begin"/>
        </w:r>
        <w:r>
          <w:rPr>
            <w:noProof/>
            <w:webHidden/>
          </w:rPr>
          <w:instrText xml:space="preserve"> PAGEREF _Toc103783693 \h </w:instrText>
        </w:r>
        <w:r>
          <w:rPr>
            <w:noProof/>
            <w:webHidden/>
          </w:rPr>
        </w:r>
        <w:r>
          <w:rPr>
            <w:noProof/>
            <w:webHidden/>
          </w:rPr>
          <w:fldChar w:fldCharType="separate"/>
        </w:r>
        <w:r>
          <w:rPr>
            <w:noProof/>
            <w:webHidden/>
          </w:rPr>
          <w:t>17</w:t>
        </w:r>
        <w:r>
          <w:rPr>
            <w:noProof/>
            <w:webHidden/>
          </w:rPr>
          <w:fldChar w:fldCharType="end"/>
        </w:r>
      </w:hyperlink>
    </w:p>
    <w:p w14:paraId="4131996F" w14:textId="348ACC06"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694" w:history="1">
        <w:r w:rsidRPr="009C629D">
          <w:rPr>
            <w:rStyle w:val="Hipervnculo"/>
            <w:rFonts w:cstheme="minorHAnsi"/>
            <w:b/>
            <w:noProof/>
            <w:lang w:val="es-PE" w:eastAsia="es-ES"/>
          </w:rPr>
          <w:t>CAPÍTULO 3 DESCRIPCIÓN DEL PROYECTO</w:t>
        </w:r>
        <w:r>
          <w:rPr>
            <w:noProof/>
            <w:webHidden/>
          </w:rPr>
          <w:tab/>
        </w:r>
        <w:r>
          <w:rPr>
            <w:noProof/>
            <w:webHidden/>
          </w:rPr>
          <w:fldChar w:fldCharType="begin"/>
        </w:r>
        <w:r>
          <w:rPr>
            <w:noProof/>
            <w:webHidden/>
          </w:rPr>
          <w:instrText xml:space="preserve"> PAGEREF _Toc103783694 \h </w:instrText>
        </w:r>
        <w:r>
          <w:rPr>
            <w:noProof/>
            <w:webHidden/>
          </w:rPr>
        </w:r>
        <w:r>
          <w:rPr>
            <w:noProof/>
            <w:webHidden/>
          </w:rPr>
          <w:fldChar w:fldCharType="separate"/>
        </w:r>
        <w:r>
          <w:rPr>
            <w:noProof/>
            <w:webHidden/>
          </w:rPr>
          <w:t>24</w:t>
        </w:r>
        <w:r>
          <w:rPr>
            <w:noProof/>
            <w:webHidden/>
          </w:rPr>
          <w:fldChar w:fldCharType="end"/>
        </w:r>
      </w:hyperlink>
    </w:p>
    <w:p w14:paraId="26D81B81" w14:textId="2596702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5" w:history="1">
        <w:r w:rsidRPr="009C629D">
          <w:rPr>
            <w:rStyle w:val="Hipervnculo"/>
            <w:rFonts w:cstheme="minorHAnsi"/>
            <w:b/>
            <w:noProof/>
          </w:rPr>
          <w:t>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 Y JUSTIFICACIÓN DEL PROYECTO</w:t>
        </w:r>
        <w:r>
          <w:rPr>
            <w:noProof/>
            <w:webHidden/>
          </w:rPr>
          <w:tab/>
        </w:r>
        <w:r>
          <w:rPr>
            <w:noProof/>
            <w:webHidden/>
          </w:rPr>
          <w:fldChar w:fldCharType="begin"/>
        </w:r>
        <w:r>
          <w:rPr>
            <w:noProof/>
            <w:webHidden/>
          </w:rPr>
          <w:instrText xml:space="preserve"> PAGEREF _Toc103783695 \h </w:instrText>
        </w:r>
        <w:r>
          <w:rPr>
            <w:noProof/>
            <w:webHidden/>
          </w:rPr>
        </w:r>
        <w:r>
          <w:rPr>
            <w:noProof/>
            <w:webHidden/>
          </w:rPr>
          <w:fldChar w:fldCharType="separate"/>
        </w:r>
        <w:r>
          <w:rPr>
            <w:noProof/>
            <w:webHidden/>
          </w:rPr>
          <w:t>24</w:t>
        </w:r>
        <w:r>
          <w:rPr>
            <w:noProof/>
            <w:webHidden/>
          </w:rPr>
          <w:fldChar w:fldCharType="end"/>
        </w:r>
      </w:hyperlink>
    </w:p>
    <w:p w14:paraId="4BA3F815" w14:textId="6CABCC8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6" w:history="1">
        <w:r w:rsidRPr="009C629D">
          <w:rPr>
            <w:rStyle w:val="Hipervnculo"/>
            <w:rFonts w:cstheme="minorHAnsi"/>
            <w:b/>
            <w:noProof/>
          </w:rPr>
          <w:t>3.1.1.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w:t>
        </w:r>
        <w:r>
          <w:rPr>
            <w:noProof/>
            <w:webHidden/>
          </w:rPr>
          <w:tab/>
        </w:r>
        <w:r>
          <w:rPr>
            <w:noProof/>
            <w:webHidden/>
          </w:rPr>
          <w:fldChar w:fldCharType="begin"/>
        </w:r>
        <w:r>
          <w:rPr>
            <w:noProof/>
            <w:webHidden/>
          </w:rPr>
          <w:instrText xml:space="preserve"> PAGEREF _Toc103783696 \h </w:instrText>
        </w:r>
        <w:r>
          <w:rPr>
            <w:noProof/>
            <w:webHidden/>
          </w:rPr>
        </w:r>
        <w:r>
          <w:rPr>
            <w:noProof/>
            <w:webHidden/>
          </w:rPr>
          <w:fldChar w:fldCharType="separate"/>
        </w:r>
        <w:r>
          <w:rPr>
            <w:noProof/>
            <w:webHidden/>
          </w:rPr>
          <w:t>24</w:t>
        </w:r>
        <w:r>
          <w:rPr>
            <w:noProof/>
            <w:webHidden/>
          </w:rPr>
          <w:fldChar w:fldCharType="end"/>
        </w:r>
      </w:hyperlink>
    </w:p>
    <w:p w14:paraId="6C711DC2" w14:textId="376A618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7" w:history="1">
        <w:r w:rsidRPr="009C629D">
          <w:rPr>
            <w:rStyle w:val="Hipervnculo"/>
            <w:rFonts w:cstheme="minorHAnsi"/>
            <w:b/>
            <w:noProof/>
          </w:rPr>
          <w:t>3.1.2.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Justificación</w:t>
        </w:r>
        <w:r>
          <w:rPr>
            <w:noProof/>
            <w:webHidden/>
          </w:rPr>
          <w:tab/>
        </w:r>
        <w:r>
          <w:rPr>
            <w:noProof/>
            <w:webHidden/>
          </w:rPr>
          <w:fldChar w:fldCharType="begin"/>
        </w:r>
        <w:r>
          <w:rPr>
            <w:noProof/>
            <w:webHidden/>
          </w:rPr>
          <w:instrText xml:space="preserve"> PAGEREF _Toc103783697 \h </w:instrText>
        </w:r>
        <w:r>
          <w:rPr>
            <w:noProof/>
            <w:webHidden/>
          </w:rPr>
        </w:r>
        <w:r>
          <w:rPr>
            <w:noProof/>
            <w:webHidden/>
          </w:rPr>
          <w:fldChar w:fldCharType="separate"/>
        </w:r>
        <w:r>
          <w:rPr>
            <w:noProof/>
            <w:webHidden/>
          </w:rPr>
          <w:t>24</w:t>
        </w:r>
        <w:r>
          <w:rPr>
            <w:noProof/>
            <w:webHidden/>
          </w:rPr>
          <w:fldChar w:fldCharType="end"/>
        </w:r>
      </w:hyperlink>
    </w:p>
    <w:p w14:paraId="4A8F9D67" w14:textId="5D16AD1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8" w:history="1">
        <w:r w:rsidRPr="009C629D">
          <w:rPr>
            <w:rStyle w:val="Hipervnculo"/>
            <w:rFonts w:cstheme="minorHAnsi"/>
            <w:b/>
            <w:noProof/>
          </w:rPr>
          <w:t>3.2.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UBICACIÓN DEL PROYECTO</w:t>
        </w:r>
        <w:r>
          <w:rPr>
            <w:noProof/>
            <w:webHidden/>
          </w:rPr>
          <w:tab/>
        </w:r>
        <w:r>
          <w:rPr>
            <w:noProof/>
            <w:webHidden/>
          </w:rPr>
          <w:fldChar w:fldCharType="begin"/>
        </w:r>
        <w:r>
          <w:rPr>
            <w:noProof/>
            <w:webHidden/>
          </w:rPr>
          <w:instrText xml:space="preserve"> PAGEREF _Toc103783698 \h </w:instrText>
        </w:r>
        <w:r>
          <w:rPr>
            <w:noProof/>
            <w:webHidden/>
          </w:rPr>
        </w:r>
        <w:r>
          <w:rPr>
            <w:noProof/>
            <w:webHidden/>
          </w:rPr>
          <w:fldChar w:fldCharType="separate"/>
        </w:r>
        <w:r>
          <w:rPr>
            <w:noProof/>
            <w:webHidden/>
          </w:rPr>
          <w:t>25</w:t>
        </w:r>
        <w:r>
          <w:rPr>
            <w:noProof/>
            <w:webHidden/>
          </w:rPr>
          <w:fldChar w:fldCharType="end"/>
        </w:r>
      </w:hyperlink>
    </w:p>
    <w:p w14:paraId="02965110" w14:textId="4586457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699" w:history="1">
        <w:r w:rsidRPr="009C629D">
          <w:rPr>
            <w:rStyle w:val="Hipervnculo"/>
            <w:rFonts w:cstheme="minorHAnsi"/>
            <w:b/>
            <w:noProof/>
          </w:rPr>
          <w:t>3.2.1.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Ubicación geopolítica</w:t>
        </w:r>
        <w:r>
          <w:rPr>
            <w:noProof/>
            <w:webHidden/>
          </w:rPr>
          <w:tab/>
        </w:r>
        <w:r>
          <w:rPr>
            <w:noProof/>
            <w:webHidden/>
          </w:rPr>
          <w:fldChar w:fldCharType="begin"/>
        </w:r>
        <w:r>
          <w:rPr>
            <w:noProof/>
            <w:webHidden/>
          </w:rPr>
          <w:instrText xml:space="preserve"> PAGEREF _Toc103783699 \h </w:instrText>
        </w:r>
        <w:r>
          <w:rPr>
            <w:noProof/>
            <w:webHidden/>
          </w:rPr>
        </w:r>
        <w:r>
          <w:rPr>
            <w:noProof/>
            <w:webHidden/>
          </w:rPr>
          <w:fldChar w:fldCharType="separate"/>
        </w:r>
        <w:r>
          <w:rPr>
            <w:noProof/>
            <w:webHidden/>
          </w:rPr>
          <w:t>25</w:t>
        </w:r>
        <w:r>
          <w:rPr>
            <w:noProof/>
            <w:webHidden/>
          </w:rPr>
          <w:fldChar w:fldCharType="end"/>
        </w:r>
      </w:hyperlink>
    </w:p>
    <w:p w14:paraId="5BB081B7" w14:textId="37BA77FA"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0" w:history="1">
        <w:r w:rsidRPr="009C629D">
          <w:rPr>
            <w:rStyle w:val="Hipervnculo"/>
            <w:rFonts w:cstheme="minorHAnsi"/>
            <w:b/>
            <w:noProof/>
          </w:rPr>
          <w:t>3.3.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CARACTERÍSTICAS DEL PROYECTO</w:t>
        </w:r>
        <w:r>
          <w:rPr>
            <w:noProof/>
            <w:webHidden/>
          </w:rPr>
          <w:tab/>
        </w:r>
        <w:r>
          <w:rPr>
            <w:noProof/>
            <w:webHidden/>
          </w:rPr>
          <w:fldChar w:fldCharType="begin"/>
        </w:r>
        <w:r>
          <w:rPr>
            <w:noProof/>
            <w:webHidden/>
          </w:rPr>
          <w:instrText xml:space="preserve"> PAGEREF _Toc103783700 \h </w:instrText>
        </w:r>
        <w:r>
          <w:rPr>
            <w:noProof/>
            <w:webHidden/>
          </w:rPr>
        </w:r>
        <w:r>
          <w:rPr>
            <w:noProof/>
            <w:webHidden/>
          </w:rPr>
          <w:fldChar w:fldCharType="separate"/>
        </w:r>
        <w:r>
          <w:rPr>
            <w:noProof/>
            <w:webHidden/>
          </w:rPr>
          <w:t>27</w:t>
        </w:r>
        <w:r>
          <w:rPr>
            <w:noProof/>
            <w:webHidden/>
          </w:rPr>
          <w:fldChar w:fldCharType="end"/>
        </w:r>
      </w:hyperlink>
    </w:p>
    <w:p w14:paraId="1D6D3E73" w14:textId="7683209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1" w:history="1">
        <w:r w:rsidRPr="009C629D">
          <w:rPr>
            <w:rStyle w:val="Hipervnculo"/>
            <w:rFonts w:cstheme="minorHAnsi"/>
            <w:b/>
            <w:noProof/>
          </w:rPr>
          <w:t>3.3.1.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SUB ESTACIÓN BAGUA</w:t>
        </w:r>
        <w:r>
          <w:rPr>
            <w:noProof/>
            <w:webHidden/>
          </w:rPr>
          <w:tab/>
        </w:r>
        <w:r>
          <w:rPr>
            <w:noProof/>
            <w:webHidden/>
          </w:rPr>
          <w:fldChar w:fldCharType="begin"/>
        </w:r>
        <w:r>
          <w:rPr>
            <w:noProof/>
            <w:webHidden/>
          </w:rPr>
          <w:instrText xml:space="preserve"> PAGEREF _Toc103783701 \h </w:instrText>
        </w:r>
        <w:r>
          <w:rPr>
            <w:noProof/>
            <w:webHidden/>
          </w:rPr>
        </w:r>
        <w:r>
          <w:rPr>
            <w:noProof/>
            <w:webHidden/>
          </w:rPr>
          <w:fldChar w:fldCharType="separate"/>
        </w:r>
        <w:r>
          <w:rPr>
            <w:noProof/>
            <w:webHidden/>
          </w:rPr>
          <w:t>27</w:t>
        </w:r>
        <w:r>
          <w:rPr>
            <w:noProof/>
            <w:webHidden/>
          </w:rPr>
          <w:fldChar w:fldCharType="end"/>
        </w:r>
      </w:hyperlink>
    </w:p>
    <w:p w14:paraId="03017AA7" w14:textId="7643693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2" w:history="1">
        <w:r w:rsidRPr="009C629D">
          <w:rPr>
            <w:rStyle w:val="Hipervnculo"/>
            <w:rFonts w:cstheme="minorHAnsi"/>
            <w:b/>
            <w:noProof/>
          </w:rPr>
          <w:t>3.3.2.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SUB ESTACIÓN BAGUA GRANDE</w:t>
        </w:r>
        <w:r>
          <w:rPr>
            <w:noProof/>
            <w:webHidden/>
          </w:rPr>
          <w:tab/>
        </w:r>
        <w:r>
          <w:rPr>
            <w:noProof/>
            <w:webHidden/>
          </w:rPr>
          <w:fldChar w:fldCharType="begin"/>
        </w:r>
        <w:r>
          <w:rPr>
            <w:noProof/>
            <w:webHidden/>
          </w:rPr>
          <w:instrText xml:space="preserve"> PAGEREF _Toc103783702 \h </w:instrText>
        </w:r>
        <w:r>
          <w:rPr>
            <w:noProof/>
            <w:webHidden/>
          </w:rPr>
        </w:r>
        <w:r>
          <w:rPr>
            <w:noProof/>
            <w:webHidden/>
          </w:rPr>
          <w:fldChar w:fldCharType="separate"/>
        </w:r>
        <w:r>
          <w:rPr>
            <w:noProof/>
            <w:webHidden/>
          </w:rPr>
          <w:t>28</w:t>
        </w:r>
        <w:r>
          <w:rPr>
            <w:noProof/>
            <w:webHidden/>
          </w:rPr>
          <w:fldChar w:fldCharType="end"/>
        </w:r>
      </w:hyperlink>
    </w:p>
    <w:p w14:paraId="6ACB06F9" w14:textId="006D585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3" w:history="1">
        <w:r w:rsidRPr="009C629D">
          <w:rPr>
            <w:rStyle w:val="Hipervnculo"/>
            <w:rFonts w:cstheme="minorHAnsi"/>
            <w:b/>
            <w:noProof/>
          </w:rPr>
          <w:t>3.3.3.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CENTRAL TÉRMICA BAGUA GRANDE</w:t>
        </w:r>
        <w:r>
          <w:rPr>
            <w:noProof/>
            <w:webHidden/>
          </w:rPr>
          <w:tab/>
        </w:r>
        <w:r>
          <w:rPr>
            <w:noProof/>
            <w:webHidden/>
          </w:rPr>
          <w:fldChar w:fldCharType="begin"/>
        </w:r>
        <w:r>
          <w:rPr>
            <w:noProof/>
            <w:webHidden/>
          </w:rPr>
          <w:instrText xml:space="preserve"> PAGEREF _Toc103783703 \h </w:instrText>
        </w:r>
        <w:r>
          <w:rPr>
            <w:noProof/>
            <w:webHidden/>
          </w:rPr>
        </w:r>
        <w:r>
          <w:rPr>
            <w:noProof/>
            <w:webHidden/>
          </w:rPr>
          <w:fldChar w:fldCharType="separate"/>
        </w:r>
        <w:r>
          <w:rPr>
            <w:noProof/>
            <w:webHidden/>
          </w:rPr>
          <w:t>29</w:t>
        </w:r>
        <w:r>
          <w:rPr>
            <w:noProof/>
            <w:webHidden/>
          </w:rPr>
          <w:fldChar w:fldCharType="end"/>
        </w:r>
      </w:hyperlink>
    </w:p>
    <w:p w14:paraId="09D7620B" w14:textId="1607569B"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04" w:history="1">
        <w:r w:rsidRPr="009C629D">
          <w:rPr>
            <w:rStyle w:val="Hipervnculo"/>
            <w:rFonts w:cstheme="minorHAnsi"/>
            <w:b/>
            <w:bCs/>
            <w:noProof/>
          </w:rPr>
          <w:t>3.3.3.1.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EQUIPAMIENTO ACTUAL DE LA CENTRAL TÉRMICA BAGUA GRANDE</w:t>
        </w:r>
        <w:r>
          <w:rPr>
            <w:noProof/>
            <w:webHidden/>
          </w:rPr>
          <w:tab/>
        </w:r>
        <w:r>
          <w:rPr>
            <w:noProof/>
            <w:webHidden/>
          </w:rPr>
          <w:fldChar w:fldCharType="begin"/>
        </w:r>
        <w:r>
          <w:rPr>
            <w:noProof/>
            <w:webHidden/>
          </w:rPr>
          <w:instrText xml:space="preserve"> PAGEREF _Toc103783704 \h </w:instrText>
        </w:r>
        <w:r>
          <w:rPr>
            <w:noProof/>
            <w:webHidden/>
          </w:rPr>
        </w:r>
        <w:r>
          <w:rPr>
            <w:noProof/>
            <w:webHidden/>
          </w:rPr>
          <w:fldChar w:fldCharType="separate"/>
        </w:r>
        <w:r>
          <w:rPr>
            <w:noProof/>
            <w:webHidden/>
          </w:rPr>
          <w:t>31</w:t>
        </w:r>
        <w:r>
          <w:rPr>
            <w:noProof/>
            <w:webHidden/>
          </w:rPr>
          <w:fldChar w:fldCharType="end"/>
        </w:r>
      </w:hyperlink>
    </w:p>
    <w:p w14:paraId="26D8F379" w14:textId="7AFB2E5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5" w:history="1">
        <w:r w:rsidRPr="009C629D">
          <w:rPr>
            <w:rStyle w:val="Hipervnculo"/>
            <w:rFonts w:cstheme="minorHAnsi"/>
            <w:b/>
            <w:noProof/>
          </w:rPr>
          <w:t>3.4.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ACTIVIDADES DEL PROYECTO</w:t>
        </w:r>
        <w:r>
          <w:rPr>
            <w:noProof/>
            <w:webHidden/>
          </w:rPr>
          <w:tab/>
        </w:r>
        <w:r>
          <w:rPr>
            <w:noProof/>
            <w:webHidden/>
          </w:rPr>
          <w:fldChar w:fldCharType="begin"/>
        </w:r>
        <w:r>
          <w:rPr>
            <w:noProof/>
            <w:webHidden/>
          </w:rPr>
          <w:instrText xml:space="preserve"> PAGEREF _Toc103783705 \h </w:instrText>
        </w:r>
        <w:r>
          <w:rPr>
            <w:noProof/>
            <w:webHidden/>
          </w:rPr>
        </w:r>
        <w:r>
          <w:rPr>
            <w:noProof/>
            <w:webHidden/>
          </w:rPr>
          <w:fldChar w:fldCharType="separate"/>
        </w:r>
        <w:r>
          <w:rPr>
            <w:noProof/>
            <w:webHidden/>
          </w:rPr>
          <w:t>35</w:t>
        </w:r>
        <w:r>
          <w:rPr>
            <w:noProof/>
            <w:webHidden/>
          </w:rPr>
          <w:fldChar w:fldCharType="end"/>
        </w:r>
      </w:hyperlink>
    </w:p>
    <w:p w14:paraId="6C013AA0" w14:textId="56CCCB2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6" w:history="1">
        <w:r w:rsidRPr="009C629D">
          <w:rPr>
            <w:rStyle w:val="Hipervnculo"/>
            <w:rFonts w:cstheme="minorHAnsi"/>
            <w:b/>
            <w:noProof/>
          </w:rPr>
          <w:t>3.4.1.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Actividades en la Etapa de Operación y Mantenimiento</w:t>
        </w:r>
        <w:r>
          <w:rPr>
            <w:noProof/>
            <w:webHidden/>
          </w:rPr>
          <w:tab/>
        </w:r>
        <w:r>
          <w:rPr>
            <w:noProof/>
            <w:webHidden/>
          </w:rPr>
          <w:fldChar w:fldCharType="begin"/>
        </w:r>
        <w:r>
          <w:rPr>
            <w:noProof/>
            <w:webHidden/>
          </w:rPr>
          <w:instrText xml:space="preserve"> PAGEREF _Toc103783706 \h </w:instrText>
        </w:r>
        <w:r>
          <w:rPr>
            <w:noProof/>
            <w:webHidden/>
          </w:rPr>
        </w:r>
        <w:r>
          <w:rPr>
            <w:noProof/>
            <w:webHidden/>
          </w:rPr>
          <w:fldChar w:fldCharType="separate"/>
        </w:r>
        <w:r>
          <w:rPr>
            <w:noProof/>
            <w:webHidden/>
          </w:rPr>
          <w:t>35</w:t>
        </w:r>
        <w:r>
          <w:rPr>
            <w:noProof/>
            <w:webHidden/>
          </w:rPr>
          <w:fldChar w:fldCharType="end"/>
        </w:r>
      </w:hyperlink>
    </w:p>
    <w:p w14:paraId="06330BE2" w14:textId="277D1B4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7" w:history="1">
        <w:r w:rsidRPr="009C629D">
          <w:rPr>
            <w:rStyle w:val="Hipervnculo"/>
            <w:rFonts w:cstheme="minorHAnsi"/>
            <w:b/>
            <w:noProof/>
            <w:spacing w:val="-16"/>
            <w:kern w:val="28"/>
            <w:lang w:val="es-PE" w:eastAsia="es-ES"/>
          </w:rPr>
          <w:t>3.4.2.</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Actividades en abandono</w:t>
        </w:r>
        <w:r>
          <w:rPr>
            <w:noProof/>
            <w:webHidden/>
          </w:rPr>
          <w:tab/>
        </w:r>
        <w:r>
          <w:rPr>
            <w:noProof/>
            <w:webHidden/>
          </w:rPr>
          <w:fldChar w:fldCharType="begin"/>
        </w:r>
        <w:r>
          <w:rPr>
            <w:noProof/>
            <w:webHidden/>
          </w:rPr>
          <w:instrText xml:space="preserve"> PAGEREF _Toc103783707 \h </w:instrText>
        </w:r>
        <w:r>
          <w:rPr>
            <w:noProof/>
            <w:webHidden/>
          </w:rPr>
        </w:r>
        <w:r>
          <w:rPr>
            <w:noProof/>
            <w:webHidden/>
          </w:rPr>
          <w:fldChar w:fldCharType="separate"/>
        </w:r>
        <w:r>
          <w:rPr>
            <w:noProof/>
            <w:webHidden/>
          </w:rPr>
          <w:t>41</w:t>
        </w:r>
        <w:r>
          <w:rPr>
            <w:noProof/>
            <w:webHidden/>
          </w:rPr>
          <w:fldChar w:fldCharType="end"/>
        </w:r>
      </w:hyperlink>
    </w:p>
    <w:p w14:paraId="6F5B8509" w14:textId="0B725E43"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08" w:history="1">
        <w:r w:rsidRPr="009C629D">
          <w:rPr>
            <w:rStyle w:val="Hipervnculo"/>
            <w:rFonts w:cstheme="minorHAnsi"/>
            <w:b/>
            <w:noProof/>
            <w:spacing w:val="-16"/>
            <w:kern w:val="28"/>
            <w:lang w:val="es-PE" w:eastAsia="es-ES"/>
          </w:rPr>
          <w:t>3.5.</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DEMANDA, USO, APROVECHAMIENTO Y/O AFECTACIÓN DE RECURSOS NATURALES Y USO DE RRHH</w:t>
        </w:r>
        <w:r>
          <w:rPr>
            <w:noProof/>
            <w:webHidden/>
          </w:rPr>
          <w:tab/>
        </w:r>
        <w:r>
          <w:rPr>
            <w:noProof/>
            <w:webHidden/>
          </w:rPr>
          <w:fldChar w:fldCharType="begin"/>
        </w:r>
        <w:r>
          <w:rPr>
            <w:noProof/>
            <w:webHidden/>
          </w:rPr>
          <w:instrText xml:space="preserve"> PAGEREF _Toc103783708 \h </w:instrText>
        </w:r>
        <w:r>
          <w:rPr>
            <w:noProof/>
            <w:webHidden/>
          </w:rPr>
        </w:r>
        <w:r>
          <w:rPr>
            <w:noProof/>
            <w:webHidden/>
          </w:rPr>
          <w:fldChar w:fldCharType="separate"/>
        </w:r>
        <w:r>
          <w:rPr>
            <w:noProof/>
            <w:webHidden/>
          </w:rPr>
          <w:t>42</w:t>
        </w:r>
        <w:r>
          <w:rPr>
            <w:noProof/>
            <w:webHidden/>
          </w:rPr>
          <w:fldChar w:fldCharType="end"/>
        </w:r>
      </w:hyperlink>
    </w:p>
    <w:p w14:paraId="250BA35B" w14:textId="65190A9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09" w:history="1">
        <w:r w:rsidRPr="009C629D">
          <w:rPr>
            <w:rStyle w:val="Hipervnculo"/>
            <w:rFonts w:cstheme="minorHAnsi"/>
            <w:b/>
            <w:noProof/>
            <w:spacing w:val="-16"/>
            <w:kern w:val="28"/>
            <w:lang w:val="es-PE" w:eastAsia="es-ES"/>
          </w:rPr>
          <w:t>3.5.1</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Fuente de Agua en la Sub Estación Bagua</w:t>
        </w:r>
        <w:r>
          <w:rPr>
            <w:noProof/>
            <w:webHidden/>
          </w:rPr>
          <w:tab/>
        </w:r>
        <w:r>
          <w:rPr>
            <w:noProof/>
            <w:webHidden/>
          </w:rPr>
          <w:fldChar w:fldCharType="begin"/>
        </w:r>
        <w:r>
          <w:rPr>
            <w:noProof/>
            <w:webHidden/>
          </w:rPr>
          <w:instrText xml:space="preserve"> PAGEREF _Toc103783709 \h </w:instrText>
        </w:r>
        <w:r>
          <w:rPr>
            <w:noProof/>
            <w:webHidden/>
          </w:rPr>
        </w:r>
        <w:r>
          <w:rPr>
            <w:noProof/>
            <w:webHidden/>
          </w:rPr>
          <w:fldChar w:fldCharType="separate"/>
        </w:r>
        <w:r>
          <w:rPr>
            <w:noProof/>
            <w:webHidden/>
          </w:rPr>
          <w:t>42</w:t>
        </w:r>
        <w:r>
          <w:rPr>
            <w:noProof/>
            <w:webHidden/>
          </w:rPr>
          <w:fldChar w:fldCharType="end"/>
        </w:r>
      </w:hyperlink>
    </w:p>
    <w:p w14:paraId="4A86A1EA" w14:textId="4857006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0" w:history="1">
        <w:r w:rsidRPr="009C629D">
          <w:rPr>
            <w:rStyle w:val="Hipervnculo"/>
            <w:rFonts w:cstheme="minorHAnsi"/>
            <w:b/>
            <w:noProof/>
            <w:spacing w:val="-16"/>
            <w:kern w:val="28"/>
            <w:lang w:val="es-PE" w:eastAsia="es-ES"/>
          </w:rPr>
          <w:t>3.5.2</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Fuente de Agua en la Sub Estación Bagua Grande-Central Térmica</w:t>
        </w:r>
        <w:r>
          <w:rPr>
            <w:noProof/>
            <w:webHidden/>
          </w:rPr>
          <w:tab/>
        </w:r>
        <w:r>
          <w:rPr>
            <w:noProof/>
            <w:webHidden/>
          </w:rPr>
          <w:fldChar w:fldCharType="begin"/>
        </w:r>
        <w:r>
          <w:rPr>
            <w:noProof/>
            <w:webHidden/>
          </w:rPr>
          <w:instrText xml:space="preserve"> PAGEREF _Toc103783710 \h </w:instrText>
        </w:r>
        <w:r>
          <w:rPr>
            <w:noProof/>
            <w:webHidden/>
          </w:rPr>
        </w:r>
        <w:r>
          <w:rPr>
            <w:noProof/>
            <w:webHidden/>
          </w:rPr>
          <w:fldChar w:fldCharType="separate"/>
        </w:r>
        <w:r>
          <w:rPr>
            <w:noProof/>
            <w:webHidden/>
          </w:rPr>
          <w:t>42</w:t>
        </w:r>
        <w:r>
          <w:rPr>
            <w:noProof/>
            <w:webHidden/>
          </w:rPr>
          <w:fldChar w:fldCharType="end"/>
        </w:r>
      </w:hyperlink>
    </w:p>
    <w:p w14:paraId="29FE6F44" w14:textId="38ED5E2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1" w:history="1">
        <w:r w:rsidRPr="009C629D">
          <w:rPr>
            <w:rStyle w:val="Hipervnculo"/>
            <w:rFonts w:cstheme="minorHAnsi"/>
            <w:b/>
            <w:noProof/>
            <w:spacing w:val="-16"/>
            <w:kern w:val="28"/>
            <w:lang w:val="es-PE" w:eastAsia="es-ES"/>
          </w:rPr>
          <w:t>3.5.3</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Fuente de energía</w:t>
        </w:r>
        <w:r>
          <w:rPr>
            <w:noProof/>
            <w:webHidden/>
          </w:rPr>
          <w:tab/>
        </w:r>
        <w:r>
          <w:rPr>
            <w:noProof/>
            <w:webHidden/>
          </w:rPr>
          <w:fldChar w:fldCharType="begin"/>
        </w:r>
        <w:r>
          <w:rPr>
            <w:noProof/>
            <w:webHidden/>
          </w:rPr>
          <w:instrText xml:space="preserve"> PAGEREF _Toc103783711 \h </w:instrText>
        </w:r>
        <w:r>
          <w:rPr>
            <w:noProof/>
            <w:webHidden/>
          </w:rPr>
        </w:r>
        <w:r>
          <w:rPr>
            <w:noProof/>
            <w:webHidden/>
          </w:rPr>
          <w:fldChar w:fldCharType="separate"/>
        </w:r>
        <w:r>
          <w:rPr>
            <w:noProof/>
            <w:webHidden/>
          </w:rPr>
          <w:t>42</w:t>
        </w:r>
        <w:r>
          <w:rPr>
            <w:noProof/>
            <w:webHidden/>
          </w:rPr>
          <w:fldChar w:fldCharType="end"/>
        </w:r>
      </w:hyperlink>
    </w:p>
    <w:p w14:paraId="20FF54B4" w14:textId="4ABBF9A0"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2" w:history="1">
        <w:r w:rsidRPr="009C629D">
          <w:rPr>
            <w:rStyle w:val="Hipervnculo"/>
            <w:rFonts w:cstheme="minorHAnsi"/>
            <w:b/>
            <w:noProof/>
            <w:spacing w:val="-16"/>
            <w:kern w:val="28"/>
            <w:lang w:val="es-PE" w:eastAsia="es-ES"/>
          </w:rPr>
          <w:t>3.5.4</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Insumos</w:t>
        </w:r>
        <w:r>
          <w:rPr>
            <w:noProof/>
            <w:webHidden/>
          </w:rPr>
          <w:tab/>
        </w:r>
        <w:r>
          <w:rPr>
            <w:noProof/>
            <w:webHidden/>
          </w:rPr>
          <w:fldChar w:fldCharType="begin"/>
        </w:r>
        <w:r>
          <w:rPr>
            <w:noProof/>
            <w:webHidden/>
          </w:rPr>
          <w:instrText xml:space="preserve"> PAGEREF _Toc103783712 \h </w:instrText>
        </w:r>
        <w:r>
          <w:rPr>
            <w:noProof/>
            <w:webHidden/>
          </w:rPr>
        </w:r>
        <w:r>
          <w:rPr>
            <w:noProof/>
            <w:webHidden/>
          </w:rPr>
          <w:fldChar w:fldCharType="separate"/>
        </w:r>
        <w:r>
          <w:rPr>
            <w:noProof/>
            <w:webHidden/>
          </w:rPr>
          <w:t>43</w:t>
        </w:r>
        <w:r>
          <w:rPr>
            <w:noProof/>
            <w:webHidden/>
          </w:rPr>
          <w:fldChar w:fldCharType="end"/>
        </w:r>
      </w:hyperlink>
    </w:p>
    <w:p w14:paraId="7E613E6D" w14:textId="324004C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3" w:history="1">
        <w:r w:rsidRPr="009C629D">
          <w:rPr>
            <w:rStyle w:val="Hipervnculo"/>
            <w:rFonts w:cstheme="minorHAnsi"/>
            <w:b/>
            <w:noProof/>
            <w:spacing w:val="-16"/>
            <w:kern w:val="28"/>
            <w:lang w:val="es-PE" w:eastAsia="es-ES"/>
          </w:rPr>
          <w:t>3.5.5</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Generación de Residuos Solidos</w:t>
        </w:r>
        <w:r>
          <w:rPr>
            <w:noProof/>
            <w:webHidden/>
          </w:rPr>
          <w:tab/>
        </w:r>
        <w:r>
          <w:rPr>
            <w:noProof/>
            <w:webHidden/>
          </w:rPr>
          <w:fldChar w:fldCharType="begin"/>
        </w:r>
        <w:r>
          <w:rPr>
            <w:noProof/>
            <w:webHidden/>
          </w:rPr>
          <w:instrText xml:space="preserve"> PAGEREF _Toc103783713 \h </w:instrText>
        </w:r>
        <w:r>
          <w:rPr>
            <w:noProof/>
            <w:webHidden/>
          </w:rPr>
        </w:r>
        <w:r>
          <w:rPr>
            <w:noProof/>
            <w:webHidden/>
          </w:rPr>
          <w:fldChar w:fldCharType="separate"/>
        </w:r>
        <w:r>
          <w:rPr>
            <w:noProof/>
            <w:webHidden/>
          </w:rPr>
          <w:t>43</w:t>
        </w:r>
        <w:r>
          <w:rPr>
            <w:noProof/>
            <w:webHidden/>
          </w:rPr>
          <w:fldChar w:fldCharType="end"/>
        </w:r>
      </w:hyperlink>
    </w:p>
    <w:p w14:paraId="73A4CEE9" w14:textId="4656022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4" w:history="1">
        <w:r w:rsidRPr="009C629D">
          <w:rPr>
            <w:rStyle w:val="Hipervnculo"/>
            <w:rFonts w:cstheme="minorHAnsi"/>
            <w:b/>
            <w:noProof/>
            <w:spacing w:val="-16"/>
            <w:kern w:val="28"/>
            <w:lang w:val="es-PE" w:eastAsia="es-ES"/>
          </w:rPr>
          <w:t>3.5.6</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Generación de Residuos Líquidos</w:t>
        </w:r>
        <w:r>
          <w:rPr>
            <w:noProof/>
            <w:webHidden/>
          </w:rPr>
          <w:tab/>
        </w:r>
        <w:r>
          <w:rPr>
            <w:noProof/>
            <w:webHidden/>
          </w:rPr>
          <w:fldChar w:fldCharType="begin"/>
        </w:r>
        <w:r>
          <w:rPr>
            <w:noProof/>
            <w:webHidden/>
          </w:rPr>
          <w:instrText xml:space="preserve"> PAGEREF _Toc103783714 \h </w:instrText>
        </w:r>
        <w:r>
          <w:rPr>
            <w:noProof/>
            <w:webHidden/>
          </w:rPr>
        </w:r>
        <w:r>
          <w:rPr>
            <w:noProof/>
            <w:webHidden/>
          </w:rPr>
          <w:fldChar w:fldCharType="separate"/>
        </w:r>
        <w:r>
          <w:rPr>
            <w:noProof/>
            <w:webHidden/>
          </w:rPr>
          <w:t>44</w:t>
        </w:r>
        <w:r>
          <w:rPr>
            <w:noProof/>
            <w:webHidden/>
          </w:rPr>
          <w:fldChar w:fldCharType="end"/>
        </w:r>
      </w:hyperlink>
    </w:p>
    <w:p w14:paraId="14A2AF77" w14:textId="538FA8B0"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5" w:history="1">
        <w:r w:rsidRPr="009C629D">
          <w:rPr>
            <w:rStyle w:val="Hipervnculo"/>
            <w:rFonts w:cstheme="minorHAnsi"/>
            <w:b/>
            <w:noProof/>
            <w:spacing w:val="-16"/>
            <w:kern w:val="28"/>
            <w:lang w:val="es-PE" w:eastAsia="es-ES"/>
          </w:rPr>
          <w:t>3.5.7</w:t>
        </w:r>
        <w:r>
          <w:rPr>
            <w:rFonts w:asciiTheme="minorHAnsi" w:eastAsiaTheme="minorEastAsia" w:hAnsiTheme="minorHAnsi" w:cstheme="minorBidi"/>
            <w:noProof/>
            <w:sz w:val="22"/>
            <w:szCs w:val="22"/>
            <w:lang w:val="es-ES" w:eastAsia="es-ES"/>
          </w:rPr>
          <w:tab/>
        </w:r>
        <w:r w:rsidRPr="009C629D">
          <w:rPr>
            <w:rStyle w:val="Hipervnculo"/>
            <w:rFonts w:cstheme="minorHAnsi"/>
            <w:b/>
            <w:noProof/>
            <w:spacing w:val="-16"/>
            <w:kern w:val="28"/>
            <w:lang w:val="es-PE" w:eastAsia="es-ES"/>
          </w:rPr>
          <w:t>Personal a emplear</w:t>
        </w:r>
        <w:r>
          <w:rPr>
            <w:noProof/>
            <w:webHidden/>
          </w:rPr>
          <w:tab/>
        </w:r>
        <w:r>
          <w:rPr>
            <w:noProof/>
            <w:webHidden/>
          </w:rPr>
          <w:fldChar w:fldCharType="begin"/>
        </w:r>
        <w:r>
          <w:rPr>
            <w:noProof/>
            <w:webHidden/>
          </w:rPr>
          <w:instrText xml:space="preserve"> PAGEREF _Toc103783715 \h </w:instrText>
        </w:r>
        <w:r>
          <w:rPr>
            <w:noProof/>
            <w:webHidden/>
          </w:rPr>
        </w:r>
        <w:r>
          <w:rPr>
            <w:noProof/>
            <w:webHidden/>
          </w:rPr>
          <w:fldChar w:fldCharType="separate"/>
        </w:r>
        <w:r>
          <w:rPr>
            <w:noProof/>
            <w:webHidden/>
          </w:rPr>
          <w:t>44</w:t>
        </w:r>
        <w:r>
          <w:rPr>
            <w:noProof/>
            <w:webHidden/>
          </w:rPr>
          <w:fldChar w:fldCharType="end"/>
        </w:r>
      </w:hyperlink>
    </w:p>
    <w:p w14:paraId="40323495" w14:textId="23B46DE3"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716" w:history="1">
        <w:r w:rsidRPr="009C629D">
          <w:rPr>
            <w:rStyle w:val="Hipervnculo"/>
            <w:rFonts w:cstheme="minorHAnsi"/>
            <w:b/>
            <w:noProof/>
            <w:lang w:val="es-PE" w:eastAsia="es-ES"/>
          </w:rPr>
          <w:t>CAPÍTULO 4 IDENTIFICACIÓN DEL ÁREA DE INFLUENCIA</w:t>
        </w:r>
        <w:r>
          <w:rPr>
            <w:noProof/>
            <w:webHidden/>
          </w:rPr>
          <w:tab/>
        </w:r>
        <w:r>
          <w:rPr>
            <w:noProof/>
            <w:webHidden/>
          </w:rPr>
          <w:fldChar w:fldCharType="begin"/>
        </w:r>
        <w:r>
          <w:rPr>
            <w:noProof/>
            <w:webHidden/>
          </w:rPr>
          <w:instrText xml:space="preserve"> PAGEREF _Toc103783716 \h </w:instrText>
        </w:r>
        <w:r>
          <w:rPr>
            <w:noProof/>
            <w:webHidden/>
          </w:rPr>
        </w:r>
        <w:r>
          <w:rPr>
            <w:noProof/>
            <w:webHidden/>
          </w:rPr>
          <w:fldChar w:fldCharType="separate"/>
        </w:r>
        <w:r>
          <w:rPr>
            <w:noProof/>
            <w:webHidden/>
          </w:rPr>
          <w:t>46</w:t>
        </w:r>
        <w:r>
          <w:rPr>
            <w:noProof/>
            <w:webHidden/>
          </w:rPr>
          <w:fldChar w:fldCharType="end"/>
        </w:r>
      </w:hyperlink>
    </w:p>
    <w:p w14:paraId="6118157D" w14:textId="14FE534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7" w:history="1">
        <w:r w:rsidRPr="009C629D">
          <w:rPr>
            <w:rStyle w:val="Hipervnculo"/>
            <w:rFonts w:cstheme="minorHAnsi"/>
            <w:b/>
            <w:noProof/>
          </w:rPr>
          <w:t>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ÁREA DE INFLUENCIA</w:t>
        </w:r>
        <w:r>
          <w:rPr>
            <w:noProof/>
            <w:webHidden/>
          </w:rPr>
          <w:tab/>
        </w:r>
        <w:r>
          <w:rPr>
            <w:noProof/>
            <w:webHidden/>
          </w:rPr>
          <w:fldChar w:fldCharType="begin"/>
        </w:r>
        <w:r>
          <w:rPr>
            <w:noProof/>
            <w:webHidden/>
          </w:rPr>
          <w:instrText xml:space="preserve"> PAGEREF _Toc103783717 \h </w:instrText>
        </w:r>
        <w:r>
          <w:rPr>
            <w:noProof/>
            <w:webHidden/>
          </w:rPr>
        </w:r>
        <w:r>
          <w:rPr>
            <w:noProof/>
            <w:webHidden/>
          </w:rPr>
          <w:fldChar w:fldCharType="separate"/>
        </w:r>
        <w:r>
          <w:rPr>
            <w:noProof/>
            <w:webHidden/>
          </w:rPr>
          <w:t>46</w:t>
        </w:r>
        <w:r>
          <w:rPr>
            <w:noProof/>
            <w:webHidden/>
          </w:rPr>
          <w:fldChar w:fldCharType="end"/>
        </w:r>
      </w:hyperlink>
    </w:p>
    <w:p w14:paraId="73FD42AF" w14:textId="29F395F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8" w:history="1">
        <w:r w:rsidRPr="009C629D">
          <w:rPr>
            <w:rStyle w:val="Hipervnculo"/>
            <w:rFonts w:cstheme="minorHAnsi"/>
            <w:b/>
            <w:noProof/>
          </w:rPr>
          <w:t>4.1.1.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Área de Influencia Directa (AID)</w:t>
        </w:r>
        <w:r>
          <w:rPr>
            <w:noProof/>
            <w:webHidden/>
          </w:rPr>
          <w:tab/>
        </w:r>
        <w:r>
          <w:rPr>
            <w:noProof/>
            <w:webHidden/>
          </w:rPr>
          <w:fldChar w:fldCharType="begin"/>
        </w:r>
        <w:r>
          <w:rPr>
            <w:noProof/>
            <w:webHidden/>
          </w:rPr>
          <w:instrText xml:space="preserve"> PAGEREF _Toc103783718 \h </w:instrText>
        </w:r>
        <w:r>
          <w:rPr>
            <w:noProof/>
            <w:webHidden/>
          </w:rPr>
        </w:r>
        <w:r>
          <w:rPr>
            <w:noProof/>
            <w:webHidden/>
          </w:rPr>
          <w:fldChar w:fldCharType="separate"/>
        </w:r>
        <w:r>
          <w:rPr>
            <w:noProof/>
            <w:webHidden/>
          </w:rPr>
          <w:t>46</w:t>
        </w:r>
        <w:r>
          <w:rPr>
            <w:noProof/>
            <w:webHidden/>
          </w:rPr>
          <w:fldChar w:fldCharType="end"/>
        </w:r>
      </w:hyperlink>
    </w:p>
    <w:p w14:paraId="55F43174" w14:textId="3439E26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19" w:history="1">
        <w:r w:rsidRPr="009C629D">
          <w:rPr>
            <w:rStyle w:val="Hipervnculo"/>
            <w:rFonts w:cstheme="minorHAnsi"/>
            <w:b/>
            <w:noProof/>
          </w:rPr>
          <w:t>4.1.2.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Área de Influencia Indirecta</w:t>
        </w:r>
        <w:r>
          <w:rPr>
            <w:noProof/>
            <w:webHidden/>
          </w:rPr>
          <w:tab/>
        </w:r>
        <w:r>
          <w:rPr>
            <w:noProof/>
            <w:webHidden/>
          </w:rPr>
          <w:fldChar w:fldCharType="begin"/>
        </w:r>
        <w:r>
          <w:rPr>
            <w:noProof/>
            <w:webHidden/>
          </w:rPr>
          <w:instrText xml:space="preserve"> PAGEREF _Toc103783719 \h </w:instrText>
        </w:r>
        <w:r>
          <w:rPr>
            <w:noProof/>
            <w:webHidden/>
          </w:rPr>
        </w:r>
        <w:r>
          <w:rPr>
            <w:noProof/>
            <w:webHidden/>
          </w:rPr>
          <w:fldChar w:fldCharType="separate"/>
        </w:r>
        <w:r>
          <w:rPr>
            <w:noProof/>
            <w:webHidden/>
          </w:rPr>
          <w:t>47</w:t>
        </w:r>
        <w:r>
          <w:rPr>
            <w:noProof/>
            <w:webHidden/>
          </w:rPr>
          <w:fldChar w:fldCharType="end"/>
        </w:r>
      </w:hyperlink>
    </w:p>
    <w:p w14:paraId="141A0EFA" w14:textId="289682B1"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720" w:history="1">
        <w:r w:rsidRPr="009C629D">
          <w:rPr>
            <w:rStyle w:val="Hipervnculo"/>
            <w:rFonts w:cstheme="minorHAnsi"/>
            <w:b/>
            <w:noProof/>
            <w:lang w:val="es-PE" w:eastAsia="es-ES"/>
          </w:rPr>
          <w:t>CAPÍTULO 5 HUELLA DEL PROYECTO</w:t>
        </w:r>
        <w:r>
          <w:rPr>
            <w:noProof/>
            <w:webHidden/>
          </w:rPr>
          <w:tab/>
        </w:r>
        <w:r>
          <w:rPr>
            <w:noProof/>
            <w:webHidden/>
          </w:rPr>
          <w:fldChar w:fldCharType="begin"/>
        </w:r>
        <w:r>
          <w:rPr>
            <w:noProof/>
            <w:webHidden/>
          </w:rPr>
          <w:instrText xml:space="preserve"> PAGEREF _Toc103783720 \h </w:instrText>
        </w:r>
        <w:r>
          <w:rPr>
            <w:noProof/>
            <w:webHidden/>
          </w:rPr>
        </w:r>
        <w:r>
          <w:rPr>
            <w:noProof/>
            <w:webHidden/>
          </w:rPr>
          <w:fldChar w:fldCharType="separate"/>
        </w:r>
        <w:r>
          <w:rPr>
            <w:noProof/>
            <w:webHidden/>
          </w:rPr>
          <w:t>48</w:t>
        </w:r>
        <w:r>
          <w:rPr>
            <w:noProof/>
            <w:webHidden/>
          </w:rPr>
          <w:fldChar w:fldCharType="end"/>
        </w:r>
      </w:hyperlink>
    </w:p>
    <w:p w14:paraId="46BD4C82" w14:textId="4B3C9D9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21" w:history="1">
        <w:r w:rsidRPr="009C629D">
          <w:rPr>
            <w:rStyle w:val="Hipervnculo"/>
            <w:rFonts w:cstheme="minorHAnsi"/>
            <w:b/>
            <w:noProof/>
          </w:rPr>
          <w:t>5.1.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HUELLA DEL PROYECTO</w:t>
        </w:r>
        <w:r>
          <w:rPr>
            <w:noProof/>
            <w:webHidden/>
          </w:rPr>
          <w:tab/>
        </w:r>
        <w:r>
          <w:rPr>
            <w:noProof/>
            <w:webHidden/>
          </w:rPr>
          <w:fldChar w:fldCharType="begin"/>
        </w:r>
        <w:r>
          <w:rPr>
            <w:noProof/>
            <w:webHidden/>
          </w:rPr>
          <w:instrText xml:space="preserve"> PAGEREF _Toc103783721 \h </w:instrText>
        </w:r>
        <w:r>
          <w:rPr>
            <w:noProof/>
            <w:webHidden/>
          </w:rPr>
        </w:r>
        <w:r>
          <w:rPr>
            <w:noProof/>
            <w:webHidden/>
          </w:rPr>
          <w:fldChar w:fldCharType="separate"/>
        </w:r>
        <w:r>
          <w:rPr>
            <w:noProof/>
            <w:webHidden/>
          </w:rPr>
          <w:t>48</w:t>
        </w:r>
        <w:r>
          <w:rPr>
            <w:noProof/>
            <w:webHidden/>
          </w:rPr>
          <w:fldChar w:fldCharType="end"/>
        </w:r>
      </w:hyperlink>
    </w:p>
    <w:p w14:paraId="672D0033" w14:textId="24C9552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22" w:history="1">
        <w:r w:rsidRPr="009C629D">
          <w:rPr>
            <w:rStyle w:val="Hipervnculo"/>
            <w:rFonts w:cstheme="minorHAnsi"/>
            <w:b/>
            <w:noProof/>
          </w:rPr>
          <w:t>5.1.1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UBICACIÓN GEOPOLITICA</w:t>
        </w:r>
        <w:r>
          <w:rPr>
            <w:noProof/>
            <w:webHidden/>
          </w:rPr>
          <w:tab/>
        </w:r>
        <w:r>
          <w:rPr>
            <w:noProof/>
            <w:webHidden/>
          </w:rPr>
          <w:fldChar w:fldCharType="begin"/>
        </w:r>
        <w:r>
          <w:rPr>
            <w:noProof/>
            <w:webHidden/>
          </w:rPr>
          <w:instrText xml:space="preserve"> PAGEREF _Toc103783722 \h </w:instrText>
        </w:r>
        <w:r>
          <w:rPr>
            <w:noProof/>
            <w:webHidden/>
          </w:rPr>
        </w:r>
        <w:r>
          <w:rPr>
            <w:noProof/>
            <w:webHidden/>
          </w:rPr>
          <w:fldChar w:fldCharType="separate"/>
        </w:r>
        <w:r>
          <w:rPr>
            <w:noProof/>
            <w:webHidden/>
          </w:rPr>
          <w:t>48</w:t>
        </w:r>
        <w:r>
          <w:rPr>
            <w:noProof/>
            <w:webHidden/>
          </w:rPr>
          <w:fldChar w:fldCharType="end"/>
        </w:r>
      </w:hyperlink>
    </w:p>
    <w:p w14:paraId="446D90B9" w14:textId="55EC34B3"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723" w:history="1">
        <w:r w:rsidRPr="009C629D">
          <w:rPr>
            <w:rStyle w:val="Hipervnculo"/>
            <w:rFonts w:cstheme="minorHAnsi"/>
            <w:b/>
            <w:noProof/>
            <w:lang w:val="es-PE" w:eastAsia="es-ES"/>
          </w:rPr>
          <w:t>CAPÍTULO 6 LÍNEA BASE REFERENCIAL DEL ÁREA INFLUENCIA DEL PROYECTO</w:t>
        </w:r>
        <w:r>
          <w:rPr>
            <w:noProof/>
            <w:webHidden/>
          </w:rPr>
          <w:tab/>
        </w:r>
        <w:r>
          <w:rPr>
            <w:noProof/>
            <w:webHidden/>
          </w:rPr>
          <w:fldChar w:fldCharType="begin"/>
        </w:r>
        <w:r>
          <w:rPr>
            <w:noProof/>
            <w:webHidden/>
          </w:rPr>
          <w:instrText xml:space="preserve"> PAGEREF _Toc103783723 \h </w:instrText>
        </w:r>
        <w:r>
          <w:rPr>
            <w:noProof/>
            <w:webHidden/>
          </w:rPr>
        </w:r>
        <w:r>
          <w:rPr>
            <w:noProof/>
            <w:webHidden/>
          </w:rPr>
          <w:fldChar w:fldCharType="separate"/>
        </w:r>
        <w:r>
          <w:rPr>
            <w:noProof/>
            <w:webHidden/>
          </w:rPr>
          <w:t>56</w:t>
        </w:r>
        <w:r>
          <w:rPr>
            <w:noProof/>
            <w:webHidden/>
          </w:rPr>
          <w:fldChar w:fldCharType="end"/>
        </w:r>
      </w:hyperlink>
    </w:p>
    <w:p w14:paraId="3A55EE23" w14:textId="04946B9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24" w:history="1">
        <w:r w:rsidRPr="009C629D">
          <w:rPr>
            <w:rStyle w:val="Hipervnculo"/>
            <w:rFonts w:cstheme="minorHAnsi"/>
            <w:b/>
            <w:noProof/>
          </w:rPr>
          <w:t>6.1.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MEDIO FÍSICO</w:t>
        </w:r>
        <w:r>
          <w:rPr>
            <w:noProof/>
            <w:webHidden/>
          </w:rPr>
          <w:tab/>
        </w:r>
        <w:r>
          <w:rPr>
            <w:noProof/>
            <w:webHidden/>
          </w:rPr>
          <w:fldChar w:fldCharType="begin"/>
        </w:r>
        <w:r>
          <w:rPr>
            <w:noProof/>
            <w:webHidden/>
          </w:rPr>
          <w:instrText xml:space="preserve"> PAGEREF _Toc103783724 \h </w:instrText>
        </w:r>
        <w:r>
          <w:rPr>
            <w:noProof/>
            <w:webHidden/>
          </w:rPr>
        </w:r>
        <w:r>
          <w:rPr>
            <w:noProof/>
            <w:webHidden/>
          </w:rPr>
          <w:fldChar w:fldCharType="separate"/>
        </w:r>
        <w:r>
          <w:rPr>
            <w:noProof/>
            <w:webHidden/>
          </w:rPr>
          <w:t>56</w:t>
        </w:r>
        <w:r>
          <w:rPr>
            <w:noProof/>
            <w:webHidden/>
          </w:rPr>
          <w:fldChar w:fldCharType="end"/>
        </w:r>
      </w:hyperlink>
    </w:p>
    <w:p w14:paraId="0D9D81E5" w14:textId="5C6120A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25" w:history="1">
        <w:r w:rsidRPr="009C629D">
          <w:rPr>
            <w:rStyle w:val="Hipervnculo"/>
            <w:rFonts w:cstheme="minorHAnsi"/>
            <w:b/>
            <w:noProof/>
          </w:rPr>
          <w:t>6.1.1.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Clima</w:t>
        </w:r>
        <w:r>
          <w:rPr>
            <w:noProof/>
            <w:webHidden/>
          </w:rPr>
          <w:tab/>
        </w:r>
        <w:r>
          <w:rPr>
            <w:noProof/>
            <w:webHidden/>
          </w:rPr>
          <w:fldChar w:fldCharType="begin"/>
        </w:r>
        <w:r>
          <w:rPr>
            <w:noProof/>
            <w:webHidden/>
          </w:rPr>
          <w:instrText xml:space="preserve"> PAGEREF _Toc103783725 \h </w:instrText>
        </w:r>
        <w:r>
          <w:rPr>
            <w:noProof/>
            <w:webHidden/>
          </w:rPr>
        </w:r>
        <w:r>
          <w:rPr>
            <w:noProof/>
            <w:webHidden/>
          </w:rPr>
          <w:fldChar w:fldCharType="separate"/>
        </w:r>
        <w:r>
          <w:rPr>
            <w:noProof/>
            <w:webHidden/>
          </w:rPr>
          <w:t>56</w:t>
        </w:r>
        <w:r>
          <w:rPr>
            <w:noProof/>
            <w:webHidden/>
          </w:rPr>
          <w:fldChar w:fldCharType="end"/>
        </w:r>
      </w:hyperlink>
    </w:p>
    <w:p w14:paraId="6E8CE51D" w14:textId="2622FC14"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26" w:history="1">
        <w:r w:rsidRPr="009C629D">
          <w:rPr>
            <w:rStyle w:val="Hipervnculo"/>
            <w:rFonts w:ascii="Calibri" w:eastAsia="Calibri" w:hAnsi="Calibri" w:cs="Calibri"/>
            <w:b/>
            <w:noProof/>
            <w:lang w:eastAsia="es-PE"/>
          </w:rPr>
          <w:t>6.1.2.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Temperatura</w:t>
        </w:r>
        <w:r w:rsidRPr="009C629D">
          <w:rPr>
            <w:rStyle w:val="Hipervnculo"/>
            <w:rFonts w:ascii="Calibri" w:eastAsia="Calibri" w:hAnsi="Calibri" w:cs="Calibri"/>
            <w:b/>
            <w:noProof/>
            <w:lang w:eastAsia="es-PE"/>
          </w:rPr>
          <w:t>:</w:t>
        </w:r>
        <w:r>
          <w:rPr>
            <w:noProof/>
            <w:webHidden/>
          </w:rPr>
          <w:tab/>
        </w:r>
        <w:r>
          <w:rPr>
            <w:noProof/>
            <w:webHidden/>
          </w:rPr>
          <w:fldChar w:fldCharType="begin"/>
        </w:r>
        <w:r>
          <w:rPr>
            <w:noProof/>
            <w:webHidden/>
          </w:rPr>
          <w:instrText xml:space="preserve"> PAGEREF _Toc103783726 \h </w:instrText>
        </w:r>
        <w:r>
          <w:rPr>
            <w:noProof/>
            <w:webHidden/>
          </w:rPr>
        </w:r>
        <w:r>
          <w:rPr>
            <w:noProof/>
            <w:webHidden/>
          </w:rPr>
          <w:fldChar w:fldCharType="separate"/>
        </w:r>
        <w:r>
          <w:rPr>
            <w:noProof/>
            <w:webHidden/>
          </w:rPr>
          <w:t>59</w:t>
        </w:r>
        <w:r>
          <w:rPr>
            <w:noProof/>
            <w:webHidden/>
          </w:rPr>
          <w:fldChar w:fldCharType="end"/>
        </w:r>
      </w:hyperlink>
    </w:p>
    <w:p w14:paraId="2E3E68D8" w14:textId="7DD998D7"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27" w:history="1">
        <w:r w:rsidRPr="009C629D">
          <w:rPr>
            <w:rStyle w:val="Hipervnculo"/>
            <w:rFonts w:ascii="Calibri" w:eastAsia="Calibri" w:hAnsi="Calibri" w:cs="Calibri"/>
            <w:b/>
            <w:noProof/>
            <w:lang w:eastAsia="es-PE"/>
          </w:rPr>
          <w:t>6.1.3.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Precipitación</w:t>
        </w:r>
        <w:r>
          <w:rPr>
            <w:noProof/>
            <w:webHidden/>
          </w:rPr>
          <w:tab/>
        </w:r>
        <w:r>
          <w:rPr>
            <w:noProof/>
            <w:webHidden/>
          </w:rPr>
          <w:fldChar w:fldCharType="begin"/>
        </w:r>
        <w:r>
          <w:rPr>
            <w:noProof/>
            <w:webHidden/>
          </w:rPr>
          <w:instrText xml:space="preserve"> PAGEREF _Toc103783727 \h </w:instrText>
        </w:r>
        <w:r>
          <w:rPr>
            <w:noProof/>
            <w:webHidden/>
          </w:rPr>
        </w:r>
        <w:r>
          <w:rPr>
            <w:noProof/>
            <w:webHidden/>
          </w:rPr>
          <w:fldChar w:fldCharType="separate"/>
        </w:r>
        <w:r>
          <w:rPr>
            <w:noProof/>
            <w:webHidden/>
          </w:rPr>
          <w:t>60</w:t>
        </w:r>
        <w:r>
          <w:rPr>
            <w:noProof/>
            <w:webHidden/>
          </w:rPr>
          <w:fldChar w:fldCharType="end"/>
        </w:r>
      </w:hyperlink>
    </w:p>
    <w:p w14:paraId="2B49021C" w14:textId="7E7CB6AE"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28" w:history="1">
        <w:r w:rsidRPr="009C629D">
          <w:rPr>
            <w:rStyle w:val="Hipervnculo"/>
            <w:rFonts w:ascii="Calibri" w:eastAsia="Calibri" w:hAnsi="Calibri" w:cs="Calibri"/>
            <w:b/>
            <w:noProof/>
            <w:lang w:eastAsia="es-PE"/>
          </w:rPr>
          <w:t>6.1.4.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Humedad</w:t>
        </w:r>
        <w:r w:rsidRPr="009C629D">
          <w:rPr>
            <w:rStyle w:val="Hipervnculo"/>
            <w:rFonts w:ascii="Calibri" w:eastAsia="Calibri" w:hAnsi="Calibri" w:cs="Calibri"/>
            <w:b/>
            <w:noProof/>
            <w:lang w:eastAsia="es-PE"/>
          </w:rPr>
          <w:t xml:space="preserve"> relativa</w:t>
        </w:r>
        <w:r>
          <w:rPr>
            <w:noProof/>
            <w:webHidden/>
          </w:rPr>
          <w:tab/>
        </w:r>
        <w:r>
          <w:rPr>
            <w:noProof/>
            <w:webHidden/>
          </w:rPr>
          <w:fldChar w:fldCharType="begin"/>
        </w:r>
        <w:r>
          <w:rPr>
            <w:noProof/>
            <w:webHidden/>
          </w:rPr>
          <w:instrText xml:space="preserve"> PAGEREF _Toc103783728 \h </w:instrText>
        </w:r>
        <w:r>
          <w:rPr>
            <w:noProof/>
            <w:webHidden/>
          </w:rPr>
        </w:r>
        <w:r>
          <w:rPr>
            <w:noProof/>
            <w:webHidden/>
          </w:rPr>
          <w:fldChar w:fldCharType="separate"/>
        </w:r>
        <w:r>
          <w:rPr>
            <w:noProof/>
            <w:webHidden/>
          </w:rPr>
          <w:t>62</w:t>
        </w:r>
        <w:r>
          <w:rPr>
            <w:noProof/>
            <w:webHidden/>
          </w:rPr>
          <w:fldChar w:fldCharType="end"/>
        </w:r>
      </w:hyperlink>
    </w:p>
    <w:p w14:paraId="2AE2A545" w14:textId="5646B22C"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29" w:history="1">
        <w:r w:rsidRPr="009C629D">
          <w:rPr>
            <w:rStyle w:val="Hipervnculo"/>
            <w:rFonts w:ascii="Calibri" w:eastAsia="Calibri" w:hAnsi="Calibri" w:cs="Calibri"/>
            <w:b/>
            <w:noProof/>
            <w:lang w:eastAsia="es-PE"/>
          </w:rPr>
          <w:t>6.1.5.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Viento</w:t>
        </w:r>
        <w:r w:rsidRPr="009C629D">
          <w:rPr>
            <w:rStyle w:val="Hipervnculo"/>
            <w:rFonts w:ascii="Calibri" w:eastAsia="Calibri" w:hAnsi="Calibri" w:cs="Calibri"/>
            <w:b/>
            <w:noProof/>
            <w:lang w:eastAsia="es-PE"/>
          </w:rPr>
          <w:t>, velocidad y dirección</w:t>
        </w:r>
        <w:r>
          <w:rPr>
            <w:noProof/>
            <w:webHidden/>
          </w:rPr>
          <w:tab/>
        </w:r>
        <w:r>
          <w:rPr>
            <w:noProof/>
            <w:webHidden/>
          </w:rPr>
          <w:fldChar w:fldCharType="begin"/>
        </w:r>
        <w:r>
          <w:rPr>
            <w:noProof/>
            <w:webHidden/>
          </w:rPr>
          <w:instrText xml:space="preserve"> PAGEREF _Toc103783729 \h </w:instrText>
        </w:r>
        <w:r>
          <w:rPr>
            <w:noProof/>
            <w:webHidden/>
          </w:rPr>
        </w:r>
        <w:r>
          <w:rPr>
            <w:noProof/>
            <w:webHidden/>
          </w:rPr>
          <w:fldChar w:fldCharType="separate"/>
        </w:r>
        <w:r>
          <w:rPr>
            <w:noProof/>
            <w:webHidden/>
          </w:rPr>
          <w:t>63</w:t>
        </w:r>
        <w:r>
          <w:rPr>
            <w:noProof/>
            <w:webHidden/>
          </w:rPr>
          <w:fldChar w:fldCharType="end"/>
        </w:r>
      </w:hyperlink>
    </w:p>
    <w:p w14:paraId="53EB0B47" w14:textId="0B74FB6A"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0" w:history="1">
        <w:r w:rsidRPr="009C629D">
          <w:rPr>
            <w:rStyle w:val="Hipervnculo"/>
            <w:rFonts w:ascii="Calibri" w:eastAsia="Calibri" w:hAnsi="Calibri" w:cs="Calibri"/>
            <w:b/>
            <w:noProof/>
            <w:lang w:eastAsia="es-PE"/>
          </w:rPr>
          <w:t>6.1.6.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Zonas</w:t>
        </w:r>
        <w:r w:rsidRPr="009C629D">
          <w:rPr>
            <w:rStyle w:val="Hipervnculo"/>
            <w:rFonts w:ascii="Calibri" w:eastAsia="Calibri" w:hAnsi="Calibri" w:cs="Calibri"/>
            <w:b/>
            <w:noProof/>
            <w:lang w:eastAsia="es-PE"/>
          </w:rPr>
          <w:t xml:space="preserve"> de Vida</w:t>
        </w:r>
        <w:r>
          <w:rPr>
            <w:noProof/>
            <w:webHidden/>
          </w:rPr>
          <w:tab/>
        </w:r>
        <w:r>
          <w:rPr>
            <w:noProof/>
            <w:webHidden/>
          </w:rPr>
          <w:fldChar w:fldCharType="begin"/>
        </w:r>
        <w:r>
          <w:rPr>
            <w:noProof/>
            <w:webHidden/>
          </w:rPr>
          <w:instrText xml:space="preserve"> PAGEREF _Toc103783730 \h </w:instrText>
        </w:r>
        <w:r>
          <w:rPr>
            <w:noProof/>
            <w:webHidden/>
          </w:rPr>
        </w:r>
        <w:r>
          <w:rPr>
            <w:noProof/>
            <w:webHidden/>
          </w:rPr>
          <w:fldChar w:fldCharType="separate"/>
        </w:r>
        <w:r>
          <w:rPr>
            <w:noProof/>
            <w:webHidden/>
          </w:rPr>
          <w:t>65</w:t>
        </w:r>
        <w:r>
          <w:rPr>
            <w:noProof/>
            <w:webHidden/>
          </w:rPr>
          <w:fldChar w:fldCharType="end"/>
        </w:r>
      </w:hyperlink>
    </w:p>
    <w:p w14:paraId="7B1C7A02" w14:textId="5E662279"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1" w:history="1">
        <w:r w:rsidRPr="009C629D">
          <w:rPr>
            <w:rStyle w:val="Hipervnculo"/>
            <w:rFonts w:ascii="Calibri" w:eastAsia="Calibri" w:hAnsi="Calibri" w:cs="Calibri"/>
            <w:b/>
            <w:noProof/>
            <w:lang w:eastAsia="es-PE"/>
          </w:rPr>
          <w:t>6.1.7.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Hidrología</w:t>
        </w:r>
        <w:r>
          <w:rPr>
            <w:noProof/>
            <w:webHidden/>
          </w:rPr>
          <w:tab/>
        </w:r>
        <w:r>
          <w:rPr>
            <w:noProof/>
            <w:webHidden/>
          </w:rPr>
          <w:fldChar w:fldCharType="begin"/>
        </w:r>
        <w:r>
          <w:rPr>
            <w:noProof/>
            <w:webHidden/>
          </w:rPr>
          <w:instrText xml:space="preserve"> PAGEREF _Toc103783731 \h </w:instrText>
        </w:r>
        <w:r>
          <w:rPr>
            <w:noProof/>
            <w:webHidden/>
          </w:rPr>
        </w:r>
        <w:r>
          <w:rPr>
            <w:noProof/>
            <w:webHidden/>
          </w:rPr>
          <w:fldChar w:fldCharType="separate"/>
        </w:r>
        <w:r>
          <w:rPr>
            <w:noProof/>
            <w:webHidden/>
          </w:rPr>
          <w:t>67</w:t>
        </w:r>
        <w:r>
          <w:rPr>
            <w:noProof/>
            <w:webHidden/>
          </w:rPr>
          <w:fldChar w:fldCharType="end"/>
        </w:r>
      </w:hyperlink>
    </w:p>
    <w:p w14:paraId="0E81890E" w14:textId="27E65AD3"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2" w:history="1">
        <w:r w:rsidRPr="009C629D">
          <w:rPr>
            <w:rStyle w:val="Hipervnculo"/>
            <w:rFonts w:ascii="Calibri" w:eastAsia="Calibri" w:hAnsi="Calibri" w:cs="Calibri"/>
            <w:b/>
            <w:noProof/>
            <w:lang w:eastAsia="es-PE"/>
          </w:rPr>
          <w:t>6.1.8.</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Geología</w:t>
        </w:r>
        <w:r>
          <w:rPr>
            <w:noProof/>
            <w:webHidden/>
          </w:rPr>
          <w:tab/>
        </w:r>
        <w:r>
          <w:rPr>
            <w:noProof/>
            <w:webHidden/>
          </w:rPr>
          <w:fldChar w:fldCharType="begin"/>
        </w:r>
        <w:r>
          <w:rPr>
            <w:noProof/>
            <w:webHidden/>
          </w:rPr>
          <w:instrText xml:space="preserve"> PAGEREF _Toc103783732 \h </w:instrText>
        </w:r>
        <w:r>
          <w:rPr>
            <w:noProof/>
            <w:webHidden/>
          </w:rPr>
        </w:r>
        <w:r>
          <w:rPr>
            <w:noProof/>
            <w:webHidden/>
          </w:rPr>
          <w:fldChar w:fldCharType="separate"/>
        </w:r>
        <w:r>
          <w:rPr>
            <w:noProof/>
            <w:webHidden/>
          </w:rPr>
          <w:t>67</w:t>
        </w:r>
        <w:r>
          <w:rPr>
            <w:noProof/>
            <w:webHidden/>
          </w:rPr>
          <w:fldChar w:fldCharType="end"/>
        </w:r>
      </w:hyperlink>
    </w:p>
    <w:p w14:paraId="1A7387F9" w14:textId="3B188832"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3" w:history="1">
        <w:r w:rsidRPr="009C629D">
          <w:rPr>
            <w:rStyle w:val="Hipervnculo"/>
            <w:rFonts w:ascii="Calibri" w:eastAsia="Calibri" w:hAnsi="Calibri" w:cs="Calibri"/>
            <w:b/>
            <w:noProof/>
            <w:lang w:eastAsia="es-PE"/>
          </w:rPr>
          <w:t>6.1.9.</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Geomorfología</w:t>
        </w:r>
        <w:r>
          <w:rPr>
            <w:noProof/>
            <w:webHidden/>
          </w:rPr>
          <w:tab/>
        </w:r>
        <w:r>
          <w:rPr>
            <w:noProof/>
            <w:webHidden/>
          </w:rPr>
          <w:fldChar w:fldCharType="begin"/>
        </w:r>
        <w:r>
          <w:rPr>
            <w:noProof/>
            <w:webHidden/>
          </w:rPr>
          <w:instrText xml:space="preserve"> PAGEREF _Toc103783733 \h </w:instrText>
        </w:r>
        <w:r>
          <w:rPr>
            <w:noProof/>
            <w:webHidden/>
          </w:rPr>
        </w:r>
        <w:r>
          <w:rPr>
            <w:noProof/>
            <w:webHidden/>
          </w:rPr>
          <w:fldChar w:fldCharType="separate"/>
        </w:r>
        <w:r>
          <w:rPr>
            <w:noProof/>
            <w:webHidden/>
          </w:rPr>
          <w:t>68</w:t>
        </w:r>
        <w:r>
          <w:rPr>
            <w:noProof/>
            <w:webHidden/>
          </w:rPr>
          <w:fldChar w:fldCharType="end"/>
        </w:r>
      </w:hyperlink>
    </w:p>
    <w:p w14:paraId="5D342389" w14:textId="13C8BAD3"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4" w:history="1">
        <w:r w:rsidRPr="009C629D">
          <w:rPr>
            <w:rStyle w:val="Hipervnculo"/>
            <w:rFonts w:ascii="Calibri" w:eastAsia="Calibri" w:hAnsi="Calibri" w:cs="Calibri"/>
            <w:b/>
            <w:noProof/>
            <w:lang w:eastAsia="es-PE"/>
          </w:rPr>
          <w:t>6.1.10.</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Sismicidad</w:t>
        </w:r>
        <w:r>
          <w:rPr>
            <w:noProof/>
            <w:webHidden/>
          </w:rPr>
          <w:tab/>
        </w:r>
        <w:r>
          <w:rPr>
            <w:noProof/>
            <w:webHidden/>
          </w:rPr>
          <w:fldChar w:fldCharType="begin"/>
        </w:r>
        <w:r>
          <w:rPr>
            <w:noProof/>
            <w:webHidden/>
          </w:rPr>
          <w:instrText xml:space="preserve"> PAGEREF _Toc103783734 \h </w:instrText>
        </w:r>
        <w:r>
          <w:rPr>
            <w:noProof/>
            <w:webHidden/>
          </w:rPr>
        </w:r>
        <w:r>
          <w:rPr>
            <w:noProof/>
            <w:webHidden/>
          </w:rPr>
          <w:fldChar w:fldCharType="separate"/>
        </w:r>
        <w:r>
          <w:rPr>
            <w:noProof/>
            <w:webHidden/>
          </w:rPr>
          <w:t>68</w:t>
        </w:r>
        <w:r>
          <w:rPr>
            <w:noProof/>
            <w:webHidden/>
          </w:rPr>
          <w:fldChar w:fldCharType="end"/>
        </w:r>
      </w:hyperlink>
    </w:p>
    <w:p w14:paraId="344434EF" w14:textId="385E023F"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5" w:history="1">
        <w:r w:rsidRPr="009C629D">
          <w:rPr>
            <w:rStyle w:val="Hipervnculo"/>
            <w:rFonts w:ascii="Calibri" w:eastAsia="Calibri" w:hAnsi="Calibri" w:cs="Calibri"/>
            <w:b/>
            <w:noProof/>
            <w:lang w:eastAsia="es-PE"/>
          </w:rPr>
          <w:t>6.1.11.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Suelos</w:t>
        </w:r>
        <w:r>
          <w:rPr>
            <w:noProof/>
            <w:webHidden/>
          </w:rPr>
          <w:tab/>
        </w:r>
        <w:r>
          <w:rPr>
            <w:noProof/>
            <w:webHidden/>
          </w:rPr>
          <w:fldChar w:fldCharType="begin"/>
        </w:r>
        <w:r>
          <w:rPr>
            <w:noProof/>
            <w:webHidden/>
          </w:rPr>
          <w:instrText xml:space="preserve"> PAGEREF _Toc103783735 \h </w:instrText>
        </w:r>
        <w:r>
          <w:rPr>
            <w:noProof/>
            <w:webHidden/>
          </w:rPr>
        </w:r>
        <w:r>
          <w:rPr>
            <w:noProof/>
            <w:webHidden/>
          </w:rPr>
          <w:fldChar w:fldCharType="separate"/>
        </w:r>
        <w:r>
          <w:rPr>
            <w:noProof/>
            <w:webHidden/>
          </w:rPr>
          <w:t>72</w:t>
        </w:r>
        <w:r>
          <w:rPr>
            <w:noProof/>
            <w:webHidden/>
          </w:rPr>
          <w:fldChar w:fldCharType="end"/>
        </w:r>
      </w:hyperlink>
    </w:p>
    <w:p w14:paraId="37AF7976" w14:textId="51C49F15"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6" w:history="1">
        <w:r w:rsidRPr="009C629D">
          <w:rPr>
            <w:rStyle w:val="Hipervnculo"/>
            <w:rFonts w:ascii="Calibri" w:eastAsia="Calibri" w:hAnsi="Calibri" w:cs="Calibri"/>
            <w:b/>
            <w:noProof/>
            <w:lang w:eastAsia="es-PE"/>
          </w:rPr>
          <w:t>6.1.12.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Capacidad</w:t>
        </w:r>
        <w:r w:rsidRPr="009C629D">
          <w:rPr>
            <w:rStyle w:val="Hipervnculo"/>
            <w:rFonts w:ascii="Calibri" w:eastAsia="Calibri" w:hAnsi="Calibri" w:cs="Calibri"/>
            <w:b/>
            <w:noProof/>
            <w:lang w:eastAsia="es-PE"/>
          </w:rPr>
          <w:t xml:space="preserve"> de Uso Mayor de las tierras:</w:t>
        </w:r>
        <w:r>
          <w:rPr>
            <w:noProof/>
            <w:webHidden/>
          </w:rPr>
          <w:tab/>
        </w:r>
        <w:r>
          <w:rPr>
            <w:noProof/>
            <w:webHidden/>
          </w:rPr>
          <w:fldChar w:fldCharType="begin"/>
        </w:r>
        <w:r>
          <w:rPr>
            <w:noProof/>
            <w:webHidden/>
          </w:rPr>
          <w:instrText xml:space="preserve"> PAGEREF _Toc103783736 \h </w:instrText>
        </w:r>
        <w:r>
          <w:rPr>
            <w:noProof/>
            <w:webHidden/>
          </w:rPr>
        </w:r>
        <w:r>
          <w:rPr>
            <w:noProof/>
            <w:webHidden/>
          </w:rPr>
          <w:fldChar w:fldCharType="separate"/>
        </w:r>
        <w:r>
          <w:rPr>
            <w:noProof/>
            <w:webHidden/>
          </w:rPr>
          <w:t>73</w:t>
        </w:r>
        <w:r>
          <w:rPr>
            <w:noProof/>
            <w:webHidden/>
          </w:rPr>
          <w:fldChar w:fldCharType="end"/>
        </w:r>
      </w:hyperlink>
    </w:p>
    <w:p w14:paraId="61D36607" w14:textId="74330EC6"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37" w:history="1">
        <w:r w:rsidRPr="009C629D">
          <w:rPr>
            <w:rStyle w:val="Hipervnculo"/>
            <w:rFonts w:ascii="Calibri" w:eastAsia="Calibri" w:hAnsi="Calibri" w:cs="Calibri"/>
            <w:b/>
            <w:noProof/>
            <w:lang w:eastAsia="es-PE"/>
          </w:rPr>
          <w:t>6.1.13.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Capacidad</w:t>
        </w:r>
        <w:r w:rsidRPr="009C629D">
          <w:rPr>
            <w:rStyle w:val="Hipervnculo"/>
            <w:rFonts w:ascii="Calibri" w:eastAsia="Calibri" w:hAnsi="Calibri" w:cs="Calibri"/>
            <w:b/>
            <w:noProof/>
            <w:lang w:eastAsia="es-PE"/>
          </w:rPr>
          <w:t xml:space="preserve"> de Uso actual de tierra:</w:t>
        </w:r>
        <w:r>
          <w:rPr>
            <w:noProof/>
            <w:webHidden/>
          </w:rPr>
          <w:tab/>
        </w:r>
        <w:r>
          <w:rPr>
            <w:noProof/>
            <w:webHidden/>
          </w:rPr>
          <w:fldChar w:fldCharType="begin"/>
        </w:r>
        <w:r>
          <w:rPr>
            <w:noProof/>
            <w:webHidden/>
          </w:rPr>
          <w:instrText xml:space="preserve"> PAGEREF _Toc103783737 \h </w:instrText>
        </w:r>
        <w:r>
          <w:rPr>
            <w:noProof/>
            <w:webHidden/>
          </w:rPr>
        </w:r>
        <w:r>
          <w:rPr>
            <w:noProof/>
            <w:webHidden/>
          </w:rPr>
          <w:fldChar w:fldCharType="separate"/>
        </w:r>
        <w:r>
          <w:rPr>
            <w:noProof/>
            <w:webHidden/>
          </w:rPr>
          <w:t>73</w:t>
        </w:r>
        <w:r>
          <w:rPr>
            <w:noProof/>
            <w:webHidden/>
          </w:rPr>
          <w:fldChar w:fldCharType="end"/>
        </w:r>
      </w:hyperlink>
    </w:p>
    <w:p w14:paraId="05FE034C" w14:textId="1A98B53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38" w:history="1">
        <w:r w:rsidRPr="009C629D">
          <w:rPr>
            <w:rStyle w:val="Hipervnculo"/>
            <w:rFonts w:cstheme="minorHAnsi"/>
            <w:b/>
            <w:noProof/>
          </w:rPr>
          <w:t>6.2.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Calidad Ambiental</w:t>
        </w:r>
        <w:r>
          <w:rPr>
            <w:noProof/>
            <w:webHidden/>
          </w:rPr>
          <w:tab/>
        </w:r>
        <w:r>
          <w:rPr>
            <w:noProof/>
            <w:webHidden/>
          </w:rPr>
          <w:fldChar w:fldCharType="begin"/>
        </w:r>
        <w:r>
          <w:rPr>
            <w:noProof/>
            <w:webHidden/>
          </w:rPr>
          <w:instrText xml:space="preserve"> PAGEREF _Toc103783738 \h </w:instrText>
        </w:r>
        <w:r>
          <w:rPr>
            <w:noProof/>
            <w:webHidden/>
          </w:rPr>
        </w:r>
        <w:r>
          <w:rPr>
            <w:noProof/>
            <w:webHidden/>
          </w:rPr>
          <w:fldChar w:fldCharType="separate"/>
        </w:r>
        <w:r>
          <w:rPr>
            <w:noProof/>
            <w:webHidden/>
          </w:rPr>
          <w:t>74</w:t>
        </w:r>
        <w:r>
          <w:rPr>
            <w:noProof/>
            <w:webHidden/>
          </w:rPr>
          <w:fldChar w:fldCharType="end"/>
        </w:r>
      </w:hyperlink>
    </w:p>
    <w:p w14:paraId="7CD12B89" w14:textId="1FD99DE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39" w:history="1">
        <w:r w:rsidRPr="009C629D">
          <w:rPr>
            <w:rStyle w:val="Hipervnculo"/>
            <w:rFonts w:cstheme="minorHAnsi"/>
            <w:b/>
            <w:noProof/>
          </w:rPr>
          <w:t>6.2.1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Calidad de Aire</w:t>
        </w:r>
        <w:r>
          <w:rPr>
            <w:noProof/>
            <w:webHidden/>
          </w:rPr>
          <w:tab/>
        </w:r>
        <w:r>
          <w:rPr>
            <w:noProof/>
            <w:webHidden/>
          </w:rPr>
          <w:fldChar w:fldCharType="begin"/>
        </w:r>
        <w:r>
          <w:rPr>
            <w:noProof/>
            <w:webHidden/>
          </w:rPr>
          <w:instrText xml:space="preserve"> PAGEREF _Toc103783739 \h </w:instrText>
        </w:r>
        <w:r>
          <w:rPr>
            <w:noProof/>
            <w:webHidden/>
          </w:rPr>
        </w:r>
        <w:r>
          <w:rPr>
            <w:noProof/>
            <w:webHidden/>
          </w:rPr>
          <w:fldChar w:fldCharType="separate"/>
        </w:r>
        <w:r>
          <w:rPr>
            <w:noProof/>
            <w:webHidden/>
          </w:rPr>
          <w:t>74</w:t>
        </w:r>
        <w:r>
          <w:rPr>
            <w:noProof/>
            <w:webHidden/>
          </w:rPr>
          <w:fldChar w:fldCharType="end"/>
        </w:r>
      </w:hyperlink>
    </w:p>
    <w:p w14:paraId="7F80180F" w14:textId="13CA386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0" w:history="1">
        <w:r w:rsidRPr="009C629D">
          <w:rPr>
            <w:rStyle w:val="Hipervnculo"/>
            <w:rFonts w:cstheme="minorHAnsi"/>
            <w:b/>
            <w:noProof/>
          </w:rPr>
          <w:t>6.2.2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Calidad de Ruido Ambiental</w:t>
        </w:r>
        <w:r>
          <w:rPr>
            <w:noProof/>
            <w:webHidden/>
          </w:rPr>
          <w:tab/>
        </w:r>
        <w:r>
          <w:rPr>
            <w:noProof/>
            <w:webHidden/>
          </w:rPr>
          <w:fldChar w:fldCharType="begin"/>
        </w:r>
        <w:r>
          <w:rPr>
            <w:noProof/>
            <w:webHidden/>
          </w:rPr>
          <w:instrText xml:space="preserve"> PAGEREF _Toc103783740 \h </w:instrText>
        </w:r>
        <w:r>
          <w:rPr>
            <w:noProof/>
            <w:webHidden/>
          </w:rPr>
        </w:r>
        <w:r>
          <w:rPr>
            <w:noProof/>
            <w:webHidden/>
          </w:rPr>
          <w:fldChar w:fldCharType="separate"/>
        </w:r>
        <w:r>
          <w:rPr>
            <w:noProof/>
            <w:webHidden/>
          </w:rPr>
          <w:t>89</w:t>
        </w:r>
        <w:r>
          <w:rPr>
            <w:noProof/>
            <w:webHidden/>
          </w:rPr>
          <w:fldChar w:fldCharType="end"/>
        </w:r>
      </w:hyperlink>
    </w:p>
    <w:p w14:paraId="7027E9DD" w14:textId="1EE5C40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1" w:history="1">
        <w:r w:rsidRPr="009C629D">
          <w:rPr>
            <w:rStyle w:val="Hipervnculo"/>
            <w:rFonts w:cstheme="minorHAnsi"/>
            <w:b/>
            <w:noProof/>
          </w:rPr>
          <w:t>6.2.3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Radiaciones No Ionizantes</w:t>
        </w:r>
        <w:r>
          <w:rPr>
            <w:noProof/>
            <w:webHidden/>
          </w:rPr>
          <w:tab/>
        </w:r>
        <w:r>
          <w:rPr>
            <w:noProof/>
            <w:webHidden/>
          </w:rPr>
          <w:fldChar w:fldCharType="begin"/>
        </w:r>
        <w:r>
          <w:rPr>
            <w:noProof/>
            <w:webHidden/>
          </w:rPr>
          <w:instrText xml:space="preserve"> PAGEREF _Toc103783741 \h </w:instrText>
        </w:r>
        <w:r>
          <w:rPr>
            <w:noProof/>
            <w:webHidden/>
          </w:rPr>
        </w:r>
        <w:r>
          <w:rPr>
            <w:noProof/>
            <w:webHidden/>
          </w:rPr>
          <w:fldChar w:fldCharType="separate"/>
        </w:r>
        <w:r>
          <w:rPr>
            <w:noProof/>
            <w:webHidden/>
          </w:rPr>
          <w:t>95</w:t>
        </w:r>
        <w:r>
          <w:rPr>
            <w:noProof/>
            <w:webHidden/>
          </w:rPr>
          <w:fldChar w:fldCharType="end"/>
        </w:r>
      </w:hyperlink>
    </w:p>
    <w:p w14:paraId="4643AB36" w14:textId="2E45047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2" w:history="1">
        <w:r w:rsidRPr="009C629D">
          <w:rPr>
            <w:rStyle w:val="Hipervnculo"/>
            <w:rFonts w:cstheme="minorHAnsi"/>
            <w:b/>
            <w:noProof/>
          </w:rPr>
          <w:t>6.3.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MEDIO BIOLÓGICO</w:t>
        </w:r>
        <w:r>
          <w:rPr>
            <w:noProof/>
            <w:webHidden/>
          </w:rPr>
          <w:tab/>
        </w:r>
        <w:r>
          <w:rPr>
            <w:noProof/>
            <w:webHidden/>
          </w:rPr>
          <w:fldChar w:fldCharType="begin"/>
        </w:r>
        <w:r>
          <w:rPr>
            <w:noProof/>
            <w:webHidden/>
          </w:rPr>
          <w:instrText xml:space="preserve"> PAGEREF _Toc103783742 \h </w:instrText>
        </w:r>
        <w:r>
          <w:rPr>
            <w:noProof/>
            <w:webHidden/>
          </w:rPr>
        </w:r>
        <w:r>
          <w:rPr>
            <w:noProof/>
            <w:webHidden/>
          </w:rPr>
          <w:fldChar w:fldCharType="separate"/>
        </w:r>
        <w:r>
          <w:rPr>
            <w:noProof/>
            <w:webHidden/>
          </w:rPr>
          <w:t>105</w:t>
        </w:r>
        <w:r>
          <w:rPr>
            <w:noProof/>
            <w:webHidden/>
          </w:rPr>
          <w:fldChar w:fldCharType="end"/>
        </w:r>
      </w:hyperlink>
    </w:p>
    <w:p w14:paraId="2D0C0E0F" w14:textId="555C45C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3" w:history="1">
        <w:r w:rsidRPr="009C629D">
          <w:rPr>
            <w:rStyle w:val="Hipervnculo"/>
            <w:rFonts w:cstheme="minorHAnsi"/>
            <w:b/>
            <w:noProof/>
          </w:rPr>
          <w:t>6.3.1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Objetivos</w:t>
        </w:r>
        <w:r>
          <w:rPr>
            <w:noProof/>
            <w:webHidden/>
          </w:rPr>
          <w:tab/>
        </w:r>
        <w:r>
          <w:rPr>
            <w:noProof/>
            <w:webHidden/>
          </w:rPr>
          <w:fldChar w:fldCharType="begin"/>
        </w:r>
        <w:r>
          <w:rPr>
            <w:noProof/>
            <w:webHidden/>
          </w:rPr>
          <w:instrText xml:space="preserve"> PAGEREF _Toc103783743 \h </w:instrText>
        </w:r>
        <w:r>
          <w:rPr>
            <w:noProof/>
            <w:webHidden/>
          </w:rPr>
        </w:r>
        <w:r>
          <w:rPr>
            <w:noProof/>
            <w:webHidden/>
          </w:rPr>
          <w:fldChar w:fldCharType="separate"/>
        </w:r>
        <w:r>
          <w:rPr>
            <w:noProof/>
            <w:webHidden/>
          </w:rPr>
          <w:t>105</w:t>
        </w:r>
        <w:r>
          <w:rPr>
            <w:noProof/>
            <w:webHidden/>
          </w:rPr>
          <w:fldChar w:fldCharType="end"/>
        </w:r>
      </w:hyperlink>
    </w:p>
    <w:p w14:paraId="42842E50" w14:textId="1322BEC4"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44" w:history="1">
        <w:r w:rsidRPr="009C629D">
          <w:rPr>
            <w:rStyle w:val="Hipervnculo"/>
            <w:rFonts w:cstheme="minorHAnsi"/>
            <w:b/>
            <w:noProof/>
          </w:rPr>
          <w:t>6.3.1.1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 General</w:t>
        </w:r>
        <w:r>
          <w:rPr>
            <w:noProof/>
            <w:webHidden/>
          </w:rPr>
          <w:tab/>
        </w:r>
        <w:r>
          <w:rPr>
            <w:noProof/>
            <w:webHidden/>
          </w:rPr>
          <w:fldChar w:fldCharType="begin"/>
        </w:r>
        <w:r>
          <w:rPr>
            <w:noProof/>
            <w:webHidden/>
          </w:rPr>
          <w:instrText xml:space="preserve"> PAGEREF _Toc103783744 \h </w:instrText>
        </w:r>
        <w:r>
          <w:rPr>
            <w:noProof/>
            <w:webHidden/>
          </w:rPr>
        </w:r>
        <w:r>
          <w:rPr>
            <w:noProof/>
            <w:webHidden/>
          </w:rPr>
          <w:fldChar w:fldCharType="separate"/>
        </w:r>
        <w:r>
          <w:rPr>
            <w:noProof/>
            <w:webHidden/>
          </w:rPr>
          <w:t>105</w:t>
        </w:r>
        <w:r>
          <w:rPr>
            <w:noProof/>
            <w:webHidden/>
          </w:rPr>
          <w:fldChar w:fldCharType="end"/>
        </w:r>
      </w:hyperlink>
    </w:p>
    <w:p w14:paraId="63F19D3C" w14:textId="15750992"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45" w:history="1">
        <w:r w:rsidRPr="009C629D">
          <w:rPr>
            <w:rStyle w:val="Hipervnculo"/>
            <w:rFonts w:cstheme="minorHAnsi"/>
            <w:b/>
            <w:noProof/>
          </w:rPr>
          <w:t>6.3.1.2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Objetivos Específicos</w:t>
        </w:r>
        <w:r>
          <w:rPr>
            <w:noProof/>
            <w:webHidden/>
          </w:rPr>
          <w:tab/>
        </w:r>
        <w:r>
          <w:rPr>
            <w:noProof/>
            <w:webHidden/>
          </w:rPr>
          <w:fldChar w:fldCharType="begin"/>
        </w:r>
        <w:r>
          <w:rPr>
            <w:noProof/>
            <w:webHidden/>
          </w:rPr>
          <w:instrText xml:space="preserve"> PAGEREF _Toc103783745 \h </w:instrText>
        </w:r>
        <w:r>
          <w:rPr>
            <w:noProof/>
            <w:webHidden/>
          </w:rPr>
        </w:r>
        <w:r>
          <w:rPr>
            <w:noProof/>
            <w:webHidden/>
          </w:rPr>
          <w:fldChar w:fldCharType="separate"/>
        </w:r>
        <w:r>
          <w:rPr>
            <w:noProof/>
            <w:webHidden/>
          </w:rPr>
          <w:t>105</w:t>
        </w:r>
        <w:r>
          <w:rPr>
            <w:noProof/>
            <w:webHidden/>
          </w:rPr>
          <w:fldChar w:fldCharType="end"/>
        </w:r>
      </w:hyperlink>
    </w:p>
    <w:p w14:paraId="4729EF66" w14:textId="073D85D2"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6" w:history="1">
        <w:r w:rsidRPr="009C629D">
          <w:rPr>
            <w:rStyle w:val="Hipervnculo"/>
            <w:rFonts w:cstheme="minorHAnsi"/>
            <w:b/>
            <w:noProof/>
          </w:rPr>
          <w:t>6.3.2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Ubicación de los puntos de monitoreo</w:t>
        </w:r>
        <w:r>
          <w:rPr>
            <w:noProof/>
            <w:webHidden/>
          </w:rPr>
          <w:tab/>
        </w:r>
        <w:r>
          <w:rPr>
            <w:noProof/>
            <w:webHidden/>
          </w:rPr>
          <w:fldChar w:fldCharType="begin"/>
        </w:r>
        <w:r>
          <w:rPr>
            <w:noProof/>
            <w:webHidden/>
          </w:rPr>
          <w:instrText xml:space="preserve"> PAGEREF _Toc103783746 \h </w:instrText>
        </w:r>
        <w:r>
          <w:rPr>
            <w:noProof/>
            <w:webHidden/>
          </w:rPr>
        </w:r>
        <w:r>
          <w:rPr>
            <w:noProof/>
            <w:webHidden/>
          </w:rPr>
          <w:fldChar w:fldCharType="separate"/>
        </w:r>
        <w:r>
          <w:rPr>
            <w:noProof/>
            <w:webHidden/>
          </w:rPr>
          <w:t>106</w:t>
        </w:r>
        <w:r>
          <w:rPr>
            <w:noProof/>
            <w:webHidden/>
          </w:rPr>
          <w:fldChar w:fldCharType="end"/>
        </w:r>
      </w:hyperlink>
    </w:p>
    <w:p w14:paraId="2ED1E569" w14:textId="1A11A182"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47" w:history="1">
        <w:r w:rsidRPr="009C629D">
          <w:rPr>
            <w:rStyle w:val="Hipervnculo"/>
            <w:rFonts w:cstheme="minorHAnsi"/>
            <w:b/>
            <w:noProof/>
          </w:rPr>
          <w:t>6.3.3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METODOLOGÍAS</w:t>
        </w:r>
        <w:r>
          <w:rPr>
            <w:noProof/>
            <w:webHidden/>
          </w:rPr>
          <w:tab/>
        </w:r>
        <w:r>
          <w:rPr>
            <w:noProof/>
            <w:webHidden/>
          </w:rPr>
          <w:fldChar w:fldCharType="begin"/>
        </w:r>
        <w:r>
          <w:rPr>
            <w:noProof/>
            <w:webHidden/>
          </w:rPr>
          <w:instrText xml:space="preserve"> PAGEREF _Toc103783747 \h </w:instrText>
        </w:r>
        <w:r>
          <w:rPr>
            <w:noProof/>
            <w:webHidden/>
          </w:rPr>
        </w:r>
        <w:r>
          <w:rPr>
            <w:noProof/>
            <w:webHidden/>
          </w:rPr>
          <w:fldChar w:fldCharType="separate"/>
        </w:r>
        <w:r>
          <w:rPr>
            <w:noProof/>
            <w:webHidden/>
          </w:rPr>
          <w:t>106</w:t>
        </w:r>
        <w:r>
          <w:rPr>
            <w:noProof/>
            <w:webHidden/>
          </w:rPr>
          <w:fldChar w:fldCharType="end"/>
        </w:r>
      </w:hyperlink>
    </w:p>
    <w:p w14:paraId="455AC051" w14:textId="70DB1A7E"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48" w:history="1">
        <w:r w:rsidRPr="009C629D">
          <w:rPr>
            <w:rStyle w:val="Hipervnculo"/>
            <w:rFonts w:cstheme="minorHAnsi"/>
            <w:b/>
            <w:noProof/>
          </w:rPr>
          <w:t>6.3.3.1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 para Flora</w:t>
        </w:r>
        <w:r>
          <w:rPr>
            <w:noProof/>
            <w:webHidden/>
          </w:rPr>
          <w:tab/>
        </w:r>
        <w:r>
          <w:rPr>
            <w:noProof/>
            <w:webHidden/>
          </w:rPr>
          <w:fldChar w:fldCharType="begin"/>
        </w:r>
        <w:r>
          <w:rPr>
            <w:noProof/>
            <w:webHidden/>
          </w:rPr>
          <w:instrText xml:space="preserve"> PAGEREF _Toc103783748 \h </w:instrText>
        </w:r>
        <w:r>
          <w:rPr>
            <w:noProof/>
            <w:webHidden/>
          </w:rPr>
        </w:r>
        <w:r>
          <w:rPr>
            <w:noProof/>
            <w:webHidden/>
          </w:rPr>
          <w:fldChar w:fldCharType="separate"/>
        </w:r>
        <w:r>
          <w:rPr>
            <w:noProof/>
            <w:webHidden/>
          </w:rPr>
          <w:t>106</w:t>
        </w:r>
        <w:r>
          <w:rPr>
            <w:noProof/>
            <w:webHidden/>
          </w:rPr>
          <w:fldChar w:fldCharType="end"/>
        </w:r>
      </w:hyperlink>
    </w:p>
    <w:p w14:paraId="4590AEBB" w14:textId="5D456617"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49" w:history="1">
        <w:r w:rsidRPr="009C629D">
          <w:rPr>
            <w:rStyle w:val="Hipervnculo"/>
            <w:rFonts w:cstheme="minorHAnsi"/>
            <w:b/>
            <w:noProof/>
          </w:rPr>
          <w:t>6.3.3.2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 para Fauna</w:t>
        </w:r>
        <w:r>
          <w:rPr>
            <w:noProof/>
            <w:webHidden/>
          </w:rPr>
          <w:tab/>
        </w:r>
        <w:r>
          <w:rPr>
            <w:noProof/>
            <w:webHidden/>
          </w:rPr>
          <w:fldChar w:fldCharType="begin"/>
        </w:r>
        <w:r>
          <w:rPr>
            <w:noProof/>
            <w:webHidden/>
          </w:rPr>
          <w:instrText xml:space="preserve"> PAGEREF _Toc103783749 \h </w:instrText>
        </w:r>
        <w:r>
          <w:rPr>
            <w:noProof/>
            <w:webHidden/>
          </w:rPr>
        </w:r>
        <w:r>
          <w:rPr>
            <w:noProof/>
            <w:webHidden/>
          </w:rPr>
          <w:fldChar w:fldCharType="separate"/>
        </w:r>
        <w:r>
          <w:rPr>
            <w:noProof/>
            <w:webHidden/>
          </w:rPr>
          <w:t>109</w:t>
        </w:r>
        <w:r>
          <w:rPr>
            <w:noProof/>
            <w:webHidden/>
          </w:rPr>
          <w:fldChar w:fldCharType="end"/>
        </w:r>
      </w:hyperlink>
    </w:p>
    <w:p w14:paraId="5A8C0476" w14:textId="53BD094C"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50" w:history="1">
        <w:r w:rsidRPr="009C629D">
          <w:rPr>
            <w:rStyle w:val="Hipervnculo"/>
            <w:rFonts w:cstheme="minorHAnsi"/>
            <w:b/>
            <w:noProof/>
          </w:rPr>
          <w:t>6.3.3.2.1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Ornitofauna</w:t>
        </w:r>
        <w:r>
          <w:rPr>
            <w:noProof/>
            <w:webHidden/>
          </w:rPr>
          <w:tab/>
        </w:r>
        <w:r>
          <w:rPr>
            <w:noProof/>
            <w:webHidden/>
          </w:rPr>
          <w:fldChar w:fldCharType="begin"/>
        </w:r>
        <w:r>
          <w:rPr>
            <w:noProof/>
            <w:webHidden/>
          </w:rPr>
          <w:instrText xml:space="preserve"> PAGEREF _Toc103783750 \h </w:instrText>
        </w:r>
        <w:r>
          <w:rPr>
            <w:noProof/>
            <w:webHidden/>
          </w:rPr>
        </w:r>
        <w:r>
          <w:rPr>
            <w:noProof/>
            <w:webHidden/>
          </w:rPr>
          <w:fldChar w:fldCharType="separate"/>
        </w:r>
        <w:r>
          <w:rPr>
            <w:noProof/>
            <w:webHidden/>
          </w:rPr>
          <w:t>109</w:t>
        </w:r>
        <w:r>
          <w:rPr>
            <w:noProof/>
            <w:webHidden/>
          </w:rPr>
          <w:fldChar w:fldCharType="end"/>
        </w:r>
      </w:hyperlink>
    </w:p>
    <w:p w14:paraId="48941C7A" w14:textId="6D2E50A7"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51" w:history="1">
        <w:r w:rsidRPr="009C629D">
          <w:rPr>
            <w:rStyle w:val="Hipervnculo"/>
            <w:rFonts w:cstheme="minorHAnsi"/>
            <w:b/>
            <w:noProof/>
          </w:rPr>
          <w:t>6.3.3.2.2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Mastofauna</w:t>
        </w:r>
        <w:r>
          <w:rPr>
            <w:noProof/>
            <w:webHidden/>
          </w:rPr>
          <w:tab/>
        </w:r>
        <w:r>
          <w:rPr>
            <w:noProof/>
            <w:webHidden/>
          </w:rPr>
          <w:fldChar w:fldCharType="begin"/>
        </w:r>
        <w:r>
          <w:rPr>
            <w:noProof/>
            <w:webHidden/>
          </w:rPr>
          <w:instrText xml:space="preserve"> PAGEREF _Toc103783751 \h </w:instrText>
        </w:r>
        <w:r>
          <w:rPr>
            <w:noProof/>
            <w:webHidden/>
          </w:rPr>
        </w:r>
        <w:r>
          <w:rPr>
            <w:noProof/>
            <w:webHidden/>
          </w:rPr>
          <w:fldChar w:fldCharType="separate"/>
        </w:r>
        <w:r>
          <w:rPr>
            <w:noProof/>
            <w:webHidden/>
          </w:rPr>
          <w:t>110</w:t>
        </w:r>
        <w:r>
          <w:rPr>
            <w:noProof/>
            <w:webHidden/>
          </w:rPr>
          <w:fldChar w:fldCharType="end"/>
        </w:r>
      </w:hyperlink>
    </w:p>
    <w:p w14:paraId="75154697" w14:textId="76774516"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52" w:history="1">
        <w:r w:rsidRPr="009C629D">
          <w:rPr>
            <w:rStyle w:val="Hipervnculo"/>
            <w:rFonts w:cstheme="minorHAnsi"/>
            <w:b/>
            <w:noProof/>
          </w:rPr>
          <w:t>6.3.3.2.3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Herpetofauna</w:t>
        </w:r>
        <w:r>
          <w:rPr>
            <w:noProof/>
            <w:webHidden/>
          </w:rPr>
          <w:tab/>
        </w:r>
        <w:r>
          <w:rPr>
            <w:noProof/>
            <w:webHidden/>
          </w:rPr>
          <w:fldChar w:fldCharType="begin"/>
        </w:r>
        <w:r>
          <w:rPr>
            <w:noProof/>
            <w:webHidden/>
          </w:rPr>
          <w:instrText xml:space="preserve"> PAGEREF _Toc103783752 \h </w:instrText>
        </w:r>
        <w:r>
          <w:rPr>
            <w:noProof/>
            <w:webHidden/>
          </w:rPr>
        </w:r>
        <w:r>
          <w:rPr>
            <w:noProof/>
            <w:webHidden/>
          </w:rPr>
          <w:fldChar w:fldCharType="separate"/>
        </w:r>
        <w:r>
          <w:rPr>
            <w:noProof/>
            <w:webHidden/>
          </w:rPr>
          <w:t>112</w:t>
        </w:r>
        <w:r>
          <w:rPr>
            <w:noProof/>
            <w:webHidden/>
          </w:rPr>
          <w:fldChar w:fldCharType="end"/>
        </w:r>
      </w:hyperlink>
    </w:p>
    <w:p w14:paraId="4C41F9A1" w14:textId="5531203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53" w:history="1">
        <w:r w:rsidRPr="009C629D">
          <w:rPr>
            <w:rStyle w:val="Hipervnculo"/>
            <w:rFonts w:cstheme="minorHAnsi"/>
            <w:b/>
            <w:noProof/>
          </w:rPr>
          <w:t>6.3.4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RESULTADOS</w:t>
        </w:r>
        <w:r>
          <w:rPr>
            <w:noProof/>
            <w:webHidden/>
          </w:rPr>
          <w:tab/>
        </w:r>
        <w:r>
          <w:rPr>
            <w:noProof/>
            <w:webHidden/>
          </w:rPr>
          <w:fldChar w:fldCharType="begin"/>
        </w:r>
        <w:r>
          <w:rPr>
            <w:noProof/>
            <w:webHidden/>
          </w:rPr>
          <w:instrText xml:space="preserve"> PAGEREF _Toc103783753 \h </w:instrText>
        </w:r>
        <w:r>
          <w:rPr>
            <w:noProof/>
            <w:webHidden/>
          </w:rPr>
        </w:r>
        <w:r>
          <w:rPr>
            <w:noProof/>
            <w:webHidden/>
          </w:rPr>
          <w:fldChar w:fldCharType="separate"/>
        </w:r>
        <w:r>
          <w:rPr>
            <w:noProof/>
            <w:webHidden/>
          </w:rPr>
          <w:t>114</w:t>
        </w:r>
        <w:r>
          <w:rPr>
            <w:noProof/>
            <w:webHidden/>
          </w:rPr>
          <w:fldChar w:fldCharType="end"/>
        </w:r>
      </w:hyperlink>
    </w:p>
    <w:p w14:paraId="1A126930" w14:textId="326E51EC"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54" w:history="1">
        <w:r w:rsidRPr="009C629D">
          <w:rPr>
            <w:rStyle w:val="Hipervnculo"/>
            <w:rFonts w:cstheme="minorHAnsi"/>
            <w:b/>
            <w:noProof/>
          </w:rPr>
          <w:t>6.3.4.1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Flora y Vegetación</w:t>
        </w:r>
        <w:r>
          <w:rPr>
            <w:noProof/>
            <w:webHidden/>
          </w:rPr>
          <w:tab/>
        </w:r>
        <w:r>
          <w:rPr>
            <w:noProof/>
            <w:webHidden/>
          </w:rPr>
          <w:fldChar w:fldCharType="begin"/>
        </w:r>
        <w:r>
          <w:rPr>
            <w:noProof/>
            <w:webHidden/>
          </w:rPr>
          <w:instrText xml:space="preserve"> PAGEREF _Toc103783754 \h </w:instrText>
        </w:r>
        <w:r>
          <w:rPr>
            <w:noProof/>
            <w:webHidden/>
          </w:rPr>
        </w:r>
        <w:r>
          <w:rPr>
            <w:noProof/>
            <w:webHidden/>
          </w:rPr>
          <w:fldChar w:fldCharType="separate"/>
        </w:r>
        <w:r>
          <w:rPr>
            <w:noProof/>
            <w:webHidden/>
          </w:rPr>
          <w:t>114</w:t>
        </w:r>
        <w:r>
          <w:rPr>
            <w:noProof/>
            <w:webHidden/>
          </w:rPr>
          <w:fldChar w:fldCharType="end"/>
        </w:r>
      </w:hyperlink>
    </w:p>
    <w:p w14:paraId="4F5A05CB" w14:textId="6955E765"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55" w:history="1">
        <w:r w:rsidRPr="009C629D">
          <w:rPr>
            <w:rStyle w:val="Hipervnculo"/>
            <w:rFonts w:cstheme="minorHAnsi"/>
            <w:b/>
            <w:noProof/>
          </w:rPr>
          <w:t>6.3.4.2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Ornitofauna</w:t>
        </w:r>
        <w:r>
          <w:rPr>
            <w:noProof/>
            <w:webHidden/>
          </w:rPr>
          <w:tab/>
        </w:r>
        <w:r>
          <w:rPr>
            <w:noProof/>
            <w:webHidden/>
          </w:rPr>
          <w:fldChar w:fldCharType="begin"/>
        </w:r>
        <w:r>
          <w:rPr>
            <w:noProof/>
            <w:webHidden/>
          </w:rPr>
          <w:instrText xml:space="preserve"> PAGEREF _Toc103783755 \h </w:instrText>
        </w:r>
        <w:r>
          <w:rPr>
            <w:noProof/>
            <w:webHidden/>
          </w:rPr>
        </w:r>
        <w:r>
          <w:rPr>
            <w:noProof/>
            <w:webHidden/>
          </w:rPr>
          <w:fldChar w:fldCharType="separate"/>
        </w:r>
        <w:r>
          <w:rPr>
            <w:noProof/>
            <w:webHidden/>
          </w:rPr>
          <w:t>118</w:t>
        </w:r>
        <w:r>
          <w:rPr>
            <w:noProof/>
            <w:webHidden/>
          </w:rPr>
          <w:fldChar w:fldCharType="end"/>
        </w:r>
      </w:hyperlink>
    </w:p>
    <w:p w14:paraId="4B9D0ECB" w14:textId="1563984F"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56" w:history="1">
        <w:r w:rsidRPr="009C629D">
          <w:rPr>
            <w:rStyle w:val="Hipervnculo"/>
            <w:rFonts w:cstheme="minorHAnsi"/>
            <w:b/>
            <w:noProof/>
          </w:rPr>
          <w:t>6.3.4.3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Mastofauna</w:t>
        </w:r>
        <w:r>
          <w:rPr>
            <w:noProof/>
            <w:webHidden/>
          </w:rPr>
          <w:tab/>
        </w:r>
        <w:r>
          <w:rPr>
            <w:noProof/>
            <w:webHidden/>
          </w:rPr>
          <w:fldChar w:fldCharType="begin"/>
        </w:r>
        <w:r>
          <w:rPr>
            <w:noProof/>
            <w:webHidden/>
          </w:rPr>
          <w:instrText xml:space="preserve"> PAGEREF _Toc103783756 \h </w:instrText>
        </w:r>
        <w:r>
          <w:rPr>
            <w:noProof/>
            <w:webHidden/>
          </w:rPr>
        </w:r>
        <w:r>
          <w:rPr>
            <w:noProof/>
            <w:webHidden/>
          </w:rPr>
          <w:fldChar w:fldCharType="separate"/>
        </w:r>
        <w:r>
          <w:rPr>
            <w:noProof/>
            <w:webHidden/>
          </w:rPr>
          <w:t>129</w:t>
        </w:r>
        <w:r>
          <w:rPr>
            <w:noProof/>
            <w:webHidden/>
          </w:rPr>
          <w:fldChar w:fldCharType="end"/>
        </w:r>
      </w:hyperlink>
    </w:p>
    <w:p w14:paraId="634D579D" w14:textId="2BE14642"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57" w:history="1">
        <w:r w:rsidRPr="009C629D">
          <w:rPr>
            <w:rStyle w:val="Hipervnculo"/>
            <w:rFonts w:cstheme="minorHAnsi"/>
            <w:b/>
            <w:noProof/>
          </w:rPr>
          <w:t>6.3.4.4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Herpetofauna</w:t>
        </w:r>
        <w:r>
          <w:rPr>
            <w:noProof/>
            <w:webHidden/>
          </w:rPr>
          <w:tab/>
        </w:r>
        <w:r>
          <w:rPr>
            <w:noProof/>
            <w:webHidden/>
          </w:rPr>
          <w:fldChar w:fldCharType="begin"/>
        </w:r>
        <w:r>
          <w:rPr>
            <w:noProof/>
            <w:webHidden/>
          </w:rPr>
          <w:instrText xml:space="preserve"> PAGEREF _Toc103783757 \h </w:instrText>
        </w:r>
        <w:r>
          <w:rPr>
            <w:noProof/>
            <w:webHidden/>
          </w:rPr>
        </w:r>
        <w:r>
          <w:rPr>
            <w:noProof/>
            <w:webHidden/>
          </w:rPr>
          <w:fldChar w:fldCharType="separate"/>
        </w:r>
        <w:r>
          <w:rPr>
            <w:noProof/>
            <w:webHidden/>
          </w:rPr>
          <w:t>129</w:t>
        </w:r>
        <w:r>
          <w:rPr>
            <w:noProof/>
            <w:webHidden/>
          </w:rPr>
          <w:fldChar w:fldCharType="end"/>
        </w:r>
      </w:hyperlink>
    </w:p>
    <w:p w14:paraId="29270205" w14:textId="2522D4F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58" w:history="1">
        <w:r w:rsidRPr="009C629D">
          <w:rPr>
            <w:rStyle w:val="Hipervnculo"/>
            <w:rFonts w:cstheme="minorHAnsi"/>
            <w:b/>
            <w:noProof/>
          </w:rPr>
          <w:t>6.3.5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ENDEMISMO Y CATEGORIZACIÓN DE ESPECIES</w:t>
        </w:r>
        <w:r>
          <w:rPr>
            <w:noProof/>
            <w:webHidden/>
          </w:rPr>
          <w:tab/>
        </w:r>
        <w:r>
          <w:rPr>
            <w:noProof/>
            <w:webHidden/>
          </w:rPr>
          <w:fldChar w:fldCharType="begin"/>
        </w:r>
        <w:r>
          <w:rPr>
            <w:noProof/>
            <w:webHidden/>
          </w:rPr>
          <w:instrText xml:space="preserve"> PAGEREF _Toc103783758 \h </w:instrText>
        </w:r>
        <w:r>
          <w:rPr>
            <w:noProof/>
            <w:webHidden/>
          </w:rPr>
        </w:r>
        <w:r>
          <w:rPr>
            <w:noProof/>
            <w:webHidden/>
          </w:rPr>
          <w:fldChar w:fldCharType="separate"/>
        </w:r>
        <w:r>
          <w:rPr>
            <w:noProof/>
            <w:webHidden/>
          </w:rPr>
          <w:t>133</w:t>
        </w:r>
        <w:r>
          <w:rPr>
            <w:noProof/>
            <w:webHidden/>
          </w:rPr>
          <w:fldChar w:fldCharType="end"/>
        </w:r>
      </w:hyperlink>
    </w:p>
    <w:p w14:paraId="58854771" w14:textId="3DDF83C5"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59" w:history="1">
        <w:r w:rsidRPr="009C629D">
          <w:rPr>
            <w:rStyle w:val="Hipervnculo"/>
            <w:rFonts w:cstheme="minorHAnsi"/>
            <w:b/>
            <w:noProof/>
          </w:rPr>
          <w:t>6.3.5.1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Flora y Vegetación</w:t>
        </w:r>
        <w:r>
          <w:rPr>
            <w:noProof/>
            <w:webHidden/>
          </w:rPr>
          <w:tab/>
        </w:r>
        <w:r>
          <w:rPr>
            <w:noProof/>
            <w:webHidden/>
          </w:rPr>
          <w:fldChar w:fldCharType="begin"/>
        </w:r>
        <w:r>
          <w:rPr>
            <w:noProof/>
            <w:webHidden/>
          </w:rPr>
          <w:instrText xml:space="preserve"> PAGEREF _Toc103783759 \h </w:instrText>
        </w:r>
        <w:r>
          <w:rPr>
            <w:noProof/>
            <w:webHidden/>
          </w:rPr>
        </w:r>
        <w:r>
          <w:rPr>
            <w:noProof/>
            <w:webHidden/>
          </w:rPr>
          <w:fldChar w:fldCharType="separate"/>
        </w:r>
        <w:r>
          <w:rPr>
            <w:noProof/>
            <w:webHidden/>
          </w:rPr>
          <w:t>133</w:t>
        </w:r>
        <w:r>
          <w:rPr>
            <w:noProof/>
            <w:webHidden/>
          </w:rPr>
          <w:fldChar w:fldCharType="end"/>
        </w:r>
      </w:hyperlink>
    </w:p>
    <w:p w14:paraId="0C129AC9" w14:textId="27DCDF72"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60" w:history="1">
        <w:r w:rsidRPr="009C629D">
          <w:rPr>
            <w:rStyle w:val="Hipervnculo"/>
            <w:rFonts w:cstheme="minorHAnsi"/>
            <w:b/>
            <w:noProof/>
          </w:rPr>
          <w:t>6.3.5.2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Especies de Fauna</w:t>
        </w:r>
        <w:r>
          <w:rPr>
            <w:noProof/>
            <w:webHidden/>
          </w:rPr>
          <w:tab/>
        </w:r>
        <w:r>
          <w:rPr>
            <w:noProof/>
            <w:webHidden/>
          </w:rPr>
          <w:fldChar w:fldCharType="begin"/>
        </w:r>
        <w:r>
          <w:rPr>
            <w:noProof/>
            <w:webHidden/>
          </w:rPr>
          <w:instrText xml:space="preserve"> PAGEREF _Toc103783760 \h </w:instrText>
        </w:r>
        <w:r>
          <w:rPr>
            <w:noProof/>
            <w:webHidden/>
          </w:rPr>
        </w:r>
        <w:r>
          <w:rPr>
            <w:noProof/>
            <w:webHidden/>
          </w:rPr>
          <w:fldChar w:fldCharType="separate"/>
        </w:r>
        <w:r>
          <w:rPr>
            <w:noProof/>
            <w:webHidden/>
          </w:rPr>
          <w:t>136</w:t>
        </w:r>
        <w:r>
          <w:rPr>
            <w:noProof/>
            <w:webHidden/>
          </w:rPr>
          <w:fldChar w:fldCharType="end"/>
        </w:r>
      </w:hyperlink>
    </w:p>
    <w:p w14:paraId="40C8D79A" w14:textId="01CE1EDF"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61" w:history="1">
        <w:r w:rsidRPr="009C629D">
          <w:rPr>
            <w:rStyle w:val="Hipervnculo"/>
            <w:rFonts w:cstheme="minorHAnsi"/>
            <w:b/>
            <w:noProof/>
          </w:rPr>
          <w:t>6.3.5.2.1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Ornitofauna</w:t>
        </w:r>
        <w:r>
          <w:rPr>
            <w:noProof/>
            <w:webHidden/>
          </w:rPr>
          <w:tab/>
        </w:r>
        <w:r>
          <w:rPr>
            <w:noProof/>
            <w:webHidden/>
          </w:rPr>
          <w:fldChar w:fldCharType="begin"/>
        </w:r>
        <w:r>
          <w:rPr>
            <w:noProof/>
            <w:webHidden/>
          </w:rPr>
          <w:instrText xml:space="preserve"> PAGEREF _Toc103783761 \h </w:instrText>
        </w:r>
        <w:r>
          <w:rPr>
            <w:noProof/>
            <w:webHidden/>
          </w:rPr>
        </w:r>
        <w:r>
          <w:rPr>
            <w:noProof/>
            <w:webHidden/>
          </w:rPr>
          <w:fldChar w:fldCharType="separate"/>
        </w:r>
        <w:r>
          <w:rPr>
            <w:noProof/>
            <w:webHidden/>
          </w:rPr>
          <w:t>136</w:t>
        </w:r>
        <w:r>
          <w:rPr>
            <w:noProof/>
            <w:webHidden/>
          </w:rPr>
          <w:fldChar w:fldCharType="end"/>
        </w:r>
      </w:hyperlink>
    </w:p>
    <w:p w14:paraId="74040CD4" w14:textId="080531AD"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62" w:history="1">
        <w:r w:rsidRPr="009C629D">
          <w:rPr>
            <w:rStyle w:val="Hipervnculo"/>
            <w:rFonts w:cstheme="minorHAnsi"/>
            <w:b/>
            <w:noProof/>
          </w:rPr>
          <w:t>6.3.5.2.2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Mastofauna</w:t>
        </w:r>
        <w:r>
          <w:rPr>
            <w:noProof/>
            <w:webHidden/>
          </w:rPr>
          <w:tab/>
        </w:r>
        <w:r>
          <w:rPr>
            <w:noProof/>
            <w:webHidden/>
          </w:rPr>
          <w:fldChar w:fldCharType="begin"/>
        </w:r>
        <w:r>
          <w:rPr>
            <w:noProof/>
            <w:webHidden/>
          </w:rPr>
          <w:instrText xml:space="preserve"> PAGEREF _Toc103783762 \h </w:instrText>
        </w:r>
        <w:r>
          <w:rPr>
            <w:noProof/>
            <w:webHidden/>
          </w:rPr>
        </w:r>
        <w:r>
          <w:rPr>
            <w:noProof/>
            <w:webHidden/>
          </w:rPr>
          <w:fldChar w:fldCharType="separate"/>
        </w:r>
        <w:r>
          <w:rPr>
            <w:noProof/>
            <w:webHidden/>
          </w:rPr>
          <w:t>142</w:t>
        </w:r>
        <w:r>
          <w:rPr>
            <w:noProof/>
            <w:webHidden/>
          </w:rPr>
          <w:fldChar w:fldCharType="end"/>
        </w:r>
      </w:hyperlink>
    </w:p>
    <w:p w14:paraId="5A6D11B5" w14:textId="5019A7ED" w:rsidR="00D41EDF" w:rsidRDefault="00D41EDF">
      <w:pPr>
        <w:pStyle w:val="TDC2"/>
        <w:tabs>
          <w:tab w:val="left" w:pos="1320"/>
          <w:tab w:val="right" w:leader="dot" w:pos="8828"/>
        </w:tabs>
        <w:rPr>
          <w:rFonts w:asciiTheme="minorHAnsi" w:eastAsiaTheme="minorEastAsia" w:hAnsiTheme="minorHAnsi" w:cstheme="minorBidi"/>
          <w:noProof/>
          <w:sz w:val="22"/>
          <w:szCs w:val="22"/>
          <w:lang w:val="es-ES" w:eastAsia="es-ES"/>
        </w:rPr>
      </w:pPr>
      <w:hyperlink w:anchor="_Toc103783763" w:history="1">
        <w:r w:rsidRPr="009C629D">
          <w:rPr>
            <w:rStyle w:val="Hipervnculo"/>
            <w:rFonts w:cstheme="minorHAnsi"/>
            <w:b/>
            <w:noProof/>
          </w:rPr>
          <w:t>6.3.5.2.3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Herpetofauna</w:t>
        </w:r>
        <w:r>
          <w:rPr>
            <w:noProof/>
            <w:webHidden/>
          </w:rPr>
          <w:tab/>
        </w:r>
        <w:r>
          <w:rPr>
            <w:noProof/>
            <w:webHidden/>
          </w:rPr>
          <w:fldChar w:fldCharType="begin"/>
        </w:r>
        <w:r>
          <w:rPr>
            <w:noProof/>
            <w:webHidden/>
          </w:rPr>
          <w:instrText xml:space="preserve"> PAGEREF _Toc103783763 \h </w:instrText>
        </w:r>
        <w:r>
          <w:rPr>
            <w:noProof/>
            <w:webHidden/>
          </w:rPr>
        </w:r>
        <w:r>
          <w:rPr>
            <w:noProof/>
            <w:webHidden/>
          </w:rPr>
          <w:fldChar w:fldCharType="separate"/>
        </w:r>
        <w:r>
          <w:rPr>
            <w:noProof/>
            <w:webHidden/>
          </w:rPr>
          <w:t>142</w:t>
        </w:r>
        <w:r>
          <w:rPr>
            <w:noProof/>
            <w:webHidden/>
          </w:rPr>
          <w:fldChar w:fldCharType="end"/>
        </w:r>
      </w:hyperlink>
    </w:p>
    <w:p w14:paraId="254D2DCA" w14:textId="66C0D84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64" w:history="1">
        <w:r w:rsidRPr="009C629D">
          <w:rPr>
            <w:rStyle w:val="Hipervnculo"/>
            <w:rFonts w:cstheme="minorHAnsi"/>
            <w:b/>
            <w:noProof/>
          </w:rPr>
          <w:t>6.3.6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CONCLUSIONES</w:t>
        </w:r>
        <w:r>
          <w:rPr>
            <w:noProof/>
            <w:webHidden/>
          </w:rPr>
          <w:tab/>
        </w:r>
        <w:r>
          <w:rPr>
            <w:noProof/>
            <w:webHidden/>
          </w:rPr>
          <w:fldChar w:fldCharType="begin"/>
        </w:r>
        <w:r>
          <w:rPr>
            <w:noProof/>
            <w:webHidden/>
          </w:rPr>
          <w:instrText xml:space="preserve"> PAGEREF _Toc103783764 \h </w:instrText>
        </w:r>
        <w:r>
          <w:rPr>
            <w:noProof/>
            <w:webHidden/>
          </w:rPr>
        </w:r>
        <w:r>
          <w:rPr>
            <w:noProof/>
            <w:webHidden/>
          </w:rPr>
          <w:fldChar w:fldCharType="separate"/>
        </w:r>
        <w:r>
          <w:rPr>
            <w:noProof/>
            <w:webHidden/>
          </w:rPr>
          <w:t>143</w:t>
        </w:r>
        <w:r>
          <w:rPr>
            <w:noProof/>
            <w:webHidden/>
          </w:rPr>
          <w:fldChar w:fldCharType="end"/>
        </w:r>
      </w:hyperlink>
    </w:p>
    <w:p w14:paraId="1CE25A7A" w14:textId="6939438F"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65" w:history="1">
        <w:r w:rsidRPr="009C629D">
          <w:rPr>
            <w:rStyle w:val="Hipervnculo"/>
            <w:rFonts w:cstheme="minorHAnsi"/>
            <w:b/>
            <w:noProof/>
          </w:rPr>
          <w:t>6.3.6.1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Flora y Vegetación</w:t>
        </w:r>
        <w:r>
          <w:rPr>
            <w:noProof/>
            <w:webHidden/>
          </w:rPr>
          <w:tab/>
        </w:r>
        <w:r>
          <w:rPr>
            <w:noProof/>
            <w:webHidden/>
          </w:rPr>
          <w:fldChar w:fldCharType="begin"/>
        </w:r>
        <w:r>
          <w:rPr>
            <w:noProof/>
            <w:webHidden/>
          </w:rPr>
          <w:instrText xml:space="preserve"> PAGEREF _Toc103783765 \h </w:instrText>
        </w:r>
        <w:r>
          <w:rPr>
            <w:noProof/>
            <w:webHidden/>
          </w:rPr>
        </w:r>
        <w:r>
          <w:rPr>
            <w:noProof/>
            <w:webHidden/>
          </w:rPr>
          <w:fldChar w:fldCharType="separate"/>
        </w:r>
        <w:r>
          <w:rPr>
            <w:noProof/>
            <w:webHidden/>
          </w:rPr>
          <w:t>143</w:t>
        </w:r>
        <w:r>
          <w:rPr>
            <w:noProof/>
            <w:webHidden/>
          </w:rPr>
          <w:fldChar w:fldCharType="end"/>
        </w:r>
      </w:hyperlink>
    </w:p>
    <w:p w14:paraId="32B5C7B9" w14:textId="7DF3A290"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66" w:history="1">
        <w:r w:rsidRPr="009C629D">
          <w:rPr>
            <w:rStyle w:val="Hipervnculo"/>
            <w:rFonts w:cstheme="minorHAnsi"/>
            <w:b/>
            <w:noProof/>
          </w:rPr>
          <w:t>6.3.6.2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Ornitofauna</w:t>
        </w:r>
        <w:r>
          <w:rPr>
            <w:noProof/>
            <w:webHidden/>
          </w:rPr>
          <w:tab/>
        </w:r>
        <w:r>
          <w:rPr>
            <w:noProof/>
            <w:webHidden/>
          </w:rPr>
          <w:fldChar w:fldCharType="begin"/>
        </w:r>
        <w:r>
          <w:rPr>
            <w:noProof/>
            <w:webHidden/>
          </w:rPr>
          <w:instrText xml:space="preserve"> PAGEREF _Toc103783766 \h </w:instrText>
        </w:r>
        <w:r>
          <w:rPr>
            <w:noProof/>
            <w:webHidden/>
          </w:rPr>
        </w:r>
        <w:r>
          <w:rPr>
            <w:noProof/>
            <w:webHidden/>
          </w:rPr>
          <w:fldChar w:fldCharType="separate"/>
        </w:r>
        <w:r>
          <w:rPr>
            <w:noProof/>
            <w:webHidden/>
          </w:rPr>
          <w:t>143</w:t>
        </w:r>
        <w:r>
          <w:rPr>
            <w:noProof/>
            <w:webHidden/>
          </w:rPr>
          <w:fldChar w:fldCharType="end"/>
        </w:r>
      </w:hyperlink>
    </w:p>
    <w:p w14:paraId="02BBD00A" w14:textId="07C05DDE"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67" w:history="1">
        <w:r w:rsidRPr="009C629D">
          <w:rPr>
            <w:rStyle w:val="Hipervnculo"/>
            <w:rFonts w:cstheme="minorHAnsi"/>
            <w:b/>
            <w:noProof/>
          </w:rPr>
          <w:t>6.3.6.3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Mastofauna</w:t>
        </w:r>
        <w:r>
          <w:rPr>
            <w:noProof/>
            <w:webHidden/>
          </w:rPr>
          <w:tab/>
        </w:r>
        <w:r>
          <w:rPr>
            <w:noProof/>
            <w:webHidden/>
          </w:rPr>
          <w:fldChar w:fldCharType="begin"/>
        </w:r>
        <w:r>
          <w:rPr>
            <w:noProof/>
            <w:webHidden/>
          </w:rPr>
          <w:instrText xml:space="preserve"> PAGEREF _Toc103783767 \h </w:instrText>
        </w:r>
        <w:r>
          <w:rPr>
            <w:noProof/>
            <w:webHidden/>
          </w:rPr>
        </w:r>
        <w:r>
          <w:rPr>
            <w:noProof/>
            <w:webHidden/>
          </w:rPr>
          <w:fldChar w:fldCharType="separate"/>
        </w:r>
        <w:r>
          <w:rPr>
            <w:noProof/>
            <w:webHidden/>
          </w:rPr>
          <w:t>144</w:t>
        </w:r>
        <w:r>
          <w:rPr>
            <w:noProof/>
            <w:webHidden/>
          </w:rPr>
          <w:fldChar w:fldCharType="end"/>
        </w:r>
      </w:hyperlink>
    </w:p>
    <w:p w14:paraId="7A28BC36" w14:textId="6FDFBD8F"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68" w:history="1">
        <w:r w:rsidRPr="009C629D">
          <w:rPr>
            <w:rStyle w:val="Hipervnculo"/>
            <w:rFonts w:cstheme="minorHAnsi"/>
            <w:b/>
            <w:noProof/>
          </w:rPr>
          <w:t>6.3.6.4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Herpetofauna</w:t>
        </w:r>
        <w:r>
          <w:rPr>
            <w:noProof/>
            <w:webHidden/>
          </w:rPr>
          <w:tab/>
        </w:r>
        <w:r>
          <w:rPr>
            <w:noProof/>
            <w:webHidden/>
          </w:rPr>
          <w:fldChar w:fldCharType="begin"/>
        </w:r>
        <w:r>
          <w:rPr>
            <w:noProof/>
            <w:webHidden/>
          </w:rPr>
          <w:instrText xml:space="preserve"> PAGEREF _Toc103783768 \h </w:instrText>
        </w:r>
        <w:r>
          <w:rPr>
            <w:noProof/>
            <w:webHidden/>
          </w:rPr>
        </w:r>
        <w:r>
          <w:rPr>
            <w:noProof/>
            <w:webHidden/>
          </w:rPr>
          <w:fldChar w:fldCharType="separate"/>
        </w:r>
        <w:r>
          <w:rPr>
            <w:noProof/>
            <w:webHidden/>
          </w:rPr>
          <w:t>144</w:t>
        </w:r>
        <w:r>
          <w:rPr>
            <w:noProof/>
            <w:webHidden/>
          </w:rPr>
          <w:fldChar w:fldCharType="end"/>
        </w:r>
      </w:hyperlink>
    </w:p>
    <w:p w14:paraId="07C966BF" w14:textId="7D95B0E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69" w:history="1">
        <w:r w:rsidRPr="009C629D">
          <w:rPr>
            <w:rStyle w:val="Hipervnculo"/>
            <w:rFonts w:cstheme="minorHAnsi"/>
            <w:b/>
            <w:noProof/>
          </w:rPr>
          <w:t>6.4.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MEDIO SOCIOECONÓMICO Y CULTURAL</w:t>
        </w:r>
        <w:r>
          <w:rPr>
            <w:noProof/>
            <w:webHidden/>
          </w:rPr>
          <w:tab/>
        </w:r>
        <w:r>
          <w:rPr>
            <w:noProof/>
            <w:webHidden/>
          </w:rPr>
          <w:fldChar w:fldCharType="begin"/>
        </w:r>
        <w:r>
          <w:rPr>
            <w:noProof/>
            <w:webHidden/>
          </w:rPr>
          <w:instrText xml:space="preserve"> PAGEREF _Toc103783769 \h </w:instrText>
        </w:r>
        <w:r>
          <w:rPr>
            <w:noProof/>
            <w:webHidden/>
          </w:rPr>
        </w:r>
        <w:r>
          <w:rPr>
            <w:noProof/>
            <w:webHidden/>
          </w:rPr>
          <w:fldChar w:fldCharType="separate"/>
        </w:r>
        <w:r>
          <w:rPr>
            <w:noProof/>
            <w:webHidden/>
          </w:rPr>
          <w:t>145</w:t>
        </w:r>
        <w:r>
          <w:rPr>
            <w:noProof/>
            <w:webHidden/>
          </w:rPr>
          <w:fldChar w:fldCharType="end"/>
        </w:r>
      </w:hyperlink>
    </w:p>
    <w:p w14:paraId="547772FF" w14:textId="3F75A60A"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0" w:history="1">
        <w:r w:rsidRPr="009C629D">
          <w:rPr>
            <w:rStyle w:val="Hipervnculo"/>
            <w:rFonts w:cstheme="minorHAnsi"/>
            <w:b/>
            <w:noProof/>
          </w:rPr>
          <w:t>6.4.1.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 del Estudio</w:t>
        </w:r>
        <w:r>
          <w:rPr>
            <w:noProof/>
            <w:webHidden/>
          </w:rPr>
          <w:tab/>
        </w:r>
        <w:r>
          <w:rPr>
            <w:noProof/>
            <w:webHidden/>
          </w:rPr>
          <w:fldChar w:fldCharType="begin"/>
        </w:r>
        <w:r>
          <w:rPr>
            <w:noProof/>
            <w:webHidden/>
          </w:rPr>
          <w:instrText xml:space="preserve"> PAGEREF _Toc103783770 \h </w:instrText>
        </w:r>
        <w:r>
          <w:rPr>
            <w:noProof/>
            <w:webHidden/>
          </w:rPr>
        </w:r>
        <w:r>
          <w:rPr>
            <w:noProof/>
            <w:webHidden/>
          </w:rPr>
          <w:fldChar w:fldCharType="separate"/>
        </w:r>
        <w:r>
          <w:rPr>
            <w:noProof/>
            <w:webHidden/>
          </w:rPr>
          <w:t>145</w:t>
        </w:r>
        <w:r>
          <w:rPr>
            <w:noProof/>
            <w:webHidden/>
          </w:rPr>
          <w:fldChar w:fldCharType="end"/>
        </w:r>
      </w:hyperlink>
    </w:p>
    <w:p w14:paraId="058370AA" w14:textId="2E8E6AF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1" w:history="1">
        <w:r w:rsidRPr="009C629D">
          <w:rPr>
            <w:rStyle w:val="Hipervnculo"/>
            <w:rFonts w:cstheme="minorHAnsi"/>
            <w:b/>
            <w:noProof/>
          </w:rPr>
          <w:t>6.4.2.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w:t>
        </w:r>
        <w:r>
          <w:rPr>
            <w:noProof/>
            <w:webHidden/>
          </w:rPr>
          <w:tab/>
        </w:r>
        <w:r>
          <w:rPr>
            <w:noProof/>
            <w:webHidden/>
          </w:rPr>
          <w:fldChar w:fldCharType="begin"/>
        </w:r>
        <w:r>
          <w:rPr>
            <w:noProof/>
            <w:webHidden/>
          </w:rPr>
          <w:instrText xml:space="preserve"> PAGEREF _Toc103783771 \h </w:instrText>
        </w:r>
        <w:r>
          <w:rPr>
            <w:noProof/>
            <w:webHidden/>
          </w:rPr>
        </w:r>
        <w:r>
          <w:rPr>
            <w:noProof/>
            <w:webHidden/>
          </w:rPr>
          <w:fldChar w:fldCharType="separate"/>
        </w:r>
        <w:r>
          <w:rPr>
            <w:noProof/>
            <w:webHidden/>
          </w:rPr>
          <w:t>145</w:t>
        </w:r>
        <w:r>
          <w:rPr>
            <w:noProof/>
            <w:webHidden/>
          </w:rPr>
          <w:fldChar w:fldCharType="end"/>
        </w:r>
      </w:hyperlink>
    </w:p>
    <w:p w14:paraId="1E85DCF0" w14:textId="28B3549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2" w:history="1">
        <w:r w:rsidRPr="009C629D">
          <w:rPr>
            <w:rStyle w:val="Hipervnculo"/>
            <w:rFonts w:cstheme="minorHAnsi"/>
            <w:b/>
            <w:noProof/>
          </w:rPr>
          <w:t>6.4.3.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Descripción del Departamento de Amazonas y Área de Influencia</w:t>
        </w:r>
        <w:r>
          <w:rPr>
            <w:noProof/>
            <w:webHidden/>
          </w:rPr>
          <w:tab/>
        </w:r>
        <w:r>
          <w:rPr>
            <w:noProof/>
            <w:webHidden/>
          </w:rPr>
          <w:fldChar w:fldCharType="begin"/>
        </w:r>
        <w:r>
          <w:rPr>
            <w:noProof/>
            <w:webHidden/>
          </w:rPr>
          <w:instrText xml:space="preserve"> PAGEREF _Toc103783772 \h </w:instrText>
        </w:r>
        <w:r>
          <w:rPr>
            <w:noProof/>
            <w:webHidden/>
          </w:rPr>
        </w:r>
        <w:r>
          <w:rPr>
            <w:noProof/>
            <w:webHidden/>
          </w:rPr>
          <w:fldChar w:fldCharType="separate"/>
        </w:r>
        <w:r>
          <w:rPr>
            <w:noProof/>
            <w:webHidden/>
          </w:rPr>
          <w:t>145</w:t>
        </w:r>
        <w:r>
          <w:rPr>
            <w:noProof/>
            <w:webHidden/>
          </w:rPr>
          <w:fldChar w:fldCharType="end"/>
        </w:r>
      </w:hyperlink>
    </w:p>
    <w:p w14:paraId="107998FD" w14:textId="43C23EC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3" w:history="1">
        <w:r w:rsidRPr="009C629D">
          <w:rPr>
            <w:rStyle w:val="Hipervnculo"/>
            <w:rFonts w:cstheme="minorHAnsi"/>
            <w:b/>
            <w:noProof/>
          </w:rPr>
          <w:t>6.4.4.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Aspectos demográficos</w:t>
        </w:r>
        <w:r>
          <w:rPr>
            <w:noProof/>
            <w:webHidden/>
          </w:rPr>
          <w:tab/>
        </w:r>
        <w:r>
          <w:rPr>
            <w:noProof/>
            <w:webHidden/>
          </w:rPr>
          <w:fldChar w:fldCharType="begin"/>
        </w:r>
        <w:r>
          <w:rPr>
            <w:noProof/>
            <w:webHidden/>
          </w:rPr>
          <w:instrText xml:space="preserve"> PAGEREF _Toc103783773 \h </w:instrText>
        </w:r>
        <w:r>
          <w:rPr>
            <w:noProof/>
            <w:webHidden/>
          </w:rPr>
        </w:r>
        <w:r>
          <w:rPr>
            <w:noProof/>
            <w:webHidden/>
          </w:rPr>
          <w:fldChar w:fldCharType="separate"/>
        </w:r>
        <w:r>
          <w:rPr>
            <w:noProof/>
            <w:webHidden/>
          </w:rPr>
          <w:t>145</w:t>
        </w:r>
        <w:r>
          <w:rPr>
            <w:noProof/>
            <w:webHidden/>
          </w:rPr>
          <w:fldChar w:fldCharType="end"/>
        </w:r>
      </w:hyperlink>
    </w:p>
    <w:p w14:paraId="23EEE56C" w14:textId="622C5EF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4" w:history="1">
        <w:r w:rsidRPr="009C629D">
          <w:rPr>
            <w:rStyle w:val="Hipervnculo"/>
            <w:rFonts w:cstheme="minorHAnsi"/>
            <w:b/>
            <w:noProof/>
          </w:rPr>
          <w:t>6.4.5.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Descripción del Departamento de Amazonas</w:t>
        </w:r>
        <w:r>
          <w:rPr>
            <w:noProof/>
            <w:webHidden/>
          </w:rPr>
          <w:tab/>
        </w:r>
        <w:r>
          <w:rPr>
            <w:noProof/>
            <w:webHidden/>
          </w:rPr>
          <w:fldChar w:fldCharType="begin"/>
        </w:r>
        <w:r>
          <w:rPr>
            <w:noProof/>
            <w:webHidden/>
          </w:rPr>
          <w:instrText xml:space="preserve"> PAGEREF _Toc103783774 \h </w:instrText>
        </w:r>
        <w:r>
          <w:rPr>
            <w:noProof/>
            <w:webHidden/>
          </w:rPr>
        </w:r>
        <w:r>
          <w:rPr>
            <w:noProof/>
            <w:webHidden/>
          </w:rPr>
          <w:fldChar w:fldCharType="separate"/>
        </w:r>
        <w:r>
          <w:rPr>
            <w:noProof/>
            <w:webHidden/>
          </w:rPr>
          <w:t>149</w:t>
        </w:r>
        <w:r>
          <w:rPr>
            <w:noProof/>
            <w:webHidden/>
          </w:rPr>
          <w:fldChar w:fldCharType="end"/>
        </w:r>
      </w:hyperlink>
    </w:p>
    <w:p w14:paraId="1EE42CF7" w14:textId="5E015E1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5" w:history="1">
        <w:r w:rsidRPr="009C629D">
          <w:rPr>
            <w:rStyle w:val="Hipervnculo"/>
            <w:rFonts w:cstheme="minorHAnsi"/>
            <w:b/>
            <w:noProof/>
          </w:rPr>
          <w:t>6.4.6.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Aspectos demográficos</w:t>
        </w:r>
        <w:r>
          <w:rPr>
            <w:noProof/>
            <w:webHidden/>
          </w:rPr>
          <w:tab/>
        </w:r>
        <w:r>
          <w:rPr>
            <w:noProof/>
            <w:webHidden/>
          </w:rPr>
          <w:fldChar w:fldCharType="begin"/>
        </w:r>
        <w:r>
          <w:rPr>
            <w:noProof/>
            <w:webHidden/>
          </w:rPr>
          <w:instrText xml:space="preserve"> PAGEREF _Toc103783775 \h </w:instrText>
        </w:r>
        <w:r>
          <w:rPr>
            <w:noProof/>
            <w:webHidden/>
          </w:rPr>
        </w:r>
        <w:r>
          <w:rPr>
            <w:noProof/>
            <w:webHidden/>
          </w:rPr>
          <w:fldChar w:fldCharType="separate"/>
        </w:r>
        <w:r>
          <w:rPr>
            <w:noProof/>
            <w:webHidden/>
          </w:rPr>
          <w:t>151</w:t>
        </w:r>
        <w:r>
          <w:rPr>
            <w:noProof/>
            <w:webHidden/>
          </w:rPr>
          <w:fldChar w:fldCharType="end"/>
        </w:r>
      </w:hyperlink>
    </w:p>
    <w:p w14:paraId="329DB335" w14:textId="0D2ED5FA"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6" w:history="1">
        <w:r w:rsidRPr="009C629D">
          <w:rPr>
            <w:rStyle w:val="Hipervnculo"/>
            <w:rFonts w:cstheme="minorHAnsi"/>
            <w:b/>
            <w:noProof/>
          </w:rPr>
          <w:t>6.4.7.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Población:</w:t>
        </w:r>
        <w:r>
          <w:rPr>
            <w:noProof/>
            <w:webHidden/>
          </w:rPr>
          <w:tab/>
        </w:r>
        <w:r>
          <w:rPr>
            <w:noProof/>
            <w:webHidden/>
          </w:rPr>
          <w:fldChar w:fldCharType="begin"/>
        </w:r>
        <w:r>
          <w:rPr>
            <w:noProof/>
            <w:webHidden/>
          </w:rPr>
          <w:instrText xml:space="preserve"> PAGEREF _Toc103783776 \h </w:instrText>
        </w:r>
        <w:r>
          <w:rPr>
            <w:noProof/>
            <w:webHidden/>
          </w:rPr>
        </w:r>
        <w:r>
          <w:rPr>
            <w:noProof/>
            <w:webHidden/>
          </w:rPr>
          <w:fldChar w:fldCharType="separate"/>
        </w:r>
        <w:r>
          <w:rPr>
            <w:noProof/>
            <w:webHidden/>
          </w:rPr>
          <w:t>151</w:t>
        </w:r>
        <w:r>
          <w:rPr>
            <w:noProof/>
            <w:webHidden/>
          </w:rPr>
          <w:fldChar w:fldCharType="end"/>
        </w:r>
      </w:hyperlink>
    </w:p>
    <w:p w14:paraId="66F0C9EC" w14:textId="3BAC49F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7" w:history="1">
        <w:r w:rsidRPr="009C629D">
          <w:rPr>
            <w:rStyle w:val="Hipervnculo"/>
            <w:rFonts w:cstheme="minorHAnsi"/>
            <w:b/>
            <w:noProof/>
          </w:rPr>
          <w:t>6.4.8.</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Aspectos sociales</w:t>
        </w:r>
        <w:r>
          <w:rPr>
            <w:noProof/>
            <w:webHidden/>
          </w:rPr>
          <w:tab/>
        </w:r>
        <w:r>
          <w:rPr>
            <w:noProof/>
            <w:webHidden/>
          </w:rPr>
          <w:fldChar w:fldCharType="begin"/>
        </w:r>
        <w:r>
          <w:rPr>
            <w:noProof/>
            <w:webHidden/>
          </w:rPr>
          <w:instrText xml:space="preserve"> PAGEREF _Toc103783777 \h </w:instrText>
        </w:r>
        <w:r>
          <w:rPr>
            <w:noProof/>
            <w:webHidden/>
          </w:rPr>
        </w:r>
        <w:r>
          <w:rPr>
            <w:noProof/>
            <w:webHidden/>
          </w:rPr>
          <w:fldChar w:fldCharType="separate"/>
        </w:r>
        <w:r>
          <w:rPr>
            <w:noProof/>
            <w:webHidden/>
          </w:rPr>
          <w:t>156</w:t>
        </w:r>
        <w:r>
          <w:rPr>
            <w:noProof/>
            <w:webHidden/>
          </w:rPr>
          <w:fldChar w:fldCharType="end"/>
        </w:r>
      </w:hyperlink>
    </w:p>
    <w:p w14:paraId="3E7F627D" w14:textId="2AEB6DD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78" w:history="1">
        <w:r w:rsidRPr="009C629D">
          <w:rPr>
            <w:rStyle w:val="Hipervnculo"/>
            <w:rFonts w:cstheme="minorHAnsi"/>
            <w:b/>
            <w:noProof/>
          </w:rPr>
          <w:t>6.4.9.</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Situación de la Educación:</w:t>
        </w:r>
        <w:r>
          <w:rPr>
            <w:noProof/>
            <w:webHidden/>
          </w:rPr>
          <w:tab/>
        </w:r>
        <w:r>
          <w:rPr>
            <w:noProof/>
            <w:webHidden/>
          </w:rPr>
          <w:fldChar w:fldCharType="begin"/>
        </w:r>
        <w:r>
          <w:rPr>
            <w:noProof/>
            <w:webHidden/>
          </w:rPr>
          <w:instrText xml:space="preserve"> PAGEREF _Toc103783778 \h </w:instrText>
        </w:r>
        <w:r>
          <w:rPr>
            <w:noProof/>
            <w:webHidden/>
          </w:rPr>
        </w:r>
        <w:r>
          <w:rPr>
            <w:noProof/>
            <w:webHidden/>
          </w:rPr>
          <w:fldChar w:fldCharType="separate"/>
        </w:r>
        <w:r>
          <w:rPr>
            <w:noProof/>
            <w:webHidden/>
          </w:rPr>
          <w:t>160</w:t>
        </w:r>
        <w:r>
          <w:rPr>
            <w:noProof/>
            <w:webHidden/>
          </w:rPr>
          <w:fldChar w:fldCharType="end"/>
        </w:r>
      </w:hyperlink>
    </w:p>
    <w:p w14:paraId="37F223A3" w14:textId="28F4F8C6"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79" w:history="1">
        <w:r w:rsidRPr="009C629D">
          <w:rPr>
            <w:rStyle w:val="Hipervnculo"/>
            <w:rFonts w:cstheme="minorHAnsi"/>
            <w:b/>
            <w:noProof/>
          </w:rPr>
          <w:t>6.4.10.</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Acceso a los servicios básicos</w:t>
        </w:r>
        <w:r>
          <w:rPr>
            <w:noProof/>
            <w:webHidden/>
          </w:rPr>
          <w:tab/>
        </w:r>
        <w:r>
          <w:rPr>
            <w:noProof/>
            <w:webHidden/>
          </w:rPr>
          <w:fldChar w:fldCharType="begin"/>
        </w:r>
        <w:r>
          <w:rPr>
            <w:noProof/>
            <w:webHidden/>
          </w:rPr>
          <w:instrText xml:space="preserve"> PAGEREF _Toc103783779 \h </w:instrText>
        </w:r>
        <w:r>
          <w:rPr>
            <w:noProof/>
            <w:webHidden/>
          </w:rPr>
        </w:r>
        <w:r>
          <w:rPr>
            <w:noProof/>
            <w:webHidden/>
          </w:rPr>
          <w:fldChar w:fldCharType="separate"/>
        </w:r>
        <w:r>
          <w:rPr>
            <w:noProof/>
            <w:webHidden/>
          </w:rPr>
          <w:t>162</w:t>
        </w:r>
        <w:r>
          <w:rPr>
            <w:noProof/>
            <w:webHidden/>
          </w:rPr>
          <w:fldChar w:fldCharType="end"/>
        </w:r>
      </w:hyperlink>
    </w:p>
    <w:p w14:paraId="5F4DEFF7" w14:textId="580429F2"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80" w:history="1">
        <w:r w:rsidRPr="009C629D">
          <w:rPr>
            <w:rStyle w:val="Hipervnculo"/>
            <w:rFonts w:cstheme="minorHAnsi"/>
            <w:b/>
            <w:noProof/>
          </w:rPr>
          <w:t>6.4.11.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Reporte interactivo del distrito Bagua / centro poblado de Bagua</w:t>
        </w:r>
        <w:r>
          <w:rPr>
            <w:noProof/>
            <w:webHidden/>
          </w:rPr>
          <w:tab/>
        </w:r>
        <w:r>
          <w:rPr>
            <w:noProof/>
            <w:webHidden/>
          </w:rPr>
          <w:fldChar w:fldCharType="begin"/>
        </w:r>
        <w:r>
          <w:rPr>
            <w:noProof/>
            <w:webHidden/>
          </w:rPr>
          <w:instrText xml:space="preserve"> PAGEREF _Toc103783780 \h </w:instrText>
        </w:r>
        <w:r>
          <w:rPr>
            <w:noProof/>
            <w:webHidden/>
          </w:rPr>
        </w:r>
        <w:r>
          <w:rPr>
            <w:noProof/>
            <w:webHidden/>
          </w:rPr>
          <w:fldChar w:fldCharType="separate"/>
        </w:r>
        <w:r>
          <w:rPr>
            <w:noProof/>
            <w:webHidden/>
          </w:rPr>
          <w:t>165</w:t>
        </w:r>
        <w:r>
          <w:rPr>
            <w:noProof/>
            <w:webHidden/>
          </w:rPr>
          <w:fldChar w:fldCharType="end"/>
        </w:r>
      </w:hyperlink>
    </w:p>
    <w:p w14:paraId="4BFBC912" w14:textId="08D661B7"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81" w:history="1">
        <w:r w:rsidRPr="009C629D">
          <w:rPr>
            <w:rStyle w:val="Hipervnculo"/>
            <w:rFonts w:cstheme="minorHAnsi"/>
            <w:b/>
            <w:noProof/>
          </w:rPr>
          <w:t>6.4.12.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Reporte interactivo del distrito Bagua Grande / centro poblado de Bagua Grande</w:t>
        </w:r>
        <w:r>
          <w:rPr>
            <w:noProof/>
            <w:webHidden/>
          </w:rPr>
          <w:tab/>
        </w:r>
        <w:r>
          <w:rPr>
            <w:noProof/>
            <w:webHidden/>
          </w:rPr>
          <w:fldChar w:fldCharType="begin"/>
        </w:r>
        <w:r>
          <w:rPr>
            <w:noProof/>
            <w:webHidden/>
          </w:rPr>
          <w:instrText xml:space="preserve"> PAGEREF _Toc103783781 \h </w:instrText>
        </w:r>
        <w:r>
          <w:rPr>
            <w:noProof/>
            <w:webHidden/>
          </w:rPr>
        </w:r>
        <w:r>
          <w:rPr>
            <w:noProof/>
            <w:webHidden/>
          </w:rPr>
          <w:fldChar w:fldCharType="separate"/>
        </w:r>
        <w:r>
          <w:rPr>
            <w:noProof/>
            <w:webHidden/>
          </w:rPr>
          <w:t>166</w:t>
        </w:r>
        <w:r>
          <w:rPr>
            <w:noProof/>
            <w:webHidden/>
          </w:rPr>
          <w:fldChar w:fldCharType="end"/>
        </w:r>
      </w:hyperlink>
    </w:p>
    <w:p w14:paraId="155D986D" w14:textId="3C923C5D"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782" w:history="1">
        <w:r w:rsidRPr="009C629D">
          <w:rPr>
            <w:rStyle w:val="Hipervnculo"/>
            <w:rFonts w:cstheme="minorHAnsi"/>
            <w:b/>
            <w:noProof/>
          </w:rPr>
          <w:t>6.4.13.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Reporte interactivo del distrito Copallin / centro poblado de Copallin</w:t>
        </w:r>
        <w:r>
          <w:rPr>
            <w:noProof/>
            <w:webHidden/>
          </w:rPr>
          <w:tab/>
        </w:r>
        <w:r>
          <w:rPr>
            <w:noProof/>
            <w:webHidden/>
          </w:rPr>
          <w:fldChar w:fldCharType="begin"/>
        </w:r>
        <w:r>
          <w:rPr>
            <w:noProof/>
            <w:webHidden/>
          </w:rPr>
          <w:instrText xml:space="preserve"> PAGEREF _Toc103783782 \h </w:instrText>
        </w:r>
        <w:r>
          <w:rPr>
            <w:noProof/>
            <w:webHidden/>
          </w:rPr>
        </w:r>
        <w:r>
          <w:rPr>
            <w:noProof/>
            <w:webHidden/>
          </w:rPr>
          <w:fldChar w:fldCharType="separate"/>
        </w:r>
        <w:r>
          <w:rPr>
            <w:noProof/>
            <w:webHidden/>
          </w:rPr>
          <w:t>167</w:t>
        </w:r>
        <w:r>
          <w:rPr>
            <w:noProof/>
            <w:webHidden/>
          </w:rPr>
          <w:fldChar w:fldCharType="end"/>
        </w:r>
      </w:hyperlink>
    </w:p>
    <w:p w14:paraId="42AD3BC1" w14:textId="14F9EDC4"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83" w:history="1">
        <w:r w:rsidRPr="009C629D">
          <w:rPr>
            <w:rStyle w:val="Hipervnculo"/>
            <w:rFonts w:cstheme="minorHAnsi"/>
            <w:b/>
            <w:noProof/>
          </w:rPr>
          <w:t>ii.</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Aspectos Económicos</w:t>
        </w:r>
        <w:r>
          <w:rPr>
            <w:noProof/>
            <w:webHidden/>
          </w:rPr>
          <w:tab/>
        </w:r>
        <w:r>
          <w:rPr>
            <w:noProof/>
            <w:webHidden/>
          </w:rPr>
          <w:fldChar w:fldCharType="begin"/>
        </w:r>
        <w:r>
          <w:rPr>
            <w:noProof/>
            <w:webHidden/>
          </w:rPr>
          <w:instrText xml:space="preserve"> PAGEREF _Toc103783783 \h </w:instrText>
        </w:r>
        <w:r>
          <w:rPr>
            <w:noProof/>
            <w:webHidden/>
          </w:rPr>
        </w:r>
        <w:r>
          <w:rPr>
            <w:noProof/>
            <w:webHidden/>
          </w:rPr>
          <w:fldChar w:fldCharType="separate"/>
        </w:r>
        <w:r>
          <w:rPr>
            <w:noProof/>
            <w:webHidden/>
          </w:rPr>
          <w:t>169</w:t>
        </w:r>
        <w:r>
          <w:rPr>
            <w:noProof/>
            <w:webHidden/>
          </w:rPr>
          <w:fldChar w:fldCharType="end"/>
        </w:r>
      </w:hyperlink>
    </w:p>
    <w:p w14:paraId="0ADA30C3" w14:textId="7CA8B1B3"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84" w:history="1">
        <w:r w:rsidRPr="009C629D">
          <w:rPr>
            <w:rStyle w:val="Hipervnculo"/>
            <w:rFonts w:cstheme="minorHAnsi"/>
            <w:b/>
            <w:noProof/>
          </w:rPr>
          <w:t>i.</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Aspectos Culturales</w:t>
        </w:r>
        <w:r>
          <w:rPr>
            <w:noProof/>
            <w:webHidden/>
          </w:rPr>
          <w:tab/>
        </w:r>
        <w:r>
          <w:rPr>
            <w:noProof/>
            <w:webHidden/>
          </w:rPr>
          <w:fldChar w:fldCharType="begin"/>
        </w:r>
        <w:r>
          <w:rPr>
            <w:noProof/>
            <w:webHidden/>
          </w:rPr>
          <w:instrText xml:space="preserve"> PAGEREF _Toc103783784 \h </w:instrText>
        </w:r>
        <w:r>
          <w:rPr>
            <w:noProof/>
            <w:webHidden/>
          </w:rPr>
        </w:r>
        <w:r>
          <w:rPr>
            <w:noProof/>
            <w:webHidden/>
          </w:rPr>
          <w:fldChar w:fldCharType="separate"/>
        </w:r>
        <w:r>
          <w:rPr>
            <w:noProof/>
            <w:webHidden/>
          </w:rPr>
          <w:t>171</w:t>
        </w:r>
        <w:r>
          <w:rPr>
            <w:noProof/>
            <w:webHidden/>
          </w:rPr>
          <w:fldChar w:fldCharType="end"/>
        </w:r>
      </w:hyperlink>
    </w:p>
    <w:p w14:paraId="6F8D4D8D" w14:textId="0F528B5F"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85" w:history="1">
        <w:r w:rsidRPr="009C629D">
          <w:rPr>
            <w:rStyle w:val="Hipervnculo"/>
            <w:rFonts w:cstheme="minorHAnsi"/>
            <w:b/>
            <w:bCs/>
            <w:noProof/>
          </w:rPr>
          <w:t>b.</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UNIDADES DE CONSERVACIÓN PRÓXIMAS AL ÁMBITO DE ESTUDIO</w:t>
        </w:r>
        <w:r>
          <w:rPr>
            <w:noProof/>
            <w:webHidden/>
          </w:rPr>
          <w:tab/>
        </w:r>
        <w:r>
          <w:rPr>
            <w:noProof/>
            <w:webHidden/>
          </w:rPr>
          <w:fldChar w:fldCharType="begin"/>
        </w:r>
        <w:r>
          <w:rPr>
            <w:noProof/>
            <w:webHidden/>
          </w:rPr>
          <w:instrText xml:space="preserve"> PAGEREF _Toc103783785 \h </w:instrText>
        </w:r>
        <w:r>
          <w:rPr>
            <w:noProof/>
            <w:webHidden/>
          </w:rPr>
        </w:r>
        <w:r>
          <w:rPr>
            <w:noProof/>
            <w:webHidden/>
          </w:rPr>
          <w:fldChar w:fldCharType="separate"/>
        </w:r>
        <w:r>
          <w:rPr>
            <w:noProof/>
            <w:webHidden/>
          </w:rPr>
          <w:t>172</w:t>
        </w:r>
        <w:r>
          <w:rPr>
            <w:noProof/>
            <w:webHidden/>
          </w:rPr>
          <w:fldChar w:fldCharType="end"/>
        </w:r>
      </w:hyperlink>
    </w:p>
    <w:p w14:paraId="1AE51A94" w14:textId="7B3939CC"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786" w:history="1">
        <w:r w:rsidRPr="009C629D">
          <w:rPr>
            <w:rStyle w:val="Hipervnculo"/>
            <w:rFonts w:cstheme="minorHAnsi"/>
            <w:b/>
            <w:noProof/>
            <w:lang w:val="es-PE" w:eastAsia="es-ES"/>
          </w:rPr>
          <w:t>CAPÍTULO 7 CARACTERIZACIÓN DEL IMPACTO AMBIENTAL EXISTENTE EN EL PROYECTO</w:t>
        </w:r>
        <w:r>
          <w:rPr>
            <w:noProof/>
            <w:webHidden/>
          </w:rPr>
          <w:tab/>
        </w:r>
        <w:r>
          <w:rPr>
            <w:noProof/>
            <w:webHidden/>
          </w:rPr>
          <w:fldChar w:fldCharType="begin"/>
        </w:r>
        <w:r>
          <w:rPr>
            <w:noProof/>
            <w:webHidden/>
          </w:rPr>
          <w:instrText xml:space="preserve"> PAGEREF _Toc103783786 \h </w:instrText>
        </w:r>
        <w:r>
          <w:rPr>
            <w:noProof/>
            <w:webHidden/>
          </w:rPr>
        </w:r>
        <w:r>
          <w:rPr>
            <w:noProof/>
            <w:webHidden/>
          </w:rPr>
          <w:fldChar w:fldCharType="separate"/>
        </w:r>
        <w:r>
          <w:rPr>
            <w:noProof/>
            <w:webHidden/>
          </w:rPr>
          <w:t>173</w:t>
        </w:r>
        <w:r>
          <w:rPr>
            <w:noProof/>
            <w:webHidden/>
          </w:rPr>
          <w:fldChar w:fldCharType="end"/>
        </w:r>
      </w:hyperlink>
    </w:p>
    <w:p w14:paraId="62395916" w14:textId="559EFAB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87" w:history="1">
        <w:r w:rsidRPr="009C629D">
          <w:rPr>
            <w:rStyle w:val="Hipervnculo"/>
            <w:rFonts w:cstheme="minorHAnsi"/>
            <w:b/>
            <w:noProof/>
          </w:rPr>
          <w:t>7.1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GENERALIDADES</w:t>
        </w:r>
        <w:r>
          <w:rPr>
            <w:noProof/>
            <w:webHidden/>
          </w:rPr>
          <w:tab/>
        </w:r>
        <w:r>
          <w:rPr>
            <w:noProof/>
            <w:webHidden/>
          </w:rPr>
          <w:fldChar w:fldCharType="begin"/>
        </w:r>
        <w:r>
          <w:rPr>
            <w:noProof/>
            <w:webHidden/>
          </w:rPr>
          <w:instrText xml:space="preserve"> PAGEREF _Toc103783787 \h </w:instrText>
        </w:r>
        <w:r>
          <w:rPr>
            <w:noProof/>
            <w:webHidden/>
          </w:rPr>
        </w:r>
        <w:r>
          <w:rPr>
            <w:noProof/>
            <w:webHidden/>
          </w:rPr>
          <w:fldChar w:fldCharType="separate"/>
        </w:r>
        <w:r>
          <w:rPr>
            <w:noProof/>
            <w:webHidden/>
          </w:rPr>
          <w:t>173</w:t>
        </w:r>
        <w:r>
          <w:rPr>
            <w:noProof/>
            <w:webHidden/>
          </w:rPr>
          <w:fldChar w:fldCharType="end"/>
        </w:r>
      </w:hyperlink>
    </w:p>
    <w:p w14:paraId="4D1B791B" w14:textId="096F38B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88" w:history="1">
        <w:r w:rsidRPr="009C629D">
          <w:rPr>
            <w:rStyle w:val="Hipervnculo"/>
            <w:rFonts w:cstheme="minorHAnsi"/>
            <w:b/>
            <w:noProof/>
          </w:rPr>
          <w:t>7.2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IDENTIFICACIÓN DE LAS ACTIVIDADES IMPACTANTES</w:t>
        </w:r>
        <w:r>
          <w:rPr>
            <w:noProof/>
            <w:webHidden/>
          </w:rPr>
          <w:tab/>
        </w:r>
        <w:r>
          <w:rPr>
            <w:noProof/>
            <w:webHidden/>
          </w:rPr>
          <w:fldChar w:fldCharType="begin"/>
        </w:r>
        <w:r>
          <w:rPr>
            <w:noProof/>
            <w:webHidden/>
          </w:rPr>
          <w:instrText xml:space="preserve"> PAGEREF _Toc103783788 \h </w:instrText>
        </w:r>
        <w:r>
          <w:rPr>
            <w:noProof/>
            <w:webHidden/>
          </w:rPr>
        </w:r>
        <w:r>
          <w:rPr>
            <w:noProof/>
            <w:webHidden/>
          </w:rPr>
          <w:fldChar w:fldCharType="separate"/>
        </w:r>
        <w:r>
          <w:rPr>
            <w:noProof/>
            <w:webHidden/>
          </w:rPr>
          <w:t>173</w:t>
        </w:r>
        <w:r>
          <w:rPr>
            <w:noProof/>
            <w:webHidden/>
          </w:rPr>
          <w:fldChar w:fldCharType="end"/>
        </w:r>
      </w:hyperlink>
    </w:p>
    <w:p w14:paraId="3201F207" w14:textId="5F95AF1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89" w:history="1">
        <w:r w:rsidRPr="009C629D">
          <w:rPr>
            <w:rStyle w:val="Hipervnculo"/>
            <w:rFonts w:cstheme="minorHAnsi"/>
            <w:b/>
            <w:noProof/>
          </w:rPr>
          <w:t>7.2.1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construcción</w:t>
        </w:r>
        <w:r>
          <w:rPr>
            <w:noProof/>
            <w:webHidden/>
          </w:rPr>
          <w:tab/>
        </w:r>
        <w:r>
          <w:rPr>
            <w:noProof/>
            <w:webHidden/>
          </w:rPr>
          <w:fldChar w:fldCharType="begin"/>
        </w:r>
        <w:r>
          <w:rPr>
            <w:noProof/>
            <w:webHidden/>
          </w:rPr>
          <w:instrText xml:space="preserve"> PAGEREF _Toc103783789 \h </w:instrText>
        </w:r>
        <w:r>
          <w:rPr>
            <w:noProof/>
            <w:webHidden/>
          </w:rPr>
        </w:r>
        <w:r>
          <w:rPr>
            <w:noProof/>
            <w:webHidden/>
          </w:rPr>
          <w:fldChar w:fldCharType="separate"/>
        </w:r>
        <w:r>
          <w:rPr>
            <w:noProof/>
            <w:webHidden/>
          </w:rPr>
          <w:t>174</w:t>
        </w:r>
        <w:r>
          <w:rPr>
            <w:noProof/>
            <w:webHidden/>
          </w:rPr>
          <w:fldChar w:fldCharType="end"/>
        </w:r>
      </w:hyperlink>
    </w:p>
    <w:p w14:paraId="0FAEBBA1" w14:textId="5D9A89E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0" w:history="1">
        <w:r w:rsidRPr="009C629D">
          <w:rPr>
            <w:rStyle w:val="Hipervnculo"/>
            <w:rFonts w:cstheme="minorHAnsi"/>
            <w:b/>
            <w:noProof/>
          </w:rPr>
          <w:t>7.2.2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Operación y Mantenimiento y Abandono</w:t>
        </w:r>
        <w:r>
          <w:rPr>
            <w:noProof/>
            <w:webHidden/>
          </w:rPr>
          <w:tab/>
        </w:r>
        <w:r>
          <w:rPr>
            <w:noProof/>
            <w:webHidden/>
          </w:rPr>
          <w:fldChar w:fldCharType="begin"/>
        </w:r>
        <w:r>
          <w:rPr>
            <w:noProof/>
            <w:webHidden/>
          </w:rPr>
          <w:instrText xml:space="preserve"> PAGEREF _Toc103783790 \h </w:instrText>
        </w:r>
        <w:r>
          <w:rPr>
            <w:noProof/>
            <w:webHidden/>
          </w:rPr>
        </w:r>
        <w:r>
          <w:rPr>
            <w:noProof/>
            <w:webHidden/>
          </w:rPr>
          <w:fldChar w:fldCharType="separate"/>
        </w:r>
        <w:r>
          <w:rPr>
            <w:noProof/>
            <w:webHidden/>
          </w:rPr>
          <w:t>175</w:t>
        </w:r>
        <w:r>
          <w:rPr>
            <w:noProof/>
            <w:webHidden/>
          </w:rPr>
          <w:fldChar w:fldCharType="end"/>
        </w:r>
      </w:hyperlink>
    </w:p>
    <w:p w14:paraId="3D60D519" w14:textId="5C943C9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1" w:history="1">
        <w:r w:rsidRPr="009C629D">
          <w:rPr>
            <w:rStyle w:val="Hipervnculo"/>
            <w:rFonts w:cstheme="minorHAnsi"/>
            <w:b/>
            <w:noProof/>
          </w:rPr>
          <w:t>7.3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COMPONENTES AMBIENTALES POTENCIALMENTE AFECTABLES</w:t>
        </w:r>
        <w:r>
          <w:rPr>
            <w:noProof/>
            <w:webHidden/>
          </w:rPr>
          <w:tab/>
        </w:r>
        <w:r>
          <w:rPr>
            <w:noProof/>
            <w:webHidden/>
          </w:rPr>
          <w:fldChar w:fldCharType="begin"/>
        </w:r>
        <w:r>
          <w:rPr>
            <w:noProof/>
            <w:webHidden/>
          </w:rPr>
          <w:instrText xml:space="preserve"> PAGEREF _Toc103783791 \h </w:instrText>
        </w:r>
        <w:r>
          <w:rPr>
            <w:noProof/>
            <w:webHidden/>
          </w:rPr>
        </w:r>
        <w:r>
          <w:rPr>
            <w:noProof/>
            <w:webHidden/>
          </w:rPr>
          <w:fldChar w:fldCharType="separate"/>
        </w:r>
        <w:r>
          <w:rPr>
            <w:noProof/>
            <w:webHidden/>
          </w:rPr>
          <w:t>178</w:t>
        </w:r>
        <w:r>
          <w:rPr>
            <w:noProof/>
            <w:webHidden/>
          </w:rPr>
          <w:fldChar w:fldCharType="end"/>
        </w:r>
      </w:hyperlink>
    </w:p>
    <w:p w14:paraId="46DBF01B" w14:textId="1ABFBBC0"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2" w:history="1">
        <w:r w:rsidRPr="009C629D">
          <w:rPr>
            <w:rStyle w:val="Hipervnculo"/>
            <w:rFonts w:cstheme="minorHAnsi"/>
            <w:b/>
            <w:noProof/>
          </w:rPr>
          <w:t>7.4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MATRIZ DE IDENTIFICACIÓN DE IMPACTOS AMBIENTALES</w:t>
        </w:r>
        <w:r>
          <w:rPr>
            <w:noProof/>
            <w:webHidden/>
          </w:rPr>
          <w:tab/>
        </w:r>
        <w:r>
          <w:rPr>
            <w:noProof/>
            <w:webHidden/>
          </w:rPr>
          <w:fldChar w:fldCharType="begin"/>
        </w:r>
        <w:r>
          <w:rPr>
            <w:noProof/>
            <w:webHidden/>
          </w:rPr>
          <w:instrText xml:space="preserve"> PAGEREF _Toc103783792 \h </w:instrText>
        </w:r>
        <w:r>
          <w:rPr>
            <w:noProof/>
            <w:webHidden/>
          </w:rPr>
        </w:r>
        <w:r>
          <w:rPr>
            <w:noProof/>
            <w:webHidden/>
          </w:rPr>
          <w:fldChar w:fldCharType="separate"/>
        </w:r>
        <w:r>
          <w:rPr>
            <w:noProof/>
            <w:webHidden/>
          </w:rPr>
          <w:t>178</w:t>
        </w:r>
        <w:r>
          <w:rPr>
            <w:noProof/>
            <w:webHidden/>
          </w:rPr>
          <w:fldChar w:fldCharType="end"/>
        </w:r>
      </w:hyperlink>
    </w:p>
    <w:p w14:paraId="7E971558" w14:textId="1473DD3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3" w:history="1">
        <w:r w:rsidRPr="009C629D">
          <w:rPr>
            <w:rStyle w:val="Hipervnculo"/>
            <w:rFonts w:cstheme="minorHAnsi"/>
            <w:b/>
            <w:noProof/>
          </w:rPr>
          <w:t>7.4.1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Construcción</w:t>
        </w:r>
        <w:r>
          <w:rPr>
            <w:noProof/>
            <w:webHidden/>
          </w:rPr>
          <w:tab/>
        </w:r>
        <w:r>
          <w:rPr>
            <w:noProof/>
            <w:webHidden/>
          </w:rPr>
          <w:fldChar w:fldCharType="begin"/>
        </w:r>
        <w:r>
          <w:rPr>
            <w:noProof/>
            <w:webHidden/>
          </w:rPr>
          <w:instrText xml:space="preserve"> PAGEREF _Toc103783793 \h </w:instrText>
        </w:r>
        <w:r>
          <w:rPr>
            <w:noProof/>
            <w:webHidden/>
          </w:rPr>
        </w:r>
        <w:r>
          <w:rPr>
            <w:noProof/>
            <w:webHidden/>
          </w:rPr>
          <w:fldChar w:fldCharType="separate"/>
        </w:r>
        <w:r>
          <w:rPr>
            <w:noProof/>
            <w:webHidden/>
          </w:rPr>
          <w:t>178</w:t>
        </w:r>
        <w:r>
          <w:rPr>
            <w:noProof/>
            <w:webHidden/>
          </w:rPr>
          <w:fldChar w:fldCharType="end"/>
        </w:r>
      </w:hyperlink>
    </w:p>
    <w:p w14:paraId="051AD37F" w14:textId="7071BA5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4" w:history="1">
        <w:r w:rsidRPr="009C629D">
          <w:rPr>
            <w:rStyle w:val="Hipervnculo"/>
            <w:rFonts w:cstheme="minorHAnsi"/>
            <w:b/>
            <w:noProof/>
          </w:rPr>
          <w:t>7.4.2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Operación, mantenimiento y abandono</w:t>
        </w:r>
        <w:r>
          <w:rPr>
            <w:noProof/>
            <w:webHidden/>
          </w:rPr>
          <w:tab/>
        </w:r>
        <w:r>
          <w:rPr>
            <w:noProof/>
            <w:webHidden/>
          </w:rPr>
          <w:fldChar w:fldCharType="begin"/>
        </w:r>
        <w:r>
          <w:rPr>
            <w:noProof/>
            <w:webHidden/>
          </w:rPr>
          <w:instrText xml:space="preserve"> PAGEREF _Toc103783794 \h </w:instrText>
        </w:r>
        <w:r>
          <w:rPr>
            <w:noProof/>
            <w:webHidden/>
          </w:rPr>
        </w:r>
        <w:r>
          <w:rPr>
            <w:noProof/>
            <w:webHidden/>
          </w:rPr>
          <w:fldChar w:fldCharType="separate"/>
        </w:r>
        <w:r>
          <w:rPr>
            <w:noProof/>
            <w:webHidden/>
          </w:rPr>
          <w:t>181</w:t>
        </w:r>
        <w:r>
          <w:rPr>
            <w:noProof/>
            <w:webHidden/>
          </w:rPr>
          <w:fldChar w:fldCharType="end"/>
        </w:r>
      </w:hyperlink>
    </w:p>
    <w:p w14:paraId="713072CB" w14:textId="0345587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5" w:history="1">
        <w:r w:rsidRPr="009C629D">
          <w:rPr>
            <w:rStyle w:val="Hipervnculo"/>
            <w:rFonts w:cstheme="minorHAnsi"/>
            <w:b/>
            <w:noProof/>
          </w:rPr>
          <w:t>7.5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EVALUACIÓN DE LOS POSIBLES IMPACTOS AMBIENTALES</w:t>
        </w:r>
        <w:r>
          <w:rPr>
            <w:noProof/>
            <w:webHidden/>
          </w:rPr>
          <w:tab/>
        </w:r>
        <w:r>
          <w:rPr>
            <w:noProof/>
            <w:webHidden/>
          </w:rPr>
          <w:fldChar w:fldCharType="begin"/>
        </w:r>
        <w:r>
          <w:rPr>
            <w:noProof/>
            <w:webHidden/>
          </w:rPr>
          <w:instrText xml:space="preserve"> PAGEREF _Toc103783795 \h </w:instrText>
        </w:r>
        <w:r>
          <w:rPr>
            <w:noProof/>
            <w:webHidden/>
          </w:rPr>
        </w:r>
        <w:r>
          <w:rPr>
            <w:noProof/>
            <w:webHidden/>
          </w:rPr>
          <w:fldChar w:fldCharType="separate"/>
        </w:r>
        <w:r>
          <w:rPr>
            <w:noProof/>
            <w:webHidden/>
          </w:rPr>
          <w:t>188</w:t>
        </w:r>
        <w:r>
          <w:rPr>
            <w:noProof/>
            <w:webHidden/>
          </w:rPr>
          <w:fldChar w:fldCharType="end"/>
        </w:r>
      </w:hyperlink>
    </w:p>
    <w:p w14:paraId="6AB0D6C5" w14:textId="28F3381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6" w:history="1">
        <w:r w:rsidRPr="009C629D">
          <w:rPr>
            <w:rStyle w:val="Hipervnculo"/>
            <w:rFonts w:cstheme="minorHAnsi"/>
            <w:b/>
            <w:noProof/>
          </w:rPr>
          <w:t>7.5.1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 de evaluación de impactos potenciales socio ambientales</w:t>
        </w:r>
        <w:r>
          <w:rPr>
            <w:noProof/>
            <w:webHidden/>
          </w:rPr>
          <w:tab/>
        </w:r>
        <w:r>
          <w:rPr>
            <w:noProof/>
            <w:webHidden/>
          </w:rPr>
          <w:fldChar w:fldCharType="begin"/>
        </w:r>
        <w:r>
          <w:rPr>
            <w:noProof/>
            <w:webHidden/>
          </w:rPr>
          <w:instrText xml:space="preserve"> PAGEREF _Toc103783796 \h </w:instrText>
        </w:r>
        <w:r>
          <w:rPr>
            <w:noProof/>
            <w:webHidden/>
          </w:rPr>
        </w:r>
        <w:r>
          <w:rPr>
            <w:noProof/>
            <w:webHidden/>
          </w:rPr>
          <w:fldChar w:fldCharType="separate"/>
        </w:r>
        <w:r>
          <w:rPr>
            <w:noProof/>
            <w:webHidden/>
          </w:rPr>
          <w:t>188</w:t>
        </w:r>
        <w:r>
          <w:rPr>
            <w:noProof/>
            <w:webHidden/>
          </w:rPr>
          <w:fldChar w:fldCharType="end"/>
        </w:r>
      </w:hyperlink>
    </w:p>
    <w:p w14:paraId="1D2C3BAE" w14:textId="720398D7"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97" w:history="1">
        <w:r w:rsidRPr="009C629D">
          <w:rPr>
            <w:rStyle w:val="Hipervnculo"/>
            <w:rFonts w:cstheme="minorHAnsi"/>
            <w:b/>
            <w:noProof/>
          </w:rPr>
          <w:t>A.</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Atributos de los Impactos Ambientales</w:t>
        </w:r>
        <w:r>
          <w:rPr>
            <w:noProof/>
            <w:webHidden/>
          </w:rPr>
          <w:tab/>
        </w:r>
        <w:r>
          <w:rPr>
            <w:noProof/>
            <w:webHidden/>
          </w:rPr>
          <w:fldChar w:fldCharType="begin"/>
        </w:r>
        <w:r>
          <w:rPr>
            <w:noProof/>
            <w:webHidden/>
          </w:rPr>
          <w:instrText xml:space="preserve"> PAGEREF _Toc103783797 \h </w:instrText>
        </w:r>
        <w:r>
          <w:rPr>
            <w:noProof/>
            <w:webHidden/>
          </w:rPr>
        </w:r>
        <w:r>
          <w:rPr>
            <w:noProof/>
            <w:webHidden/>
          </w:rPr>
          <w:fldChar w:fldCharType="separate"/>
        </w:r>
        <w:r>
          <w:rPr>
            <w:noProof/>
            <w:webHidden/>
          </w:rPr>
          <w:t>188</w:t>
        </w:r>
        <w:r>
          <w:rPr>
            <w:noProof/>
            <w:webHidden/>
          </w:rPr>
          <w:fldChar w:fldCharType="end"/>
        </w:r>
      </w:hyperlink>
    </w:p>
    <w:p w14:paraId="44FA3C35" w14:textId="29198A8F" w:rsidR="00D41EDF" w:rsidRDefault="00D41EDF">
      <w:pPr>
        <w:pStyle w:val="TDC2"/>
        <w:tabs>
          <w:tab w:val="left" w:pos="660"/>
          <w:tab w:val="right" w:leader="dot" w:pos="8828"/>
        </w:tabs>
        <w:rPr>
          <w:rFonts w:asciiTheme="minorHAnsi" w:eastAsiaTheme="minorEastAsia" w:hAnsiTheme="minorHAnsi" w:cstheme="minorBidi"/>
          <w:noProof/>
          <w:sz w:val="22"/>
          <w:szCs w:val="22"/>
          <w:lang w:val="es-ES" w:eastAsia="es-ES"/>
        </w:rPr>
      </w:pPr>
      <w:hyperlink w:anchor="_Toc103783798" w:history="1">
        <w:r w:rsidRPr="009C629D">
          <w:rPr>
            <w:rStyle w:val="Hipervnculo"/>
            <w:rFonts w:cstheme="minorHAnsi"/>
            <w:b/>
            <w:noProof/>
          </w:rPr>
          <w:t>B.</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Importancia del Impacto</w:t>
        </w:r>
        <w:r>
          <w:rPr>
            <w:noProof/>
            <w:webHidden/>
          </w:rPr>
          <w:tab/>
        </w:r>
        <w:r>
          <w:rPr>
            <w:noProof/>
            <w:webHidden/>
          </w:rPr>
          <w:fldChar w:fldCharType="begin"/>
        </w:r>
        <w:r>
          <w:rPr>
            <w:noProof/>
            <w:webHidden/>
          </w:rPr>
          <w:instrText xml:space="preserve"> PAGEREF _Toc103783798 \h </w:instrText>
        </w:r>
        <w:r>
          <w:rPr>
            <w:noProof/>
            <w:webHidden/>
          </w:rPr>
        </w:r>
        <w:r>
          <w:rPr>
            <w:noProof/>
            <w:webHidden/>
          </w:rPr>
          <w:fldChar w:fldCharType="separate"/>
        </w:r>
        <w:r>
          <w:rPr>
            <w:noProof/>
            <w:webHidden/>
          </w:rPr>
          <w:t>195</w:t>
        </w:r>
        <w:r>
          <w:rPr>
            <w:noProof/>
            <w:webHidden/>
          </w:rPr>
          <w:fldChar w:fldCharType="end"/>
        </w:r>
      </w:hyperlink>
    </w:p>
    <w:p w14:paraId="4EE4875B" w14:textId="49893FA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799" w:history="1">
        <w:r w:rsidRPr="009C629D">
          <w:rPr>
            <w:rStyle w:val="Hipervnculo"/>
            <w:rFonts w:cstheme="minorHAnsi"/>
            <w:b/>
            <w:noProof/>
          </w:rPr>
          <w:t>7.5.2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Matriz de Identificación y Evaluación de Impactos Ambientales</w:t>
        </w:r>
        <w:r>
          <w:rPr>
            <w:noProof/>
            <w:webHidden/>
          </w:rPr>
          <w:tab/>
        </w:r>
        <w:r>
          <w:rPr>
            <w:noProof/>
            <w:webHidden/>
          </w:rPr>
          <w:fldChar w:fldCharType="begin"/>
        </w:r>
        <w:r>
          <w:rPr>
            <w:noProof/>
            <w:webHidden/>
          </w:rPr>
          <w:instrText xml:space="preserve"> PAGEREF _Toc103783799 \h </w:instrText>
        </w:r>
        <w:r>
          <w:rPr>
            <w:noProof/>
            <w:webHidden/>
          </w:rPr>
        </w:r>
        <w:r>
          <w:rPr>
            <w:noProof/>
            <w:webHidden/>
          </w:rPr>
          <w:fldChar w:fldCharType="separate"/>
        </w:r>
        <w:r>
          <w:rPr>
            <w:noProof/>
            <w:webHidden/>
          </w:rPr>
          <w:t>196</w:t>
        </w:r>
        <w:r>
          <w:rPr>
            <w:noProof/>
            <w:webHidden/>
          </w:rPr>
          <w:fldChar w:fldCharType="end"/>
        </w:r>
      </w:hyperlink>
    </w:p>
    <w:p w14:paraId="3029A08D" w14:textId="47A22E7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0" w:history="1">
        <w:r w:rsidRPr="009C629D">
          <w:rPr>
            <w:rStyle w:val="Hipervnculo"/>
            <w:b/>
            <w:noProof/>
          </w:rPr>
          <w:t>7.6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DESCRIPCIÓN DE LOS IMPACTOS AMBIENTALES</w:t>
        </w:r>
        <w:r>
          <w:rPr>
            <w:noProof/>
            <w:webHidden/>
          </w:rPr>
          <w:tab/>
        </w:r>
        <w:r>
          <w:rPr>
            <w:noProof/>
            <w:webHidden/>
          </w:rPr>
          <w:fldChar w:fldCharType="begin"/>
        </w:r>
        <w:r>
          <w:rPr>
            <w:noProof/>
            <w:webHidden/>
          </w:rPr>
          <w:instrText xml:space="preserve"> PAGEREF _Toc103783800 \h </w:instrText>
        </w:r>
        <w:r>
          <w:rPr>
            <w:noProof/>
            <w:webHidden/>
          </w:rPr>
        </w:r>
        <w:r>
          <w:rPr>
            <w:noProof/>
            <w:webHidden/>
          </w:rPr>
          <w:fldChar w:fldCharType="separate"/>
        </w:r>
        <w:r>
          <w:rPr>
            <w:noProof/>
            <w:webHidden/>
          </w:rPr>
          <w:t>199</w:t>
        </w:r>
        <w:r>
          <w:rPr>
            <w:noProof/>
            <w:webHidden/>
          </w:rPr>
          <w:fldChar w:fldCharType="end"/>
        </w:r>
      </w:hyperlink>
    </w:p>
    <w:p w14:paraId="480109AE" w14:textId="2AAC8DA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1" w:history="1">
        <w:r w:rsidRPr="009C629D">
          <w:rPr>
            <w:rStyle w:val="Hipervnculo"/>
            <w:rFonts w:cstheme="minorHAnsi"/>
            <w:b/>
            <w:noProof/>
          </w:rPr>
          <w:t>7.6.1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Construcción</w:t>
        </w:r>
        <w:r>
          <w:rPr>
            <w:noProof/>
            <w:webHidden/>
          </w:rPr>
          <w:tab/>
        </w:r>
        <w:r>
          <w:rPr>
            <w:noProof/>
            <w:webHidden/>
          </w:rPr>
          <w:fldChar w:fldCharType="begin"/>
        </w:r>
        <w:r>
          <w:rPr>
            <w:noProof/>
            <w:webHidden/>
          </w:rPr>
          <w:instrText xml:space="preserve"> PAGEREF _Toc103783801 \h </w:instrText>
        </w:r>
        <w:r>
          <w:rPr>
            <w:noProof/>
            <w:webHidden/>
          </w:rPr>
        </w:r>
        <w:r>
          <w:rPr>
            <w:noProof/>
            <w:webHidden/>
          </w:rPr>
          <w:fldChar w:fldCharType="separate"/>
        </w:r>
        <w:r>
          <w:rPr>
            <w:noProof/>
            <w:webHidden/>
          </w:rPr>
          <w:t>199</w:t>
        </w:r>
        <w:r>
          <w:rPr>
            <w:noProof/>
            <w:webHidden/>
          </w:rPr>
          <w:fldChar w:fldCharType="end"/>
        </w:r>
      </w:hyperlink>
    </w:p>
    <w:p w14:paraId="6ADD247C" w14:textId="7E07F16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2" w:history="1">
        <w:r w:rsidRPr="009C629D">
          <w:rPr>
            <w:rStyle w:val="Hipervnculo"/>
            <w:rFonts w:cstheme="minorHAnsi"/>
            <w:b/>
            <w:noProof/>
          </w:rPr>
          <w:t>7.6.2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Operación/ mantenimiento</w:t>
        </w:r>
        <w:r>
          <w:rPr>
            <w:noProof/>
            <w:webHidden/>
          </w:rPr>
          <w:tab/>
        </w:r>
        <w:r>
          <w:rPr>
            <w:noProof/>
            <w:webHidden/>
          </w:rPr>
          <w:fldChar w:fldCharType="begin"/>
        </w:r>
        <w:r>
          <w:rPr>
            <w:noProof/>
            <w:webHidden/>
          </w:rPr>
          <w:instrText xml:space="preserve"> PAGEREF _Toc103783802 \h </w:instrText>
        </w:r>
        <w:r>
          <w:rPr>
            <w:noProof/>
            <w:webHidden/>
          </w:rPr>
        </w:r>
        <w:r>
          <w:rPr>
            <w:noProof/>
            <w:webHidden/>
          </w:rPr>
          <w:fldChar w:fldCharType="separate"/>
        </w:r>
        <w:r>
          <w:rPr>
            <w:noProof/>
            <w:webHidden/>
          </w:rPr>
          <w:t>200</w:t>
        </w:r>
        <w:r>
          <w:rPr>
            <w:noProof/>
            <w:webHidden/>
          </w:rPr>
          <w:fldChar w:fldCharType="end"/>
        </w:r>
      </w:hyperlink>
    </w:p>
    <w:p w14:paraId="40CDA5CE" w14:textId="3563843C"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3" w:history="1">
        <w:r w:rsidRPr="009C629D">
          <w:rPr>
            <w:rStyle w:val="Hipervnculo"/>
            <w:rFonts w:cstheme="minorHAnsi"/>
            <w:b/>
            <w:noProof/>
          </w:rPr>
          <w:t>7.6.3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 de Abandono</w:t>
        </w:r>
        <w:r>
          <w:rPr>
            <w:noProof/>
            <w:webHidden/>
          </w:rPr>
          <w:tab/>
        </w:r>
        <w:r>
          <w:rPr>
            <w:noProof/>
            <w:webHidden/>
          </w:rPr>
          <w:fldChar w:fldCharType="begin"/>
        </w:r>
        <w:r>
          <w:rPr>
            <w:noProof/>
            <w:webHidden/>
          </w:rPr>
          <w:instrText xml:space="preserve"> PAGEREF _Toc103783803 \h </w:instrText>
        </w:r>
        <w:r>
          <w:rPr>
            <w:noProof/>
            <w:webHidden/>
          </w:rPr>
        </w:r>
        <w:r>
          <w:rPr>
            <w:noProof/>
            <w:webHidden/>
          </w:rPr>
          <w:fldChar w:fldCharType="separate"/>
        </w:r>
        <w:r>
          <w:rPr>
            <w:noProof/>
            <w:webHidden/>
          </w:rPr>
          <w:t>203</w:t>
        </w:r>
        <w:r>
          <w:rPr>
            <w:noProof/>
            <w:webHidden/>
          </w:rPr>
          <w:fldChar w:fldCharType="end"/>
        </w:r>
      </w:hyperlink>
    </w:p>
    <w:p w14:paraId="2C5E93F3" w14:textId="3A89D244"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04" w:history="1">
        <w:r w:rsidRPr="009C629D">
          <w:rPr>
            <w:rStyle w:val="Hipervnculo"/>
            <w:rFonts w:cstheme="minorHAnsi"/>
            <w:b/>
            <w:noProof/>
            <w:lang w:val="es-PE" w:eastAsia="es-ES"/>
          </w:rPr>
          <w:t>CAPÍTULO 8 ESTRATEGIA DE MANEJO AMBIENTAL DEL PROYECTO</w:t>
        </w:r>
        <w:r>
          <w:rPr>
            <w:noProof/>
            <w:webHidden/>
          </w:rPr>
          <w:tab/>
        </w:r>
        <w:r>
          <w:rPr>
            <w:noProof/>
            <w:webHidden/>
          </w:rPr>
          <w:fldChar w:fldCharType="begin"/>
        </w:r>
        <w:r>
          <w:rPr>
            <w:noProof/>
            <w:webHidden/>
          </w:rPr>
          <w:instrText xml:space="preserve"> PAGEREF _Toc103783804 \h </w:instrText>
        </w:r>
        <w:r>
          <w:rPr>
            <w:noProof/>
            <w:webHidden/>
          </w:rPr>
        </w:r>
        <w:r>
          <w:rPr>
            <w:noProof/>
            <w:webHidden/>
          </w:rPr>
          <w:fldChar w:fldCharType="separate"/>
        </w:r>
        <w:r>
          <w:rPr>
            <w:noProof/>
            <w:webHidden/>
          </w:rPr>
          <w:t>208</w:t>
        </w:r>
        <w:r>
          <w:rPr>
            <w:noProof/>
            <w:webHidden/>
          </w:rPr>
          <w:fldChar w:fldCharType="end"/>
        </w:r>
      </w:hyperlink>
    </w:p>
    <w:p w14:paraId="435E8906" w14:textId="59CFD24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5" w:history="1">
        <w:r w:rsidRPr="009C629D">
          <w:rPr>
            <w:rStyle w:val="Hipervnculo"/>
            <w:rFonts w:cstheme="minorHAnsi"/>
            <w:b/>
            <w:noProof/>
          </w:rPr>
          <w:t>8.1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MANEJO AMBIENTAL (PMA)</w:t>
        </w:r>
        <w:r>
          <w:rPr>
            <w:noProof/>
            <w:webHidden/>
          </w:rPr>
          <w:tab/>
        </w:r>
        <w:r>
          <w:rPr>
            <w:noProof/>
            <w:webHidden/>
          </w:rPr>
          <w:fldChar w:fldCharType="begin"/>
        </w:r>
        <w:r>
          <w:rPr>
            <w:noProof/>
            <w:webHidden/>
          </w:rPr>
          <w:instrText xml:space="preserve"> PAGEREF _Toc103783805 \h </w:instrText>
        </w:r>
        <w:r>
          <w:rPr>
            <w:noProof/>
            <w:webHidden/>
          </w:rPr>
        </w:r>
        <w:r>
          <w:rPr>
            <w:noProof/>
            <w:webHidden/>
          </w:rPr>
          <w:fldChar w:fldCharType="separate"/>
        </w:r>
        <w:r>
          <w:rPr>
            <w:noProof/>
            <w:webHidden/>
          </w:rPr>
          <w:t>210</w:t>
        </w:r>
        <w:r>
          <w:rPr>
            <w:noProof/>
            <w:webHidden/>
          </w:rPr>
          <w:fldChar w:fldCharType="end"/>
        </w:r>
      </w:hyperlink>
    </w:p>
    <w:p w14:paraId="1CBB8A6B" w14:textId="0E027AD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6" w:history="1">
        <w:r w:rsidRPr="009C629D">
          <w:rPr>
            <w:rStyle w:val="Hipervnculo"/>
            <w:rFonts w:cstheme="minorHAnsi"/>
            <w:b/>
            <w:noProof/>
          </w:rPr>
          <w:t>8.1.1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Medidas Preventivas, correctivas y/o de mitigación</w:t>
        </w:r>
        <w:r>
          <w:rPr>
            <w:noProof/>
            <w:webHidden/>
          </w:rPr>
          <w:tab/>
        </w:r>
        <w:r>
          <w:rPr>
            <w:noProof/>
            <w:webHidden/>
          </w:rPr>
          <w:fldChar w:fldCharType="begin"/>
        </w:r>
        <w:r>
          <w:rPr>
            <w:noProof/>
            <w:webHidden/>
          </w:rPr>
          <w:instrText xml:space="preserve"> PAGEREF _Toc103783806 \h </w:instrText>
        </w:r>
        <w:r>
          <w:rPr>
            <w:noProof/>
            <w:webHidden/>
          </w:rPr>
        </w:r>
        <w:r>
          <w:rPr>
            <w:noProof/>
            <w:webHidden/>
          </w:rPr>
          <w:fldChar w:fldCharType="separate"/>
        </w:r>
        <w:r>
          <w:rPr>
            <w:noProof/>
            <w:webHidden/>
          </w:rPr>
          <w:t>210</w:t>
        </w:r>
        <w:r>
          <w:rPr>
            <w:noProof/>
            <w:webHidden/>
          </w:rPr>
          <w:fldChar w:fldCharType="end"/>
        </w:r>
      </w:hyperlink>
    </w:p>
    <w:p w14:paraId="61B9D92D" w14:textId="3B033F6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7" w:history="1">
        <w:r w:rsidRPr="009C629D">
          <w:rPr>
            <w:rStyle w:val="Hipervnculo"/>
            <w:rFonts w:cstheme="minorHAnsi"/>
            <w:b/>
            <w:noProof/>
          </w:rPr>
          <w:t>8.1.2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Programas Ambientales</w:t>
        </w:r>
        <w:r>
          <w:rPr>
            <w:noProof/>
            <w:webHidden/>
          </w:rPr>
          <w:tab/>
        </w:r>
        <w:r>
          <w:rPr>
            <w:noProof/>
            <w:webHidden/>
          </w:rPr>
          <w:fldChar w:fldCharType="begin"/>
        </w:r>
        <w:r>
          <w:rPr>
            <w:noProof/>
            <w:webHidden/>
          </w:rPr>
          <w:instrText xml:space="preserve"> PAGEREF _Toc103783807 \h </w:instrText>
        </w:r>
        <w:r>
          <w:rPr>
            <w:noProof/>
            <w:webHidden/>
          </w:rPr>
        </w:r>
        <w:r>
          <w:rPr>
            <w:noProof/>
            <w:webHidden/>
          </w:rPr>
          <w:fldChar w:fldCharType="separate"/>
        </w:r>
        <w:r>
          <w:rPr>
            <w:noProof/>
            <w:webHidden/>
          </w:rPr>
          <w:t>212</w:t>
        </w:r>
        <w:r>
          <w:rPr>
            <w:noProof/>
            <w:webHidden/>
          </w:rPr>
          <w:fldChar w:fldCharType="end"/>
        </w:r>
      </w:hyperlink>
    </w:p>
    <w:p w14:paraId="31CD76EE" w14:textId="626661E5"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8" w:history="1">
        <w:r w:rsidRPr="009C629D">
          <w:rPr>
            <w:rStyle w:val="Hipervnculo"/>
            <w:rFonts w:cstheme="minorHAnsi"/>
            <w:b/>
            <w:noProof/>
          </w:rPr>
          <w:t>8.2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VIGILANCIA AMBIENTAL</w:t>
        </w:r>
        <w:r>
          <w:rPr>
            <w:noProof/>
            <w:webHidden/>
          </w:rPr>
          <w:tab/>
        </w:r>
        <w:r>
          <w:rPr>
            <w:noProof/>
            <w:webHidden/>
          </w:rPr>
          <w:fldChar w:fldCharType="begin"/>
        </w:r>
        <w:r>
          <w:rPr>
            <w:noProof/>
            <w:webHidden/>
          </w:rPr>
          <w:instrText xml:space="preserve"> PAGEREF _Toc103783808 \h </w:instrText>
        </w:r>
        <w:r>
          <w:rPr>
            <w:noProof/>
            <w:webHidden/>
          </w:rPr>
        </w:r>
        <w:r>
          <w:rPr>
            <w:noProof/>
            <w:webHidden/>
          </w:rPr>
          <w:fldChar w:fldCharType="separate"/>
        </w:r>
        <w:r>
          <w:rPr>
            <w:noProof/>
            <w:webHidden/>
          </w:rPr>
          <w:t>222</w:t>
        </w:r>
        <w:r>
          <w:rPr>
            <w:noProof/>
            <w:webHidden/>
          </w:rPr>
          <w:fldChar w:fldCharType="end"/>
        </w:r>
      </w:hyperlink>
    </w:p>
    <w:p w14:paraId="32584B4C" w14:textId="400E9A1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09" w:history="1">
        <w:r w:rsidRPr="009C629D">
          <w:rPr>
            <w:rStyle w:val="Hipervnculo"/>
            <w:rFonts w:cstheme="minorHAnsi"/>
            <w:b/>
            <w:noProof/>
          </w:rPr>
          <w:t>8.2.1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Objetivos</w:t>
        </w:r>
        <w:r>
          <w:rPr>
            <w:noProof/>
            <w:webHidden/>
          </w:rPr>
          <w:tab/>
        </w:r>
        <w:r>
          <w:rPr>
            <w:noProof/>
            <w:webHidden/>
          </w:rPr>
          <w:fldChar w:fldCharType="begin"/>
        </w:r>
        <w:r>
          <w:rPr>
            <w:noProof/>
            <w:webHidden/>
          </w:rPr>
          <w:instrText xml:space="preserve"> PAGEREF _Toc103783809 \h </w:instrText>
        </w:r>
        <w:r>
          <w:rPr>
            <w:noProof/>
            <w:webHidden/>
          </w:rPr>
        </w:r>
        <w:r>
          <w:rPr>
            <w:noProof/>
            <w:webHidden/>
          </w:rPr>
          <w:fldChar w:fldCharType="separate"/>
        </w:r>
        <w:r>
          <w:rPr>
            <w:noProof/>
            <w:webHidden/>
          </w:rPr>
          <w:t>222</w:t>
        </w:r>
        <w:r>
          <w:rPr>
            <w:noProof/>
            <w:webHidden/>
          </w:rPr>
          <w:fldChar w:fldCharType="end"/>
        </w:r>
      </w:hyperlink>
    </w:p>
    <w:p w14:paraId="004D7D5A" w14:textId="4A89E4D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0" w:history="1">
        <w:r w:rsidRPr="009C629D">
          <w:rPr>
            <w:rStyle w:val="Hipervnculo"/>
            <w:rFonts w:cstheme="minorHAnsi"/>
            <w:b/>
            <w:noProof/>
          </w:rPr>
          <w:t>8.2.2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Alcance</w:t>
        </w:r>
        <w:r>
          <w:rPr>
            <w:noProof/>
            <w:webHidden/>
          </w:rPr>
          <w:tab/>
        </w:r>
        <w:r>
          <w:rPr>
            <w:noProof/>
            <w:webHidden/>
          </w:rPr>
          <w:fldChar w:fldCharType="begin"/>
        </w:r>
        <w:r>
          <w:rPr>
            <w:noProof/>
            <w:webHidden/>
          </w:rPr>
          <w:instrText xml:space="preserve"> PAGEREF _Toc103783810 \h </w:instrText>
        </w:r>
        <w:r>
          <w:rPr>
            <w:noProof/>
            <w:webHidden/>
          </w:rPr>
        </w:r>
        <w:r>
          <w:rPr>
            <w:noProof/>
            <w:webHidden/>
          </w:rPr>
          <w:fldChar w:fldCharType="separate"/>
        </w:r>
        <w:r>
          <w:rPr>
            <w:noProof/>
            <w:webHidden/>
          </w:rPr>
          <w:t>222</w:t>
        </w:r>
        <w:r>
          <w:rPr>
            <w:noProof/>
            <w:webHidden/>
          </w:rPr>
          <w:fldChar w:fldCharType="end"/>
        </w:r>
      </w:hyperlink>
    </w:p>
    <w:p w14:paraId="37CE97E6" w14:textId="03678DEE"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1" w:history="1">
        <w:r w:rsidRPr="009C629D">
          <w:rPr>
            <w:rStyle w:val="Hipervnculo"/>
            <w:rFonts w:cstheme="minorHAnsi"/>
            <w:b/>
            <w:noProof/>
          </w:rPr>
          <w:t>8.2.3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Metodología</w:t>
        </w:r>
        <w:r>
          <w:rPr>
            <w:noProof/>
            <w:webHidden/>
          </w:rPr>
          <w:tab/>
        </w:r>
        <w:r>
          <w:rPr>
            <w:noProof/>
            <w:webHidden/>
          </w:rPr>
          <w:fldChar w:fldCharType="begin"/>
        </w:r>
        <w:r>
          <w:rPr>
            <w:noProof/>
            <w:webHidden/>
          </w:rPr>
          <w:instrText xml:space="preserve"> PAGEREF _Toc103783811 \h </w:instrText>
        </w:r>
        <w:r>
          <w:rPr>
            <w:noProof/>
            <w:webHidden/>
          </w:rPr>
        </w:r>
        <w:r>
          <w:rPr>
            <w:noProof/>
            <w:webHidden/>
          </w:rPr>
          <w:fldChar w:fldCharType="separate"/>
        </w:r>
        <w:r>
          <w:rPr>
            <w:noProof/>
            <w:webHidden/>
          </w:rPr>
          <w:t>223</w:t>
        </w:r>
        <w:r>
          <w:rPr>
            <w:noProof/>
            <w:webHidden/>
          </w:rPr>
          <w:fldChar w:fldCharType="end"/>
        </w:r>
      </w:hyperlink>
    </w:p>
    <w:p w14:paraId="0BA620DC" w14:textId="6C14CFA0"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2" w:history="1">
        <w:r w:rsidRPr="009C629D">
          <w:rPr>
            <w:rStyle w:val="Hipervnculo"/>
            <w:rFonts w:cstheme="minorHAnsi"/>
            <w:b/>
            <w:noProof/>
          </w:rPr>
          <w:t>8.2.4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Criterios para la ubicación de las estaciones de monitoreo</w:t>
        </w:r>
        <w:r>
          <w:rPr>
            <w:noProof/>
            <w:webHidden/>
          </w:rPr>
          <w:tab/>
        </w:r>
        <w:r>
          <w:rPr>
            <w:noProof/>
            <w:webHidden/>
          </w:rPr>
          <w:fldChar w:fldCharType="begin"/>
        </w:r>
        <w:r>
          <w:rPr>
            <w:noProof/>
            <w:webHidden/>
          </w:rPr>
          <w:instrText xml:space="preserve"> PAGEREF _Toc103783812 \h </w:instrText>
        </w:r>
        <w:r>
          <w:rPr>
            <w:noProof/>
            <w:webHidden/>
          </w:rPr>
        </w:r>
        <w:r>
          <w:rPr>
            <w:noProof/>
            <w:webHidden/>
          </w:rPr>
          <w:fldChar w:fldCharType="separate"/>
        </w:r>
        <w:r>
          <w:rPr>
            <w:noProof/>
            <w:webHidden/>
          </w:rPr>
          <w:t>224</w:t>
        </w:r>
        <w:r>
          <w:rPr>
            <w:noProof/>
            <w:webHidden/>
          </w:rPr>
          <w:fldChar w:fldCharType="end"/>
        </w:r>
      </w:hyperlink>
    </w:p>
    <w:p w14:paraId="7F4752AA" w14:textId="3F8E7CA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3" w:history="1">
        <w:r w:rsidRPr="009C629D">
          <w:rPr>
            <w:rStyle w:val="Hipervnculo"/>
            <w:rFonts w:cstheme="minorHAnsi"/>
            <w:b/>
            <w:noProof/>
          </w:rPr>
          <w:t>8.2.5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Impactos a controlar</w:t>
        </w:r>
        <w:r>
          <w:rPr>
            <w:noProof/>
            <w:webHidden/>
          </w:rPr>
          <w:tab/>
        </w:r>
        <w:r>
          <w:rPr>
            <w:noProof/>
            <w:webHidden/>
          </w:rPr>
          <w:fldChar w:fldCharType="begin"/>
        </w:r>
        <w:r>
          <w:rPr>
            <w:noProof/>
            <w:webHidden/>
          </w:rPr>
          <w:instrText xml:space="preserve"> PAGEREF _Toc103783813 \h </w:instrText>
        </w:r>
        <w:r>
          <w:rPr>
            <w:noProof/>
            <w:webHidden/>
          </w:rPr>
        </w:r>
        <w:r>
          <w:rPr>
            <w:noProof/>
            <w:webHidden/>
          </w:rPr>
          <w:fldChar w:fldCharType="separate"/>
        </w:r>
        <w:r>
          <w:rPr>
            <w:noProof/>
            <w:webHidden/>
          </w:rPr>
          <w:t>225</w:t>
        </w:r>
        <w:r>
          <w:rPr>
            <w:noProof/>
            <w:webHidden/>
          </w:rPr>
          <w:fldChar w:fldCharType="end"/>
        </w:r>
      </w:hyperlink>
    </w:p>
    <w:p w14:paraId="6E3B2D2E" w14:textId="6D06388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4" w:history="1">
        <w:r w:rsidRPr="009C629D">
          <w:rPr>
            <w:rStyle w:val="Hipervnculo"/>
            <w:rFonts w:cstheme="minorHAnsi"/>
            <w:b/>
            <w:noProof/>
          </w:rPr>
          <w:t>8.2.6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Tipo de medida</w:t>
        </w:r>
        <w:r>
          <w:rPr>
            <w:noProof/>
            <w:webHidden/>
          </w:rPr>
          <w:tab/>
        </w:r>
        <w:r>
          <w:rPr>
            <w:noProof/>
            <w:webHidden/>
          </w:rPr>
          <w:fldChar w:fldCharType="begin"/>
        </w:r>
        <w:r>
          <w:rPr>
            <w:noProof/>
            <w:webHidden/>
          </w:rPr>
          <w:instrText xml:space="preserve"> PAGEREF _Toc103783814 \h </w:instrText>
        </w:r>
        <w:r>
          <w:rPr>
            <w:noProof/>
            <w:webHidden/>
          </w:rPr>
        </w:r>
        <w:r>
          <w:rPr>
            <w:noProof/>
            <w:webHidden/>
          </w:rPr>
          <w:fldChar w:fldCharType="separate"/>
        </w:r>
        <w:r>
          <w:rPr>
            <w:noProof/>
            <w:webHidden/>
          </w:rPr>
          <w:t>225</w:t>
        </w:r>
        <w:r>
          <w:rPr>
            <w:noProof/>
            <w:webHidden/>
          </w:rPr>
          <w:fldChar w:fldCharType="end"/>
        </w:r>
      </w:hyperlink>
    </w:p>
    <w:p w14:paraId="6F412D6D" w14:textId="6A4B7962"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5" w:history="1">
        <w:r w:rsidRPr="009C629D">
          <w:rPr>
            <w:rStyle w:val="Hipervnculo"/>
            <w:rFonts w:cstheme="minorHAnsi"/>
            <w:b/>
            <w:noProof/>
          </w:rPr>
          <w:t>8.2.7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Acciones a desarrollar</w:t>
        </w:r>
        <w:r>
          <w:rPr>
            <w:noProof/>
            <w:webHidden/>
          </w:rPr>
          <w:tab/>
        </w:r>
        <w:r>
          <w:rPr>
            <w:noProof/>
            <w:webHidden/>
          </w:rPr>
          <w:fldChar w:fldCharType="begin"/>
        </w:r>
        <w:r>
          <w:rPr>
            <w:noProof/>
            <w:webHidden/>
          </w:rPr>
          <w:instrText xml:space="preserve"> PAGEREF _Toc103783815 \h </w:instrText>
        </w:r>
        <w:r>
          <w:rPr>
            <w:noProof/>
            <w:webHidden/>
          </w:rPr>
        </w:r>
        <w:r>
          <w:rPr>
            <w:noProof/>
            <w:webHidden/>
          </w:rPr>
          <w:fldChar w:fldCharType="separate"/>
        </w:r>
        <w:r>
          <w:rPr>
            <w:noProof/>
            <w:webHidden/>
          </w:rPr>
          <w:t>225</w:t>
        </w:r>
        <w:r>
          <w:rPr>
            <w:noProof/>
            <w:webHidden/>
          </w:rPr>
          <w:fldChar w:fldCharType="end"/>
        </w:r>
      </w:hyperlink>
    </w:p>
    <w:p w14:paraId="3278A835" w14:textId="0121BD4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6" w:history="1">
        <w:r w:rsidRPr="009C629D">
          <w:rPr>
            <w:rStyle w:val="Hipervnculo"/>
            <w:rFonts w:cstheme="minorHAnsi"/>
            <w:b/>
            <w:noProof/>
          </w:rPr>
          <w:t>8.2.8</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Lugar de aplicación</w:t>
        </w:r>
        <w:r>
          <w:rPr>
            <w:noProof/>
            <w:webHidden/>
          </w:rPr>
          <w:tab/>
        </w:r>
        <w:r>
          <w:rPr>
            <w:noProof/>
            <w:webHidden/>
          </w:rPr>
          <w:fldChar w:fldCharType="begin"/>
        </w:r>
        <w:r>
          <w:rPr>
            <w:noProof/>
            <w:webHidden/>
          </w:rPr>
          <w:instrText xml:space="preserve"> PAGEREF _Toc103783816 \h </w:instrText>
        </w:r>
        <w:r>
          <w:rPr>
            <w:noProof/>
            <w:webHidden/>
          </w:rPr>
        </w:r>
        <w:r>
          <w:rPr>
            <w:noProof/>
            <w:webHidden/>
          </w:rPr>
          <w:fldChar w:fldCharType="separate"/>
        </w:r>
        <w:r>
          <w:rPr>
            <w:noProof/>
            <w:webHidden/>
          </w:rPr>
          <w:t>226</w:t>
        </w:r>
        <w:r>
          <w:rPr>
            <w:noProof/>
            <w:webHidden/>
          </w:rPr>
          <w:fldChar w:fldCharType="end"/>
        </w:r>
      </w:hyperlink>
    </w:p>
    <w:p w14:paraId="59D9CB99" w14:textId="17777B29"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17" w:history="1">
        <w:r w:rsidRPr="009C629D">
          <w:rPr>
            <w:rStyle w:val="Hipervnculo"/>
            <w:rFonts w:cstheme="minorHAnsi"/>
            <w:b/>
            <w:noProof/>
          </w:rPr>
          <w:t>8.2.9</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Programa de monitoreo de calidad ambiental</w:t>
        </w:r>
        <w:r>
          <w:rPr>
            <w:noProof/>
            <w:webHidden/>
          </w:rPr>
          <w:tab/>
        </w:r>
        <w:r>
          <w:rPr>
            <w:noProof/>
            <w:webHidden/>
          </w:rPr>
          <w:fldChar w:fldCharType="begin"/>
        </w:r>
        <w:r>
          <w:rPr>
            <w:noProof/>
            <w:webHidden/>
          </w:rPr>
          <w:instrText xml:space="preserve"> PAGEREF _Toc103783817 \h </w:instrText>
        </w:r>
        <w:r>
          <w:rPr>
            <w:noProof/>
            <w:webHidden/>
          </w:rPr>
        </w:r>
        <w:r>
          <w:rPr>
            <w:noProof/>
            <w:webHidden/>
          </w:rPr>
          <w:fldChar w:fldCharType="separate"/>
        </w:r>
        <w:r>
          <w:rPr>
            <w:noProof/>
            <w:webHidden/>
          </w:rPr>
          <w:t>226</w:t>
        </w:r>
        <w:r>
          <w:rPr>
            <w:noProof/>
            <w:webHidden/>
          </w:rPr>
          <w:fldChar w:fldCharType="end"/>
        </w:r>
      </w:hyperlink>
    </w:p>
    <w:p w14:paraId="13649E54" w14:textId="4490D02C"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818" w:history="1">
        <w:r w:rsidRPr="009C629D">
          <w:rPr>
            <w:rStyle w:val="Hipervnculo"/>
            <w:rFonts w:cstheme="minorHAnsi"/>
            <w:b/>
            <w:noProof/>
          </w:rPr>
          <w:t>8.2.10</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Programa de monitoreo socioeconómico</w:t>
        </w:r>
        <w:r>
          <w:rPr>
            <w:noProof/>
            <w:webHidden/>
          </w:rPr>
          <w:tab/>
        </w:r>
        <w:r>
          <w:rPr>
            <w:noProof/>
            <w:webHidden/>
          </w:rPr>
          <w:fldChar w:fldCharType="begin"/>
        </w:r>
        <w:r>
          <w:rPr>
            <w:noProof/>
            <w:webHidden/>
          </w:rPr>
          <w:instrText xml:space="preserve"> PAGEREF _Toc103783818 \h </w:instrText>
        </w:r>
        <w:r>
          <w:rPr>
            <w:noProof/>
            <w:webHidden/>
          </w:rPr>
        </w:r>
        <w:r>
          <w:rPr>
            <w:noProof/>
            <w:webHidden/>
          </w:rPr>
          <w:fldChar w:fldCharType="separate"/>
        </w:r>
        <w:r>
          <w:rPr>
            <w:noProof/>
            <w:webHidden/>
          </w:rPr>
          <w:t>231</w:t>
        </w:r>
        <w:r>
          <w:rPr>
            <w:noProof/>
            <w:webHidden/>
          </w:rPr>
          <w:fldChar w:fldCharType="end"/>
        </w:r>
      </w:hyperlink>
    </w:p>
    <w:p w14:paraId="161AA5A7" w14:textId="7EEF9FE6"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819" w:history="1">
        <w:r w:rsidRPr="009C629D">
          <w:rPr>
            <w:rStyle w:val="Hipervnculo"/>
            <w:rFonts w:cstheme="minorHAnsi"/>
            <w:b/>
            <w:noProof/>
          </w:rPr>
          <w:t>8.2.11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Programa de monitoreo y vigilancia del manejo de residuos sólidos</w:t>
        </w:r>
        <w:r>
          <w:rPr>
            <w:noProof/>
            <w:webHidden/>
          </w:rPr>
          <w:tab/>
        </w:r>
        <w:r>
          <w:rPr>
            <w:noProof/>
            <w:webHidden/>
          </w:rPr>
          <w:fldChar w:fldCharType="begin"/>
        </w:r>
        <w:r>
          <w:rPr>
            <w:noProof/>
            <w:webHidden/>
          </w:rPr>
          <w:instrText xml:space="preserve"> PAGEREF _Toc103783819 \h </w:instrText>
        </w:r>
        <w:r>
          <w:rPr>
            <w:noProof/>
            <w:webHidden/>
          </w:rPr>
        </w:r>
        <w:r>
          <w:rPr>
            <w:noProof/>
            <w:webHidden/>
          </w:rPr>
          <w:fldChar w:fldCharType="separate"/>
        </w:r>
        <w:r>
          <w:rPr>
            <w:noProof/>
            <w:webHidden/>
          </w:rPr>
          <w:t>231</w:t>
        </w:r>
        <w:r>
          <w:rPr>
            <w:noProof/>
            <w:webHidden/>
          </w:rPr>
          <w:fldChar w:fldCharType="end"/>
        </w:r>
      </w:hyperlink>
    </w:p>
    <w:p w14:paraId="1751C6CC" w14:textId="1BD64E10"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0" w:history="1">
        <w:r w:rsidRPr="009C629D">
          <w:rPr>
            <w:rStyle w:val="Hipervnculo"/>
            <w:rFonts w:cstheme="minorHAnsi"/>
            <w:b/>
            <w:noProof/>
          </w:rPr>
          <w:t>8.3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COMPENSACIÓN AMBIENTAL</w:t>
        </w:r>
        <w:r>
          <w:rPr>
            <w:noProof/>
            <w:webHidden/>
          </w:rPr>
          <w:tab/>
        </w:r>
        <w:r>
          <w:rPr>
            <w:noProof/>
            <w:webHidden/>
          </w:rPr>
          <w:fldChar w:fldCharType="begin"/>
        </w:r>
        <w:r>
          <w:rPr>
            <w:noProof/>
            <w:webHidden/>
          </w:rPr>
          <w:instrText xml:space="preserve"> PAGEREF _Toc103783820 \h </w:instrText>
        </w:r>
        <w:r>
          <w:rPr>
            <w:noProof/>
            <w:webHidden/>
          </w:rPr>
        </w:r>
        <w:r>
          <w:rPr>
            <w:noProof/>
            <w:webHidden/>
          </w:rPr>
          <w:fldChar w:fldCharType="separate"/>
        </w:r>
        <w:r>
          <w:rPr>
            <w:noProof/>
            <w:webHidden/>
          </w:rPr>
          <w:t>232</w:t>
        </w:r>
        <w:r>
          <w:rPr>
            <w:noProof/>
            <w:webHidden/>
          </w:rPr>
          <w:fldChar w:fldCharType="end"/>
        </w:r>
      </w:hyperlink>
    </w:p>
    <w:p w14:paraId="37442C65" w14:textId="1DFA1AC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1" w:history="1">
        <w:r w:rsidRPr="009C629D">
          <w:rPr>
            <w:rStyle w:val="Hipervnculo"/>
            <w:rFonts w:cstheme="minorHAnsi"/>
            <w:b/>
            <w:noProof/>
          </w:rPr>
          <w:t>8.4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RELACIONES COMUNITARIAS (PRC)</w:t>
        </w:r>
        <w:r>
          <w:rPr>
            <w:noProof/>
            <w:webHidden/>
          </w:rPr>
          <w:tab/>
        </w:r>
        <w:r>
          <w:rPr>
            <w:noProof/>
            <w:webHidden/>
          </w:rPr>
          <w:fldChar w:fldCharType="begin"/>
        </w:r>
        <w:r>
          <w:rPr>
            <w:noProof/>
            <w:webHidden/>
          </w:rPr>
          <w:instrText xml:space="preserve"> PAGEREF _Toc103783821 \h </w:instrText>
        </w:r>
        <w:r>
          <w:rPr>
            <w:noProof/>
            <w:webHidden/>
          </w:rPr>
        </w:r>
        <w:r>
          <w:rPr>
            <w:noProof/>
            <w:webHidden/>
          </w:rPr>
          <w:fldChar w:fldCharType="separate"/>
        </w:r>
        <w:r>
          <w:rPr>
            <w:noProof/>
            <w:webHidden/>
          </w:rPr>
          <w:t>232</w:t>
        </w:r>
        <w:r>
          <w:rPr>
            <w:noProof/>
            <w:webHidden/>
          </w:rPr>
          <w:fldChar w:fldCharType="end"/>
        </w:r>
      </w:hyperlink>
    </w:p>
    <w:p w14:paraId="4D67DF94" w14:textId="0653B2A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2" w:history="1">
        <w:r w:rsidRPr="009C629D">
          <w:rPr>
            <w:rStyle w:val="Hipervnculo"/>
            <w:rFonts w:cstheme="minorHAnsi"/>
            <w:b/>
            <w:noProof/>
          </w:rPr>
          <w:t>8.4.1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Generalidades</w:t>
        </w:r>
        <w:r>
          <w:rPr>
            <w:noProof/>
            <w:webHidden/>
          </w:rPr>
          <w:tab/>
        </w:r>
        <w:r>
          <w:rPr>
            <w:noProof/>
            <w:webHidden/>
          </w:rPr>
          <w:fldChar w:fldCharType="begin"/>
        </w:r>
        <w:r>
          <w:rPr>
            <w:noProof/>
            <w:webHidden/>
          </w:rPr>
          <w:instrText xml:space="preserve"> PAGEREF _Toc103783822 \h </w:instrText>
        </w:r>
        <w:r>
          <w:rPr>
            <w:noProof/>
            <w:webHidden/>
          </w:rPr>
        </w:r>
        <w:r>
          <w:rPr>
            <w:noProof/>
            <w:webHidden/>
          </w:rPr>
          <w:fldChar w:fldCharType="separate"/>
        </w:r>
        <w:r>
          <w:rPr>
            <w:noProof/>
            <w:webHidden/>
          </w:rPr>
          <w:t>232</w:t>
        </w:r>
        <w:r>
          <w:rPr>
            <w:noProof/>
            <w:webHidden/>
          </w:rPr>
          <w:fldChar w:fldCharType="end"/>
        </w:r>
      </w:hyperlink>
    </w:p>
    <w:p w14:paraId="24F91625" w14:textId="2D476063"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3" w:history="1">
        <w:r w:rsidRPr="009C629D">
          <w:rPr>
            <w:rStyle w:val="Hipervnculo"/>
            <w:rFonts w:cstheme="minorHAnsi"/>
            <w:b/>
            <w:noProof/>
          </w:rPr>
          <w:t>8.4.2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Grupos de interés</w:t>
        </w:r>
        <w:r>
          <w:rPr>
            <w:noProof/>
            <w:webHidden/>
          </w:rPr>
          <w:tab/>
        </w:r>
        <w:r>
          <w:rPr>
            <w:noProof/>
            <w:webHidden/>
          </w:rPr>
          <w:fldChar w:fldCharType="begin"/>
        </w:r>
        <w:r>
          <w:rPr>
            <w:noProof/>
            <w:webHidden/>
          </w:rPr>
          <w:instrText xml:space="preserve"> PAGEREF _Toc103783823 \h </w:instrText>
        </w:r>
        <w:r>
          <w:rPr>
            <w:noProof/>
            <w:webHidden/>
          </w:rPr>
        </w:r>
        <w:r>
          <w:rPr>
            <w:noProof/>
            <w:webHidden/>
          </w:rPr>
          <w:fldChar w:fldCharType="separate"/>
        </w:r>
        <w:r>
          <w:rPr>
            <w:noProof/>
            <w:webHidden/>
          </w:rPr>
          <w:t>233</w:t>
        </w:r>
        <w:r>
          <w:rPr>
            <w:noProof/>
            <w:webHidden/>
          </w:rPr>
          <w:fldChar w:fldCharType="end"/>
        </w:r>
      </w:hyperlink>
    </w:p>
    <w:p w14:paraId="02D35A11" w14:textId="5AB431B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4" w:history="1">
        <w:r w:rsidRPr="009C629D">
          <w:rPr>
            <w:rStyle w:val="Hipervnculo"/>
            <w:rFonts w:cstheme="minorHAnsi"/>
            <w:b/>
            <w:noProof/>
          </w:rPr>
          <w:t>8.4.3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Programas del Plan de Relaciones Comunitarias (PRC)</w:t>
        </w:r>
        <w:r>
          <w:rPr>
            <w:noProof/>
            <w:webHidden/>
          </w:rPr>
          <w:tab/>
        </w:r>
        <w:r>
          <w:rPr>
            <w:noProof/>
            <w:webHidden/>
          </w:rPr>
          <w:fldChar w:fldCharType="begin"/>
        </w:r>
        <w:r>
          <w:rPr>
            <w:noProof/>
            <w:webHidden/>
          </w:rPr>
          <w:instrText xml:space="preserve"> PAGEREF _Toc103783824 \h </w:instrText>
        </w:r>
        <w:r>
          <w:rPr>
            <w:noProof/>
            <w:webHidden/>
          </w:rPr>
        </w:r>
        <w:r>
          <w:rPr>
            <w:noProof/>
            <w:webHidden/>
          </w:rPr>
          <w:fldChar w:fldCharType="separate"/>
        </w:r>
        <w:r>
          <w:rPr>
            <w:noProof/>
            <w:webHidden/>
          </w:rPr>
          <w:t>233</w:t>
        </w:r>
        <w:r>
          <w:rPr>
            <w:noProof/>
            <w:webHidden/>
          </w:rPr>
          <w:fldChar w:fldCharType="end"/>
        </w:r>
      </w:hyperlink>
    </w:p>
    <w:p w14:paraId="013302BD" w14:textId="415BB86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5" w:history="1">
        <w:r w:rsidRPr="009C629D">
          <w:rPr>
            <w:rStyle w:val="Hipervnculo"/>
            <w:rFonts w:cstheme="minorHAnsi"/>
            <w:b/>
            <w:noProof/>
          </w:rPr>
          <w:t>8.4.4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Etapas de aplicación</w:t>
        </w:r>
        <w:r>
          <w:rPr>
            <w:noProof/>
            <w:webHidden/>
          </w:rPr>
          <w:tab/>
        </w:r>
        <w:r>
          <w:rPr>
            <w:noProof/>
            <w:webHidden/>
          </w:rPr>
          <w:fldChar w:fldCharType="begin"/>
        </w:r>
        <w:r>
          <w:rPr>
            <w:noProof/>
            <w:webHidden/>
          </w:rPr>
          <w:instrText xml:space="preserve"> PAGEREF _Toc103783825 \h </w:instrText>
        </w:r>
        <w:r>
          <w:rPr>
            <w:noProof/>
            <w:webHidden/>
          </w:rPr>
        </w:r>
        <w:r>
          <w:rPr>
            <w:noProof/>
            <w:webHidden/>
          </w:rPr>
          <w:fldChar w:fldCharType="separate"/>
        </w:r>
        <w:r>
          <w:rPr>
            <w:noProof/>
            <w:webHidden/>
          </w:rPr>
          <w:t>237</w:t>
        </w:r>
        <w:r>
          <w:rPr>
            <w:noProof/>
            <w:webHidden/>
          </w:rPr>
          <w:fldChar w:fldCharType="end"/>
        </w:r>
      </w:hyperlink>
    </w:p>
    <w:p w14:paraId="1CFCC7DC" w14:textId="723B88D1"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6" w:history="1">
        <w:r w:rsidRPr="009C629D">
          <w:rPr>
            <w:rStyle w:val="Hipervnculo"/>
            <w:rFonts w:cstheme="minorHAnsi"/>
            <w:b/>
            <w:noProof/>
          </w:rPr>
          <w:t>8.4.5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Lugar de aplicación</w:t>
        </w:r>
        <w:r>
          <w:rPr>
            <w:noProof/>
            <w:webHidden/>
          </w:rPr>
          <w:tab/>
        </w:r>
        <w:r>
          <w:rPr>
            <w:noProof/>
            <w:webHidden/>
          </w:rPr>
          <w:fldChar w:fldCharType="begin"/>
        </w:r>
        <w:r>
          <w:rPr>
            <w:noProof/>
            <w:webHidden/>
          </w:rPr>
          <w:instrText xml:space="preserve"> PAGEREF _Toc103783826 \h </w:instrText>
        </w:r>
        <w:r>
          <w:rPr>
            <w:noProof/>
            <w:webHidden/>
          </w:rPr>
        </w:r>
        <w:r>
          <w:rPr>
            <w:noProof/>
            <w:webHidden/>
          </w:rPr>
          <w:fldChar w:fldCharType="separate"/>
        </w:r>
        <w:r>
          <w:rPr>
            <w:noProof/>
            <w:webHidden/>
          </w:rPr>
          <w:t>237</w:t>
        </w:r>
        <w:r>
          <w:rPr>
            <w:noProof/>
            <w:webHidden/>
          </w:rPr>
          <w:fldChar w:fldCharType="end"/>
        </w:r>
      </w:hyperlink>
    </w:p>
    <w:p w14:paraId="288BFA11" w14:textId="4C23327C"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7" w:history="1">
        <w:r w:rsidRPr="009C629D">
          <w:rPr>
            <w:rStyle w:val="Hipervnculo"/>
            <w:rFonts w:cstheme="minorHAnsi"/>
            <w:b/>
            <w:noProof/>
          </w:rPr>
          <w:t>8.4.6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Área responsable</w:t>
        </w:r>
        <w:r>
          <w:rPr>
            <w:noProof/>
            <w:webHidden/>
          </w:rPr>
          <w:tab/>
        </w:r>
        <w:r>
          <w:rPr>
            <w:noProof/>
            <w:webHidden/>
          </w:rPr>
          <w:fldChar w:fldCharType="begin"/>
        </w:r>
        <w:r>
          <w:rPr>
            <w:noProof/>
            <w:webHidden/>
          </w:rPr>
          <w:instrText xml:space="preserve"> PAGEREF _Toc103783827 \h </w:instrText>
        </w:r>
        <w:r>
          <w:rPr>
            <w:noProof/>
            <w:webHidden/>
          </w:rPr>
        </w:r>
        <w:r>
          <w:rPr>
            <w:noProof/>
            <w:webHidden/>
          </w:rPr>
          <w:fldChar w:fldCharType="separate"/>
        </w:r>
        <w:r>
          <w:rPr>
            <w:noProof/>
            <w:webHidden/>
          </w:rPr>
          <w:t>237</w:t>
        </w:r>
        <w:r>
          <w:rPr>
            <w:noProof/>
            <w:webHidden/>
          </w:rPr>
          <w:fldChar w:fldCharType="end"/>
        </w:r>
      </w:hyperlink>
    </w:p>
    <w:p w14:paraId="1D0518E2" w14:textId="10C7648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8" w:history="1">
        <w:r w:rsidRPr="009C629D">
          <w:rPr>
            <w:rStyle w:val="Hipervnculo"/>
            <w:rFonts w:cstheme="minorHAnsi"/>
            <w:b/>
            <w:noProof/>
          </w:rPr>
          <w:t>8.4.7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Cronograma y presupuesto estimado</w:t>
        </w:r>
        <w:r>
          <w:rPr>
            <w:noProof/>
            <w:webHidden/>
          </w:rPr>
          <w:tab/>
        </w:r>
        <w:r>
          <w:rPr>
            <w:noProof/>
            <w:webHidden/>
          </w:rPr>
          <w:fldChar w:fldCharType="begin"/>
        </w:r>
        <w:r>
          <w:rPr>
            <w:noProof/>
            <w:webHidden/>
          </w:rPr>
          <w:instrText xml:space="preserve"> PAGEREF _Toc103783828 \h </w:instrText>
        </w:r>
        <w:r>
          <w:rPr>
            <w:noProof/>
            <w:webHidden/>
          </w:rPr>
        </w:r>
        <w:r>
          <w:rPr>
            <w:noProof/>
            <w:webHidden/>
          </w:rPr>
          <w:fldChar w:fldCharType="separate"/>
        </w:r>
        <w:r>
          <w:rPr>
            <w:noProof/>
            <w:webHidden/>
          </w:rPr>
          <w:t>238</w:t>
        </w:r>
        <w:r>
          <w:rPr>
            <w:noProof/>
            <w:webHidden/>
          </w:rPr>
          <w:fldChar w:fldCharType="end"/>
        </w:r>
      </w:hyperlink>
    </w:p>
    <w:p w14:paraId="679868DC" w14:textId="794A095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29" w:history="1">
        <w:r w:rsidRPr="009C629D">
          <w:rPr>
            <w:rStyle w:val="Hipervnculo"/>
            <w:rFonts w:cstheme="minorHAnsi"/>
            <w:b/>
            <w:noProof/>
          </w:rPr>
          <w:t>8.5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CONTINGENCIA</w:t>
        </w:r>
        <w:r>
          <w:rPr>
            <w:noProof/>
            <w:webHidden/>
          </w:rPr>
          <w:tab/>
        </w:r>
        <w:r>
          <w:rPr>
            <w:noProof/>
            <w:webHidden/>
          </w:rPr>
          <w:fldChar w:fldCharType="begin"/>
        </w:r>
        <w:r>
          <w:rPr>
            <w:noProof/>
            <w:webHidden/>
          </w:rPr>
          <w:instrText xml:space="preserve"> PAGEREF _Toc103783829 \h </w:instrText>
        </w:r>
        <w:r>
          <w:rPr>
            <w:noProof/>
            <w:webHidden/>
          </w:rPr>
        </w:r>
        <w:r>
          <w:rPr>
            <w:noProof/>
            <w:webHidden/>
          </w:rPr>
          <w:fldChar w:fldCharType="separate"/>
        </w:r>
        <w:r>
          <w:rPr>
            <w:noProof/>
            <w:webHidden/>
          </w:rPr>
          <w:t>238</w:t>
        </w:r>
        <w:r>
          <w:rPr>
            <w:noProof/>
            <w:webHidden/>
          </w:rPr>
          <w:fldChar w:fldCharType="end"/>
        </w:r>
      </w:hyperlink>
    </w:p>
    <w:p w14:paraId="5CFB9E71" w14:textId="053B1D9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0" w:history="1">
        <w:r w:rsidRPr="009C629D">
          <w:rPr>
            <w:rStyle w:val="Hipervnculo"/>
            <w:rFonts w:cstheme="minorHAnsi"/>
            <w:b/>
            <w:noProof/>
          </w:rPr>
          <w:t>8.6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ABANDONO</w:t>
        </w:r>
        <w:r>
          <w:rPr>
            <w:noProof/>
            <w:webHidden/>
          </w:rPr>
          <w:tab/>
        </w:r>
        <w:r>
          <w:rPr>
            <w:noProof/>
            <w:webHidden/>
          </w:rPr>
          <w:fldChar w:fldCharType="begin"/>
        </w:r>
        <w:r>
          <w:rPr>
            <w:noProof/>
            <w:webHidden/>
          </w:rPr>
          <w:instrText xml:space="preserve"> PAGEREF _Toc103783830 \h </w:instrText>
        </w:r>
        <w:r>
          <w:rPr>
            <w:noProof/>
            <w:webHidden/>
          </w:rPr>
        </w:r>
        <w:r>
          <w:rPr>
            <w:noProof/>
            <w:webHidden/>
          </w:rPr>
          <w:fldChar w:fldCharType="separate"/>
        </w:r>
        <w:r>
          <w:rPr>
            <w:noProof/>
            <w:webHidden/>
          </w:rPr>
          <w:t>239</w:t>
        </w:r>
        <w:r>
          <w:rPr>
            <w:noProof/>
            <w:webHidden/>
          </w:rPr>
          <w:fldChar w:fldCharType="end"/>
        </w:r>
      </w:hyperlink>
    </w:p>
    <w:p w14:paraId="3BFA4764" w14:textId="04D1074F"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1" w:history="1">
        <w:r w:rsidRPr="009C629D">
          <w:rPr>
            <w:rStyle w:val="Hipervnculo"/>
            <w:rFonts w:cstheme="minorHAnsi"/>
            <w:b/>
            <w:noProof/>
          </w:rPr>
          <w:t>8.6.1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Generalidades</w:t>
        </w:r>
        <w:r>
          <w:rPr>
            <w:noProof/>
            <w:webHidden/>
          </w:rPr>
          <w:tab/>
        </w:r>
        <w:r>
          <w:rPr>
            <w:noProof/>
            <w:webHidden/>
          </w:rPr>
          <w:fldChar w:fldCharType="begin"/>
        </w:r>
        <w:r>
          <w:rPr>
            <w:noProof/>
            <w:webHidden/>
          </w:rPr>
          <w:instrText xml:space="preserve"> PAGEREF _Toc103783831 \h </w:instrText>
        </w:r>
        <w:r>
          <w:rPr>
            <w:noProof/>
            <w:webHidden/>
          </w:rPr>
        </w:r>
        <w:r>
          <w:rPr>
            <w:noProof/>
            <w:webHidden/>
          </w:rPr>
          <w:fldChar w:fldCharType="separate"/>
        </w:r>
        <w:r>
          <w:rPr>
            <w:noProof/>
            <w:webHidden/>
          </w:rPr>
          <w:t>239</w:t>
        </w:r>
        <w:r>
          <w:rPr>
            <w:noProof/>
            <w:webHidden/>
          </w:rPr>
          <w:fldChar w:fldCharType="end"/>
        </w:r>
      </w:hyperlink>
    </w:p>
    <w:p w14:paraId="0B91A837" w14:textId="66DF09AC"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2" w:history="1">
        <w:r w:rsidRPr="009C629D">
          <w:rPr>
            <w:rStyle w:val="Hipervnculo"/>
            <w:rFonts w:cstheme="minorHAnsi"/>
            <w:b/>
            <w:noProof/>
          </w:rPr>
          <w:t>8.6.2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Objetivos</w:t>
        </w:r>
        <w:r>
          <w:rPr>
            <w:noProof/>
            <w:webHidden/>
          </w:rPr>
          <w:tab/>
        </w:r>
        <w:r>
          <w:rPr>
            <w:noProof/>
            <w:webHidden/>
          </w:rPr>
          <w:fldChar w:fldCharType="begin"/>
        </w:r>
        <w:r>
          <w:rPr>
            <w:noProof/>
            <w:webHidden/>
          </w:rPr>
          <w:instrText xml:space="preserve"> PAGEREF _Toc103783832 \h </w:instrText>
        </w:r>
        <w:r>
          <w:rPr>
            <w:noProof/>
            <w:webHidden/>
          </w:rPr>
        </w:r>
        <w:r>
          <w:rPr>
            <w:noProof/>
            <w:webHidden/>
          </w:rPr>
          <w:fldChar w:fldCharType="separate"/>
        </w:r>
        <w:r>
          <w:rPr>
            <w:noProof/>
            <w:webHidden/>
          </w:rPr>
          <w:t>239</w:t>
        </w:r>
        <w:r>
          <w:rPr>
            <w:noProof/>
            <w:webHidden/>
          </w:rPr>
          <w:fldChar w:fldCharType="end"/>
        </w:r>
      </w:hyperlink>
    </w:p>
    <w:p w14:paraId="6DEEF422" w14:textId="05CB9436"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3" w:history="1">
        <w:r w:rsidRPr="009C629D">
          <w:rPr>
            <w:rStyle w:val="Hipervnculo"/>
            <w:rFonts w:cstheme="minorHAnsi"/>
            <w:b/>
            <w:noProof/>
          </w:rPr>
          <w:t>8.6.3</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Alcance</w:t>
        </w:r>
        <w:r>
          <w:rPr>
            <w:noProof/>
            <w:webHidden/>
          </w:rPr>
          <w:tab/>
        </w:r>
        <w:r>
          <w:rPr>
            <w:noProof/>
            <w:webHidden/>
          </w:rPr>
          <w:fldChar w:fldCharType="begin"/>
        </w:r>
        <w:r>
          <w:rPr>
            <w:noProof/>
            <w:webHidden/>
          </w:rPr>
          <w:instrText xml:space="preserve"> PAGEREF _Toc103783833 \h </w:instrText>
        </w:r>
        <w:r>
          <w:rPr>
            <w:noProof/>
            <w:webHidden/>
          </w:rPr>
        </w:r>
        <w:r>
          <w:rPr>
            <w:noProof/>
            <w:webHidden/>
          </w:rPr>
          <w:fldChar w:fldCharType="separate"/>
        </w:r>
        <w:r>
          <w:rPr>
            <w:noProof/>
            <w:webHidden/>
          </w:rPr>
          <w:t>240</w:t>
        </w:r>
        <w:r>
          <w:rPr>
            <w:noProof/>
            <w:webHidden/>
          </w:rPr>
          <w:fldChar w:fldCharType="end"/>
        </w:r>
      </w:hyperlink>
    </w:p>
    <w:p w14:paraId="0318B85D" w14:textId="0FFE3AE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4" w:history="1">
        <w:r w:rsidRPr="009C629D">
          <w:rPr>
            <w:rStyle w:val="Hipervnculo"/>
            <w:rFonts w:cstheme="minorHAnsi"/>
            <w:b/>
            <w:noProof/>
          </w:rPr>
          <w:t>8.6.4</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Marco legal</w:t>
        </w:r>
        <w:r>
          <w:rPr>
            <w:noProof/>
            <w:webHidden/>
          </w:rPr>
          <w:tab/>
        </w:r>
        <w:r>
          <w:rPr>
            <w:noProof/>
            <w:webHidden/>
          </w:rPr>
          <w:fldChar w:fldCharType="begin"/>
        </w:r>
        <w:r>
          <w:rPr>
            <w:noProof/>
            <w:webHidden/>
          </w:rPr>
          <w:instrText xml:space="preserve"> PAGEREF _Toc103783834 \h </w:instrText>
        </w:r>
        <w:r>
          <w:rPr>
            <w:noProof/>
            <w:webHidden/>
          </w:rPr>
        </w:r>
        <w:r>
          <w:rPr>
            <w:noProof/>
            <w:webHidden/>
          </w:rPr>
          <w:fldChar w:fldCharType="separate"/>
        </w:r>
        <w:r>
          <w:rPr>
            <w:noProof/>
            <w:webHidden/>
          </w:rPr>
          <w:t>240</w:t>
        </w:r>
        <w:r>
          <w:rPr>
            <w:noProof/>
            <w:webHidden/>
          </w:rPr>
          <w:fldChar w:fldCharType="end"/>
        </w:r>
      </w:hyperlink>
    </w:p>
    <w:p w14:paraId="66656C93" w14:textId="4DD84BA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5" w:history="1">
        <w:r w:rsidRPr="009C629D">
          <w:rPr>
            <w:rStyle w:val="Hipervnculo"/>
            <w:rFonts w:cstheme="minorHAnsi"/>
            <w:b/>
            <w:noProof/>
          </w:rPr>
          <w:t>8.6.5</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Procedimientos generales</w:t>
        </w:r>
        <w:r>
          <w:rPr>
            <w:noProof/>
            <w:webHidden/>
          </w:rPr>
          <w:tab/>
        </w:r>
        <w:r>
          <w:rPr>
            <w:noProof/>
            <w:webHidden/>
          </w:rPr>
          <w:fldChar w:fldCharType="begin"/>
        </w:r>
        <w:r>
          <w:rPr>
            <w:noProof/>
            <w:webHidden/>
          </w:rPr>
          <w:instrText xml:space="preserve"> PAGEREF _Toc103783835 \h </w:instrText>
        </w:r>
        <w:r>
          <w:rPr>
            <w:noProof/>
            <w:webHidden/>
          </w:rPr>
        </w:r>
        <w:r>
          <w:rPr>
            <w:noProof/>
            <w:webHidden/>
          </w:rPr>
          <w:fldChar w:fldCharType="separate"/>
        </w:r>
        <w:r>
          <w:rPr>
            <w:noProof/>
            <w:webHidden/>
          </w:rPr>
          <w:t>240</w:t>
        </w:r>
        <w:r>
          <w:rPr>
            <w:noProof/>
            <w:webHidden/>
          </w:rPr>
          <w:fldChar w:fldCharType="end"/>
        </w:r>
      </w:hyperlink>
    </w:p>
    <w:p w14:paraId="5C03245C" w14:textId="5DE6A502"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6" w:history="1">
        <w:r w:rsidRPr="009C629D">
          <w:rPr>
            <w:rStyle w:val="Hipervnculo"/>
            <w:rFonts w:cstheme="minorHAnsi"/>
            <w:b/>
            <w:noProof/>
          </w:rPr>
          <w:t>8.6.6</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Procedimientos específicos</w:t>
        </w:r>
        <w:r>
          <w:rPr>
            <w:noProof/>
            <w:webHidden/>
          </w:rPr>
          <w:tab/>
        </w:r>
        <w:r>
          <w:rPr>
            <w:noProof/>
            <w:webHidden/>
          </w:rPr>
          <w:fldChar w:fldCharType="begin"/>
        </w:r>
        <w:r>
          <w:rPr>
            <w:noProof/>
            <w:webHidden/>
          </w:rPr>
          <w:instrText xml:space="preserve"> PAGEREF _Toc103783836 \h </w:instrText>
        </w:r>
        <w:r>
          <w:rPr>
            <w:noProof/>
            <w:webHidden/>
          </w:rPr>
        </w:r>
        <w:r>
          <w:rPr>
            <w:noProof/>
            <w:webHidden/>
          </w:rPr>
          <w:fldChar w:fldCharType="separate"/>
        </w:r>
        <w:r>
          <w:rPr>
            <w:noProof/>
            <w:webHidden/>
          </w:rPr>
          <w:t>241</w:t>
        </w:r>
        <w:r>
          <w:rPr>
            <w:noProof/>
            <w:webHidden/>
          </w:rPr>
          <w:fldChar w:fldCharType="end"/>
        </w:r>
      </w:hyperlink>
    </w:p>
    <w:p w14:paraId="7F96CFE9" w14:textId="37E4964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7" w:history="1">
        <w:r w:rsidRPr="009C629D">
          <w:rPr>
            <w:rStyle w:val="Hipervnculo"/>
            <w:rFonts w:cstheme="minorHAnsi"/>
            <w:b/>
            <w:noProof/>
          </w:rPr>
          <w:t>8.6.7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Monitoreo Ambiental</w:t>
        </w:r>
        <w:r>
          <w:rPr>
            <w:noProof/>
            <w:webHidden/>
          </w:rPr>
          <w:tab/>
        </w:r>
        <w:r>
          <w:rPr>
            <w:noProof/>
            <w:webHidden/>
          </w:rPr>
          <w:fldChar w:fldCharType="begin"/>
        </w:r>
        <w:r>
          <w:rPr>
            <w:noProof/>
            <w:webHidden/>
          </w:rPr>
          <w:instrText xml:space="preserve"> PAGEREF _Toc103783837 \h </w:instrText>
        </w:r>
        <w:r>
          <w:rPr>
            <w:noProof/>
            <w:webHidden/>
          </w:rPr>
        </w:r>
        <w:r>
          <w:rPr>
            <w:noProof/>
            <w:webHidden/>
          </w:rPr>
          <w:fldChar w:fldCharType="separate"/>
        </w:r>
        <w:r>
          <w:rPr>
            <w:noProof/>
            <w:webHidden/>
          </w:rPr>
          <w:t>244</w:t>
        </w:r>
        <w:r>
          <w:rPr>
            <w:noProof/>
            <w:webHidden/>
          </w:rPr>
          <w:fldChar w:fldCharType="end"/>
        </w:r>
      </w:hyperlink>
    </w:p>
    <w:p w14:paraId="57B30C76" w14:textId="5447065B"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8" w:history="1">
        <w:r w:rsidRPr="009C629D">
          <w:rPr>
            <w:rStyle w:val="Hipervnculo"/>
            <w:rFonts w:cstheme="minorHAnsi"/>
            <w:b/>
            <w:noProof/>
          </w:rPr>
          <w:t>8.6.8</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Recursos a utilizar</w:t>
        </w:r>
        <w:r>
          <w:rPr>
            <w:noProof/>
            <w:webHidden/>
          </w:rPr>
          <w:tab/>
        </w:r>
        <w:r>
          <w:rPr>
            <w:noProof/>
            <w:webHidden/>
          </w:rPr>
          <w:fldChar w:fldCharType="begin"/>
        </w:r>
        <w:r>
          <w:rPr>
            <w:noProof/>
            <w:webHidden/>
          </w:rPr>
          <w:instrText xml:space="preserve"> PAGEREF _Toc103783838 \h </w:instrText>
        </w:r>
        <w:r>
          <w:rPr>
            <w:noProof/>
            <w:webHidden/>
          </w:rPr>
        </w:r>
        <w:r>
          <w:rPr>
            <w:noProof/>
            <w:webHidden/>
          </w:rPr>
          <w:fldChar w:fldCharType="separate"/>
        </w:r>
        <w:r>
          <w:rPr>
            <w:noProof/>
            <w:webHidden/>
          </w:rPr>
          <w:t>244</w:t>
        </w:r>
        <w:r>
          <w:rPr>
            <w:noProof/>
            <w:webHidden/>
          </w:rPr>
          <w:fldChar w:fldCharType="end"/>
        </w:r>
      </w:hyperlink>
    </w:p>
    <w:p w14:paraId="0AF1FD96" w14:textId="4AD0881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39" w:history="1">
        <w:r w:rsidRPr="009C629D">
          <w:rPr>
            <w:rStyle w:val="Hipervnculo"/>
            <w:rFonts w:cstheme="minorHAnsi"/>
            <w:b/>
            <w:noProof/>
          </w:rPr>
          <w:t>8.6.9</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Duración</w:t>
        </w:r>
        <w:r>
          <w:rPr>
            <w:noProof/>
            <w:webHidden/>
          </w:rPr>
          <w:tab/>
        </w:r>
        <w:r>
          <w:rPr>
            <w:noProof/>
            <w:webHidden/>
          </w:rPr>
          <w:fldChar w:fldCharType="begin"/>
        </w:r>
        <w:r>
          <w:rPr>
            <w:noProof/>
            <w:webHidden/>
          </w:rPr>
          <w:instrText xml:space="preserve"> PAGEREF _Toc103783839 \h </w:instrText>
        </w:r>
        <w:r>
          <w:rPr>
            <w:noProof/>
            <w:webHidden/>
          </w:rPr>
        </w:r>
        <w:r>
          <w:rPr>
            <w:noProof/>
            <w:webHidden/>
          </w:rPr>
          <w:fldChar w:fldCharType="separate"/>
        </w:r>
        <w:r>
          <w:rPr>
            <w:noProof/>
            <w:webHidden/>
          </w:rPr>
          <w:t>244</w:t>
        </w:r>
        <w:r>
          <w:rPr>
            <w:noProof/>
            <w:webHidden/>
          </w:rPr>
          <w:fldChar w:fldCharType="end"/>
        </w:r>
      </w:hyperlink>
    </w:p>
    <w:p w14:paraId="009A1A7E" w14:textId="18ECD250" w:rsidR="00D41EDF" w:rsidRDefault="00D41EDF">
      <w:pPr>
        <w:pStyle w:val="TDC2"/>
        <w:tabs>
          <w:tab w:val="left" w:pos="1100"/>
          <w:tab w:val="right" w:leader="dot" w:pos="8828"/>
        </w:tabs>
        <w:rPr>
          <w:rFonts w:asciiTheme="minorHAnsi" w:eastAsiaTheme="minorEastAsia" w:hAnsiTheme="minorHAnsi" w:cstheme="minorBidi"/>
          <w:noProof/>
          <w:sz w:val="22"/>
          <w:szCs w:val="22"/>
          <w:lang w:val="es-ES" w:eastAsia="es-ES"/>
        </w:rPr>
      </w:pPr>
      <w:hyperlink w:anchor="_Toc103783840" w:history="1">
        <w:r w:rsidRPr="009C629D">
          <w:rPr>
            <w:rStyle w:val="Hipervnculo"/>
            <w:rFonts w:cstheme="minorHAnsi"/>
            <w:b/>
            <w:noProof/>
          </w:rPr>
          <w:t>8.6.10</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Costo</w:t>
        </w:r>
        <w:r>
          <w:rPr>
            <w:noProof/>
            <w:webHidden/>
          </w:rPr>
          <w:tab/>
        </w:r>
        <w:r>
          <w:rPr>
            <w:noProof/>
            <w:webHidden/>
          </w:rPr>
          <w:fldChar w:fldCharType="begin"/>
        </w:r>
        <w:r>
          <w:rPr>
            <w:noProof/>
            <w:webHidden/>
          </w:rPr>
          <w:instrText xml:space="preserve"> PAGEREF _Toc103783840 \h </w:instrText>
        </w:r>
        <w:r>
          <w:rPr>
            <w:noProof/>
            <w:webHidden/>
          </w:rPr>
        </w:r>
        <w:r>
          <w:rPr>
            <w:noProof/>
            <w:webHidden/>
          </w:rPr>
          <w:fldChar w:fldCharType="separate"/>
        </w:r>
        <w:r>
          <w:rPr>
            <w:noProof/>
            <w:webHidden/>
          </w:rPr>
          <w:t>244</w:t>
        </w:r>
        <w:r>
          <w:rPr>
            <w:noProof/>
            <w:webHidden/>
          </w:rPr>
          <w:fldChar w:fldCharType="end"/>
        </w:r>
      </w:hyperlink>
    </w:p>
    <w:p w14:paraId="32F713B0" w14:textId="65511E4D"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1" w:history="1">
        <w:r w:rsidRPr="009C629D">
          <w:rPr>
            <w:rStyle w:val="Hipervnculo"/>
            <w:rFonts w:cstheme="minorHAnsi"/>
            <w:b/>
            <w:noProof/>
          </w:rPr>
          <w:t>8.7</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CRONOGRAMA Y PRESUPUESTO DE LA ESTRATEGÍA DE MANEJO AMBIENTAL (EMA)</w:t>
        </w:r>
        <w:r>
          <w:rPr>
            <w:noProof/>
            <w:webHidden/>
          </w:rPr>
          <w:tab/>
        </w:r>
        <w:r>
          <w:rPr>
            <w:noProof/>
            <w:webHidden/>
          </w:rPr>
          <w:fldChar w:fldCharType="begin"/>
        </w:r>
        <w:r>
          <w:rPr>
            <w:noProof/>
            <w:webHidden/>
          </w:rPr>
          <w:instrText xml:space="preserve"> PAGEREF _Toc103783841 \h </w:instrText>
        </w:r>
        <w:r>
          <w:rPr>
            <w:noProof/>
            <w:webHidden/>
          </w:rPr>
        </w:r>
        <w:r>
          <w:rPr>
            <w:noProof/>
            <w:webHidden/>
          </w:rPr>
          <w:fldChar w:fldCharType="separate"/>
        </w:r>
        <w:r>
          <w:rPr>
            <w:noProof/>
            <w:webHidden/>
          </w:rPr>
          <w:t>244</w:t>
        </w:r>
        <w:r>
          <w:rPr>
            <w:noProof/>
            <w:webHidden/>
          </w:rPr>
          <w:fldChar w:fldCharType="end"/>
        </w:r>
      </w:hyperlink>
    </w:p>
    <w:p w14:paraId="4BBB1E74" w14:textId="4FFFA49C"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2" w:history="1">
        <w:r w:rsidRPr="009C629D">
          <w:rPr>
            <w:rStyle w:val="Hipervnculo"/>
            <w:rFonts w:cstheme="minorHAnsi"/>
            <w:b/>
            <w:noProof/>
          </w:rPr>
          <w:t>8.7.1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Cronograma</w:t>
        </w:r>
        <w:r>
          <w:rPr>
            <w:noProof/>
            <w:webHidden/>
          </w:rPr>
          <w:tab/>
        </w:r>
        <w:r>
          <w:rPr>
            <w:noProof/>
            <w:webHidden/>
          </w:rPr>
          <w:fldChar w:fldCharType="begin"/>
        </w:r>
        <w:r>
          <w:rPr>
            <w:noProof/>
            <w:webHidden/>
          </w:rPr>
          <w:instrText xml:space="preserve"> PAGEREF _Toc103783842 \h </w:instrText>
        </w:r>
        <w:r>
          <w:rPr>
            <w:noProof/>
            <w:webHidden/>
          </w:rPr>
        </w:r>
        <w:r>
          <w:rPr>
            <w:noProof/>
            <w:webHidden/>
          </w:rPr>
          <w:fldChar w:fldCharType="separate"/>
        </w:r>
        <w:r>
          <w:rPr>
            <w:noProof/>
            <w:webHidden/>
          </w:rPr>
          <w:t>244</w:t>
        </w:r>
        <w:r>
          <w:rPr>
            <w:noProof/>
            <w:webHidden/>
          </w:rPr>
          <w:fldChar w:fldCharType="end"/>
        </w:r>
      </w:hyperlink>
    </w:p>
    <w:p w14:paraId="648C3379" w14:textId="0680DE34"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3" w:history="1">
        <w:r w:rsidRPr="009C629D">
          <w:rPr>
            <w:rStyle w:val="Hipervnculo"/>
            <w:rFonts w:cstheme="minorHAnsi"/>
            <w:b/>
            <w:noProof/>
          </w:rPr>
          <w:t>8.7.2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Presupuesto</w:t>
        </w:r>
        <w:r>
          <w:rPr>
            <w:noProof/>
            <w:webHidden/>
          </w:rPr>
          <w:tab/>
        </w:r>
        <w:r>
          <w:rPr>
            <w:noProof/>
            <w:webHidden/>
          </w:rPr>
          <w:fldChar w:fldCharType="begin"/>
        </w:r>
        <w:r>
          <w:rPr>
            <w:noProof/>
            <w:webHidden/>
          </w:rPr>
          <w:instrText xml:space="preserve"> PAGEREF _Toc103783843 \h </w:instrText>
        </w:r>
        <w:r>
          <w:rPr>
            <w:noProof/>
            <w:webHidden/>
          </w:rPr>
        </w:r>
        <w:r>
          <w:rPr>
            <w:noProof/>
            <w:webHidden/>
          </w:rPr>
          <w:fldChar w:fldCharType="separate"/>
        </w:r>
        <w:r>
          <w:rPr>
            <w:noProof/>
            <w:webHidden/>
          </w:rPr>
          <w:t>249</w:t>
        </w:r>
        <w:r>
          <w:rPr>
            <w:noProof/>
            <w:webHidden/>
          </w:rPr>
          <w:fldChar w:fldCharType="end"/>
        </w:r>
      </w:hyperlink>
    </w:p>
    <w:p w14:paraId="719F9DB1" w14:textId="0B945FC7"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4" w:history="1">
        <w:r w:rsidRPr="009C629D">
          <w:rPr>
            <w:rStyle w:val="Hipervnculo"/>
            <w:rFonts w:cstheme="minorHAnsi"/>
            <w:b/>
            <w:noProof/>
          </w:rPr>
          <w:t>8.8</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RESUMEN DE COMPROMISOS AMBIENTALES</w:t>
        </w:r>
        <w:r>
          <w:rPr>
            <w:noProof/>
            <w:webHidden/>
          </w:rPr>
          <w:tab/>
        </w:r>
        <w:r>
          <w:rPr>
            <w:noProof/>
            <w:webHidden/>
          </w:rPr>
          <w:fldChar w:fldCharType="begin"/>
        </w:r>
        <w:r>
          <w:rPr>
            <w:noProof/>
            <w:webHidden/>
          </w:rPr>
          <w:instrText xml:space="preserve"> PAGEREF _Toc103783844 \h </w:instrText>
        </w:r>
        <w:r>
          <w:rPr>
            <w:noProof/>
            <w:webHidden/>
          </w:rPr>
        </w:r>
        <w:r>
          <w:rPr>
            <w:noProof/>
            <w:webHidden/>
          </w:rPr>
          <w:fldChar w:fldCharType="separate"/>
        </w:r>
        <w:r>
          <w:rPr>
            <w:noProof/>
            <w:webHidden/>
          </w:rPr>
          <w:t>249</w:t>
        </w:r>
        <w:r>
          <w:rPr>
            <w:noProof/>
            <w:webHidden/>
          </w:rPr>
          <w:fldChar w:fldCharType="end"/>
        </w:r>
      </w:hyperlink>
    </w:p>
    <w:p w14:paraId="13718F5B" w14:textId="6E5143E2"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5" w:history="1">
        <w:r w:rsidRPr="009C629D">
          <w:rPr>
            <w:rStyle w:val="Hipervnculo"/>
            <w:rFonts w:cstheme="minorHAnsi"/>
            <w:b/>
            <w:noProof/>
          </w:rPr>
          <w:t>8.8.1</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Manejo Ambiental</w:t>
        </w:r>
        <w:r>
          <w:rPr>
            <w:noProof/>
            <w:webHidden/>
          </w:rPr>
          <w:tab/>
        </w:r>
        <w:r>
          <w:rPr>
            <w:noProof/>
            <w:webHidden/>
          </w:rPr>
          <w:fldChar w:fldCharType="begin"/>
        </w:r>
        <w:r>
          <w:rPr>
            <w:noProof/>
            <w:webHidden/>
          </w:rPr>
          <w:instrText xml:space="preserve"> PAGEREF _Toc103783845 \h </w:instrText>
        </w:r>
        <w:r>
          <w:rPr>
            <w:noProof/>
            <w:webHidden/>
          </w:rPr>
        </w:r>
        <w:r>
          <w:rPr>
            <w:noProof/>
            <w:webHidden/>
          </w:rPr>
          <w:fldChar w:fldCharType="separate"/>
        </w:r>
        <w:r>
          <w:rPr>
            <w:noProof/>
            <w:webHidden/>
          </w:rPr>
          <w:t>249</w:t>
        </w:r>
        <w:r>
          <w:rPr>
            <w:noProof/>
            <w:webHidden/>
          </w:rPr>
          <w:fldChar w:fldCharType="end"/>
        </w:r>
      </w:hyperlink>
    </w:p>
    <w:p w14:paraId="069559DF" w14:textId="7918D658" w:rsidR="00D41EDF" w:rsidRDefault="00D41EDF">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103783846" w:history="1">
        <w:r w:rsidRPr="009C629D">
          <w:rPr>
            <w:rStyle w:val="Hipervnculo"/>
            <w:rFonts w:cstheme="minorHAnsi"/>
            <w:b/>
            <w:noProof/>
          </w:rPr>
          <w:t>8.8.2</w:t>
        </w:r>
        <w:r>
          <w:rPr>
            <w:rFonts w:asciiTheme="minorHAnsi" w:eastAsiaTheme="minorEastAsia" w:hAnsiTheme="minorHAnsi" w:cstheme="minorBidi"/>
            <w:noProof/>
            <w:sz w:val="22"/>
            <w:szCs w:val="22"/>
            <w:lang w:val="es-ES" w:eastAsia="es-ES"/>
          </w:rPr>
          <w:tab/>
        </w:r>
        <w:r w:rsidRPr="009C629D">
          <w:rPr>
            <w:rStyle w:val="Hipervnculo"/>
            <w:rFonts w:cstheme="minorHAnsi"/>
            <w:b/>
            <w:noProof/>
          </w:rPr>
          <w:t>Plan de Vigilancia Ambiental</w:t>
        </w:r>
        <w:r>
          <w:rPr>
            <w:noProof/>
            <w:webHidden/>
          </w:rPr>
          <w:tab/>
        </w:r>
        <w:r>
          <w:rPr>
            <w:noProof/>
            <w:webHidden/>
          </w:rPr>
          <w:fldChar w:fldCharType="begin"/>
        </w:r>
        <w:r>
          <w:rPr>
            <w:noProof/>
            <w:webHidden/>
          </w:rPr>
          <w:instrText xml:space="preserve"> PAGEREF _Toc103783846 \h </w:instrText>
        </w:r>
        <w:r>
          <w:rPr>
            <w:noProof/>
            <w:webHidden/>
          </w:rPr>
        </w:r>
        <w:r>
          <w:rPr>
            <w:noProof/>
            <w:webHidden/>
          </w:rPr>
          <w:fldChar w:fldCharType="separate"/>
        </w:r>
        <w:r>
          <w:rPr>
            <w:noProof/>
            <w:webHidden/>
          </w:rPr>
          <w:t>251</w:t>
        </w:r>
        <w:r>
          <w:rPr>
            <w:noProof/>
            <w:webHidden/>
          </w:rPr>
          <w:fldChar w:fldCharType="end"/>
        </w:r>
      </w:hyperlink>
    </w:p>
    <w:p w14:paraId="2AA58240" w14:textId="458F64A7"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47" w:history="1">
        <w:r w:rsidRPr="009C629D">
          <w:rPr>
            <w:rStyle w:val="Hipervnculo"/>
            <w:rFonts w:cstheme="minorHAnsi"/>
            <w:b/>
            <w:noProof/>
            <w:lang w:val="es-PE" w:eastAsia="es-ES"/>
          </w:rPr>
          <w:t>CAPÍTULO 9 MECANSIMOS DE PARTICIPACIÓN CIUDADANA DEL PROYECTO</w:t>
        </w:r>
        <w:r>
          <w:rPr>
            <w:noProof/>
            <w:webHidden/>
          </w:rPr>
          <w:tab/>
        </w:r>
        <w:r>
          <w:rPr>
            <w:noProof/>
            <w:webHidden/>
          </w:rPr>
          <w:fldChar w:fldCharType="begin"/>
        </w:r>
        <w:r>
          <w:rPr>
            <w:noProof/>
            <w:webHidden/>
          </w:rPr>
          <w:instrText xml:space="preserve"> PAGEREF _Toc103783847 \h </w:instrText>
        </w:r>
        <w:r>
          <w:rPr>
            <w:noProof/>
            <w:webHidden/>
          </w:rPr>
        </w:r>
        <w:r>
          <w:rPr>
            <w:noProof/>
            <w:webHidden/>
          </w:rPr>
          <w:fldChar w:fldCharType="separate"/>
        </w:r>
        <w:r>
          <w:rPr>
            <w:noProof/>
            <w:webHidden/>
          </w:rPr>
          <w:t>253</w:t>
        </w:r>
        <w:r>
          <w:rPr>
            <w:noProof/>
            <w:webHidden/>
          </w:rPr>
          <w:fldChar w:fldCharType="end"/>
        </w:r>
      </w:hyperlink>
    </w:p>
    <w:p w14:paraId="2A829A9B" w14:textId="1CBF8E88"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48" w:history="1">
        <w:r w:rsidRPr="009C629D">
          <w:rPr>
            <w:rStyle w:val="Hipervnculo"/>
            <w:rFonts w:ascii="Century Gothic" w:hAnsi="Century Gothic"/>
            <w:b/>
            <w:noProof/>
          </w:rPr>
          <w:t>Anexos</w:t>
        </w:r>
        <w:r>
          <w:rPr>
            <w:noProof/>
            <w:webHidden/>
          </w:rPr>
          <w:tab/>
        </w:r>
        <w:r>
          <w:rPr>
            <w:noProof/>
            <w:webHidden/>
          </w:rPr>
          <w:fldChar w:fldCharType="begin"/>
        </w:r>
        <w:r>
          <w:rPr>
            <w:noProof/>
            <w:webHidden/>
          </w:rPr>
          <w:instrText xml:space="preserve"> PAGEREF _Toc103783848 \h </w:instrText>
        </w:r>
        <w:r>
          <w:rPr>
            <w:noProof/>
            <w:webHidden/>
          </w:rPr>
        </w:r>
        <w:r>
          <w:rPr>
            <w:noProof/>
            <w:webHidden/>
          </w:rPr>
          <w:fldChar w:fldCharType="separate"/>
        </w:r>
        <w:r>
          <w:rPr>
            <w:noProof/>
            <w:webHidden/>
          </w:rPr>
          <w:t>254</w:t>
        </w:r>
        <w:r>
          <w:rPr>
            <w:noProof/>
            <w:webHidden/>
          </w:rPr>
          <w:fldChar w:fldCharType="end"/>
        </w:r>
      </w:hyperlink>
    </w:p>
    <w:p w14:paraId="6F71FF7A" w14:textId="365A5EEE"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49" w:history="1">
        <w:r w:rsidRPr="009C629D">
          <w:rPr>
            <w:rStyle w:val="Hipervnculo"/>
            <w:rFonts w:ascii="Century Gothic" w:hAnsi="Century Gothic"/>
            <w:b/>
            <w:noProof/>
          </w:rPr>
          <w:t>Anexo N° 01 –VIGENCIA DE PODER DEL REPRESENTANTE LEGAL DE ELECTRO ORIENTE S. A</w:t>
        </w:r>
        <w:r>
          <w:rPr>
            <w:noProof/>
            <w:webHidden/>
          </w:rPr>
          <w:tab/>
        </w:r>
        <w:r>
          <w:rPr>
            <w:noProof/>
            <w:webHidden/>
          </w:rPr>
          <w:fldChar w:fldCharType="begin"/>
        </w:r>
        <w:r>
          <w:rPr>
            <w:noProof/>
            <w:webHidden/>
          </w:rPr>
          <w:instrText xml:space="preserve"> PAGEREF _Toc103783849 \h </w:instrText>
        </w:r>
        <w:r>
          <w:rPr>
            <w:noProof/>
            <w:webHidden/>
          </w:rPr>
        </w:r>
        <w:r>
          <w:rPr>
            <w:noProof/>
            <w:webHidden/>
          </w:rPr>
          <w:fldChar w:fldCharType="separate"/>
        </w:r>
        <w:r>
          <w:rPr>
            <w:noProof/>
            <w:webHidden/>
          </w:rPr>
          <w:t>255</w:t>
        </w:r>
        <w:r>
          <w:rPr>
            <w:noProof/>
            <w:webHidden/>
          </w:rPr>
          <w:fldChar w:fldCharType="end"/>
        </w:r>
      </w:hyperlink>
    </w:p>
    <w:p w14:paraId="0362DCFE" w14:textId="1ED72E6A"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50" w:history="1">
        <w:r w:rsidRPr="009C629D">
          <w:rPr>
            <w:rStyle w:val="Hipervnculo"/>
            <w:rFonts w:ascii="Century Gothic" w:hAnsi="Century Gothic"/>
            <w:b/>
            <w:noProof/>
          </w:rPr>
          <w:t>Anexo N° 02: CERTIFICADOS DE HABILIDAD QUE SUSCRIBEN EL PRESENTE INFORME</w:t>
        </w:r>
        <w:r>
          <w:rPr>
            <w:noProof/>
            <w:webHidden/>
          </w:rPr>
          <w:tab/>
        </w:r>
        <w:r>
          <w:rPr>
            <w:noProof/>
            <w:webHidden/>
          </w:rPr>
          <w:fldChar w:fldCharType="begin"/>
        </w:r>
        <w:r>
          <w:rPr>
            <w:noProof/>
            <w:webHidden/>
          </w:rPr>
          <w:instrText xml:space="preserve"> PAGEREF _Toc103783850 \h </w:instrText>
        </w:r>
        <w:r>
          <w:rPr>
            <w:noProof/>
            <w:webHidden/>
          </w:rPr>
        </w:r>
        <w:r>
          <w:rPr>
            <w:noProof/>
            <w:webHidden/>
          </w:rPr>
          <w:fldChar w:fldCharType="separate"/>
        </w:r>
        <w:r>
          <w:rPr>
            <w:noProof/>
            <w:webHidden/>
          </w:rPr>
          <w:t>256</w:t>
        </w:r>
        <w:r>
          <w:rPr>
            <w:noProof/>
            <w:webHidden/>
          </w:rPr>
          <w:fldChar w:fldCharType="end"/>
        </w:r>
      </w:hyperlink>
    </w:p>
    <w:p w14:paraId="02C49E85" w14:textId="5470779E"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51" w:history="1">
        <w:r w:rsidRPr="009C629D">
          <w:rPr>
            <w:rStyle w:val="Hipervnculo"/>
            <w:rFonts w:ascii="Century Gothic" w:hAnsi="Century Gothic"/>
            <w:b/>
            <w:noProof/>
          </w:rPr>
          <w:t>Anexo N° 03: OFICIO Y FICHA ÚNICA DE ACOGIMIENTO AL PAD</w:t>
        </w:r>
        <w:r>
          <w:rPr>
            <w:noProof/>
            <w:webHidden/>
          </w:rPr>
          <w:tab/>
        </w:r>
        <w:r>
          <w:rPr>
            <w:noProof/>
            <w:webHidden/>
          </w:rPr>
          <w:fldChar w:fldCharType="begin"/>
        </w:r>
        <w:r>
          <w:rPr>
            <w:noProof/>
            <w:webHidden/>
          </w:rPr>
          <w:instrText xml:space="preserve"> PAGEREF _Toc103783851 \h </w:instrText>
        </w:r>
        <w:r>
          <w:rPr>
            <w:noProof/>
            <w:webHidden/>
          </w:rPr>
        </w:r>
        <w:r>
          <w:rPr>
            <w:noProof/>
            <w:webHidden/>
          </w:rPr>
          <w:fldChar w:fldCharType="separate"/>
        </w:r>
        <w:r>
          <w:rPr>
            <w:noProof/>
            <w:webHidden/>
          </w:rPr>
          <w:t>257</w:t>
        </w:r>
        <w:r>
          <w:rPr>
            <w:noProof/>
            <w:webHidden/>
          </w:rPr>
          <w:fldChar w:fldCharType="end"/>
        </w:r>
      </w:hyperlink>
    </w:p>
    <w:p w14:paraId="4C02082B" w14:textId="643417BE" w:rsidR="00D41EDF" w:rsidRDefault="00D41EDF">
      <w:pPr>
        <w:pStyle w:val="TDC1"/>
        <w:tabs>
          <w:tab w:val="right" w:leader="dot" w:pos="8828"/>
        </w:tabs>
        <w:rPr>
          <w:rFonts w:asciiTheme="minorHAnsi" w:eastAsiaTheme="minorEastAsia" w:hAnsiTheme="minorHAnsi" w:cstheme="minorBidi"/>
          <w:noProof/>
          <w:sz w:val="22"/>
          <w:szCs w:val="22"/>
          <w:lang w:val="es-ES" w:eastAsia="es-ES"/>
        </w:rPr>
      </w:pPr>
      <w:hyperlink w:anchor="_Toc103783852" w:history="1">
        <w:r w:rsidRPr="009C629D">
          <w:rPr>
            <w:rStyle w:val="Hipervnculo"/>
            <w:rFonts w:ascii="Century Gothic" w:hAnsi="Century Gothic"/>
            <w:b/>
            <w:noProof/>
          </w:rPr>
          <w:t>Anexo N° 04: MAPA TEMÁTICOS</w:t>
        </w:r>
        <w:r>
          <w:rPr>
            <w:noProof/>
            <w:webHidden/>
          </w:rPr>
          <w:tab/>
        </w:r>
        <w:r>
          <w:rPr>
            <w:noProof/>
            <w:webHidden/>
          </w:rPr>
          <w:fldChar w:fldCharType="begin"/>
        </w:r>
        <w:r>
          <w:rPr>
            <w:noProof/>
            <w:webHidden/>
          </w:rPr>
          <w:instrText xml:space="preserve"> PAGEREF _Toc103783852 \h </w:instrText>
        </w:r>
        <w:r>
          <w:rPr>
            <w:noProof/>
            <w:webHidden/>
          </w:rPr>
        </w:r>
        <w:r>
          <w:rPr>
            <w:noProof/>
            <w:webHidden/>
          </w:rPr>
          <w:fldChar w:fldCharType="separate"/>
        </w:r>
        <w:r>
          <w:rPr>
            <w:noProof/>
            <w:webHidden/>
          </w:rPr>
          <w:t>258</w:t>
        </w:r>
        <w:r>
          <w:rPr>
            <w:noProof/>
            <w:webHidden/>
          </w:rPr>
          <w:fldChar w:fldCharType="end"/>
        </w:r>
      </w:hyperlink>
    </w:p>
    <w:p w14:paraId="18884489" w14:textId="050027C7" w:rsidR="00225A29" w:rsidRPr="008854CF" w:rsidRDefault="009E0AA7" w:rsidP="009E0AA7">
      <w:pPr>
        <w:jc w:val="center"/>
        <w:rPr>
          <w:rFonts w:asciiTheme="minorHAnsi" w:hAnsiTheme="minorHAnsi" w:cstheme="minorHAnsi"/>
          <w:sz w:val="22"/>
          <w:szCs w:val="22"/>
          <w:lang w:val="es-PE"/>
        </w:rPr>
      </w:pPr>
      <w:r w:rsidRPr="008854CF">
        <w:rPr>
          <w:rFonts w:asciiTheme="minorHAnsi" w:eastAsia="Century Gothic" w:hAnsiTheme="minorHAnsi" w:cstheme="minorHAnsi"/>
          <w:bCs/>
          <w:sz w:val="22"/>
          <w:szCs w:val="22"/>
          <w:lang w:val="es-PE"/>
        </w:rPr>
        <w:fldChar w:fldCharType="end"/>
      </w:r>
    </w:p>
    <w:p w14:paraId="044F3A0F" w14:textId="45B4E140" w:rsidR="00225A29" w:rsidRPr="008854CF" w:rsidRDefault="007E2DD8" w:rsidP="007E2DD8">
      <w:pPr>
        <w:jc w:val="center"/>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ÍNDICE DE TABLA</w:t>
      </w:r>
    </w:p>
    <w:p w14:paraId="20E06F6D" w14:textId="7017660E" w:rsidR="00D41EDF" w:rsidRDefault="00473A32">
      <w:pPr>
        <w:pStyle w:val="Tabladeilustraciones"/>
        <w:tabs>
          <w:tab w:val="right" w:leader="dot" w:pos="8828"/>
        </w:tabs>
        <w:rPr>
          <w:rFonts w:asciiTheme="minorHAnsi" w:eastAsiaTheme="minorEastAsia" w:hAnsiTheme="minorHAnsi" w:cstheme="minorBidi"/>
          <w:noProof/>
          <w:sz w:val="22"/>
          <w:szCs w:val="22"/>
          <w:lang w:val="es-ES" w:eastAsia="es-ES"/>
        </w:rPr>
      </w:pPr>
      <w:r w:rsidRPr="008854CF">
        <w:rPr>
          <w:rFonts w:asciiTheme="minorHAnsi" w:hAnsiTheme="minorHAnsi" w:cstheme="minorHAnsi"/>
          <w:sz w:val="22"/>
          <w:szCs w:val="22"/>
          <w:lang w:val="es-PE"/>
        </w:rPr>
        <w:fldChar w:fldCharType="begin"/>
      </w:r>
      <w:r w:rsidRPr="008854CF">
        <w:rPr>
          <w:rFonts w:asciiTheme="minorHAnsi" w:hAnsiTheme="minorHAnsi" w:cstheme="minorHAnsi"/>
          <w:sz w:val="22"/>
          <w:szCs w:val="22"/>
          <w:lang w:val="es-PE"/>
        </w:rPr>
        <w:instrText xml:space="preserve"> TOC \h \z \c "Tabla" </w:instrText>
      </w:r>
      <w:r w:rsidRPr="008854CF">
        <w:rPr>
          <w:rFonts w:asciiTheme="minorHAnsi" w:hAnsiTheme="minorHAnsi" w:cstheme="minorHAnsi"/>
          <w:sz w:val="22"/>
          <w:szCs w:val="22"/>
          <w:lang w:val="es-PE"/>
        </w:rPr>
        <w:fldChar w:fldCharType="separate"/>
      </w:r>
      <w:hyperlink w:anchor="_Toc103783853" w:history="1">
        <w:r w:rsidR="00D41EDF" w:rsidRPr="009906C5">
          <w:rPr>
            <w:rStyle w:val="Hipervnculo"/>
            <w:rFonts w:eastAsiaTheme="majorEastAsia" w:cstheme="minorHAnsi"/>
            <w:b/>
            <w:bCs/>
            <w:noProof/>
            <w:lang w:val="es-PE"/>
          </w:rPr>
          <w:t>Tabla 1:</w:t>
        </w:r>
        <w:r w:rsidR="00D41EDF" w:rsidRPr="009906C5">
          <w:rPr>
            <w:rStyle w:val="Hipervnculo"/>
            <w:rFonts w:eastAsiaTheme="majorEastAsia" w:cstheme="minorHAnsi"/>
            <w:noProof/>
            <w:lang w:val="es-PE"/>
          </w:rPr>
          <w:t xml:space="preserve"> Datos del titular del proyecto</w:t>
        </w:r>
        <w:r w:rsidR="00D41EDF">
          <w:rPr>
            <w:noProof/>
            <w:webHidden/>
          </w:rPr>
          <w:tab/>
        </w:r>
        <w:r w:rsidR="00D41EDF">
          <w:rPr>
            <w:noProof/>
            <w:webHidden/>
          </w:rPr>
          <w:fldChar w:fldCharType="begin"/>
        </w:r>
        <w:r w:rsidR="00D41EDF">
          <w:rPr>
            <w:noProof/>
            <w:webHidden/>
          </w:rPr>
          <w:instrText xml:space="preserve"> PAGEREF _Toc103783853 \h </w:instrText>
        </w:r>
        <w:r w:rsidR="00D41EDF">
          <w:rPr>
            <w:noProof/>
            <w:webHidden/>
          </w:rPr>
        </w:r>
        <w:r w:rsidR="00D41EDF">
          <w:rPr>
            <w:noProof/>
            <w:webHidden/>
          </w:rPr>
          <w:fldChar w:fldCharType="separate"/>
        </w:r>
        <w:r w:rsidR="00D41EDF">
          <w:rPr>
            <w:noProof/>
            <w:webHidden/>
          </w:rPr>
          <w:t>11</w:t>
        </w:r>
        <w:r w:rsidR="00D41EDF">
          <w:rPr>
            <w:noProof/>
            <w:webHidden/>
          </w:rPr>
          <w:fldChar w:fldCharType="end"/>
        </w:r>
      </w:hyperlink>
    </w:p>
    <w:p w14:paraId="5D1F7207" w14:textId="6AE5026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4" w:history="1">
        <w:r w:rsidRPr="009906C5">
          <w:rPr>
            <w:rStyle w:val="Hipervnculo"/>
            <w:rFonts w:eastAsiaTheme="majorEastAsia" w:cstheme="minorHAnsi"/>
            <w:b/>
            <w:bCs/>
            <w:noProof/>
            <w:lang w:val="es-PE"/>
          </w:rPr>
          <w:t xml:space="preserve">Tabla 2: </w:t>
        </w:r>
        <w:r w:rsidRPr="009906C5">
          <w:rPr>
            <w:rStyle w:val="Hipervnculo"/>
            <w:rFonts w:eastAsiaTheme="majorEastAsia" w:cstheme="minorHAnsi"/>
            <w:noProof/>
            <w:lang w:val="es-PE"/>
          </w:rPr>
          <w:t>Datos del representante legal de la empresa</w:t>
        </w:r>
        <w:r>
          <w:rPr>
            <w:noProof/>
            <w:webHidden/>
          </w:rPr>
          <w:tab/>
        </w:r>
        <w:r>
          <w:rPr>
            <w:noProof/>
            <w:webHidden/>
          </w:rPr>
          <w:fldChar w:fldCharType="begin"/>
        </w:r>
        <w:r>
          <w:rPr>
            <w:noProof/>
            <w:webHidden/>
          </w:rPr>
          <w:instrText xml:space="preserve"> PAGEREF _Toc103783854 \h </w:instrText>
        </w:r>
        <w:r>
          <w:rPr>
            <w:noProof/>
            <w:webHidden/>
          </w:rPr>
        </w:r>
        <w:r>
          <w:rPr>
            <w:noProof/>
            <w:webHidden/>
          </w:rPr>
          <w:fldChar w:fldCharType="separate"/>
        </w:r>
        <w:r>
          <w:rPr>
            <w:noProof/>
            <w:webHidden/>
          </w:rPr>
          <w:t>11</w:t>
        </w:r>
        <w:r>
          <w:rPr>
            <w:noProof/>
            <w:webHidden/>
          </w:rPr>
          <w:fldChar w:fldCharType="end"/>
        </w:r>
      </w:hyperlink>
    </w:p>
    <w:p w14:paraId="1A6650AF" w14:textId="6ECD4C1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5" w:history="1">
        <w:r w:rsidRPr="009906C5">
          <w:rPr>
            <w:rStyle w:val="Hipervnculo"/>
            <w:rFonts w:eastAsiaTheme="majorEastAsia" w:cstheme="minorHAnsi"/>
            <w:b/>
            <w:bCs/>
            <w:noProof/>
            <w:lang w:val="es-PE"/>
          </w:rPr>
          <w:t xml:space="preserve">Tabla 3: </w:t>
        </w:r>
        <w:r w:rsidRPr="009906C5">
          <w:rPr>
            <w:rStyle w:val="Hipervnculo"/>
            <w:rFonts w:eastAsiaTheme="majorEastAsia" w:cstheme="minorHAnsi"/>
            <w:noProof/>
            <w:lang w:val="es-PE"/>
          </w:rPr>
          <w:t>Nombre del profesional encargado de la revisión del PAD</w:t>
        </w:r>
        <w:r>
          <w:rPr>
            <w:noProof/>
            <w:webHidden/>
          </w:rPr>
          <w:tab/>
        </w:r>
        <w:r>
          <w:rPr>
            <w:noProof/>
            <w:webHidden/>
          </w:rPr>
          <w:fldChar w:fldCharType="begin"/>
        </w:r>
        <w:r>
          <w:rPr>
            <w:noProof/>
            <w:webHidden/>
          </w:rPr>
          <w:instrText xml:space="preserve"> PAGEREF _Toc103783855 \h </w:instrText>
        </w:r>
        <w:r>
          <w:rPr>
            <w:noProof/>
            <w:webHidden/>
          </w:rPr>
        </w:r>
        <w:r>
          <w:rPr>
            <w:noProof/>
            <w:webHidden/>
          </w:rPr>
          <w:fldChar w:fldCharType="separate"/>
        </w:r>
        <w:r>
          <w:rPr>
            <w:noProof/>
            <w:webHidden/>
          </w:rPr>
          <w:t>12</w:t>
        </w:r>
        <w:r>
          <w:rPr>
            <w:noProof/>
            <w:webHidden/>
          </w:rPr>
          <w:fldChar w:fldCharType="end"/>
        </w:r>
      </w:hyperlink>
    </w:p>
    <w:p w14:paraId="623210C1" w14:textId="510717A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6" w:history="1">
        <w:r w:rsidRPr="009906C5">
          <w:rPr>
            <w:rStyle w:val="Hipervnculo"/>
            <w:rFonts w:eastAsiaTheme="majorEastAsia" w:cstheme="minorHAnsi"/>
            <w:b/>
            <w:bCs/>
            <w:noProof/>
            <w:lang w:val="es-PE"/>
          </w:rPr>
          <w:t xml:space="preserve">Tabla 4: </w:t>
        </w:r>
        <w:r w:rsidRPr="009906C5">
          <w:rPr>
            <w:rStyle w:val="Hipervnculo"/>
            <w:rFonts w:eastAsiaTheme="majorEastAsia" w:cstheme="minorHAnsi"/>
            <w:noProof/>
            <w:lang w:val="es-PE"/>
          </w:rPr>
          <w:t>Datos de la consultora</w:t>
        </w:r>
        <w:r>
          <w:rPr>
            <w:noProof/>
            <w:webHidden/>
          </w:rPr>
          <w:tab/>
        </w:r>
        <w:r>
          <w:rPr>
            <w:noProof/>
            <w:webHidden/>
          </w:rPr>
          <w:fldChar w:fldCharType="begin"/>
        </w:r>
        <w:r>
          <w:rPr>
            <w:noProof/>
            <w:webHidden/>
          </w:rPr>
          <w:instrText xml:space="preserve"> PAGEREF _Toc103783856 \h </w:instrText>
        </w:r>
        <w:r>
          <w:rPr>
            <w:noProof/>
            <w:webHidden/>
          </w:rPr>
        </w:r>
        <w:r>
          <w:rPr>
            <w:noProof/>
            <w:webHidden/>
          </w:rPr>
          <w:fldChar w:fldCharType="separate"/>
        </w:r>
        <w:r>
          <w:rPr>
            <w:noProof/>
            <w:webHidden/>
          </w:rPr>
          <w:t>12</w:t>
        </w:r>
        <w:r>
          <w:rPr>
            <w:noProof/>
            <w:webHidden/>
          </w:rPr>
          <w:fldChar w:fldCharType="end"/>
        </w:r>
      </w:hyperlink>
    </w:p>
    <w:p w14:paraId="35B9AB62" w14:textId="0540387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7" w:history="1">
        <w:r w:rsidRPr="009906C5">
          <w:rPr>
            <w:rStyle w:val="Hipervnculo"/>
            <w:rFonts w:eastAsiaTheme="majorEastAsia" w:cstheme="minorHAnsi"/>
            <w:b/>
            <w:bCs/>
            <w:noProof/>
            <w:lang w:val="es-PE"/>
          </w:rPr>
          <w:t xml:space="preserve">Tabla 5: </w:t>
        </w:r>
        <w:r w:rsidRPr="009906C5">
          <w:rPr>
            <w:rStyle w:val="Hipervnculo"/>
            <w:rFonts w:eastAsiaTheme="majorEastAsia" w:cstheme="minorHAnsi"/>
            <w:noProof/>
            <w:lang w:val="es-PE"/>
          </w:rPr>
          <w:t>Datos del equipo multidisciplinario</w:t>
        </w:r>
        <w:r>
          <w:rPr>
            <w:noProof/>
            <w:webHidden/>
          </w:rPr>
          <w:tab/>
        </w:r>
        <w:r>
          <w:rPr>
            <w:noProof/>
            <w:webHidden/>
          </w:rPr>
          <w:fldChar w:fldCharType="begin"/>
        </w:r>
        <w:r>
          <w:rPr>
            <w:noProof/>
            <w:webHidden/>
          </w:rPr>
          <w:instrText xml:space="preserve"> PAGEREF _Toc103783857 \h </w:instrText>
        </w:r>
        <w:r>
          <w:rPr>
            <w:noProof/>
            <w:webHidden/>
          </w:rPr>
        </w:r>
        <w:r>
          <w:rPr>
            <w:noProof/>
            <w:webHidden/>
          </w:rPr>
          <w:fldChar w:fldCharType="separate"/>
        </w:r>
        <w:r>
          <w:rPr>
            <w:noProof/>
            <w:webHidden/>
          </w:rPr>
          <w:t>12</w:t>
        </w:r>
        <w:r>
          <w:rPr>
            <w:noProof/>
            <w:webHidden/>
          </w:rPr>
          <w:fldChar w:fldCharType="end"/>
        </w:r>
      </w:hyperlink>
    </w:p>
    <w:p w14:paraId="2EF09E54" w14:textId="22F8841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8" w:history="1">
        <w:r w:rsidRPr="009906C5">
          <w:rPr>
            <w:rStyle w:val="Hipervnculo"/>
            <w:rFonts w:eastAsiaTheme="majorEastAsia" w:cstheme="minorHAnsi"/>
            <w:b/>
            <w:bCs/>
            <w:i/>
            <w:iCs/>
            <w:noProof/>
            <w:lang w:val="es-PE" w:eastAsia="es-ES"/>
          </w:rPr>
          <w:t>Tabla 6:</w:t>
        </w:r>
        <w:r w:rsidRPr="009906C5">
          <w:rPr>
            <w:rStyle w:val="Hipervnculo"/>
            <w:rFonts w:eastAsiaTheme="majorEastAsia" w:cstheme="minorHAnsi"/>
            <w:i/>
            <w:iCs/>
            <w:noProof/>
            <w:lang w:val="es-PE" w:eastAsia="es-ES"/>
          </w:rPr>
          <w:t xml:space="preserve"> Listado de normas nacionales sobre el cual se basará el Desarrollo del PAD</w:t>
        </w:r>
        <w:r>
          <w:rPr>
            <w:noProof/>
            <w:webHidden/>
          </w:rPr>
          <w:tab/>
        </w:r>
        <w:r>
          <w:rPr>
            <w:noProof/>
            <w:webHidden/>
          </w:rPr>
          <w:fldChar w:fldCharType="begin"/>
        </w:r>
        <w:r>
          <w:rPr>
            <w:noProof/>
            <w:webHidden/>
          </w:rPr>
          <w:instrText xml:space="preserve"> PAGEREF _Toc103783858 \h </w:instrText>
        </w:r>
        <w:r>
          <w:rPr>
            <w:noProof/>
            <w:webHidden/>
          </w:rPr>
        </w:r>
        <w:r>
          <w:rPr>
            <w:noProof/>
            <w:webHidden/>
          </w:rPr>
          <w:fldChar w:fldCharType="separate"/>
        </w:r>
        <w:r>
          <w:rPr>
            <w:noProof/>
            <w:webHidden/>
          </w:rPr>
          <w:t>18</w:t>
        </w:r>
        <w:r>
          <w:rPr>
            <w:noProof/>
            <w:webHidden/>
          </w:rPr>
          <w:fldChar w:fldCharType="end"/>
        </w:r>
      </w:hyperlink>
    </w:p>
    <w:p w14:paraId="5FF6BA2E" w14:textId="7628013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59" w:history="1">
        <w:r w:rsidRPr="009906C5">
          <w:rPr>
            <w:rStyle w:val="Hipervnculo"/>
            <w:rFonts w:eastAsiaTheme="majorEastAsia" w:cstheme="minorHAnsi"/>
            <w:b/>
            <w:bCs/>
            <w:i/>
            <w:iCs/>
            <w:noProof/>
            <w:lang w:val="es-PE" w:eastAsia="es-ES"/>
          </w:rPr>
          <w:t>Tabla 7:</w:t>
        </w:r>
        <w:r w:rsidRPr="009906C5">
          <w:rPr>
            <w:rStyle w:val="Hipervnculo"/>
            <w:rFonts w:eastAsiaTheme="majorEastAsia" w:cstheme="minorHAnsi"/>
            <w:i/>
            <w:iCs/>
            <w:noProof/>
            <w:lang w:val="es-PE" w:eastAsia="es-ES"/>
          </w:rPr>
          <w:t xml:space="preserve"> Listado de normas sobre Servidumbre, electricidad y regulador</w:t>
        </w:r>
        <w:r>
          <w:rPr>
            <w:noProof/>
            <w:webHidden/>
          </w:rPr>
          <w:tab/>
        </w:r>
        <w:r>
          <w:rPr>
            <w:noProof/>
            <w:webHidden/>
          </w:rPr>
          <w:fldChar w:fldCharType="begin"/>
        </w:r>
        <w:r>
          <w:rPr>
            <w:noProof/>
            <w:webHidden/>
          </w:rPr>
          <w:instrText xml:space="preserve"> PAGEREF _Toc103783859 \h </w:instrText>
        </w:r>
        <w:r>
          <w:rPr>
            <w:noProof/>
            <w:webHidden/>
          </w:rPr>
        </w:r>
        <w:r>
          <w:rPr>
            <w:noProof/>
            <w:webHidden/>
          </w:rPr>
          <w:fldChar w:fldCharType="separate"/>
        </w:r>
        <w:r>
          <w:rPr>
            <w:noProof/>
            <w:webHidden/>
          </w:rPr>
          <w:t>19</w:t>
        </w:r>
        <w:r>
          <w:rPr>
            <w:noProof/>
            <w:webHidden/>
          </w:rPr>
          <w:fldChar w:fldCharType="end"/>
        </w:r>
      </w:hyperlink>
    </w:p>
    <w:p w14:paraId="1751635C" w14:textId="5C63ED2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0" w:history="1">
        <w:r w:rsidRPr="009906C5">
          <w:rPr>
            <w:rStyle w:val="Hipervnculo"/>
            <w:rFonts w:eastAsiaTheme="majorEastAsia" w:cstheme="minorHAnsi"/>
            <w:b/>
            <w:bCs/>
            <w:i/>
            <w:iCs/>
            <w:noProof/>
            <w:lang w:val="es-PE" w:eastAsia="es-ES"/>
          </w:rPr>
          <w:t>Tabla 8:</w:t>
        </w:r>
        <w:r w:rsidRPr="009906C5">
          <w:rPr>
            <w:rStyle w:val="Hipervnculo"/>
            <w:rFonts w:eastAsiaTheme="majorEastAsia" w:cstheme="minorHAnsi"/>
            <w:i/>
            <w:iCs/>
            <w:noProof/>
            <w:lang w:val="es-PE" w:eastAsia="es-ES"/>
          </w:rPr>
          <w:t xml:space="preserve"> Listado de normas sobre Organismos Fiscalizadores</w:t>
        </w:r>
        <w:r>
          <w:rPr>
            <w:noProof/>
            <w:webHidden/>
          </w:rPr>
          <w:tab/>
        </w:r>
        <w:r>
          <w:rPr>
            <w:noProof/>
            <w:webHidden/>
          </w:rPr>
          <w:fldChar w:fldCharType="begin"/>
        </w:r>
        <w:r>
          <w:rPr>
            <w:noProof/>
            <w:webHidden/>
          </w:rPr>
          <w:instrText xml:space="preserve"> PAGEREF _Toc103783860 \h </w:instrText>
        </w:r>
        <w:r>
          <w:rPr>
            <w:noProof/>
            <w:webHidden/>
          </w:rPr>
        </w:r>
        <w:r>
          <w:rPr>
            <w:noProof/>
            <w:webHidden/>
          </w:rPr>
          <w:fldChar w:fldCharType="separate"/>
        </w:r>
        <w:r>
          <w:rPr>
            <w:noProof/>
            <w:webHidden/>
          </w:rPr>
          <w:t>20</w:t>
        </w:r>
        <w:r>
          <w:rPr>
            <w:noProof/>
            <w:webHidden/>
          </w:rPr>
          <w:fldChar w:fldCharType="end"/>
        </w:r>
      </w:hyperlink>
    </w:p>
    <w:p w14:paraId="285D826F" w14:textId="4478CA5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1" w:history="1">
        <w:r w:rsidRPr="009906C5">
          <w:rPr>
            <w:rStyle w:val="Hipervnculo"/>
            <w:rFonts w:eastAsiaTheme="majorEastAsia" w:cstheme="minorHAnsi"/>
            <w:b/>
            <w:bCs/>
            <w:i/>
            <w:iCs/>
            <w:noProof/>
            <w:lang w:val="es-PE" w:eastAsia="es-ES"/>
          </w:rPr>
          <w:t>Tabla 9:</w:t>
        </w:r>
        <w:r w:rsidRPr="009906C5">
          <w:rPr>
            <w:rStyle w:val="Hipervnculo"/>
            <w:rFonts w:eastAsiaTheme="majorEastAsia" w:cstheme="minorHAnsi"/>
            <w:i/>
            <w:iCs/>
            <w:noProof/>
            <w:lang w:val="es-PE" w:eastAsia="es-ES"/>
          </w:rPr>
          <w:t xml:space="preserve"> Listado de normas sobre el ambiente y los recursos naturales</w:t>
        </w:r>
        <w:r>
          <w:rPr>
            <w:noProof/>
            <w:webHidden/>
          </w:rPr>
          <w:tab/>
        </w:r>
        <w:r>
          <w:rPr>
            <w:noProof/>
            <w:webHidden/>
          </w:rPr>
          <w:fldChar w:fldCharType="begin"/>
        </w:r>
        <w:r>
          <w:rPr>
            <w:noProof/>
            <w:webHidden/>
          </w:rPr>
          <w:instrText xml:space="preserve"> PAGEREF _Toc103783861 \h </w:instrText>
        </w:r>
        <w:r>
          <w:rPr>
            <w:noProof/>
            <w:webHidden/>
          </w:rPr>
        </w:r>
        <w:r>
          <w:rPr>
            <w:noProof/>
            <w:webHidden/>
          </w:rPr>
          <w:fldChar w:fldCharType="separate"/>
        </w:r>
        <w:r>
          <w:rPr>
            <w:noProof/>
            <w:webHidden/>
          </w:rPr>
          <w:t>20</w:t>
        </w:r>
        <w:r>
          <w:rPr>
            <w:noProof/>
            <w:webHidden/>
          </w:rPr>
          <w:fldChar w:fldCharType="end"/>
        </w:r>
      </w:hyperlink>
    </w:p>
    <w:p w14:paraId="2661B724" w14:textId="0C699D5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2" w:history="1">
        <w:r w:rsidRPr="009906C5">
          <w:rPr>
            <w:rStyle w:val="Hipervnculo"/>
            <w:rFonts w:eastAsiaTheme="majorEastAsia" w:cstheme="minorHAnsi"/>
            <w:b/>
            <w:bCs/>
            <w:i/>
            <w:iCs/>
            <w:noProof/>
            <w:lang w:val="es-PE" w:eastAsia="es-ES"/>
          </w:rPr>
          <w:t>Tabla 10:</w:t>
        </w:r>
        <w:r w:rsidRPr="009906C5">
          <w:rPr>
            <w:rStyle w:val="Hipervnculo"/>
            <w:rFonts w:eastAsiaTheme="majorEastAsia" w:cstheme="minorHAnsi"/>
            <w:i/>
            <w:iCs/>
            <w:noProof/>
            <w:lang w:val="es-PE" w:eastAsia="es-ES"/>
          </w:rPr>
          <w:t xml:space="preserve"> Listado de normas sobre vegetación, flora y fauna</w:t>
        </w:r>
        <w:r>
          <w:rPr>
            <w:noProof/>
            <w:webHidden/>
          </w:rPr>
          <w:tab/>
        </w:r>
        <w:r>
          <w:rPr>
            <w:noProof/>
            <w:webHidden/>
          </w:rPr>
          <w:fldChar w:fldCharType="begin"/>
        </w:r>
        <w:r>
          <w:rPr>
            <w:noProof/>
            <w:webHidden/>
          </w:rPr>
          <w:instrText xml:space="preserve"> PAGEREF _Toc103783862 \h </w:instrText>
        </w:r>
        <w:r>
          <w:rPr>
            <w:noProof/>
            <w:webHidden/>
          </w:rPr>
        </w:r>
        <w:r>
          <w:rPr>
            <w:noProof/>
            <w:webHidden/>
          </w:rPr>
          <w:fldChar w:fldCharType="separate"/>
        </w:r>
        <w:r>
          <w:rPr>
            <w:noProof/>
            <w:webHidden/>
          </w:rPr>
          <w:t>21</w:t>
        </w:r>
        <w:r>
          <w:rPr>
            <w:noProof/>
            <w:webHidden/>
          </w:rPr>
          <w:fldChar w:fldCharType="end"/>
        </w:r>
      </w:hyperlink>
    </w:p>
    <w:p w14:paraId="0DBB9940" w14:textId="4EED6CF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3" w:history="1">
        <w:r w:rsidRPr="009906C5">
          <w:rPr>
            <w:rStyle w:val="Hipervnculo"/>
            <w:rFonts w:eastAsiaTheme="majorEastAsia" w:cstheme="minorHAnsi"/>
            <w:b/>
            <w:bCs/>
            <w:i/>
            <w:iCs/>
            <w:noProof/>
            <w:lang w:val="es-PE" w:eastAsia="es-ES"/>
          </w:rPr>
          <w:t>Tabla 11:</w:t>
        </w:r>
        <w:r w:rsidRPr="009906C5">
          <w:rPr>
            <w:rStyle w:val="Hipervnculo"/>
            <w:rFonts w:eastAsiaTheme="majorEastAsia" w:cstheme="minorHAnsi"/>
            <w:i/>
            <w:iCs/>
            <w:noProof/>
            <w:lang w:val="es-PE" w:eastAsia="es-ES"/>
          </w:rPr>
          <w:t xml:space="preserve"> Listado de normas sobre seguridad y salud en el trabajo</w:t>
        </w:r>
        <w:r>
          <w:rPr>
            <w:noProof/>
            <w:webHidden/>
          </w:rPr>
          <w:tab/>
        </w:r>
        <w:r>
          <w:rPr>
            <w:noProof/>
            <w:webHidden/>
          </w:rPr>
          <w:fldChar w:fldCharType="begin"/>
        </w:r>
        <w:r>
          <w:rPr>
            <w:noProof/>
            <w:webHidden/>
          </w:rPr>
          <w:instrText xml:space="preserve"> PAGEREF _Toc103783863 \h </w:instrText>
        </w:r>
        <w:r>
          <w:rPr>
            <w:noProof/>
            <w:webHidden/>
          </w:rPr>
        </w:r>
        <w:r>
          <w:rPr>
            <w:noProof/>
            <w:webHidden/>
          </w:rPr>
          <w:fldChar w:fldCharType="separate"/>
        </w:r>
        <w:r>
          <w:rPr>
            <w:noProof/>
            <w:webHidden/>
          </w:rPr>
          <w:t>21</w:t>
        </w:r>
        <w:r>
          <w:rPr>
            <w:noProof/>
            <w:webHidden/>
          </w:rPr>
          <w:fldChar w:fldCharType="end"/>
        </w:r>
      </w:hyperlink>
    </w:p>
    <w:p w14:paraId="70F2F66D" w14:textId="2459738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4" w:history="1">
        <w:r w:rsidRPr="009906C5">
          <w:rPr>
            <w:rStyle w:val="Hipervnculo"/>
            <w:rFonts w:eastAsiaTheme="majorEastAsia" w:cstheme="minorHAnsi"/>
            <w:b/>
            <w:bCs/>
            <w:i/>
            <w:iCs/>
            <w:noProof/>
            <w:lang w:val="es-PE" w:eastAsia="es-ES"/>
          </w:rPr>
          <w:t>Tabla 12:</w:t>
        </w:r>
        <w:r w:rsidRPr="009906C5">
          <w:rPr>
            <w:rStyle w:val="Hipervnculo"/>
            <w:rFonts w:eastAsiaTheme="majorEastAsia" w:cstheme="minorHAnsi"/>
            <w:i/>
            <w:iCs/>
            <w:noProof/>
            <w:lang w:val="es-PE" w:eastAsia="es-ES"/>
          </w:rPr>
          <w:t xml:space="preserve"> Listado de normas sobre calidad ambiental</w:t>
        </w:r>
        <w:r>
          <w:rPr>
            <w:noProof/>
            <w:webHidden/>
          </w:rPr>
          <w:tab/>
        </w:r>
        <w:r>
          <w:rPr>
            <w:noProof/>
            <w:webHidden/>
          </w:rPr>
          <w:fldChar w:fldCharType="begin"/>
        </w:r>
        <w:r>
          <w:rPr>
            <w:noProof/>
            <w:webHidden/>
          </w:rPr>
          <w:instrText xml:space="preserve"> PAGEREF _Toc103783864 \h </w:instrText>
        </w:r>
        <w:r>
          <w:rPr>
            <w:noProof/>
            <w:webHidden/>
          </w:rPr>
        </w:r>
        <w:r>
          <w:rPr>
            <w:noProof/>
            <w:webHidden/>
          </w:rPr>
          <w:fldChar w:fldCharType="separate"/>
        </w:r>
        <w:r>
          <w:rPr>
            <w:noProof/>
            <w:webHidden/>
          </w:rPr>
          <w:t>22</w:t>
        </w:r>
        <w:r>
          <w:rPr>
            <w:noProof/>
            <w:webHidden/>
          </w:rPr>
          <w:fldChar w:fldCharType="end"/>
        </w:r>
      </w:hyperlink>
    </w:p>
    <w:p w14:paraId="33E4AD0F" w14:textId="59AE3E0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5" w:history="1">
        <w:r w:rsidRPr="009906C5">
          <w:rPr>
            <w:rStyle w:val="Hipervnculo"/>
            <w:rFonts w:eastAsiaTheme="majorEastAsia" w:cstheme="minorHAnsi"/>
            <w:b/>
            <w:bCs/>
            <w:i/>
            <w:iCs/>
            <w:noProof/>
            <w:lang w:val="es-PE" w:eastAsia="es-ES"/>
          </w:rPr>
          <w:t>Tabla 13:</w:t>
        </w:r>
        <w:r w:rsidRPr="009906C5">
          <w:rPr>
            <w:rStyle w:val="Hipervnculo"/>
            <w:rFonts w:eastAsiaTheme="majorEastAsia" w:cstheme="minorHAnsi"/>
            <w:i/>
            <w:iCs/>
            <w:noProof/>
            <w:lang w:val="es-PE" w:eastAsia="es-ES"/>
          </w:rPr>
          <w:t xml:space="preserve"> Listado de normas sobre sanidad y residuos sólidos</w:t>
        </w:r>
        <w:r>
          <w:rPr>
            <w:noProof/>
            <w:webHidden/>
          </w:rPr>
          <w:tab/>
        </w:r>
        <w:r>
          <w:rPr>
            <w:noProof/>
            <w:webHidden/>
          </w:rPr>
          <w:fldChar w:fldCharType="begin"/>
        </w:r>
        <w:r>
          <w:rPr>
            <w:noProof/>
            <w:webHidden/>
          </w:rPr>
          <w:instrText xml:space="preserve"> PAGEREF _Toc103783865 \h </w:instrText>
        </w:r>
        <w:r>
          <w:rPr>
            <w:noProof/>
            <w:webHidden/>
          </w:rPr>
        </w:r>
        <w:r>
          <w:rPr>
            <w:noProof/>
            <w:webHidden/>
          </w:rPr>
          <w:fldChar w:fldCharType="separate"/>
        </w:r>
        <w:r>
          <w:rPr>
            <w:noProof/>
            <w:webHidden/>
          </w:rPr>
          <w:t>22</w:t>
        </w:r>
        <w:r>
          <w:rPr>
            <w:noProof/>
            <w:webHidden/>
          </w:rPr>
          <w:fldChar w:fldCharType="end"/>
        </w:r>
      </w:hyperlink>
    </w:p>
    <w:p w14:paraId="66CFDCDB" w14:textId="4A388AD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6" w:history="1">
        <w:r w:rsidRPr="009906C5">
          <w:rPr>
            <w:rStyle w:val="Hipervnculo"/>
            <w:rFonts w:eastAsiaTheme="majorEastAsia" w:cstheme="minorHAnsi"/>
            <w:b/>
            <w:bCs/>
            <w:i/>
            <w:iCs/>
            <w:noProof/>
            <w:lang w:val="es-PE" w:eastAsia="es-ES"/>
          </w:rPr>
          <w:t>Tabla 14:</w:t>
        </w:r>
        <w:r w:rsidRPr="009906C5">
          <w:rPr>
            <w:rStyle w:val="Hipervnculo"/>
            <w:rFonts w:eastAsiaTheme="majorEastAsia" w:cstheme="minorHAnsi"/>
            <w:i/>
            <w:iCs/>
            <w:noProof/>
            <w:lang w:val="es-PE" w:eastAsia="es-ES"/>
          </w:rPr>
          <w:t xml:space="preserve"> Listado de normas sobre Arqueológicos</w:t>
        </w:r>
        <w:r>
          <w:rPr>
            <w:noProof/>
            <w:webHidden/>
          </w:rPr>
          <w:tab/>
        </w:r>
        <w:r>
          <w:rPr>
            <w:noProof/>
            <w:webHidden/>
          </w:rPr>
          <w:fldChar w:fldCharType="begin"/>
        </w:r>
        <w:r>
          <w:rPr>
            <w:noProof/>
            <w:webHidden/>
          </w:rPr>
          <w:instrText xml:space="preserve"> PAGEREF _Toc103783866 \h </w:instrText>
        </w:r>
        <w:r>
          <w:rPr>
            <w:noProof/>
            <w:webHidden/>
          </w:rPr>
        </w:r>
        <w:r>
          <w:rPr>
            <w:noProof/>
            <w:webHidden/>
          </w:rPr>
          <w:fldChar w:fldCharType="separate"/>
        </w:r>
        <w:r>
          <w:rPr>
            <w:noProof/>
            <w:webHidden/>
          </w:rPr>
          <w:t>22</w:t>
        </w:r>
        <w:r>
          <w:rPr>
            <w:noProof/>
            <w:webHidden/>
          </w:rPr>
          <w:fldChar w:fldCharType="end"/>
        </w:r>
      </w:hyperlink>
    </w:p>
    <w:p w14:paraId="4F58B78B" w14:textId="7118768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7" w:history="1">
        <w:r w:rsidRPr="009906C5">
          <w:rPr>
            <w:rStyle w:val="Hipervnculo"/>
            <w:rFonts w:eastAsiaTheme="majorEastAsia" w:cstheme="minorHAnsi"/>
            <w:b/>
            <w:bCs/>
            <w:i/>
            <w:iCs/>
            <w:noProof/>
            <w:lang w:val="es-PE" w:eastAsia="es-ES"/>
          </w:rPr>
          <w:t>Tabla 15:</w:t>
        </w:r>
        <w:r w:rsidRPr="009906C5">
          <w:rPr>
            <w:rStyle w:val="Hipervnculo"/>
            <w:rFonts w:eastAsiaTheme="majorEastAsia" w:cstheme="minorHAnsi"/>
            <w:i/>
            <w:iCs/>
            <w:noProof/>
            <w:lang w:val="es-PE" w:eastAsia="es-ES"/>
          </w:rPr>
          <w:t xml:space="preserve"> Listado de normas sobre Arqueológicos</w:t>
        </w:r>
        <w:r>
          <w:rPr>
            <w:noProof/>
            <w:webHidden/>
          </w:rPr>
          <w:tab/>
        </w:r>
        <w:r>
          <w:rPr>
            <w:noProof/>
            <w:webHidden/>
          </w:rPr>
          <w:fldChar w:fldCharType="begin"/>
        </w:r>
        <w:r>
          <w:rPr>
            <w:noProof/>
            <w:webHidden/>
          </w:rPr>
          <w:instrText xml:space="preserve"> PAGEREF _Toc103783867 \h </w:instrText>
        </w:r>
        <w:r>
          <w:rPr>
            <w:noProof/>
            <w:webHidden/>
          </w:rPr>
        </w:r>
        <w:r>
          <w:rPr>
            <w:noProof/>
            <w:webHidden/>
          </w:rPr>
          <w:fldChar w:fldCharType="separate"/>
        </w:r>
        <w:r>
          <w:rPr>
            <w:noProof/>
            <w:webHidden/>
          </w:rPr>
          <w:t>23</w:t>
        </w:r>
        <w:r>
          <w:rPr>
            <w:noProof/>
            <w:webHidden/>
          </w:rPr>
          <w:fldChar w:fldCharType="end"/>
        </w:r>
      </w:hyperlink>
    </w:p>
    <w:p w14:paraId="19861E40" w14:textId="2F627EA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8" w:history="1">
        <w:r w:rsidRPr="009906C5">
          <w:rPr>
            <w:rStyle w:val="Hipervnculo"/>
            <w:rFonts w:eastAsiaTheme="majorEastAsia" w:cstheme="minorHAnsi"/>
            <w:b/>
            <w:bCs/>
            <w:noProof/>
            <w:lang w:val="es-PE"/>
          </w:rPr>
          <w:t>Tabla 16:</w:t>
        </w:r>
        <w:r w:rsidRPr="009906C5">
          <w:rPr>
            <w:rStyle w:val="Hipervnculo"/>
            <w:rFonts w:eastAsiaTheme="majorEastAsia" w:cstheme="minorHAnsi"/>
            <w:noProof/>
            <w:lang w:val="es-PE"/>
          </w:rPr>
          <w:t xml:space="preserve"> Ubicación de Componentes del Proyecto</w:t>
        </w:r>
        <w:r>
          <w:rPr>
            <w:noProof/>
            <w:webHidden/>
          </w:rPr>
          <w:tab/>
        </w:r>
        <w:r>
          <w:rPr>
            <w:noProof/>
            <w:webHidden/>
          </w:rPr>
          <w:fldChar w:fldCharType="begin"/>
        </w:r>
        <w:r>
          <w:rPr>
            <w:noProof/>
            <w:webHidden/>
          </w:rPr>
          <w:instrText xml:space="preserve"> PAGEREF _Toc103783868 \h </w:instrText>
        </w:r>
        <w:r>
          <w:rPr>
            <w:noProof/>
            <w:webHidden/>
          </w:rPr>
        </w:r>
        <w:r>
          <w:rPr>
            <w:noProof/>
            <w:webHidden/>
          </w:rPr>
          <w:fldChar w:fldCharType="separate"/>
        </w:r>
        <w:r>
          <w:rPr>
            <w:noProof/>
            <w:webHidden/>
          </w:rPr>
          <w:t>26</w:t>
        </w:r>
        <w:r>
          <w:rPr>
            <w:noProof/>
            <w:webHidden/>
          </w:rPr>
          <w:fldChar w:fldCharType="end"/>
        </w:r>
      </w:hyperlink>
    </w:p>
    <w:p w14:paraId="49432D0E" w14:textId="7B614C8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69" w:history="1">
        <w:r w:rsidRPr="009906C5">
          <w:rPr>
            <w:rStyle w:val="Hipervnculo"/>
            <w:rFonts w:eastAsiaTheme="majorEastAsia" w:cstheme="minorHAnsi"/>
            <w:b/>
            <w:bCs/>
            <w:i/>
            <w:iCs/>
            <w:noProof/>
            <w:lang w:val="es-PE"/>
          </w:rPr>
          <w:t>Tabla 17:</w:t>
        </w:r>
        <w:r w:rsidRPr="009906C5">
          <w:rPr>
            <w:rStyle w:val="Hipervnculo"/>
            <w:rFonts w:eastAsiaTheme="majorEastAsia" w:cstheme="minorHAnsi"/>
            <w:i/>
            <w:iCs/>
            <w:noProof/>
            <w:lang w:val="es-PE"/>
          </w:rPr>
          <w:t xml:space="preserve"> Actividades de Operación y Mantenimiento</w:t>
        </w:r>
        <w:r>
          <w:rPr>
            <w:noProof/>
            <w:webHidden/>
          </w:rPr>
          <w:tab/>
        </w:r>
        <w:r>
          <w:rPr>
            <w:noProof/>
            <w:webHidden/>
          </w:rPr>
          <w:fldChar w:fldCharType="begin"/>
        </w:r>
        <w:r>
          <w:rPr>
            <w:noProof/>
            <w:webHidden/>
          </w:rPr>
          <w:instrText xml:space="preserve"> PAGEREF _Toc103783869 \h </w:instrText>
        </w:r>
        <w:r>
          <w:rPr>
            <w:noProof/>
            <w:webHidden/>
          </w:rPr>
        </w:r>
        <w:r>
          <w:rPr>
            <w:noProof/>
            <w:webHidden/>
          </w:rPr>
          <w:fldChar w:fldCharType="separate"/>
        </w:r>
        <w:r>
          <w:rPr>
            <w:noProof/>
            <w:webHidden/>
          </w:rPr>
          <w:t>39</w:t>
        </w:r>
        <w:r>
          <w:rPr>
            <w:noProof/>
            <w:webHidden/>
          </w:rPr>
          <w:fldChar w:fldCharType="end"/>
        </w:r>
      </w:hyperlink>
    </w:p>
    <w:p w14:paraId="31244795" w14:textId="1BC1265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0" w:history="1">
        <w:r w:rsidRPr="009906C5">
          <w:rPr>
            <w:rStyle w:val="Hipervnculo"/>
            <w:rFonts w:eastAsiaTheme="majorEastAsia" w:cstheme="minorHAnsi"/>
            <w:b/>
            <w:bCs/>
            <w:i/>
            <w:iCs/>
            <w:noProof/>
            <w:lang w:val="es-PE"/>
          </w:rPr>
          <w:t>Tabla 18:</w:t>
        </w:r>
        <w:r w:rsidRPr="009906C5">
          <w:rPr>
            <w:rStyle w:val="Hipervnculo"/>
            <w:rFonts w:eastAsiaTheme="majorEastAsia" w:cstheme="minorHAnsi"/>
            <w:i/>
            <w:iCs/>
            <w:noProof/>
            <w:lang w:val="es-PE"/>
          </w:rPr>
          <w:t xml:space="preserve"> Actividades de Abandono</w:t>
        </w:r>
        <w:r>
          <w:rPr>
            <w:noProof/>
            <w:webHidden/>
          </w:rPr>
          <w:tab/>
        </w:r>
        <w:r>
          <w:rPr>
            <w:noProof/>
            <w:webHidden/>
          </w:rPr>
          <w:fldChar w:fldCharType="begin"/>
        </w:r>
        <w:r>
          <w:rPr>
            <w:noProof/>
            <w:webHidden/>
          </w:rPr>
          <w:instrText xml:space="preserve"> PAGEREF _Toc103783870 \h </w:instrText>
        </w:r>
        <w:r>
          <w:rPr>
            <w:noProof/>
            <w:webHidden/>
          </w:rPr>
        </w:r>
        <w:r>
          <w:rPr>
            <w:noProof/>
            <w:webHidden/>
          </w:rPr>
          <w:fldChar w:fldCharType="separate"/>
        </w:r>
        <w:r>
          <w:rPr>
            <w:noProof/>
            <w:webHidden/>
          </w:rPr>
          <w:t>41</w:t>
        </w:r>
        <w:r>
          <w:rPr>
            <w:noProof/>
            <w:webHidden/>
          </w:rPr>
          <w:fldChar w:fldCharType="end"/>
        </w:r>
      </w:hyperlink>
    </w:p>
    <w:p w14:paraId="57DADC45" w14:textId="485B5BB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1" w:history="1">
        <w:r w:rsidRPr="009906C5">
          <w:rPr>
            <w:rStyle w:val="Hipervnculo"/>
            <w:rFonts w:eastAsiaTheme="majorEastAsia" w:cstheme="minorHAnsi"/>
            <w:b/>
            <w:bCs/>
            <w:i/>
            <w:iCs/>
            <w:noProof/>
            <w:lang w:val="es-PE"/>
          </w:rPr>
          <w:t>Tabla 19:</w:t>
        </w:r>
        <w:r w:rsidRPr="009906C5">
          <w:rPr>
            <w:rStyle w:val="Hipervnculo"/>
            <w:rFonts w:eastAsiaTheme="majorEastAsia" w:cstheme="minorHAnsi"/>
            <w:i/>
            <w:iCs/>
            <w:noProof/>
            <w:lang w:val="es-PE"/>
          </w:rPr>
          <w:t xml:space="preserve"> Insumos empleados en la Subestaciones Bagua y Bagua Grande</w:t>
        </w:r>
        <w:r>
          <w:rPr>
            <w:noProof/>
            <w:webHidden/>
          </w:rPr>
          <w:tab/>
        </w:r>
        <w:r>
          <w:rPr>
            <w:noProof/>
            <w:webHidden/>
          </w:rPr>
          <w:fldChar w:fldCharType="begin"/>
        </w:r>
        <w:r>
          <w:rPr>
            <w:noProof/>
            <w:webHidden/>
          </w:rPr>
          <w:instrText xml:space="preserve"> PAGEREF _Toc103783871 \h </w:instrText>
        </w:r>
        <w:r>
          <w:rPr>
            <w:noProof/>
            <w:webHidden/>
          </w:rPr>
        </w:r>
        <w:r>
          <w:rPr>
            <w:noProof/>
            <w:webHidden/>
          </w:rPr>
          <w:fldChar w:fldCharType="separate"/>
        </w:r>
        <w:r>
          <w:rPr>
            <w:noProof/>
            <w:webHidden/>
          </w:rPr>
          <w:t>43</w:t>
        </w:r>
        <w:r>
          <w:rPr>
            <w:noProof/>
            <w:webHidden/>
          </w:rPr>
          <w:fldChar w:fldCharType="end"/>
        </w:r>
      </w:hyperlink>
    </w:p>
    <w:p w14:paraId="0241254D" w14:textId="7DBB749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2" w:history="1">
        <w:r w:rsidRPr="009906C5">
          <w:rPr>
            <w:rStyle w:val="Hipervnculo"/>
            <w:rFonts w:eastAsiaTheme="majorEastAsia" w:cstheme="minorHAnsi"/>
            <w:b/>
            <w:bCs/>
            <w:i/>
            <w:iCs/>
            <w:noProof/>
            <w:lang w:val="es-PE"/>
          </w:rPr>
          <w:t>Tabla 20:</w:t>
        </w:r>
        <w:r w:rsidRPr="009906C5">
          <w:rPr>
            <w:rStyle w:val="Hipervnculo"/>
            <w:rFonts w:eastAsiaTheme="majorEastAsia" w:cstheme="minorHAnsi"/>
            <w:i/>
            <w:iCs/>
            <w:noProof/>
            <w:lang w:val="es-PE"/>
          </w:rPr>
          <w:t xml:space="preserve"> Generación de Residuos Sólidos de la Set Bagua Grande del año 2020</w:t>
        </w:r>
        <w:r>
          <w:rPr>
            <w:noProof/>
            <w:webHidden/>
          </w:rPr>
          <w:tab/>
        </w:r>
        <w:r>
          <w:rPr>
            <w:noProof/>
            <w:webHidden/>
          </w:rPr>
          <w:fldChar w:fldCharType="begin"/>
        </w:r>
        <w:r>
          <w:rPr>
            <w:noProof/>
            <w:webHidden/>
          </w:rPr>
          <w:instrText xml:space="preserve"> PAGEREF _Toc103783872 \h </w:instrText>
        </w:r>
        <w:r>
          <w:rPr>
            <w:noProof/>
            <w:webHidden/>
          </w:rPr>
        </w:r>
        <w:r>
          <w:rPr>
            <w:noProof/>
            <w:webHidden/>
          </w:rPr>
          <w:fldChar w:fldCharType="separate"/>
        </w:r>
        <w:r>
          <w:rPr>
            <w:noProof/>
            <w:webHidden/>
          </w:rPr>
          <w:t>43</w:t>
        </w:r>
        <w:r>
          <w:rPr>
            <w:noProof/>
            <w:webHidden/>
          </w:rPr>
          <w:fldChar w:fldCharType="end"/>
        </w:r>
      </w:hyperlink>
    </w:p>
    <w:p w14:paraId="1840B379" w14:textId="45093FC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3" w:history="1">
        <w:r w:rsidRPr="009906C5">
          <w:rPr>
            <w:rStyle w:val="Hipervnculo"/>
            <w:rFonts w:eastAsiaTheme="majorEastAsia" w:cstheme="minorHAnsi"/>
            <w:b/>
            <w:bCs/>
            <w:i/>
            <w:iCs/>
            <w:noProof/>
            <w:lang w:val="es-PE"/>
          </w:rPr>
          <w:t>Tabla 21:</w:t>
        </w:r>
        <w:r w:rsidRPr="009906C5">
          <w:rPr>
            <w:rStyle w:val="Hipervnculo"/>
            <w:rFonts w:eastAsiaTheme="majorEastAsia" w:cstheme="minorHAnsi"/>
            <w:i/>
            <w:iCs/>
            <w:noProof/>
            <w:lang w:val="es-PE"/>
          </w:rPr>
          <w:t xml:space="preserve"> Cantidad de personal en la Sub Estación Bagua</w:t>
        </w:r>
        <w:r>
          <w:rPr>
            <w:noProof/>
            <w:webHidden/>
          </w:rPr>
          <w:tab/>
        </w:r>
        <w:r>
          <w:rPr>
            <w:noProof/>
            <w:webHidden/>
          </w:rPr>
          <w:fldChar w:fldCharType="begin"/>
        </w:r>
        <w:r>
          <w:rPr>
            <w:noProof/>
            <w:webHidden/>
          </w:rPr>
          <w:instrText xml:space="preserve"> PAGEREF _Toc103783873 \h </w:instrText>
        </w:r>
        <w:r>
          <w:rPr>
            <w:noProof/>
            <w:webHidden/>
          </w:rPr>
        </w:r>
        <w:r>
          <w:rPr>
            <w:noProof/>
            <w:webHidden/>
          </w:rPr>
          <w:fldChar w:fldCharType="separate"/>
        </w:r>
        <w:r>
          <w:rPr>
            <w:noProof/>
            <w:webHidden/>
          </w:rPr>
          <w:t>45</w:t>
        </w:r>
        <w:r>
          <w:rPr>
            <w:noProof/>
            <w:webHidden/>
          </w:rPr>
          <w:fldChar w:fldCharType="end"/>
        </w:r>
      </w:hyperlink>
    </w:p>
    <w:p w14:paraId="0531DACA" w14:textId="5D68E8B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4" w:history="1">
        <w:r w:rsidRPr="009906C5">
          <w:rPr>
            <w:rStyle w:val="Hipervnculo"/>
            <w:rFonts w:eastAsiaTheme="majorEastAsia" w:cstheme="minorHAnsi"/>
            <w:b/>
            <w:bCs/>
            <w:i/>
            <w:iCs/>
            <w:noProof/>
            <w:lang w:val="es-PE"/>
          </w:rPr>
          <w:t>Tabla 22:</w:t>
        </w:r>
        <w:r w:rsidRPr="009906C5">
          <w:rPr>
            <w:rStyle w:val="Hipervnculo"/>
            <w:rFonts w:eastAsiaTheme="majorEastAsia" w:cstheme="minorHAnsi"/>
            <w:i/>
            <w:iCs/>
            <w:noProof/>
            <w:lang w:val="es-PE"/>
          </w:rPr>
          <w:t xml:space="preserve"> Cantidad de personal en la Sub Estación Bagua Grande</w:t>
        </w:r>
        <w:r>
          <w:rPr>
            <w:noProof/>
            <w:webHidden/>
          </w:rPr>
          <w:tab/>
        </w:r>
        <w:r>
          <w:rPr>
            <w:noProof/>
            <w:webHidden/>
          </w:rPr>
          <w:fldChar w:fldCharType="begin"/>
        </w:r>
        <w:r>
          <w:rPr>
            <w:noProof/>
            <w:webHidden/>
          </w:rPr>
          <w:instrText xml:space="preserve"> PAGEREF _Toc103783874 \h </w:instrText>
        </w:r>
        <w:r>
          <w:rPr>
            <w:noProof/>
            <w:webHidden/>
          </w:rPr>
        </w:r>
        <w:r>
          <w:rPr>
            <w:noProof/>
            <w:webHidden/>
          </w:rPr>
          <w:fldChar w:fldCharType="separate"/>
        </w:r>
        <w:r>
          <w:rPr>
            <w:noProof/>
            <w:webHidden/>
          </w:rPr>
          <w:t>45</w:t>
        </w:r>
        <w:r>
          <w:rPr>
            <w:noProof/>
            <w:webHidden/>
          </w:rPr>
          <w:fldChar w:fldCharType="end"/>
        </w:r>
      </w:hyperlink>
    </w:p>
    <w:p w14:paraId="64A339D8" w14:textId="7EC5D90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5" w:history="1">
        <w:r w:rsidRPr="009906C5">
          <w:rPr>
            <w:rStyle w:val="Hipervnculo"/>
            <w:rFonts w:eastAsiaTheme="majorEastAsia" w:cstheme="minorHAnsi"/>
            <w:b/>
            <w:bCs/>
            <w:noProof/>
            <w:lang w:val="es-PE"/>
          </w:rPr>
          <w:t>Tabla 23:</w:t>
        </w:r>
        <w:r w:rsidRPr="009906C5">
          <w:rPr>
            <w:rStyle w:val="Hipervnculo"/>
            <w:rFonts w:eastAsiaTheme="majorEastAsia" w:cstheme="minorHAnsi"/>
            <w:noProof/>
            <w:lang w:val="es-PE"/>
          </w:rPr>
          <w:t xml:space="preserve"> Huella del Proyecto</w:t>
        </w:r>
        <w:r>
          <w:rPr>
            <w:noProof/>
            <w:webHidden/>
          </w:rPr>
          <w:tab/>
        </w:r>
        <w:r>
          <w:rPr>
            <w:noProof/>
            <w:webHidden/>
          </w:rPr>
          <w:fldChar w:fldCharType="begin"/>
        </w:r>
        <w:r>
          <w:rPr>
            <w:noProof/>
            <w:webHidden/>
          </w:rPr>
          <w:instrText xml:space="preserve"> PAGEREF _Toc103783875 \h </w:instrText>
        </w:r>
        <w:r>
          <w:rPr>
            <w:noProof/>
            <w:webHidden/>
          </w:rPr>
        </w:r>
        <w:r>
          <w:rPr>
            <w:noProof/>
            <w:webHidden/>
          </w:rPr>
          <w:fldChar w:fldCharType="separate"/>
        </w:r>
        <w:r>
          <w:rPr>
            <w:noProof/>
            <w:webHidden/>
          </w:rPr>
          <w:t>49</w:t>
        </w:r>
        <w:r>
          <w:rPr>
            <w:noProof/>
            <w:webHidden/>
          </w:rPr>
          <w:fldChar w:fldCharType="end"/>
        </w:r>
      </w:hyperlink>
    </w:p>
    <w:p w14:paraId="64EEF1BA" w14:textId="1DBA4E7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6" w:history="1">
        <w:r w:rsidRPr="009906C5">
          <w:rPr>
            <w:rStyle w:val="Hipervnculo"/>
            <w:rFonts w:eastAsiaTheme="majorEastAsia" w:cstheme="minorHAnsi"/>
            <w:b/>
            <w:bCs/>
            <w:noProof/>
            <w:lang w:val="es-PE"/>
          </w:rPr>
          <w:t>Tabla 24</w:t>
        </w:r>
        <w:r w:rsidRPr="009906C5">
          <w:rPr>
            <w:rStyle w:val="Hipervnculo"/>
            <w:rFonts w:eastAsiaTheme="majorEastAsia" w:cstheme="minorHAnsi"/>
            <w:noProof/>
            <w:lang w:val="es-PE"/>
          </w:rPr>
          <w:t xml:space="preserve">: </w:t>
        </w:r>
        <w:r w:rsidRPr="009906C5">
          <w:rPr>
            <w:rStyle w:val="Hipervnculo"/>
            <w:rFonts w:eastAsia="Calibri" w:cstheme="minorHAnsi"/>
            <w:noProof/>
            <w:lang w:val="es-PE" w:eastAsia="es-PE"/>
          </w:rPr>
          <w:t>Índice de precipitación efectiva basada en el sistema de Thornthwaite</w:t>
        </w:r>
        <w:r>
          <w:rPr>
            <w:noProof/>
            <w:webHidden/>
          </w:rPr>
          <w:tab/>
        </w:r>
        <w:r>
          <w:rPr>
            <w:noProof/>
            <w:webHidden/>
          </w:rPr>
          <w:fldChar w:fldCharType="begin"/>
        </w:r>
        <w:r>
          <w:rPr>
            <w:noProof/>
            <w:webHidden/>
          </w:rPr>
          <w:instrText xml:space="preserve"> PAGEREF _Toc103783876 \h </w:instrText>
        </w:r>
        <w:r>
          <w:rPr>
            <w:noProof/>
            <w:webHidden/>
          </w:rPr>
        </w:r>
        <w:r>
          <w:rPr>
            <w:noProof/>
            <w:webHidden/>
          </w:rPr>
          <w:fldChar w:fldCharType="separate"/>
        </w:r>
        <w:r>
          <w:rPr>
            <w:noProof/>
            <w:webHidden/>
          </w:rPr>
          <w:t>57</w:t>
        </w:r>
        <w:r>
          <w:rPr>
            <w:noProof/>
            <w:webHidden/>
          </w:rPr>
          <w:fldChar w:fldCharType="end"/>
        </w:r>
      </w:hyperlink>
    </w:p>
    <w:p w14:paraId="3DBC59BE" w14:textId="0F953F3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7" w:history="1">
        <w:r w:rsidRPr="009906C5">
          <w:rPr>
            <w:rStyle w:val="Hipervnculo"/>
            <w:rFonts w:eastAsiaTheme="majorEastAsia" w:cstheme="minorHAnsi"/>
            <w:b/>
            <w:bCs/>
            <w:i/>
            <w:iCs/>
            <w:noProof/>
            <w:lang w:val="es-PE"/>
          </w:rPr>
          <w:t>Tabla 25</w:t>
        </w:r>
        <w:r w:rsidRPr="009906C5">
          <w:rPr>
            <w:rStyle w:val="Hipervnculo"/>
            <w:rFonts w:ascii="Calibri" w:eastAsia="Calibri" w:hAnsi="Calibri" w:cs="Calibri"/>
            <w:noProof/>
            <w:lang w:val="es-PE" w:eastAsia="es-PE"/>
          </w:rPr>
          <w:t>: Índice de temperatura efectiva basada en el sistema de Thornthwaite</w:t>
        </w:r>
        <w:r>
          <w:rPr>
            <w:noProof/>
            <w:webHidden/>
          </w:rPr>
          <w:tab/>
        </w:r>
        <w:r>
          <w:rPr>
            <w:noProof/>
            <w:webHidden/>
          </w:rPr>
          <w:fldChar w:fldCharType="begin"/>
        </w:r>
        <w:r>
          <w:rPr>
            <w:noProof/>
            <w:webHidden/>
          </w:rPr>
          <w:instrText xml:space="preserve"> PAGEREF _Toc103783877 \h </w:instrText>
        </w:r>
        <w:r>
          <w:rPr>
            <w:noProof/>
            <w:webHidden/>
          </w:rPr>
        </w:r>
        <w:r>
          <w:rPr>
            <w:noProof/>
            <w:webHidden/>
          </w:rPr>
          <w:fldChar w:fldCharType="separate"/>
        </w:r>
        <w:r>
          <w:rPr>
            <w:noProof/>
            <w:webHidden/>
          </w:rPr>
          <w:t>57</w:t>
        </w:r>
        <w:r>
          <w:rPr>
            <w:noProof/>
            <w:webHidden/>
          </w:rPr>
          <w:fldChar w:fldCharType="end"/>
        </w:r>
      </w:hyperlink>
    </w:p>
    <w:p w14:paraId="7DCB9A72" w14:textId="346E99B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8" w:history="1">
        <w:r w:rsidRPr="009906C5">
          <w:rPr>
            <w:rStyle w:val="Hipervnculo"/>
            <w:rFonts w:eastAsiaTheme="majorEastAsia" w:cstheme="minorHAnsi"/>
            <w:b/>
            <w:bCs/>
            <w:noProof/>
            <w:lang w:val="es-PE"/>
          </w:rPr>
          <w:t xml:space="preserve">Tabla 26: </w:t>
        </w:r>
        <w:r w:rsidRPr="009906C5">
          <w:rPr>
            <w:rStyle w:val="Hipervnculo"/>
            <w:rFonts w:eastAsia="Calibri" w:cstheme="minorHAnsi"/>
            <w:noProof/>
            <w:lang w:val="es-PE" w:eastAsia="es-PE"/>
          </w:rPr>
          <w:t>Estación Meteorológica</w:t>
        </w:r>
        <w:r>
          <w:rPr>
            <w:noProof/>
            <w:webHidden/>
          </w:rPr>
          <w:tab/>
        </w:r>
        <w:r>
          <w:rPr>
            <w:noProof/>
            <w:webHidden/>
          </w:rPr>
          <w:fldChar w:fldCharType="begin"/>
        </w:r>
        <w:r>
          <w:rPr>
            <w:noProof/>
            <w:webHidden/>
          </w:rPr>
          <w:instrText xml:space="preserve"> PAGEREF _Toc103783878 \h </w:instrText>
        </w:r>
        <w:r>
          <w:rPr>
            <w:noProof/>
            <w:webHidden/>
          </w:rPr>
        </w:r>
        <w:r>
          <w:rPr>
            <w:noProof/>
            <w:webHidden/>
          </w:rPr>
          <w:fldChar w:fldCharType="separate"/>
        </w:r>
        <w:r>
          <w:rPr>
            <w:noProof/>
            <w:webHidden/>
          </w:rPr>
          <w:t>58</w:t>
        </w:r>
        <w:r>
          <w:rPr>
            <w:noProof/>
            <w:webHidden/>
          </w:rPr>
          <w:fldChar w:fldCharType="end"/>
        </w:r>
      </w:hyperlink>
    </w:p>
    <w:p w14:paraId="06F1121C" w14:textId="61EBD9E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79" w:history="1">
        <w:r w:rsidRPr="009906C5">
          <w:rPr>
            <w:rStyle w:val="Hipervnculo"/>
            <w:rFonts w:eastAsiaTheme="majorEastAsia" w:cstheme="minorHAnsi"/>
            <w:b/>
            <w:bCs/>
            <w:noProof/>
            <w:lang w:val="es-PE"/>
          </w:rPr>
          <w:t>Tabla 27:</w:t>
        </w:r>
        <w:r w:rsidRPr="009906C5">
          <w:rPr>
            <w:rStyle w:val="Hipervnculo"/>
            <w:rFonts w:ascii="Calibri" w:eastAsia="Calibri" w:hAnsi="Calibri" w:cs="Calibri"/>
            <w:noProof/>
            <w:lang w:val="es-PE" w:eastAsia="es-PE"/>
          </w:rPr>
          <w:t xml:space="preserve"> Promedio de precipitación y temperatura mensual de los años (2017-2020)</w:t>
        </w:r>
        <w:r>
          <w:rPr>
            <w:noProof/>
            <w:webHidden/>
          </w:rPr>
          <w:tab/>
        </w:r>
        <w:r>
          <w:rPr>
            <w:noProof/>
            <w:webHidden/>
          </w:rPr>
          <w:fldChar w:fldCharType="begin"/>
        </w:r>
        <w:r>
          <w:rPr>
            <w:noProof/>
            <w:webHidden/>
          </w:rPr>
          <w:instrText xml:space="preserve"> PAGEREF _Toc103783879 \h </w:instrText>
        </w:r>
        <w:r>
          <w:rPr>
            <w:noProof/>
            <w:webHidden/>
          </w:rPr>
        </w:r>
        <w:r>
          <w:rPr>
            <w:noProof/>
            <w:webHidden/>
          </w:rPr>
          <w:fldChar w:fldCharType="separate"/>
        </w:r>
        <w:r>
          <w:rPr>
            <w:noProof/>
            <w:webHidden/>
          </w:rPr>
          <w:t>58</w:t>
        </w:r>
        <w:r>
          <w:rPr>
            <w:noProof/>
            <w:webHidden/>
          </w:rPr>
          <w:fldChar w:fldCharType="end"/>
        </w:r>
      </w:hyperlink>
    </w:p>
    <w:p w14:paraId="6950780A" w14:textId="221F59B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0" w:history="1">
        <w:r w:rsidRPr="009906C5">
          <w:rPr>
            <w:rStyle w:val="Hipervnculo"/>
            <w:rFonts w:ascii="Calibri" w:eastAsia="Calibri" w:hAnsi="Calibri" w:cs="Calibri"/>
            <w:b/>
            <w:noProof/>
            <w:lang w:val="es-PE" w:eastAsia="es-PE"/>
          </w:rPr>
          <w:t>Tabla 28:</w:t>
        </w:r>
        <w:r w:rsidRPr="009906C5">
          <w:rPr>
            <w:rStyle w:val="Hipervnculo"/>
            <w:rFonts w:ascii="Calibri" w:eastAsia="Calibri" w:hAnsi="Calibri" w:cs="Calibri"/>
            <w:noProof/>
            <w:lang w:val="es-PE" w:eastAsia="es-PE"/>
          </w:rPr>
          <w:t xml:space="preserve"> </w:t>
        </w:r>
        <w:r w:rsidRPr="009906C5">
          <w:rPr>
            <w:rStyle w:val="Hipervnculo"/>
            <w:rFonts w:eastAsia="Calibri" w:cstheme="minorHAnsi"/>
            <w:noProof/>
            <w:lang w:val="es-PE" w:eastAsia="es-PE"/>
          </w:rPr>
          <w:t>Temperatura promedio Anual - Estación Bagua (Años 2017 - 2020)</w:t>
        </w:r>
        <w:r>
          <w:rPr>
            <w:noProof/>
            <w:webHidden/>
          </w:rPr>
          <w:tab/>
        </w:r>
        <w:r>
          <w:rPr>
            <w:noProof/>
            <w:webHidden/>
          </w:rPr>
          <w:fldChar w:fldCharType="begin"/>
        </w:r>
        <w:r>
          <w:rPr>
            <w:noProof/>
            <w:webHidden/>
          </w:rPr>
          <w:instrText xml:space="preserve"> PAGEREF _Toc103783880 \h </w:instrText>
        </w:r>
        <w:r>
          <w:rPr>
            <w:noProof/>
            <w:webHidden/>
          </w:rPr>
        </w:r>
        <w:r>
          <w:rPr>
            <w:noProof/>
            <w:webHidden/>
          </w:rPr>
          <w:fldChar w:fldCharType="separate"/>
        </w:r>
        <w:r>
          <w:rPr>
            <w:noProof/>
            <w:webHidden/>
          </w:rPr>
          <w:t>59</w:t>
        </w:r>
        <w:r>
          <w:rPr>
            <w:noProof/>
            <w:webHidden/>
          </w:rPr>
          <w:fldChar w:fldCharType="end"/>
        </w:r>
      </w:hyperlink>
    </w:p>
    <w:p w14:paraId="4F19F67E" w14:textId="74611B7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1" w:history="1">
        <w:r w:rsidRPr="009906C5">
          <w:rPr>
            <w:rStyle w:val="Hipervnculo"/>
            <w:rFonts w:ascii="Calibri" w:eastAsia="Calibri" w:hAnsi="Calibri" w:cs="Calibri"/>
            <w:b/>
            <w:iCs/>
            <w:noProof/>
            <w:lang w:val="es-PE" w:eastAsia="es-PE"/>
          </w:rPr>
          <w:t>Tabla 29:</w:t>
        </w:r>
        <w:r w:rsidRPr="009906C5">
          <w:rPr>
            <w:rStyle w:val="Hipervnculo"/>
            <w:rFonts w:ascii="Calibri" w:eastAsia="Calibri" w:hAnsi="Calibri" w:cs="Calibri"/>
            <w:i/>
            <w:noProof/>
            <w:lang w:val="es-PE" w:eastAsia="es-PE"/>
          </w:rPr>
          <w:t xml:space="preserve"> Temperatura promedio mensual - Estación Bagua (Años 2017 - 2020)</w:t>
        </w:r>
        <w:r>
          <w:rPr>
            <w:noProof/>
            <w:webHidden/>
          </w:rPr>
          <w:tab/>
        </w:r>
        <w:r>
          <w:rPr>
            <w:noProof/>
            <w:webHidden/>
          </w:rPr>
          <w:fldChar w:fldCharType="begin"/>
        </w:r>
        <w:r>
          <w:rPr>
            <w:noProof/>
            <w:webHidden/>
          </w:rPr>
          <w:instrText xml:space="preserve"> PAGEREF _Toc103783881 \h </w:instrText>
        </w:r>
        <w:r>
          <w:rPr>
            <w:noProof/>
            <w:webHidden/>
          </w:rPr>
        </w:r>
        <w:r>
          <w:rPr>
            <w:noProof/>
            <w:webHidden/>
          </w:rPr>
          <w:fldChar w:fldCharType="separate"/>
        </w:r>
        <w:r>
          <w:rPr>
            <w:noProof/>
            <w:webHidden/>
          </w:rPr>
          <w:t>60</w:t>
        </w:r>
        <w:r>
          <w:rPr>
            <w:noProof/>
            <w:webHidden/>
          </w:rPr>
          <w:fldChar w:fldCharType="end"/>
        </w:r>
      </w:hyperlink>
    </w:p>
    <w:p w14:paraId="321217F7" w14:textId="3EED894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2" w:history="1">
        <w:r w:rsidRPr="009906C5">
          <w:rPr>
            <w:rStyle w:val="Hipervnculo"/>
            <w:rFonts w:ascii="Calibri" w:eastAsia="Calibri" w:hAnsi="Calibri" w:cs="Calibri"/>
            <w:b/>
            <w:iCs/>
            <w:noProof/>
            <w:lang w:val="es-PE" w:eastAsia="es-PE"/>
          </w:rPr>
          <w:t>Tabla 30</w:t>
        </w:r>
        <w:r w:rsidRPr="009906C5">
          <w:rPr>
            <w:rStyle w:val="Hipervnculo"/>
            <w:rFonts w:ascii="Calibri" w:eastAsia="Calibri" w:hAnsi="Calibri" w:cs="Calibri"/>
            <w:i/>
            <w:noProof/>
            <w:lang w:val="es-PE" w:eastAsia="es-PE"/>
          </w:rPr>
          <w:t xml:space="preserve"> Precipitación Promedio Anual – Estación Bagua</w:t>
        </w:r>
        <w:r>
          <w:rPr>
            <w:noProof/>
            <w:webHidden/>
          </w:rPr>
          <w:tab/>
        </w:r>
        <w:r>
          <w:rPr>
            <w:noProof/>
            <w:webHidden/>
          </w:rPr>
          <w:fldChar w:fldCharType="begin"/>
        </w:r>
        <w:r>
          <w:rPr>
            <w:noProof/>
            <w:webHidden/>
          </w:rPr>
          <w:instrText xml:space="preserve"> PAGEREF _Toc103783882 \h </w:instrText>
        </w:r>
        <w:r>
          <w:rPr>
            <w:noProof/>
            <w:webHidden/>
          </w:rPr>
        </w:r>
        <w:r>
          <w:rPr>
            <w:noProof/>
            <w:webHidden/>
          </w:rPr>
          <w:fldChar w:fldCharType="separate"/>
        </w:r>
        <w:r>
          <w:rPr>
            <w:noProof/>
            <w:webHidden/>
          </w:rPr>
          <w:t>60</w:t>
        </w:r>
        <w:r>
          <w:rPr>
            <w:noProof/>
            <w:webHidden/>
          </w:rPr>
          <w:fldChar w:fldCharType="end"/>
        </w:r>
      </w:hyperlink>
    </w:p>
    <w:p w14:paraId="7B2E308D" w14:textId="70FB85C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3" w:history="1">
        <w:r w:rsidRPr="009906C5">
          <w:rPr>
            <w:rStyle w:val="Hipervnculo"/>
            <w:rFonts w:ascii="Calibri" w:eastAsia="Calibri" w:hAnsi="Calibri" w:cs="Calibri"/>
            <w:b/>
            <w:iCs/>
            <w:noProof/>
            <w:lang w:val="es-PE" w:eastAsia="es-PE"/>
          </w:rPr>
          <w:t>Tabla 31</w:t>
        </w:r>
        <w:r w:rsidRPr="009906C5">
          <w:rPr>
            <w:rStyle w:val="Hipervnculo"/>
            <w:rFonts w:ascii="Calibri" w:eastAsia="Calibri" w:hAnsi="Calibri" w:cs="Calibri"/>
            <w:b/>
            <w:i/>
            <w:noProof/>
            <w:lang w:val="es-PE" w:eastAsia="es-PE"/>
          </w:rPr>
          <w:t>:</w:t>
        </w:r>
        <w:r w:rsidRPr="009906C5">
          <w:rPr>
            <w:rStyle w:val="Hipervnculo"/>
            <w:rFonts w:ascii="Calibri" w:eastAsia="Calibri" w:hAnsi="Calibri" w:cs="Calibri"/>
            <w:i/>
            <w:noProof/>
            <w:lang w:val="es-PE" w:eastAsia="es-PE"/>
          </w:rPr>
          <w:t xml:space="preserve"> Precipitación promedio mensual – Estación Bagua (Años 2017-2020)</w:t>
        </w:r>
        <w:r>
          <w:rPr>
            <w:noProof/>
            <w:webHidden/>
          </w:rPr>
          <w:tab/>
        </w:r>
        <w:r>
          <w:rPr>
            <w:noProof/>
            <w:webHidden/>
          </w:rPr>
          <w:fldChar w:fldCharType="begin"/>
        </w:r>
        <w:r>
          <w:rPr>
            <w:noProof/>
            <w:webHidden/>
          </w:rPr>
          <w:instrText xml:space="preserve"> PAGEREF _Toc103783883 \h </w:instrText>
        </w:r>
        <w:r>
          <w:rPr>
            <w:noProof/>
            <w:webHidden/>
          </w:rPr>
        </w:r>
        <w:r>
          <w:rPr>
            <w:noProof/>
            <w:webHidden/>
          </w:rPr>
          <w:fldChar w:fldCharType="separate"/>
        </w:r>
        <w:r>
          <w:rPr>
            <w:noProof/>
            <w:webHidden/>
          </w:rPr>
          <w:t>61</w:t>
        </w:r>
        <w:r>
          <w:rPr>
            <w:noProof/>
            <w:webHidden/>
          </w:rPr>
          <w:fldChar w:fldCharType="end"/>
        </w:r>
      </w:hyperlink>
    </w:p>
    <w:p w14:paraId="3609788D" w14:textId="660291C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4" w:history="1">
        <w:r w:rsidRPr="009906C5">
          <w:rPr>
            <w:rStyle w:val="Hipervnculo"/>
            <w:rFonts w:ascii="Calibri" w:eastAsia="Calibri" w:hAnsi="Calibri" w:cs="Calibri"/>
            <w:b/>
            <w:iCs/>
            <w:noProof/>
            <w:lang w:val="es-PE" w:eastAsia="es-PE"/>
          </w:rPr>
          <w:t xml:space="preserve">Tabla 32: </w:t>
        </w:r>
        <w:r w:rsidRPr="009906C5">
          <w:rPr>
            <w:rStyle w:val="Hipervnculo"/>
            <w:rFonts w:ascii="Calibri" w:eastAsia="Calibri" w:hAnsi="Calibri" w:cs="Calibri"/>
            <w:i/>
            <w:noProof/>
            <w:lang w:val="es-PE" w:eastAsia="es-PE"/>
          </w:rPr>
          <w:t>Humedad relativa (mm) Promedio Anual - Estación Bagua (Años 2017-2020)</w:t>
        </w:r>
        <w:r>
          <w:rPr>
            <w:noProof/>
            <w:webHidden/>
          </w:rPr>
          <w:tab/>
        </w:r>
        <w:r>
          <w:rPr>
            <w:noProof/>
            <w:webHidden/>
          </w:rPr>
          <w:fldChar w:fldCharType="begin"/>
        </w:r>
        <w:r>
          <w:rPr>
            <w:noProof/>
            <w:webHidden/>
          </w:rPr>
          <w:instrText xml:space="preserve"> PAGEREF _Toc103783884 \h </w:instrText>
        </w:r>
        <w:r>
          <w:rPr>
            <w:noProof/>
            <w:webHidden/>
          </w:rPr>
        </w:r>
        <w:r>
          <w:rPr>
            <w:noProof/>
            <w:webHidden/>
          </w:rPr>
          <w:fldChar w:fldCharType="separate"/>
        </w:r>
        <w:r>
          <w:rPr>
            <w:noProof/>
            <w:webHidden/>
          </w:rPr>
          <w:t>62</w:t>
        </w:r>
        <w:r>
          <w:rPr>
            <w:noProof/>
            <w:webHidden/>
          </w:rPr>
          <w:fldChar w:fldCharType="end"/>
        </w:r>
      </w:hyperlink>
    </w:p>
    <w:p w14:paraId="24627F48" w14:textId="36B3916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5" w:history="1">
        <w:r w:rsidRPr="009906C5">
          <w:rPr>
            <w:rStyle w:val="Hipervnculo"/>
            <w:rFonts w:ascii="Calibri" w:eastAsia="Calibri" w:hAnsi="Calibri" w:cs="Calibri"/>
            <w:b/>
            <w:iCs/>
            <w:noProof/>
            <w:lang w:val="es-PE" w:eastAsia="es-PE"/>
          </w:rPr>
          <w:t xml:space="preserve">Tabla 33: </w:t>
        </w:r>
        <w:r w:rsidRPr="009906C5">
          <w:rPr>
            <w:rStyle w:val="Hipervnculo"/>
            <w:rFonts w:ascii="Calibri" w:eastAsia="Calibri" w:hAnsi="Calibri" w:cs="Calibri"/>
            <w:i/>
            <w:noProof/>
            <w:lang w:val="es-PE" w:eastAsia="es-PE"/>
          </w:rPr>
          <w:t>Eventos Sísmicos en la región Amazonas.</w:t>
        </w:r>
        <w:r>
          <w:rPr>
            <w:noProof/>
            <w:webHidden/>
          </w:rPr>
          <w:tab/>
        </w:r>
        <w:r>
          <w:rPr>
            <w:noProof/>
            <w:webHidden/>
          </w:rPr>
          <w:fldChar w:fldCharType="begin"/>
        </w:r>
        <w:r>
          <w:rPr>
            <w:noProof/>
            <w:webHidden/>
          </w:rPr>
          <w:instrText xml:space="preserve"> PAGEREF _Toc103783885 \h </w:instrText>
        </w:r>
        <w:r>
          <w:rPr>
            <w:noProof/>
            <w:webHidden/>
          </w:rPr>
        </w:r>
        <w:r>
          <w:rPr>
            <w:noProof/>
            <w:webHidden/>
          </w:rPr>
          <w:fldChar w:fldCharType="separate"/>
        </w:r>
        <w:r>
          <w:rPr>
            <w:noProof/>
            <w:webHidden/>
          </w:rPr>
          <w:t>72</w:t>
        </w:r>
        <w:r>
          <w:rPr>
            <w:noProof/>
            <w:webHidden/>
          </w:rPr>
          <w:fldChar w:fldCharType="end"/>
        </w:r>
      </w:hyperlink>
    </w:p>
    <w:p w14:paraId="71B9C0A0" w14:textId="1EF21C1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6" w:history="1">
        <w:r w:rsidRPr="009906C5">
          <w:rPr>
            <w:rStyle w:val="Hipervnculo"/>
            <w:rFonts w:eastAsiaTheme="majorEastAsia" w:cstheme="minorHAnsi"/>
            <w:b/>
            <w:bCs/>
            <w:noProof/>
            <w:lang w:val="es-PE"/>
          </w:rPr>
          <w:t>Tabla 34:</w:t>
        </w:r>
        <w:r w:rsidRPr="009906C5">
          <w:rPr>
            <w:rStyle w:val="Hipervnculo"/>
            <w:rFonts w:eastAsiaTheme="majorEastAsia" w:cstheme="minorHAnsi"/>
            <w:noProof/>
            <w:lang w:val="es-PE"/>
          </w:rPr>
          <w:t xml:space="preserve"> Puntos de Monitoreo – Cálida de aire</w:t>
        </w:r>
        <w:r>
          <w:rPr>
            <w:noProof/>
            <w:webHidden/>
          </w:rPr>
          <w:tab/>
        </w:r>
        <w:r>
          <w:rPr>
            <w:noProof/>
            <w:webHidden/>
          </w:rPr>
          <w:fldChar w:fldCharType="begin"/>
        </w:r>
        <w:r>
          <w:rPr>
            <w:noProof/>
            <w:webHidden/>
          </w:rPr>
          <w:instrText xml:space="preserve"> PAGEREF _Toc103783886 \h </w:instrText>
        </w:r>
        <w:r>
          <w:rPr>
            <w:noProof/>
            <w:webHidden/>
          </w:rPr>
        </w:r>
        <w:r>
          <w:rPr>
            <w:noProof/>
            <w:webHidden/>
          </w:rPr>
          <w:fldChar w:fldCharType="separate"/>
        </w:r>
        <w:r>
          <w:rPr>
            <w:noProof/>
            <w:webHidden/>
          </w:rPr>
          <w:t>75</w:t>
        </w:r>
        <w:r>
          <w:rPr>
            <w:noProof/>
            <w:webHidden/>
          </w:rPr>
          <w:fldChar w:fldCharType="end"/>
        </w:r>
      </w:hyperlink>
    </w:p>
    <w:p w14:paraId="7E1FA14C" w14:textId="21DDB61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7" w:history="1">
        <w:r w:rsidRPr="009906C5">
          <w:rPr>
            <w:rStyle w:val="Hipervnculo"/>
            <w:rFonts w:eastAsiaTheme="majorEastAsia" w:cstheme="minorHAnsi"/>
            <w:b/>
            <w:bCs/>
            <w:i/>
            <w:iCs/>
            <w:noProof/>
            <w:lang w:val="es-PE"/>
          </w:rPr>
          <w:t>Tabla 35:</w:t>
        </w:r>
        <w:r w:rsidRPr="009906C5">
          <w:rPr>
            <w:rStyle w:val="Hipervnculo"/>
            <w:rFonts w:eastAsiaTheme="majorEastAsia" w:cstheme="minorHAnsi"/>
            <w:i/>
            <w:iCs/>
            <w:noProof/>
            <w:lang w:val="es-PE"/>
          </w:rPr>
          <w:t xml:space="preserve"> Puntos de Monitoreo – Cálida de aire</w:t>
        </w:r>
        <w:r>
          <w:rPr>
            <w:noProof/>
            <w:webHidden/>
          </w:rPr>
          <w:tab/>
        </w:r>
        <w:r>
          <w:rPr>
            <w:noProof/>
            <w:webHidden/>
          </w:rPr>
          <w:fldChar w:fldCharType="begin"/>
        </w:r>
        <w:r>
          <w:rPr>
            <w:noProof/>
            <w:webHidden/>
          </w:rPr>
          <w:instrText xml:space="preserve"> PAGEREF _Toc103783887 \h </w:instrText>
        </w:r>
        <w:r>
          <w:rPr>
            <w:noProof/>
            <w:webHidden/>
          </w:rPr>
        </w:r>
        <w:r>
          <w:rPr>
            <w:noProof/>
            <w:webHidden/>
          </w:rPr>
          <w:fldChar w:fldCharType="separate"/>
        </w:r>
        <w:r>
          <w:rPr>
            <w:noProof/>
            <w:webHidden/>
          </w:rPr>
          <w:t>75</w:t>
        </w:r>
        <w:r>
          <w:rPr>
            <w:noProof/>
            <w:webHidden/>
          </w:rPr>
          <w:fldChar w:fldCharType="end"/>
        </w:r>
      </w:hyperlink>
    </w:p>
    <w:p w14:paraId="1E7BE576" w14:textId="78C234D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8" w:history="1">
        <w:r w:rsidRPr="009906C5">
          <w:rPr>
            <w:rStyle w:val="Hipervnculo"/>
            <w:rFonts w:eastAsiaTheme="majorEastAsia" w:cstheme="minorHAnsi"/>
            <w:b/>
            <w:bCs/>
            <w:noProof/>
            <w:lang w:val="es-PE"/>
          </w:rPr>
          <w:t>Tabla 35:</w:t>
        </w:r>
        <w:r w:rsidRPr="009906C5">
          <w:rPr>
            <w:rStyle w:val="Hipervnculo"/>
            <w:rFonts w:eastAsiaTheme="majorEastAsia" w:cstheme="minorHAnsi"/>
            <w:noProof/>
            <w:lang w:val="es-PE"/>
          </w:rPr>
          <w:t xml:space="preserve"> Parámetros y Metodología de muestreo</w:t>
        </w:r>
        <w:r>
          <w:rPr>
            <w:noProof/>
            <w:webHidden/>
          </w:rPr>
          <w:tab/>
        </w:r>
        <w:r>
          <w:rPr>
            <w:noProof/>
            <w:webHidden/>
          </w:rPr>
          <w:fldChar w:fldCharType="begin"/>
        </w:r>
        <w:r>
          <w:rPr>
            <w:noProof/>
            <w:webHidden/>
          </w:rPr>
          <w:instrText xml:space="preserve"> PAGEREF _Toc103783888 \h </w:instrText>
        </w:r>
        <w:r>
          <w:rPr>
            <w:noProof/>
            <w:webHidden/>
          </w:rPr>
        </w:r>
        <w:r>
          <w:rPr>
            <w:noProof/>
            <w:webHidden/>
          </w:rPr>
          <w:fldChar w:fldCharType="separate"/>
        </w:r>
        <w:r>
          <w:rPr>
            <w:noProof/>
            <w:webHidden/>
          </w:rPr>
          <w:t>75</w:t>
        </w:r>
        <w:r>
          <w:rPr>
            <w:noProof/>
            <w:webHidden/>
          </w:rPr>
          <w:fldChar w:fldCharType="end"/>
        </w:r>
      </w:hyperlink>
    </w:p>
    <w:p w14:paraId="121E954B" w14:textId="647AD25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89" w:history="1">
        <w:r w:rsidRPr="009906C5">
          <w:rPr>
            <w:rStyle w:val="Hipervnculo"/>
            <w:rFonts w:eastAsiaTheme="majorEastAsia" w:cstheme="minorHAnsi"/>
            <w:b/>
            <w:bCs/>
            <w:i/>
            <w:iCs/>
            <w:noProof/>
            <w:lang w:val="es-PE"/>
          </w:rPr>
          <w:t>Tabla 37:</w:t>
        </w:r>
        <w:r w:rsidRPr="009906C5">
          <w:rPr>
            <w:rStyle w:val="Hipervnculo"/>
            <w:rFonts w:eastAsiaTheme="majorEastAsia" w:cstheme="minorHAnsi"/>
            <w:i/>
            <w:iCs/>
            <w:noProof/>
            <w:lang w:val="es-PE"/>
          </w:rPr>
          <w:t xml:space="preserve"> Resultado de la calidad de aire – SET Bagua</w:t>
        </w:r>
        <w:r>
          <w:rPr>
            <w:noProof/>
            <w:webHidden/>
          </w:rPr>
          <w:tab/>
        </w:r>
        <w:r>
          <w:rPr>
            <w:noProof/>
            <w:webHidden/>
          </w:rPr>
          <w:fldChar w:fldCharType="begin"/>
        </w:r>
        <w:r>
          <w:rPr>
            <w:noProof/>
            <w:webHidden/>
          </w:rPr>
          <w:instrText xml:space="preserve"> PAGEREF _Toc103783889 \h </w:instrText>
        </w:r>
        <w:r>
          <w:rPr>
            <w:noProof/>
            <w:webHidden/>
          </w:rPr>
        </w:r>
        <w:r>
          <w:rPr>
            <w:noProof/>
            <w:webHidden/>
          </w:rPr>
          <w:fldChar w:fldCharType="separate"/>
        </w:r>
        <w:r>
          <w:rPr>
            <w:noProof/>
            <w:webHidden/>
          </w:rPr>
          <w:t>76</w:t>
        </w:r>
        <w:r>
          <w:rPr>
            <w:noProof/>
            <w:webHidden/>
          </w:rPr>
          <w:fldChar w:fldCharType="end"/>
        </w:r>
      </w:hyperlink>
    </w:p>
    <w:p w14:paraId="3A522547" w14:textId="7212F75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0" w:history="1">
        <w:r w:rsidRPr="009906C5">
          <w:rPr>
            <w:rStyle w:val="Hipervnculo"/>
            <w:rFonts w:eastAsiaTheme="majorEastAsia" w:cstheme="minorHAnsi"/>
            <w:b/>
            <w:bCs/>
            <w:i/>
            <w:iCs/>
            <w:noProof/>
            <w:lang w:val="es-PE"/>
          </w:rPr>
          <w:t>Tabla 38:</w:t>
        </w:r>
        <w:r w:rsidRPr="009906C5">
          <w:rPr>
            <w:rStyle w:val="Hipervnculo"/>
            <w:rFonts w:eastAsiaTheme="majorEastAsia" w:cstheme="minorHAnsi"/>
            <w:i/>
            <w:iCs/>
            <w:noProof/>
            <w:lang w:val="es-PE"/>
          </w:rPr>
          <w:t xml:space="preserve"> Resultado de la calidad de aire – SET Bagua Grande</w:t>
        </w:r>
        <w:r>
          <w:rPr>
            <w:noProof/>
            <w:webHidden/>
          </w:rPr>
          <w:tab/>
        </w:r>
        <w:r>
          <w:rPr>
            <w:noProof/>
            <w:webHidden/>
          </w:rPr>
          <w:fldChar w:fldCharType="begin"/>
        </w:r>
        <w:r>
          <w:rPr>
            <w:noProof/>
            <w:webHidden/>
          </w:rPr>
          <w:instrText xml:space="preserve"> PAGEREF _Toc103783890 \h </w:instrText>
        </w:r>
        <w:r>
          <w:rPr>
            <w:noProof/>
            <w:webHidden/>
          </w:rPr>
        </w:r>
        <w:r>
          <w:rPr>
            <w:noProof/>
            <w:webHidden/>
          </w:rPr>
          <w:fldChar w:fldCharType="separate"/>
        </w:r>
        <w:r>
          <w:rPr>
            <w:noProof/>
            <w:webHidden/>
          </w:rPr>
          <w:t>82</w:t>
        </w:r>
        <w:r>
          <w:rPr>
            <w:noProof/>
            <w:webHidden/>
          </w:rPr>
          <w:fldChar w:fldCharType="end"/>
        </w:r>
      </w:hyperlink>
    </w:p>
    <w:p w14:paraId="7C6CF61F" w14:textId="60B16D9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1" w:history="1">
        <w:r w:rsidRPr="009906C5">
          <w:rPr>
            <w:rStyle w:val="Hipervnculo"/>
            <w:rFonts w:eastAsiaTheme="majorEastAsia" w:cstheme="minorHAnsi"/>
            <w:b/>
            <w:bCs/>
            <w:noProof/>
            <w:lang w:val="es-PE"/>
          </w:rPr>
          <w:t>Tabla 39:</w:t>
        </w:r>
        <w:r w:rsidRPr="009906C5">
          <w:rPr>
            <w:rStyle w:val="Hipervnculo"/>
            <w:rFonts w:eastAsiaTheme="majorEastAsia" w:cstheme="minorHAnsi"/>
            <w:noProof/>
            <w:lang w:val="es-PE"/>
          </w:rPr>
          <w:t xml:space="preserve"> Ubicación de Estaciones de Monitoreo SET Bagua</w:t>
        </w:r>
        <w:r>
          <w:rPr>
            <w:noProof/>
            <w:webHidden/>
          </w:rPr>
          <w:tab/>
        </w:r>
        <w:r>
          <w:rPr>
            <w:noProof/>
            <w:webHidden/>
          </w:rPr>
          <w:fldChar w:fldCharType="begin"/>
        </w:r>
        <w:r>
          <w:rPr>
            <w:noProof/>
            <w:webHidden/>
          </w:rPr>
          <w:instrText xml:space="preserve"> PAGEREF _Toc103783891 \h </w:instrText>
        </w:r>
        <w:r>
          <w:rPr>
            <w:noProof/>
            <w:webHidden/>
          </w:rPr>
        </w:r>
        <w:r>
          <w:rPr>
            <w:noProof/>
            <w:webHidden/>
          </w:rPr>
          <w:fldChar w:fldCharType="separate"/>
        </w:r>
        <w:r>
          <w:rPr>
            <w:noProof/>
            <w:webHidden/>
          </w:rPr>
          <w:t>89</w:t>
        </w:r>
        <w:r>
          <w:rPr>
            <w:noProof/>
            <w:webHidden/>
          </w:rPr>
          <w:fldChar w:fldCharType="end"/>
        </w:r>
      </w:hyperlink>
    </w:p>
    <w:p w14:paraId="7B2B0196" w14:textId="541CE4C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2" w:history="1">
        <w:r w:rsidRPr="009906C5">
          <w:rPr>
            <w:rStyle w:val="Hipervnculo"/>
            <w:rFonts w:eastAsiaTheme="majorEastAsia" w:cstheme="minorHAnsi"/>
            <w:b/>
            <w:bCs/>
            <w:noProof/>
            <w:lang w:val="es-PE"/>
          </w:rPr>
          <w:t>Tabla 40:</w:t>
        </w:r>
        <w:r w:rsidRPr="009906C5">
          <w:rPr>
            <w:rStyle w:val="Hipervnculo"/>
            <w:rFonts w:eastAsiaTheme="majorEastAsia" w:cstheme="minorHAnsi"/>
            <w:noProof/>
            <w:lang w:val="es-PE"/>
          </w:rPr>
          <w:t xml:space="preserve"> Ubicación de Estaciones de Monitoreo SET Bagua Grande</w:t>
        </w:r>
        <w:r>
          <w:rPr>
            <w:noProof/>
            <w:webHidden/>
          </w:rPr>
          <w:tab/>
        </w:r>
        <w:r>
          <w:rPr>
            <w:noProof/>
            <w:webHidden/>
          </w:rPr>
          <w:fldChar w:fldCharType="begin"/>
        </w:r>
        <w:r>
          <w:rPr>
            <w:noProof/>
            <w:webHidden/>
          </w:rPr>
          <w:instrText xml:space="preserve"> PAGEREF _Toc103783892 \h </w:instrText>
        </w:r>
        <w:r>
          <w:rPr>
            <w:noProof/>
            <w:webHidden/>
          </w:rPr>
        </w:r>
        <w:r>
          <w:rPr>
            <w:noProof/>
            <w:webHidden/>
          </w:rPr>
          <w:fldChar w:fldCharType="separate"/>
        </w:r>
        <w:r>
          <w:rPr>
            <w:noProof/>
            <w:webHidden/>
          </w:rPr>
          <w:t>89</w:t>
        </w:r>
        <w:r>
          <w:rPr>
            <w:noProof/>
            <w:webHidden/>
          </w:rPr>
          <w:fldChar w:fldCharType="end"/>
        </w:r>
      </w:hyperlink>
    </w:p>
    <w:p w14:paraId="3BE8E149" w14:textId="33D24E3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3" w:history="1">
        <w:r w:rsidRPr="009906C5">
          <w:rPr>
            <w:rStyle w:val="Hipervnculo"/>
            <w:rFonts w:eastAsiaTheme="majorEastAsia" w:cstheme="minorHAnsi"/>
            <w:b/>
            <w:bCs/>
            <w:noProof/>
            <w:lang w:val="es-PE"/>
          </w:rPr>
          <w:t>Tabla 41:</w:t>
        </w:r>
        <w:r w:rsidRPr="009906C5">
          <w:rPr>
            <w:rStyle w:val="Hipervnculo"/>
            <w:rFonts w:eastAsiaTheme="majorEastAsia" w:cstheme="minorHAnsi"/>
            <w:noProof/>
            <w:lang w:val="es-PE"/>
          </w:rPr>
          <w:t xml:space="preserve"> Estándares de Calidad Ambiental para Ruido</w:t>
        </w:r>
        <w:r>
          <w:rPr>
            <w:noProof/>
            <w:webHidden/>
          </w:rPr>
          <w:tab/>
        </w:r>
        <w:r>
          <w:rPr>
            <w:noProof/>
            <w:webHidden/>
          </w:rPr>
          <w:fldChar w:fldCharType="begin"/>
        </w:r>
        <w:r>
          <w:rPr>
            <w:noProof/>
            <w:webHidden/>
          </w:rPr>
          <w:instrText xml:space="preserve"> PAGEREF _Toc103783893 \h </w:instrText>
        </w:r>
        <w:r>
          <w:rPr>
            <w:noProof/>
            <w:webHidden/>
          </w:rPr>
        </w:r>
        <w:r>
          <w:rPr>
            <w:noProof/>
            <w:webHidden/>
          </w:rPr>
          <w:fldChar w:fldCharType="separate"/>
        </w:r>
        <w:r>
          <w:rPr>
            <w:noProof/>
            <w:webHidden/>
          </w:rPr>
          <w:t>90</w:t>
        </w:r>
        <w:r>
          <w:rPr>
            <w:noProof/>
            <w:webHidden/>
          </w:rPr>
          <w:fldChar w:fldCharType="end"/>
        </w:r>
      </w:hyperlink>
    </w:p>
    <w:p w14:paraId="701788DB" w14:textId="29F5D22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4" w:history="1">
        <w:r w:rsidRPr="009906C5">
          <w:rPr>
            <w:rStyle w:val="Hipervnculo"/>
            <w:rFonts w:eastAsiaTheme="majorEastAsia" w:cstheme="minorHAnsi"/>
            <w:b/>
            <w:bCs/>
            <w:i/>
            <w:iCs/>
            <w:noProof/>
            <w:lang w:val="es-PE"/>
          </w:rPr>
          <w:t>Tabla 42:</w:t>
        </w:r>
        <w:r w:rsidRPr="009906C5">
          <w:rPr>
            <w:rStyle w:val="Hipervnculo"/>
            <w:rFonts w:eastAsiaTheme="majorEastAsia" w:cstheme="minorHAnsi"/>
            <w:i/>
            <w:iCs/>
            <w:noProof/>
            <w:lang w:val="es-PE"/>
          </w:rPr>
          <w:t xml:space="preserve"> Resultado de los niveles de ruido ambiental (Diurno)</w:t>
        </w:r>
        <w:r>
          <w:rPr>
            <w:noProof/>
            <w:webHidden/>
          </w:rPr>
          <w:tab/>
        </w:r>
        <w:r>
          <w:rPr>
            <w:noProof/>
            <w:webHidden/>
          </w:rPr>
          <w:fldChar w:fldCharType="begin"/>
        </w:r>
        <w:r>
          <w:rPr>
            <w:noProof/>
            <w:webHidden/>
          </w:rPr>
          <w:instrText xml:space="preserve"> PAGEREF _Toc103783894 \h </w:instrText>
        </w:r>
        <w:r>
          <w:rPr>
            <w:noProof/>
            <w:webHidden/>
          </w:rPr>
        </w:r>
        <w:r>
          <w:rPr>
            <w:noProof/>
            <w:webHidden/>
          </w:rPr>
          <w:fldChar w:fldCharType="separate"/>
        </w:r>
        <w:r>
          <w:rPr>
            <w:noProof/>
            <w:webHidden/>
          </w:rPr>
          <w:t>90</w:t>
        </w:r>
        <w:r>
          <w:rPr>
            <w:noProof/>
            <w:webHidden/>
          </w:rPr>
          <w:fldChar w:fldCharType="end"/>
        </w:r>
      </w:hyperlink>
    </w:p>
    <w:p w14:paraId="51EA2382" w14:textId="50CDC15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5" w:history="1">
        <w:r w:rsidRPr="009906C5">
          <w:rPr>
            <w:rStyle w:val="Hipervnculo"/>
            <w:rFonts w:eastAsiaTheme="majorEastAsia" w:cstheme="minorHAnsi"/>
            <w:b/>
            <w:bCs/>
            <w:i/>
            <w:iCs/>
            <w:noProof/>
            <w:lang w:val="es-PE"/>
          </w:rPr>
          <w:t>Tabla 43:</w:t>
        </w:r>
        <w:r w:rsidRPr="009906C5">
          <w:rPr>
            <w:rStyle w:val="Hipervnculo"/>
            <w:rFonts w:eastAsiaTheme="majorEastAsia" w:cstheme="minorHAnsi"/>
            <w:i/>
            <w:iCs/>
            <w:noProof/>
            <w:lang w:val="es-PE"/>
          </w:rPr>
          <w:t xml:space="preserve"> Resultado de los niveles de ruido ambiental (Diurno)</w:t>
        </w:r>
        <w:r>
          <w:rPr>
            <w:noProof/>
            <w:webHidden/>
          </w:rPr>
          <w:tab/>
        </w:r>
        <w:r>
          <w:rPr>
            <w:noProof/>
            <w:webHidden/>
          </w:rPr>
          <w:fldChar w:fldCharType="begin"/>
        </w:r>
        <w:r>
          <w:rPr>
            <w:noProof/>
            <w:webHidden/>
          </w:rPr>
          <w:instrText xml:space="preserve"> PAGEREF _Toc103783895 \h </w:instrText>
        </w:r>
        <w:r>
          <w:rPr>
            <w:noProof/>
            <w:webHidden/>
          </w:rPr>
        </w:r>
        <w:r>
          <w:rPr>
            <w:noProof/>
            <w:webHidden/>
          </w:rPr>
          <w:fldChar w:fldCharType="separate"/>
        </w:r>
        <w:r>
          <w:rPr>
            <w:noProof/>
            <w:webHidden/>
          </w:rPr>
          <w:t>93</w:t>
        </w:r>
        <w:r>
          <w:rPr>
            <w:noProof/>
            <w:webHidden/>
          </w:rPr>
          <w:fldChar w:fldCharType="end"/>
        </w:r>
      </w:hyperlink>
    </w:p>
    <w:p w14:paraId="1E610613" w14:textId="5DB0708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6" w:history="1">
        <w:r w:rsidRPr="009906C5">
          <w:rPr>
            <w:rStyle w:val="Hipervnculo"/>
            <w:rFonts w:eastAsiaTheme="majorEastAsia" w:cstheme="minorHAnsi"/>
            <w:b/>
            <w:bCs/>
            <w:noProof/>
            <w:lang w:val="es-PE"/>
          </w:rPr>
          <w:t>Tabla 44:</w:t>
        </w:r>
        <w:r w:rsidRPr="009906C5">
          <w:rPr>
            <w:rStyle w:val="Hipervnculo"/>
            <w:rFonts w:eastAsiaTheme="majorEastAsia" w:cstheme="minorHAnsi"/>
            <w:noProof/>
            <w:lang w:val="es-PE"/>
          </w:rPr>
          <w:t xml:space="preserve"> Ubicación de Estaciones de Muestreo SET Bagua</w:t>
        </w:r>
        <w:r>
          <w:rPr>
            <w:noProof/>
            <w:webHidden/>
          </w:rPr>
          <w:tab/>
        </w:r>
        <w:r>
          <w:rPr>
            <w:noProof/>
            <w:webHidden/>
          </w:rPr>
          <w:fldChar w:fldCharType="begin"/>
        </w:r>
        <w:r>
          <w:rPr>
            <w:noProof/>
            <w:webHidden/>
          </w:rPr>
          <w:instrText xml:space="preserve"> PAGEREF _Toc103783896 \h </w:instrText>
        </w:r>
        <w:r>
          <w:rPr>
            <w:noProof/>
            <w:webHidden/>
          </w:rPr>
        </w:r>
        <w:r>
          <w:rPr>
            <w:noProof/>
            <w:webHidden/>
          </w:rPr>
          <w:fldChar w:fldCharType="separate"/>
        </w:r>
        <w:r>
          <w:rPr>
            <w:noProof/>
            <w:webHidden/>
          </w:rPr>
          <w:t>95</w:t>
        </w:r>
        <w:r>
          <w:rPr>
            <w:noProof/>
            <w:webHidden/>
          </w:rPr>
          <w:fldChar w:fldCharType="end"/>
        </w:r>
      </w:hyperlink>
    </w:p>
    <w:p w14:paraId="0B32C432" w14:textId="4AA16FF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7" w:history="1">
        <w:r w:rsidRPr="009906C5">
          <w:rPr>
            <w:rStyle w:val="Hipervnculo"/>
            <w:rFonts w:eastAsiaTheme="majorEastAsia" w:cstheme="minorHAnsi"/>
            <w:b/>
            <w:bCs/>
            <w:noProof/>
            <w:lang w:val="es-PE"/>
          </w:rPr>
          <w:t>Tabla 45:</w:t>
        </w:r>
        <w:r w:rsidRPr="009906C5">
          <w:rPr>
            <w:rStyle w:val="Hipervnculo"/>
            <w:rFonts w:eastAsiaTheme="majorEastAsia" w:cstheme="minorHAnsi"/>
            <w:noProof/>
            <w:lang w:val="es-PE"/>
          </w:rPr>
          <w:t xml:space="preserve"> Ubicación de Estaciones de Muestreo SET Bagua Grande</w:t>
        </w:r>
        <w:r>
          <w:rPr>
            <w:noProof/>
            <w:webHidden/>
          </w:rPr>
          <w:tab/>
        </w:r>
        <w:r>
          <w:rPr>
            <w:noProof/>
            <w:webHidden/>
          </w:rPr>
          <w:fldChar w:fldCharType="begin"/>
        </w:r>
        <w:r>
          <w:rPr>
            <w:noProof/>
            <w:webHidden/>
          </w:rPr>
          <w:instrText xml:space="preserve"> PAGEREF _Toc103783897 \h </w:instrText>
        </w:r>
        <w:r>
          <w:rPr>
            <w:noProof/>
            <w:webHidden/>
          </w:rPr>
        </w:r>
        <w:r>
          <w:rPr>
            <w:noProof/>
            <w:webHidden/>
          </w:rPr>
          <w:fldChar w:fldCharType="separate"/>
        </w:r>
        <w:r>
          <w:rPr>
            <w:noProof/>
            <w:webHidden/>
          </w:rPr>
          <w:t>95</w:t>
        </w:r>
        <w:r>
          <w:rPr>
            <w:noProof/>
            <w:webHidden/>
          </w:rPr>
          <w:fldChar w:fldCharType="end"/>
        </w:r>
      </w:hyperlink>
    </w:p>
    <w:p w14:paraId="359D7BF8" w14:textId="07E3571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8" w:history="1">
        <w:r w:rsidRPr="009906C5">
          <w:rPr>
            <w:rStyle w:val="Hipervnculo"/>
            <w:rFonts w:eastAsiaTheme="majorEastAsia" w:cstheme="minorHAnsi"/>
            <w:b/>
            <w:bCs/>
            <w:noProof/>
            <w:lang w:val="es-PE"/>
          </w:rPr>
          <w:t>Tabla 46:</w:t>
        </w:r>
        <w:r w:rsidRPr="009906C5">
          <w:rPr>
            <w:rStyle w:val="Hipervnculo"/>
            <w:rFonts w:eastAsiaTheme="majorEastAsia" w:cstheme="minorHAnsi"/>
            <w:noProof/>
            <w:lang w:val="es-PE"/>
          </w:rPr>
          <w:t xml:space="preserve"> Estándares Nacional de Calidad Ambiental para radiaciones No Ionizantes</w:t>
        </w:r>
        <w:r>
          <w:rPr>
            <w:noProof/>
            <w:webHidden/>
          </w:rPr>
          <w:tab/>
        </w:r>
        <w:r>
          <w:rPr>
            <w:noProof/>
            <w:webHidden/>
          </w:rPr>
          <w:fldChar w:fldCharType="begin"/>
        </w:r>
        <w:r>
          <w:rPr>
            <w:noProof/>
            <w:webHidden/>
          </w:rPr>
          <w:instrText xml:space="preserve"> PAGEREF _Toc103783898 \h </w:instrText>
        </w:r>
        <w:r>
          <w:rPr>
            <w:noProof/>
            <w:webHidden/>
          </w:rPr>
        </w:r>
        <w:r>
          <w:rPr>
            <w:noProof/>
            <w:webHidden/>
          </w:rPr>
          <w:fldChar w:fldCharType="separate"/>
        </w:r>
        <w:r>
          <w:rPr>
            <w:noProof/>
            <w:webHidden/>
          </w:rPr>
          <w:t>96</w:t>
        </w:r>
        <w:r>
          <w:rPr>
            <w:noProof/>
            <w:webHidden/>
          </w:rPr>
          <w:fldChar w:fldCharType="end"/>
        </w:r>
      </w:hyperlink>
    </w:p>
    <w:p w14:paraId="75A9AFB5" w14:textId="4AFBCC2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899" w:history="1">
        <w:r w:rsidRPr="009906C5">
          <w:rPr>
            <w:rStyle w:val="Hipervnculo"/>
            <w:rFonts w:eastAsiaTheme="majorEastAsia" w:cstheme="minorHAnsi"/>
            <w:b/>
            <w:bCs/>
            <w:noProof/>
            <w:lang w:val="es-PE"/>
          </w:rPr>
          <w:t>Tabla 47:</w:t>
        </w:r>
        <w:r w:rsidRPr="009906C5">
          <w:rPr>
            <w:rStyle w:val="Hipervnculo"/>
            <w:rFonts w:eastAsiaTheme="majorEastAsia" w:cstheme="minorHAnsi"/>
            <w:noProof/>
            <w:lang w:val="es-PE"/>
          </w:rPr>
          <w:t xml:space="preserve"> Estándares Nacional de Calidad Ambiental para radiaciones No Ionizantes</w:t>
        </w:r>
        <w:r>
          <w:rPr>
            <w:noProof/>
            <w:webHidden/>
          </w:rPr>
          <w:tab/>
        </w:r>
        <w:r>
          <w:rPr>
            <w:noProof/>
            <w:webHidden/>
          </w:rPr>
          <w:fldChar w:fldCharType="begin"/>
        </w:r>
        <w:r>
          <w:rPr>
            <w:noProof/>
            <w:webHidden/>
          </w:rPr>
          <w:instrText xml:space="preserve"> PAGEREF _Toc103783899 \h </w:instrText>
        </w:r>
        <w:r>
          <w:rPr>
            <w:noProof/>
            <w:webHidden/>
          </w:rPr>
        </w:r>
        <w:r>
          <w:rPr>
            <w:noProof/>
            <w:webHidden/>
          </w:rPr>
          <w:fldChar w:fldCharType="separate"/>
        </w:r>
        <w:r>
          <w:rPr>
            <w:noProof/>
            <w:webHidden/>
          </w:rPr>
          <w:t>96</w:t>
        </w:r>
        <w:r>
          <w:rPr>
            <w:noProof/>
            <w:webHidden/>
          </w:rPr>
          <w:fldChar w:fldCharType="end"/>
        </w:r>
      </w:hyperlink>
    </w:p>
    <w:p w14:paraId="09C6B210" w14:textId="26B2107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0" w:history="1">
        <w:r w:rsidRPr="009906C5">
          <w:rPr>
            <w:rStyle w:val="Hipervnculo"/>
            <w:rFonts w:eastAsiaTheme="majorEastAsia" w:cstheme="minorHAnsi"/>
            <w:b/>
            <w:bCs/>
            <w:i/>
            <w:iCs/>
            <w:noProof/>
            <w:lang w:val="es-PE"/>
          </w:rPr>
          <w:t>Tabla 48:</w:t>
        </w:r>
        <w:r w:rsidRPr="009906C5">
          <w:rPr>
            <w:rStyle w:val="Hipervnculo"/>
            <w:rFonts w:eastAsiaTheme="majorEastAsia" w:cstheme="minorHAnsi"/>
            <w:i/>
            <w:iCs/>
            <w:noProof/>
            <w:lang w:val="es-PE"/>
          </w:rPr>
          <w:t xml:space="preserve"> Resultado de los niveles de Ra</w:t>
        </w:r>
        <w:r w:rsidRPr="009906C5">
          <w:rPr>
            <w:rStyle w:val="Hipervnculo"/>
            <w:rFonts w:eastAsiaTheme="majorEastAsia" w:cstheme="minorHAnsi"/>
            <w:noProof/>
            <w:lang w:val="es-PE"/>
          </w:rPr>
          <w:t>dicaciones no Ionizantes</w:t>
        </w:r>
        <w:r>
          <w:rPr>
            <w:noProof/>
            <w:webHidden/>
          </w:rPr>
          <w:tab/>
        </w:r>
        <w:r>
          <w:rPr>
            <w:noProof/>
            <w:webHidden/>
          </w:rPr>
          <w:fldChar w:fldCharType="begin"/>
        </w:r>
        <w:r>
          <w:rPr>
            <w:noProof/>
            <w:webHidden/>
          </w:rPr>
          <w:instrText xml:space="preserve"> PAGEREF _Toc103783900 \h </w:instrText>
        </w:r>
        <w:r>
          <w:rPr>
            <w:noProof/>
            <w:webHidden/>
          </w:rPr>
        </w:r>
        <w:r>
          <w:rPr>
            <w:noProof/>
            <w:webHidden/>
          </w:rPr>
          <w:fldChar w:fldCharType="separate"/>
        </w:r>
        <w:r>
          <w:rPr>
            <w:noProof/>
            <w:webHidden/>
          </w:rPr>
          <w:t>97</w:t>
        </w:r>
        <w:r>
          <w:rPr>
            <w:noProof/>
            <w:webHidden/>
          </w:rPr>
          <w:fldChar w:fldCharType="end"/>
        </w:r>
      </w:hyperlink>
    </w:p>
    <w:p w14:paraId="26A9B44E" w14:textId="43E90B6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1" w:history="1">
        <w:r w:rsidRPr="009906C5">
          <w:rPr>
            <w:rStyle w:val="Hipervnculo"/>
            <w:rFonts w:eastAsiaTheme="majorEastAsia" w:cstheme="minorHAnsi"/>
            <w:b/>
            <w:bCs/>
            <w:i/>
            <w:iCs/>
            <w:noProof/>
            <w:lang w:val="es-PE"/>
          </w:rPr>
          <w:t>Tabla 49:</w:t>
        </w:r>
        <w:r w:rsidRPr="009906C5">
          <w:rPr>
            <w:rStyle w:val="Hipervnculo"/>
            <w:rFonts w:eastAsiaTheme="majorEastAsia" w:cstheme="minorHAnsi"/>
            <w:i/>
            <w:iCs/>
            <w:noProof/>
            <w:lang w:val="es-PE"/>
          </w:rPr>
          <w:t xml:space="preserve"> Resultado de los niveles de Ra</w:t>
        </w:r>
        <w:r w:rsidRPr="009906C5">
          <w:rPr>
            <w:rStyle w:val="Hipervnculo"/>
            <w:rFonts w:eastAsiaTheme="majorEastAsia" w:cstheme="minorHAnsi"/>
            <w:noProof/>
            <w:lang w:val="es-PE"/>
          </w:rPr>
          <w:t>dicaciones no Ionizantes SET Bagua Grande</w:t>
        </w:r>
        <w:r>
          <w:rPr>
            <w:noProof/>
            <w:webHidden/>
          </w:rPr>
          <w:tab/>
        </w:r>
        <w:r>
          <w:rPr>
            <w:noProof/>
            <w:webHidden/>
          </w:rPr>
          <w:fldChar w:fldCharType="begin"/>
        </w:r>
        <w:r>
          <w:rPr>
            <w:noProof/>
            <w:webHidden/>
          </w:rPr>
          <w:instrText xml:space="preserve"> PAGEREF _Toc103783901 \h </w:instrText>
        </w:r>
        <w:r>
          <w:rPr>
            <w:noProof/>
            <w:webHidden/>
          </w:rPr>
        </w:r>
        <w:r>
          <w:rPr>
            <w:noProof/>
            <w:webHidden/>
          </w:rPr>
          <w:fldChar w:fldCharType="separate"/>
        </w:r>
        <w:r>
          <w:rPr>
            <w:noProof/>
            <w:webHidden/>
          </w:rPr>
          <w:t>101</w:t>
        </w:r>
        <w:r>
          <w:rPr>
            <w:noProof/>
            <w:webHidden/>
          </w:rPr>
          <w:fldChar w:fldCharType="end"/>
        </w:r>
      </w:hyperlink>
    </w:p>
    <w:p w14:paraId="5776D96B" w14:textId="36493E5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2" w:history="1">
        <w:r w:rsidRPr="009906C5">
          <w:rPr>
            <w:rStyle w:val="Hipervnculo"/>
            <w:rFonts w:eastAsiaTheme="majorEastAsia" w:cstheme="minorHAnsi"/>
            <w:b/>
            <w:bCs/>
            <w:i/>
            <w:iCs/>
            <w:noProof/>
            <w:lang w:val="es-PE"/>
          </w:rPr>
          <w:t>Tabla 50:</w:t>
        </w:r>
        <w:r w:rsidRPr="009906C5">
          <w:rPr>
            <w:rStyle w:val="Hipervnculo"/>
            <w:rFonts w:eastAsiaTheme="majorEastAsia"/>
            <w:i/>
            <w:iCs/>
            <w:noProof/>
            <w:lang w:val="es-PE" w:eastAsia="es-ES"/>
          </w:rPr>
          <w:t xml:space="preserve"> Ubicación de los puntos de muestreo</w:t>
        </w:r>
        <w:r>
          <w:rPr>
            <w:noProof/>
            <w:webHidden/>
          </w:rPr>
          <w:tab/>
        </w:r>
        <w:r>
          <w:rPr>
            <w:noProof/>
            <w:webHidden/>
          </w:rPr>
          <w:fldChar w:fldCharType="begin"/>
        </w:r>
        <w:r>
          <w:rPr>
            <w:noProof/>
            <w:webHidden/>
          </w:rPr>
          <w:instrText xml:space="preserve"> PAGEREF _Toc103783902 \h </w:instrText>
        </w:r>
        <w:r>
          <w:rPr>
            <w:noProof/>
            <w:webHidden/>
          </w:rPr>
        </w:r>
        <w:r>
          <w:rPr>
            <w:noProof/>
            <w:webHidden/>
          </w:rPr>
          <w:fldChar w:fldCharType="separate"/>
        </w:r>
        <w:r>
          <w:rPr>
            <w:noProof/>
            <w:webHidden/>
          </w:rPr>
          <w:t>106</w:t>
        </w:r>
        <w:r>
          <w:rPr>
            <w:noProof/>
            <w:webHidden/>
          </w:rPr>
          <w:fldChar w:fldCharType="end"/>
        </w:r>
      </w:hyperlink>
    </w:p>
    <w:p w14:paraId="057FC9D9" w14:textId="34301AD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3" w:history="1">
        <w:r w:rsidRPr="009906C5">
          <w:rPr>
            <w:rStyle w:val="Hipervnculo"/>
            <w:rFonts w:eastAsiaTheme="majorEastAsia" w:cstheme="minorHAnsi"/>
            <w:b/>
            <w:bCs/>
            <w:i/>
            <w:iCs/>
            <w:noProof/>
            <w:lang w:val="es-PE"/>
          </w:rPr>
          <w:t xml:space="preserve">Tabla 51: </w:t>
        </w:r>
        <w:r w:rsidRPr="009906C5">
          <w:rPr>
            <w:rStyle w:val="Hipervnculo"/>
            <w:rFonts w:eastAsiaTheme="majorEastAsia"/>
            <w:i/>
            <w:iCs/>
            <w:noProof/>
            <w:lang w:val="es-PE" w:eastAsia="es-ES"/>
          </w:rPr>
          <w:t>Lista especies de Flora registradas</w:t>
        </w:r>
        <w:r>
          <w:rPr>
            <w:noProof/>
            <w:webHidden/>
          </w:rPr>
          <w:tab/>
        </w:r>
        <w:r>
          <w:rPr>
            <w:noProof/>
            <w:webHidden/>
          </w:rPr>
          <w:fldChar w:fldCharType="begin"/>
        </w:r>
        <w:r>
          <w:rPr>
            <w:noProof/>
            <w:webHidden/>
          </w:rPr>
          <w:instrText xml:space="preserve"> PAGEREF _Toc103783903 \h </w:instrText>
        </w:r>
        <w:r>
          <w:rPr>
            <w:noProof/>
            <w:webHidden/>
          </w:rPr>
        </w:r>
        <w:r>
          <w:rPr>
            <w:noProof/>
            <w:webHidden/>
          </w:rPr>
          <w:fldChar w:fldCharType="separate"/>
        </w:r>
        <w:r>
          <w:rPr>
            <w:noProof/>
            <w:webHidden/>
          </w:rPr>
          <w:t>114</w:t>
        </w:r>
        <w:r>
          <w:rPr>
            <w:noProof/>
            <w:webHidden/>
          </w:rPr>
          <w:fldChar w:fldCharType="end"/>
        </w:r>
      </w:hyperlink>
    </w:p>
    <w:p w14:paraId="126F337F" w14:textId="17FF8FE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4" w:history="1">
        <w:r w:rsidRPr="009906C5">
          <w:rPr>
            <w:rStyle w:val="Hipervnculo"/>
            <w:rFonts w:eastAsiaTheme="majorEastAsia" w:cstheme="minorHAnsi"/>
            <w:b/>
            <w:bCs/>
            <w:i/>
            <w:iCs/>
            <w:noProof/>
            <w:lang w:val="es-PE"/>
          </w:rPr>
          <w:t>Tabla 52:</w:t>
        </w:r>
        <w:r w:rsidRPr="009906C5">
          <w:rPr>
            <w:rStyle w:val="Hipervnculo"/>
            <w:rFonts w:eastAsiaTheme="majorEastAsia"/>
            <w:i/>
            <w:iCs/>
            <w:noProof/>
            <w:lang w:val="es-PE" w:eastAsia="es-ES"/>
          </w:rPr>
          <w:t xml:space="preserve"> Índices de diversidad – Flora y Vegetación</w:t>
        </w:r>
        <w:r>
          <w:rPr>
            <w:noProof/>
            <w:webHidden/>
          </w:rPr>
          <w:tab/>
        </w:r>
        <w:r>
          <w:rPr>
            <w:noProof/>
            <w:webHidden/>
          </w:rPr>
          <w:fldChar w:fldCharType="begin"/>
        </w:r>
        <w:r>
          <w:rPr>
            <w:noProof/>
            <w:webHidden/>
          </w:rPr>
          <w:instrText xml:space="preserve"> PAGEREF _Toc103783904 \h </w:instrText>
        </w:r>
        <w:r>
          <w:rPr>
            <w:noProof/>
            <w:webHidden/>
          </w:rPr>
        </w:r>
        <w:r>
          <w:rPr>
            <w:noProof/>
            <w:webHidden/>
          </w:rPr>
          <w:fldChar w:fldCharType="separate"/>
        </w:r>
        <w:r>
          <w:rPr>
            <w:noProof/>
            <w:webHidden/>
          </w:rPr>
          <w:t>118</w:t>
        </w:r>
        <w:r>
          <w:rPr>
            <w:noProof/>
            <w:webHidden/>
          </w:rPr>
          <w:fldChar w:fldCharType="end"/>
        </w:r>
      </w:hyperlink>
    </w:p>
    <w:p w14:paraId="4F174250" w14:textId="6D2FE8B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5" w:history="1">
        <w:r w:rsidRPr="009906C5">
          <w:rPr>
            <w:rStyle w:val="Hipervnculo"/>
            <w:rFonts w:eastAsiaTheme="majorEastAsia" w:cstheme="minorHAnsi"/>
            <w:b/>
            <w:bCs/>
            <w:i/>
            <w:iCs/>
            <w:noProof/>
            <w:lang w:val="es-PE"/>
          </w:rPr>
          <w:t>Tabla 53:</w:t>
        </w:r>
        <w:r w:rsidRPr="009906C5">
          <w:rPr>
            <w:rStyle w:val="Hipervnculo"/>
            <w:rFonts w:eastAsiaTheme="majorEastAsia"/>
            <w:i/>
            <w:iCs/>
            <w:noProof/>
            <w:lang w:val="es-PE" w:eastAsia="es-ES"/>
          </w:rPr>
          <w:t xml:space="preserve"> Familia y especies registradas en la estación P1-Mon-Bio - 2021</w:t>
        </w:r>
        <w:r>
          <w:rPr>
            <w:noProof/>
            <w:webHidden/>
          </w:rPr>
          <w:tab/>
        </w:r>
        <w:r>
          <w:rPr>
            <w:noProof/>
            <w:webHidden/>
          </w:rPr>
          <w:fldChar w:fldCharType="begin"/>
        </w:r>
        <w:r>
          <w:rPr>
            <w:noProof/>
            <w:webHidden/>
          </w:rPr>
          <w:instrText xml:space="preserve"> PAGEREF _Toc103783905 \h </w:instrText>
        </w:r>
        <w:r>
          <w:rPr>
            <w:noProof/>
            <w:webHidden/>
          </w:rPr>
        </w:r>
        <w:r>
          <w:rPr>
            <w:noProof/>
            <w:webHidden/>
          </w:rPr>
          <w:fldChar w:fldCharType="separate"/>
        </w:r>
        <w:r>
          <w:rPr>
            <w:noProof/>
            <w:webHidden/>
          </w:rPr>
          <w:t>119</w:t>
        </w:r>
        <w:r>
          <w:rPr>
            <w:noProof/>
            <w:webHidden/>
          </w:rPr>
          <w:fldChar w:fldCharType="end"/>
        </w:r>
      </w:hyperlink>
    </w:p>
    <w:p w14:paraId="4A57D339" w14:textId="50CE284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6" w:history="1">
        <w:r w:rsidRPr="009906C5">
          <w:rPr>
            <w:rStyle w:val="Hipervnculo"/>
            <w:rFonts w:eastAsiaTheme="majorEastAsia" w:cstheme="minorHAnsi"/>
            <w:b/>
            <w:bCs/>
            <w:i/>
            <w:iCs/>
            <w:noProof/>
            <w:lang w:val="es-PE"/>
          </w:rPr>
          <w:t>Tabla 54:</w:t>
        </w:r>
        <w:r w:rsidRPr="009906C5">
          <w:rPr>
            <w:rStyle w:val="Hipervnculo"/>
            <w:rFonts w:eastAsiaTheme="majorEastAsia"/>
            <w:i/>
            <w:iCs/>
            <w:noProof/>
            <w:lang w:val="es-PE" w:eastAsia="es-ES"/>
          </w:rPr>
          <w:t xml:space="preserve"> Índices de diversidad biológica</w:t>
        </w:r>
        <w:r>
          <w:rPr>
            <w:noProof/>
            <w:webHidden/>
          </w:rPr>
          <w:tab/>
        </w:r>
        <w:r>
          <w:rPr>
            <w:noProof/>
            <w:webHidden/>
          </w:rPr>
          <w:fldChar w:fldCharType="begin"/>
        </w:r>
        <w:r>
          <w:rPr>
            <w:noProof/>
            <w:webHidden/>
          </w:rPr>
          <w:instrText xml:space="preserve"> PAGEREF _Toc103783906 \h </w:instrText>
        </w:r>
        <w:r>
          <w:rPr>
            <w:noProof/>
            <w:webHidden/>
          </w:rPr>
        </w:r>
        <w:r>
          <w:rPr>
            <w:noProof/>
            <w:webHidden/>
          </w:rPr>
          <w:fldChar w:fldCharType="separate"/>
        </w:r>
        <w:r>
          <w:rPr>
            <w:noProof/>
            <w:webHidden/>
          </w:rPr>
          <w:t>122</w:t>
        </w:r>
        <w:r>
          <w:rPr>
            <w:noProof/>
            <w:webHidden/>
          </w:rPr>
          <w:fldChar w:fldCharType="end"/>
        </w:r>
      </w:hyperlink>
    </w:p>
    <w:p w14:paraId="264F1B95" w14:textId="59AF3B5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7" w:history="1">
        <w:r w:rsidRPr="009906C5">
          <w:rPr>
            <w:rStyle w:val="Hipervnculo"/>
            <w:rFonts w:eastAsiaTheme="majorEastAsia" w:cstheme="minorHAnsi"/>
            <w:b/>
            <w:bCs/>
            <w:i/>
            <w:iCs/>
            <w:noProof/>
            <w:lang w:val="es-PE"/>
          </w:rPr>
          <w:t>Tabla 55:</w:t>
        </w:r>
        <w:r w:rsidRPr="009906C5">
          <w:rPr>
            <w:rStyle w:val="Hipervnculo"/>
            <w:rFonts w:eastAsiaTheme="majorEastAsia"/>
            <w:i/>
            <w:iCs/>
            <w:noProof/>
            <w:lang w:val="es-PE" w:eastAsia="es-ES"/>
          </w:rPr>
          <w:t xml:space="preserve"> Familia y especies registradas en la estación P2-Mon-Bio - 2021</w:t>
        </w:r>
        <w:r>
          <w:rPr>
            <w:noProof/>
            <w:webHidden/>
          </w:rPr>
          <w:tab/>
        </w:r>
        <w:r>
          <w:rPr>
            <w:noProof/>
            <w:webHidden/>
          </w:rPr>
          <w:fldChar w:fldCharType="begin"/>
        </w:r>
        <w:r>
          <w:rPr>
            <w:noProof/>
            <w:webHidden/>
          </w:rPr>
          <w:instrText xml:space="preserve"> PAGEREF _Toc103783907 \h </w:instrText>
        </w:r>
        <w:r>
          <w:rPr>
            <w:noProof/>
            <w:webHidden/>
          </w:rPr>
        </w:r>
        <w:r>
          <w:rPr>
            <w:noProof/>
            <w:webHidden/>
          </w:rPr>
          <w:fldChar w:fldCharType="separate"/>
        </w:r>
        <w:r>
          <w:rPr>
            <w:noProof/>
            <w:webHidden/>
          </w:rPr>
          <w:t>122</w:t>
        </w:r>
        <w:r>
          <w:rPr>
            <w:noProof/>
            <w:webHidden/>
          </w:rPr>
          <w:fldChar w:fldCharType="end"/>
        </w:r>
      </w:hyperlink>
    </w:p>
    <w:p w14:paraId="43E1EFDB" w14:textId="2390450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8" w:history="1">
        <w:r w:rsidRPr="009906C5">
          <w:rPr>
            <w:rStyle w:val="Hipervnculo"/>
            <w:rFonts w:eastAsiaTheme="majorEastAsia" w:cstheme="minorHAnsi"/>
            <w:b/>
            <w:bCs/>
            <w:i/>
            <w:iCs/>
            <w:noProof/>
            <w:lang w:val="es-PE"/>
          </w:rPr>
          <w:t>Tabla 56:</w:t>
        </w:r>
        <w:r w:rsidRPr="009906C5">
          <w:rPr>
            <w:rStyle w:val="Hipervnculo"/>
            <w:rFonts w:eastAsiaTheme="majorEastAsia"/>
            <w:i/>
            <w:iCs/>
            <w:noProof/>
            <w:lang w:val="es-PE" w:eastAsia="es-ES"/>
          </w:rPr>
          <w:t xml:space="preserve"> Índices de diversidad biológica</w:t>
        </w:r>
        <w:r>
          <w:rPr>
            <w:noProof/>
            <w:webHidden/>
          </w:rPr>
          <w:tab/>
        </w:r>
        <w:r>
          <w:rPr>
            <w:noProof/>
            <w:webHidden/>
          </w:rPr>
          <w:fldChar w:fldCharType="begin"/>
        </w:r>
        <w:r>
          <w:rPr>
            <w:noProof/>
            <w:webHidden/>
          </w:rPr>
          <w:instrText xml:space="preserve"> PAGEREF _Toc103783908 \h </w:instrText>
        </w:r>
        <w:r>
          <w:rPr>
            <w:noProof/>
            <w:webHidden/>
          </w:rPr>
        </w:r>
        <w:r>
          <w:rPr>
            <w:noProof/>
            <w:webHidden/>
          </w:rPr>
          <w:fldChar w:fldCharType="separate"/>
        </w:r>
        <w:r>
          <w:rPr>
            <w:noProof/>
            <w:webHidden/>
          </w:rPr>
          <w:t>125</w:t>
        </w:r>
        <w:r>
          <w:rPr>
            <w:noProof/>
            <w:webHidden/>
          </w:rPr>
          <w:fldChar w:fldCharType="end"/>
        </w:r>
      </w:hyperlink>
    </w:p>
    <w:p w14:paraId="4DBB7E66" w14:textId="0C84850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09" w:history="1">
        <w:r w:rsidRPr="009906C5">
          <w:rPr>
            <w:rStyle w:val="Hipervnculo"/>
            <w:rFonts w:eastAsiaTheme="majorEastAsia" w:cstheme="minorHAnsi"/>
            <w:b/>
            <w:bCs/>
            <w:i/>
            <w:iCs/>
            <w:noProof/>
            <w:lang w:val="es-PE"/>
          </w:rPr>
          <w:t>Tabla 57:</w:t>
        </w:r>
        <w:r w:rsidRPr="009906C5">
          <w:rPr>
            <w:rStyle w:val="Hipervnculo"/>
            <w:rFonts w:eastAsiaTheme="majorEastAsia"/>
            <w:i/>
            <w:iCs/>
            <w:noProof/>
            <w:lang w:val="es-PE" w:eastAsia="es-ES"/>
          </w:rPr>
          <w:t xml:space="preserve"> Familia y especies registradas en la estación P3-Mon-Bio - 2021</w:t>
        </w:r>
        <w:r>
          <w:rPr>
            <w:noProof/>
            <w:webHidden/>
          </w:rPr>
          <w:tab/>
        </w:r>
        <w:r>
          <w:rPr>
            <w:noProof/>
            <w:webHidden/>
          </w:rPr>
          <w:fldChar w:fldCharType="begin"/>
        </w:r>
        <w:r>
          <w:rPr>
            <w:noProof/>
            <w:webHidden/>
          </w:rPr>
          <w:instrText xml:space="preserve"> PAGEREF _Toc103783909 \h </w:instrText>
        </w:r>
        <w:r>
          <w:rPr>
            <w:noProof/>
            <w:webHidden/>
          </w:rPr>
        </w:r>
        <w:r>
          <w:rPr>
            <w:noProof/>
            <w:webHidden/>
          </w:rPr>
          <w:fldChar w:fldCharType="separate"/>
        </w:r>
        <w:r>
          <w:rPr>
            <w:noProof/>
            <w:webHidden/>
          </w:rPr>
          <w:t>126</w:t>
        </w:r>
        <w:r>
          <w:rPr>
            <w:noProof/>
            <w:webHidden/>
          </w:rPr>
          <w:fldChar w:fldCharType="end"/>
        </w:r>
      </w:hyperlink>
    </w:p>
    <w:p w14:paraId="2CECE0BA" w14:textId="4A570DB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0" w:history="1">
        <w:r w:rsidRPr="009906C5">
          <w:rPr>
            <w:rStyle w:val="Hipervnculo"/>
            <w:rFonts w:eastAsiaTheme="majorEastAsia" w:cstheme="minorHAnsi"/>
            <w:b/>
            <w:bCs/>
            <w:i/>
            <w:iCs/>
            <w:noProof/>
            <w:lang w:val="es-PE"/>
          </w:rPr>
          <w:t>Tabla 58:</w:t>
        </w:r>
        <w:r w:rsidRPr="009906C5">
          <w:rPr>
            <w:rStyle w:val="Hipervnculo"/>
            <w:rFonts w:eastAsiaTheme="majorEastAsia"/>
            <w:i/>
            <w:iCs/>
            <w:noProof/>
            <w:lang w:val="es-PE" w:eastAsia="es-ES"/>
          </w:rPr>
          <w:t xml:space="preserve"> Índices de diversidad biológica</w:t>
        </w:r>
        <w:r>
          <w:rPr>
            <w:noProof/>
            <w:webHidden/>
          </w:rPr>
          <w:tab/>
        </w:r>
        <w:r>
          <w:rPr>
            <w:noProof/>
            <w:webHidden/>
          </w:rPr>
          <w:fldChar w:fldCharType="begin"/>
        </w:r>
        <w:r>
          <w:rPr>
            <w:noProof/>
            <w:webHidden/>
          </w:rPr>
          <w:instrText xml:space="preserve"> PAGEREF _Toc103783910 \h </w:instrText>
        </w:r>
        <w:r>
          <w:rPr>
            <w:noProof/>
            <w:webHidden/>
          </w:rPr>
        </w:r>
        <w:r>
          <w:rPr>
            <w:noProof/>
            <w:webHidden/>
          </w:rPr>
          <w:fldChar w:fldCharType="separate"/>
        </w:r>
        <w:r>
          <w:rPr>
            <w:noProof/>
            <w:webHidden/>
          </w:rPr>
          <w:t>128</w:t>
        </w:r>
        <w:r>
          <w:rPr>
            <w:noProof/>
            <w:webHidden/>
          </w:rPr>
          <w:fldChar w:fldCharType="end"/>
        </w:r>
      </w:hyperlink>
    </w:p>
    <w:p w14:paraId="167618F6" w14:textId="0F4247A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1" w:history="1">
        <w:r w:rsidRPr="009906C5">
          <w:rPr>
            <w:rStyle w:val="Hipervnculo"/>
            <w:rFonts w:eastAsiaTheme="majorEastAsia" w:cstheme="minorHAnsi"/>
            <w:b/>
            <w:bCs/>
            <w:i/>
            <w:iCs/>
            <w:noProof/>
            <w:lang w:val="es-PE"/>
          </w:rPr>
          <w:t>Tabla 59:</w:t>
        </w:r>
        <w:r w:rsidRPr="009906C5">
          <w:rPr>
            <w:rStyle w:val="Hipervnculo"/>
            <w:rFonts w:eastAsiaTheme="majorEastAsia"/>
            <w:i/>
            <w:iCs/>
            <w:noProof/>
            <w:lang w:val="es-PE" w:eastAsia="es-ES"/>
          </w:rPr>
          <w:t xml:space="preserve"> Familia y especies registradas en la estación P2-Mon-Bio – 2021</w:t>
        </w:r>
        <w:r>
          <w:rPr>
            <w:noProof/>
            <w:webHidden/>
          </w:rPr>
          <w:tab/>
        </w:r>
        <w:r>
          <w:rPr>
            <w:noProof/>
            <w:webHidden/>
          </w:rPr>
          <w:fldChar w:fldCharType="begin"/>
        </w:r>
        <w:r>
          <w:rPr>
            <w:noProof/>
            <w:webHidden/>
          </w:rPr>
          <w:instrText xml:space="preserve"> PAGEREF _Toc103783911 \h </w:instrText>
        </w:r>
        <w:r>
          <w:rPr>
            <w:noProof/>
            <w:webHidden/>
          </w:rPr>
        </w:r>
        <w:r>
          <w:rPr>
            <w:noProof/>
            <w:webHidden/>
          </w:rPr>
          <w:fldChar w:fldCharType="separate"/>
        </w:r>
        <w:r>
          <w:rPr>
            <w:noProof/>
            <w:webHidden/>
          </w:rPr>
          <w:t>129</w:t>
        </w:r>
        <w:r>
          <w:rPr>
            <w:noProof/>
            <w:webHidden/>
          </w:rPr>
          <w:fldChar w:fldCharType="end"/>
        </w:r>
      </w:hyperlink>
    </w:p>
    <w:p w14:paraId="4BA86398" w14:textId="195D58D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2" w:history="1">
        <w:r w:rsidRPr="009906C5">
          <w:rPr>
            <w:rStyle w:val="Hipervnculo"/>
            <w:rFonts w:eastAsiaTheme="majorEastAsia" w:cstheme="minorHAnsi"/>
            <w:b/>
            <w:bCs/>
            <w:i/>
            <w:iCs/>
            <w:noProof/>
            <w:lang w:val="es-PE"/>
          </w:rPr>
          <w:t>Tabla 48:</w:t>
        </w:r>
        <w:r w:rsidRPr="009906C5">
          <w:rPr>
            <w:rStyle w:val="Hipervnculo"/>
            <w:rFonts w:eastAsiaTheme="majorEastAsia"/>
            <w:i/>
            <w:iCs/>
            <w:noProof/>
            <w:lang w:val="es-PE" w:eastAsia="es-ES"/>
          </w:rPr>
          <w:t xml:space="preserve"> Familia y especies registradas</w:t>
        </w:r>
        <w:r>
          <w:rPr>
            <w:noProof/>
            <w:webHidden/>
          </w:rPr>
          <w:tab/>
        </w:r>
        <w:r>
          <w:rPr>
            <w:noProof/>
            <w:webHidden/>
          </w:rPr>
          <w:fldChar w:fldCharType="begin"/>
        </w:r>
        <w:r>
          <w:rPr>
            <w:noProof/>
            <w:webHidden/>
          </w:rPr>
          <w:instrText xml:space="preserve"> PAGEREF _Toc103783912 \h </w:instrText>
        </w:r>
        <w:r>
          <w:rPr>
            <w:noProof/>
            <w:webHidden/>
          </w:rPr>
        </w:r>
        <w:r>
          <w:rPr>
            <w:noProof/>
            <w:webHidden/>
          </w:rPr>
          <w:fldChar w:fldCharType="separate"/>
        </w:r>
        <w:r>
          <w:rPr>
            <w:noProof/>
            <w:webHidden/>
          </w:rPr>
          <w:t>129</w:t>
        </w:r>
        <w:r>
          <w:rPr>
            <w:noProof/>
            <w:webHidden/>
          </w:rPr>
          <w:fldChar w:fldCharType="end"/>
        </w:r>
      </w:hyperlink>
    </w:p>
    <w:p w14:paraId="160189F9" w14:textId="1437ABB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3" w:history="1">
        <w:r w:rsidRPr="009906C5">
          <w:rPr>
            <w:rStyle w:val="Hipervnculo"/>
            <w:rFonts w:eastAsiaTheme="majorEastAsia" w:cstheme="minorHAnsi"/>
            <w:b/>
            <w:bCs/>
            <w:i/>
            <w:iCs/>
            <w:noProof/>
            <w:lang w:val="es-PE"/>
          </w:rPr>
          <w:t>Tabla 48:</w:t>
        </w:r>
        <w:r w:rsidRPr="009906C5">
          <w:rPr>
            <w:rStyle w:val="Hipervnculo"/>
            <w:rFonts w:eastAsiaTheme="majorEastAsia"/>
            <w:i/>
            <w:iCs/>
            <w:noProof/>
            <w:lang w:val="es-PE" w:eastAsia="es-ES"/>
          </w:rPr>
          <w:t xml:space="preserve"> Familia y especies registradas</w:t>
        </w:r>
        <w:r>
          <w:rPr>
            <w:noProof/>
            <w:webHidden/>
          </w:rPr>
          <w:tab/>
        </w:r>
        <w:r>
          <w:rPr>
            <w:noProof/>
            <w:webHidden/>
          </w:rPr>
          <w:fldChar w:fldCharType="begin"/>
        </w:r>
        <w:r>
          <w:rPr>
            <w:noProof/>
            <w:webHidden/>
          </w:rPr>
          <w:instrText xml:space="preserve"> PAGEREF _Toc103783913 \h </w:instrText>
        </w:r>
        <w:r>
          <w:rPr>
            <w:noProof/>
            <w:webHidden/>
          </w:rPr>
        </w:r>
        <w:r>
          <w:rPr>
            <w:noProof/>
            <w:webHidden/>
          </w:rPr>
          <w:fldChar w:fldCharType="separate"/>
        </w:r>
        <w:r>
          <w:rPr>
            <w:noProof/>
            <w:webHidden/>
          </w:rPr>
          <w:t>130</w:t>
        </w:r>
        <w:r>
          <w:rPr>
            <w:noProof/>
            <w:webHidden/>
          </w:rPr>
          <w:fldChar w:fldCharType="end"/>
        </w:r>
      </w:hyperlink>
    </w:p>
    <w:p w14:paraId="5416E16F" w14:textId="7C8D018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4" w:history="1">
        <w:r w:rsidRPr="009906C5">
          <w:rPr>
            <w:rStyle w:val="Hipervnculo"/>
            <w:rFonts w:eastAsiaTheme="majorEastAsia" w:cstheme="minorHAnsi"/>
            <w:b/>
            <w:bCs/>
            <w:i/>
            <w:iCs/>
            <w:noProof/>
            <w:lang w:val="es-PE"/>
          </w:rPr>
          <w:t>Tabla 62:</w:t>
        </w:r>
        <w:r w:rsidRPr="009906C5">
          <w:rPr>
            <w:rStyle w:val="Hipervnculo"/>
            <w:rFonts w:eastAsiaTheme="majorEastAsia"/>
            <w:i/>
            <w:iCs/>
            <w:noProof/>
            <w:lang w:val="es-PE" w:eastAsia="es-ES"/>
          </w:rPr>
          <w:t xml:space="preserve"> Familia y especies registradas</w:t>
        </w:r>
        <w:r>
          <w:rPr>
            <w:noProof/>
            <w:webHidden/>
          </w:rPr>
          <w:tab/>
        </w:r>
        <w:r>
          <w:rPr>
            <w:noProof/>
            <w:webHidden/>
          </w:rPr>
          <w:fldChar w:fldCharType="begin"/>
        </w:r>
        <w:r>
          <w:rPr>
            <w:noProof/>
            <w:webHidden/>
          </w:rPr>
          <w:instrText xml:space="preserve"> PAGEREF _Toc103783914 \h </w:instrText>
        </w:r>
        <w:r>
          <w:rPr>
            <w:noProof/>
            <w:webHidden/>
          </w:rPr>
        </w:r>
        <w:r>
          <w:rPr>
            <w:noProof/>
            <w:webHidden/>
          </w:rPr>
          <w:fldChar w:fldCharType="separate"/>
        </w:r>
        <w:r>
          <w:rPr>
            <w:noProof/>
            <w:webHidden/>
          </w:rPr>
          <w:t>131</w:t>
        </w:r>
        <w:r>
          <w:rPr>
            <w:noProof/>
            <w:webHidden/>
          </w:rPr>
          <w:fldChar w:fldCharType="end"/>
        </w:r>
      </w:hyperlink>
    </w:p>
    <w:p w14:paraId="0CD34036" w14:textId="47CF101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5" w:history="1">
        <w:r w:rsidRPr="009906C5">
          <w:rPr>
            <w:rStyle w:val="Hipervnculo"/>
            <w:rFonts w:eastAsiaTheme="majorEastAsia" w:cstheme="minorHAnsi"/>
            <w:b/>
            <w:bCs/>
            <w:i/>
            <w:iCs/>
            <w:noProof/>
            <w:lang w:val="es-PE"/>
          </w:rPr>
          <w:t>Tabla 49:</w:t>
        </w:r>
        <w:r w:rsidRPr="009906C5">
          <w:rPr>
            <w:rStyle w:val="Hipervnculo"/>
            <w:rFonts w:eastAsiaTheme="majorEastAsia"/>
            <w:i/>
            <w:iCs/>
            <w:noProof/>
            <w:lang w:val="es-PE" w:eastAsia="es-ES"/>
          </w:rPr>
          <w:t xml:space="preserve"> Categoría de conservación de las especies de flora y vegetación</w:t>
        </w:r>
        <w:r>
          <w:rPr>
            <w:noProof/>
            <w:webHidden/>
          </w:rPr>
          <w:tab/>
        </w:r>
        <w:r>
          <w:rPr>
            <w:noProof/>
            <w:webHidden/>
          </w:rPr>
          <w:fldChar w:fldCharType="begin"/>
        </w:r>
        <w:r>
          <w:rPr>
            <w:noProof/>
            <w:webHidden/>
          </w:rPr>
          <w:instrText xml:space="preserve"> PAGEREF _Toc103783915 \h </w:instrText>
        </w:r>
        <w:r>
          <w:rPr>
            <w:noProof/>
            <w:webHidden/>
          </w:rPr>
        </w:r>
        <w:r>
          <w:rPr>
            <w:noProof/>
            <w:webHidden/>
          </w:rPr>
          <w:fldChar w:fldCharType="separate"/>
        </w:r>
        <w:r>
          <w:rPr>
            <w:noProof/>
            <w:webHidden/>
          </w:rPr>
          <w:t>133</w:t>
        </w:r>
        <w:r>
          <w:rPr>
            <w:noProof/>
            <w:webHidden/>
          </w:rPr>
          <w:fldChar w:fldCharType="end"/>
        </w:r>
      </w:hyperlink>
    </w:p>
    <w:p w14:paraId="1F5305C6" w14:textId="4E66909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6" w:history="1">
        <w:r w:rsidRPr="009906C5">
          <w:rPr>
            <w:rStyle w:val="Hipervnculo"/>
            <w:rFonts w:eastAsiaTheme="majorEastAsia" w:cstheme="minorHAnsi"/>
            <w:b/>
            <w:bCs/>
            <w:i/>
            <w:iCs/>
            <w:noProof/>
            <w:lang w:val="es-PE"/>
          </w:rPr>
          <w:t>Tabla 64:</w:t>
        </w:r>
        <w:r w:rsidRPr="009906C5">
          <w:rPr>
            <w:rStyle w:val="Hipervnculo"/>
            <w:rFonts w:eastAsiaTheme="majorEastAsia"/>
            <w:i/>
            <w:iCs/>
            <w:noProof/>
            <w:lang w:val="es-PE" w:eastAsia="es-ES"/>
          </w:rPr>
          <w:t xml:space="preserve"> Categoría de conservación de las especies registradas</w:t>
        </w:r>
        <w:r>
          <w:rPr>
            <w:noProof/>
            <w:webHidden/>
          </w:rPr>
          <w:tab/>
        </w:r>
        <w:r>
          <w:rPr>
            <w:noProof/>
            <w:webHidden/>
          </w:rPr>
          <w:fldChar w:fldCharType="begin"/>
        </w:r>
        <w:r>
          <w:rPr>
            <w:noProof/>
            <w:webHidden/>
          </w:rPr>
          <w:instrText xml:space="preserve"> PAGEREF _Toc103783916 \h </w:instrText>
        </w:r>
        <w:r>
          <w:rPr>
            <w:noProof/>
            <w:webHidden/>
          </w:rPr>
        </w:r>
        <w:r>
          <w:rPr>
            <w:noProof/>
            <w:webHidden/>
          </w:rPr>
          <w:fldChar w:fldCharType="separate"/>
        </w:r>
        <w:r>
          <w:rPr>
            <w:noProof/>
            <w:webHidden/>
          </w:rPr>
          <w:t>136</w:t>
        </w:r>
        <w:r>
          <w:rPr>
            <w:noProof/>
            <w:webHidden/>
          </w:rPr>
          <w:fldChar w:fldCharType="end"/>
        </w:r>
      </w:hyperlink>
    </w:p>
    <w:p w14:paraId="4F115292" w14:textId="4875157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7" w:history="1">
        <w:r w:rsidRPr="009906C5">
          <w:rPr>
            <w:rStyle w:val="Hipervnculo"/>
            <w:rFonts w:eastAsiaTheme="majorEastAsia" w:cstheme="minorHAnsi"/>
            <w:b/>
            <w:bCs/>
            <w:i/>
            <w:iCs/>
            <w:noProof/>
            <w:lang w:val="es-PE"/>
          </w:rPr>
          <w:t>Tabla 65:</w:t>
        </w:r>
        <w:r w:rsidRPr="009906C5">
          <w:rPr>
            <w:rStyle w:val="Hipervnculo"/>
            <w:rFonts w:eastAsiaTheme="majorEastAsia"/>
            <w:i/>
            <w:iCs/>
            <w:noProof/>
            <w:lang w:val="es-PE" w:eastAsia="es-ES"/>
          </w:rPr>
          <w:t xml:space="preserve"> Categoría de conservación de las especies registradas</w:t>
        </w:r>
        <w:r>
          <w:rPr>
            <w:noProof/>
            <w:webHidden/>
          </w:rPr>
          <w:tab/>
        </w:r>
        <w:r>
          <w:rPr>
            <w:noProof/>
            <w:webHidden/>
          </w:rPr>
          <w:fldChar w:fldCharType="begin"/>
        </w:r>
        <w:r>
          <w:rPr>
            <w:noProof/>
            <w:webHidden/>
          </w:rPr>
          <w:instrText xml:space="preserve"> PAGEREF _Toc103783917 \h </w:instrText>
        </w:r>
        <w:r>
          <w:rPr>
            <w:noProof/>
            <w:webHidden/>
          </w:rPr>
        </w:r>
        <w:r>
          <w:rPr>
            <w:noProof/>
            <w:webHidden/>
          </w:rPr>
          <w:fldChar w:fldCharType="separate"/>
        </w:r>
        <w:r>
          <w:rPr>
            <w:noProof/>
            <w:webHidden/>
          </w:rPr>
          <w:t>138</w:t>
        </w:r>
        <w:r>
          <w:rPr>
            <w:noProof/>
            <w:webHidden/>
          </w:rPr>
          <w:fldChar w:fldCharType="end"/>
        </w:r>
      </w:hyperlink>
    </w:p>
    <w:p w14:paraId="66999C7A" w14:textId="4CFF954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8" w:history="1">
        <w:r w:rsidRPr="009906C5">
          <w:rPr>
            <w:rStyle w:val="Hipervnculo"/>
            <w:rFonts w:eastAsiaTheme="majorEastAsia" w:cstheme="minorHAnsi"/>
            <w:b/>
            <w:bCs/>
            <w:i/>
            <w:iCs/>
            <w:noProof/>
            <w:lang w:val="es-PE"/>
          </w:rPr>
          <w:t>Tabla 66:</w:t>
        </w:r>
        <w:r w:rsidRPr="009906C5">
          <w:rPr>
            <w:rStyle w:val="Hipervnculo"/>
            <w:rFonts w:eastAsiaTheme="majorEastAsia"/>
            <w:i/>
            <w:iCs/>
            <w:noProof/>
            <w:lang w:val="es-PE" w:eastAsia="es-ES"/>
          </w:rPr>
          <w:t xml:space="preserve"> Categoría de conservación de las especies registradas</w:t>
        </w:r>
        <w:r>
          <w:rPr>
            <w:noProof/>
            <w:webHidden/>
          </w:rPr>
          <w:tab/>
        </w:r>
        <w:r>
          <w:rPr>
            <w:noProof/>
            <w:webHidden/>
          </w:rPr>
          <w:fldChar w:fldCharType="begin"/>
        </w:r>
        <w:r>
          <w:rPr>
            <w:noProof/>
            <w:webHidden/>
          </w:rPr>
          <w:instrText xml:space="preserve"> PAGEREF _Toc103783918 \h </w:instrText>
        </w:r>
        <w:r>
          <w:rPr>
            <w:noProof/>
            <w:webHidden/>
          </w:rPr>
        </w:r>
        <w:r>
          <w:rPr>
            <w:noProof/>
            <w:webHidden/>
          </w:rPr>
          <w:fldChar w:fldCharType="separate"/>
        </w:r>
        <w:r>
          <w:rPr>
            <w:noProof/>
            <w:webHidden/>
          </w:rPr>
          <w:t>140</w:t>
        </w:r>
        <w:r>
          <w:rPr>
            <w:noProof/>
            <w:webHidden/>
          </w:rPr>
          <w:fldChar w:fldCharType="end"/>
        </w:r>
      </w:hyperlink>
    </w:p>
    <w:p w14:paraId="2E14F4AD" w14:textId="60A1B6E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19" w:history="1">
        <w:r w:rsidRPr="009906C5">
          <w:rPr>
            <w:rStyle w:val="Hipervnculo"/>
            <w:rFonts w:eastAsiaTheme="majorEastAsia" w:cstheme="minorHAnsi"/>
            <w:b/>
            <w:bCs/>
            <w:i/>
            <w:iCs/>
            <w:noProof/>
            <w:lang w:val="es-PE"/>
          </w:rPr>
          <w:t>Tabla 67:</w:t>
        </w:r>
        <w:r w:rsidRPr="009906C5">
          <w:rPr>
            <w:rStyle w:val="Hipervnculo"/>
            <w:rFonts w:eastAsiaTheme="majorEastAsia"/>
            <w:i/>
            <w:iCs/>
            <w:noProof/>
            <w:lang w:val="es-PE" w:eastAsia="es-ES"/>
          </w:rPr>
          <w:t xml:space="preserve"> Categoría de conservación de las especies de Mastofauna registrados</w:t>
        </w:r>
        <w:r>
          <w:rPr>
            <w:noProof/>
            <w:webHidden/>
          </w:rPr>
          <w:tab/>
        </w:r>
        <w:r>
          <w:rPr>
            <w:noProof/>
            <w:webHidden/>
          </w:rPr>
          <w:fldChar w:fldCharType="begin"/>
        </w:r>
        <w:r>
          <w:rPr>
            <w:noProof/>
            <w:webHidden/>
          </w:rPr>
          <w:instrText xml:space="preserve"> PAGEREF _Toc103783919 \h </w:instrText>
        </w:r>
        <w:r>
          <w:rPr>
            <w:noProof/>
            <w:webHidden/>
          </w:rPr>
        </w:r>
        <w:r>
          <w:rPr>
            <w:noProof/>
            <w:webHidden/>
          </w:rPr>
          <w:fldChar w:fldCharType="separate"/>
        </w:r>
        <w:r>
          <w:rPr>
            <w:noProof/>
            <w:webHidden/>
          </w:rPr>
          <w:t>142</w:t>
        </w:r>
        <w:r>
          <w:rPr>
            <w:noProof/>
            <w:webHidden/>
          </w:rPr>
          <w:fldChar w:fldCharType="end"/>
        </w:r>
      </w:hyperlink>
    </w:p>
    <w:p w14:paraId="74FB4A17" w14:textId="4873D26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0" w:history="1">
        <w:r w:rsidRPr="009906C5">
          <w:rPr>
            <w:rStyle w:val="Hipervnculo"/>
            <w:rFonts w:eastAsiaTheme="majorEastAsia" w:cstheme="minorHAnsi"/>
            <w:b/>
            <w:bCs/>
            <w:i/>
            <w:iCs/>
            <w:noProof/>
            <w:lang w:val="es-PE"/>
          </w:rPr>
          <w:t>Tabla 68:</w:t>
        </w:r>
        <w:r w:rsidRPr="009906C5">
          <w:rPr>
            <w:rStyle w:val="Hipervnculo"/>
            <w:rFonts w:eastAsiaTheme="majorEastAsia"/>
            <w:i/>
            <w:iCs/>
            <w:noProof/>
            <w:lang w:val="es-PE" w:eastAsia="es-ES"/>
          </w:rPr>
          <w:t xml:space="preserve"> Categoría de conservación de Herpetofauna registrados</w:t>
        </w:r>
        <w:r>
          <w:rPr>
            <w:noProof/>
            <w:webHidden/>
          </w:rPr>
          <w:tab/>
        </w:r>
        <w:r>
          <w:rPr>
            <w:noProof/>
            <w:webHidden/>
          </w:rPr>
          <w:fldChar w:fldCharType="begin"/>
        </w:r>
        <w:r>
          <w:rPr>
            <w:noProof/>
            <w:webHidden/>
          </w:rPr>
          <w:instrText xml:space="preserve"> PAGEREF _Toc103783920 \h </w:instrText>
        </w:r>
        <w:r>
          <w:rPr>
            <w:noProof/>
            <w:webHidden/>
          </w:rPr>
        </w:r>
        <w:r>
          <w:rPr>
            <w:noProof/>
            <w:webHidden/>
          </w:rPr>
          <w:fldChar w:fldCharType="separate"/>
        </w:r>
        <w:r>
          <w:rPr>
            <w:noProof/>
            <w:webHidden/>
          </w:rPr>
          <w:t>142</w:t>
        </w:r>
        <w:r>
          <w:rPr>
            <w:noProof/>
            <w:webHidden/>
          </w:rPr>
          <w:fldChar w:fldCharType="end"/>
        </w:r>
      </w:hyperlink>
    </w:p>
    <w:p w14:paraId="67564BDD" w14:textId="4D79BB8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1" w:history="1">
        <w:r w:rsidRPr="009906C5">
          <w:rPr>
            <w:rStyle w:val="Hipervnculo"/>
            <w:rFonts w:eastAsiaTheme="majorEastAsia" w:cstheme="minorHAnsi"/>
            <w:b/>
            <w:bCs/>
            <w:noProof/>
            <w:lang w:val="es-PE"/>
          </w:rPr>
          <w:t>Tabla 69:</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Distrito de la provincia de Bagua según piso altitudinal</w:t>
        </w:r>
        <w:r>
          <w:rPr>
            <w:noProof/>
            <w:webHidden/>
          </w:rPr>
          <w:tab/>
        </w:r>
        <w:r>
          <w:rPr>
            <w:noProof/>
            <w:webHidden/>
          </w:rPr>
          <w:fldChar w:fldCharType="begin"/>
        </w:r>
        <w:r>
          <w:rPr>
            <w:noProof/>
            <w:webHidden/>
          </w:rPr>
          <w:instrText xml:space="preserve"> PAGEREF _Toc103783921 \h </w:instrText>
        </w:r>
        <w:r>
          <w:rPr>
            <w:noProof/>
            <w:webHidden/>
          </w:rPr>
        </w:r>
        <w:r>
          <w:rPr>
            <w:noProof/>
            <w:webHidden/>
          </w:rPr>
          <w:fldChar w:fldCharType="separate"/>
        </w:r>
        <w:r>
          <w:rPr>
            <w:noProof/>
            <w:webHidden/>
          </w:rPr>
          <w:t>146</w:t>
        </w:r>
        <w:r>
          <w:rPr>
            <w:noProof/>
            <w:webHidden/>
          </w:rPr>
          <w:fldChar w:fldCharType="end"/>
        </w:r>
      </w:hyperlink>
    </w:p>
    <w:p w14:paraId="74A952B2" w14:textId="2E37019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2" w:history="1">
        <w:r w:rsidRPr="009906C5">
          <w:rPr>
            <w:rStyle w:val="Hipervnculo"/>
            <w:rFonts w:ascii="Calibri" w:eastAsia="Calibri" w:hAnsi="Calibri" w:cs="Calibri"/>
            <w:b/>
            <w:i/>
            <w:noProof/>
            <w:lang w:val="es-PE"/>
          </w:rPr>
          <w:t xml:space="preserve">Tabla </w:t>
        </w:r>
        <w:r w:rsidRPr="009906C5">
          <w:rPr>
            <w:rStyle w:val="Hipervnculo"/>
            <w:rFonts w:eastAsiaTheme="majorEastAsia" w:cstheme="minorHAnsi"/>
            <w:b/>
            <w:bCs/>
            <w:noProof/>
            <w:lang w:val="es-PE"/>
          </w:rPr>
          <w:t>70:</w:t>
        </w:r>
        <w:r w:rsidRPr="009906C5">
          <w:rPr>
            <w:rStyle w:val="Hipervnculo"/>
            <w:rFonts w:ascii="Calibri" w:eastAsia="Calibri" w:hAnsi="Calibri" w:cs="Calibri"/>
            <w:b/>
            <w:i/>
            <w:noProof/>
            <w:lang w:val="es-PE"/>
          </w:rPr>
          <w:t>:</w:t>
        </w:r>
        <w:r w:rsidRPr="009906C5">
          <w:rPr>
            <w:rStyle w:val="Hipervnculo"/>
            <w:rFonts w:ascii="Calibri" w:eastAsia="Calibri" w:hAnsi="Calibri" w:cs="Calibri"/>
            <w:i/>
            <w:noProof/>
            <w:lang w:val="es-PE"/>
          </w:rPr>
          <w:t xml:space="preserve"> Distrito de la provincia de Bagua Grande según piso altitudinal</w:t>
        </w:r>
        <w:r>
          <w:rPr>
            <w:noProof/>
            <w:webHidden/>
          </w:rPr>
          <w:tab/>
        </w:r>
        <w:r>
          <w:rPr>
            <w:noProof/>
            <w:webHidden/>
          </w:rPr>
          <w:fldChar w:fldCharType="begin"/>
        </w:r>
        <w:r>
          <w:rPr>
            <w:noProof/>
            <w:webHidden/>
          </w:rPr>
          <w:instrText xml:space="preserve"> PAGEREF _Toc103783922 \h </w:instrText>
        </w:r>
        <w:r>
          <w:rPr>
            <w:noProof/>
            <w:webHidden/>
          </w:rPr>
        </w:r>
        <w:r>
          <w:rPr>
            <w:noProof/>
            <w:webHidden/>
          </w:rPr>
          <w:fldChar w:fldCharType="separate"/>
        </w:r>
        <w:r>
          <w:rPr>
            <w:noProof/>
            <w:webHidden/>
          </w:rPr>
          <w:t>146</w:t>
        </w:r>
        <w:r>
          <w:rPr>
            <w:noProof/>
            <w:webHidden/>
          </w:rPr>
          <w:fldChar w:fldCharType="end"/>
        </w:r>
      </w:hyperlink>
    </w:p>
    <w:p w14:paraId="1ED668B5" w14:textId="1747AC3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3" w:history="1">
        <w:r w:rsidRPr="009906C5">
          <w:rPr>
            <w:rStyle w:val="Hipervnculo"/>
            <w:rFonts w:eastAsiaTheme="majorEastAsia" w:cstheme="minorHAnsi"/>
            <w:b/>
            <w:bCs/>
            <w:noProof/>
            <w:lang w:val="es-PE"/>
          </w:rPr>
          <w:t>Tabla 71:</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Demarcación del departamento de Amazonas</w:t>
        </w:r>
        <w:r>
          <w:rPr>
            <w:noProof/>
            <w:webHidden/>
          </w:rPr>
          <w:tab/>
        </w:r>
        <w:r>
          <w:rPr>
            <w:noProof/>
            <w:webHidden/>
          </w:rPr>
          <w:fldChar w:fldCharType="begin"/>
        </w:r>
        <w:r>
          <w:rPr>
            <w:noProof/>
            <w:webHidden/>
          </w:rPr>
          <w:instrText xml:space="preserve"> PAGEREF _Toc103783923 \h </w:instrText>
        </w:r>
        <w:r>
          <w:rPr>
            <w:noProof/>
            <w:webHidden/>
          </w:rPr>
        </w:r>
        <w:r>
          <w:rPr>
            <w:noProof/>
            <w:webHidden/>
          </w:rPr>
          <w:fldChar w:fldCharType="separate"/>
        </w:r>
        <w:r>
          <w:rPr>
            <w:noProof/>
            <w:webHidden/>
          </w:rPr>
          <w:t>146</w:t>
        </w:r>
        <w:r>
          <w:rPr>
            <w:noProof/>
            <w:webHidden/>
          </w:rPr>
          <w:fldChar w:fldCharType="end"/>
        </w:r>
      </w:hyperlink>
    </w:p>
    <w:p w14:paraId="227BACEA" w14:textId="3E91F92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4" w:history="1">
        <w:r w:rsidRPr="009906C5">
          <w:rPr>
            <w:rStyle w:val="Hipervnculo"/>
            <w:rFonts w:eastAsiaTheme="majorEastAsia" w:cstheme="minorHAnsi"/>
            <w:b/>
            <w:bCs/>
            <w:noProof/>
            <w:lang w:val="es-PE"/>
          </w:rPr>
          <w:t>Tabla 72:</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Limites del distrito de Bagua</w:t>
        </w:r>
        <w:r>
          <w:rPr>
            <w:noProof/>
            <w:webHidden/>
          </w:rPr>
          <w:tab/>
        </w:r>
        <w:r>
          <w:rPr>
            <w:noProof/>
            <w:webHidden/>
          </w:rPr>
          <w:fldChar w:fldCharType="begin"/>
        </w:r>
        <w:r>
          <w:rPr>
            <w:noProof/>
            <w:webHidden/>
          </w:rPr>
          <w:instrText xml:space="preserve"> PAGEREF _Toc103783924 \h </w:instrText>
        </w:r>
        <w:r>
          <w:rPr>
            <w:noProof/>
            <w:webHidden/>
          </w:rPr>
        </w:r>
        <w:r>
          <w:rPr>
            <w:noProof/>
            <w:webHidden/>
          </w:rPr>
          <w:fldChar w:fldCharType="separate"/>
        </w:r>
        <w:r>
          <w:rPr>
            <w:noProof/>
            <w:webHidden/>
          </w:rPr>
          <w:t>147</w:t>
        </w:r>
        <w:r>
          <w:rPr>
            <w:noProof/>
            <w:webHidden/>
          </w:rPr>
          <w:fldChar w:fldCharType="end"/>
        </w:r>
      </w:hyperlink>
    </w:p>
    <w:p w14:paraId="7DA55995" w14:textId="27EFA10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5" w:history="1">
        <w:r w:rsidRPr="009906C5">
          <w:rPr>
            <w:rStyle w:val="Hipervnculo"/>
            <w:rFonts w:eastAsiaTheme="majorEastAsia" w:cstheme="minorHAnsi"/>
            <w:b/>
            <w:bCs/>
            <w:noProof/>
            <w:lang w:val="es-PE"/>
          </w:rPr>
          <w:t>Tabla 73:</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Datos del distrito de Bagua</w:t>
        </w:r>
        <w:r>
          <w:rPr>
            <w:noProof/>
            <w:webHidden/>
          </w:rPr>
          <w:tab/>
        </w:r>
        <w:r>
          <w:rPr>
            <w:noProof/>
            <w:webHidden/>
          </w:rPr>
          <w:fldChar w:fldCharType="begin"/>
        </w:r>
        <w:r>
          <w:rPr>
            <w:noProof/>
            <w:webHidden/>
          </w:rPr>
          <w:instrText xml:space="preserve"> PAGEREF _Toc103783925 \h </w:instrText>
        </w:r>
        <w:r>
          <w:rPr>
            <w:noProof/>
            <w:webHidden/>
          </w:rPr>
        </w:r>
        <w:r>
          <w:rPr>
            <w:noProof/>
            <w:webHidden/>
          </w:rPr>
          <w:fldChar w:fldCharType="separate"/>
        </w:r>
        <w:r>
          <w:rPr>
            <w:noProof/>
            <w:webHidden/>
          </w:rPr>
          <w:t>147</w:t>
        </w:r>
        <w:r>
          <w:rPr>
            <w:noProof/>
            <w:webHidden/>
          </w:rPr>
          <w:fldChar w:fldCharType="end"/>
        </w:r>
      </w:hyperlink>
    </w:p>
    <w:p w14:paraId="4B6A9B65" w14:textId="6152783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6" w:history="1">
        <w:r w:rsidRPr="009906C5">
          <w:rPr>
            <w:rStyle w:val="Hipervnculo"/>
            <w:rFonts w:eastAsiaTheme="majorEastAsia" w:cstheme="minorHAnsi"/>
            <w:b/>
            <w:bCs/>
            <w:noProof/>
            <w:lang w:val="es-PE"/>
          </w:rPr>
          <w:t>Tabla 74:</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Distritos de la provincia de Utcubamba</w:t>
        </w:r>
        <w:r>
          <w:rPr>
            <w:noProof/>
            <w:webHidden/>
          </w:rPr>
          <w:tab/>
        </w:r>
        <w:r>
          <w:rPr>
            <w:noProof/>
            <w:webHidden/>
          </w:rPr>
          <w:fldChar w:fldCharType="begin"/>
        </w:r>
        <w:r>
          <w:rPr>
            <w:noProof/>
            <w:webHidden/>
          </w:rPr>
          <w:instrText xml:space="preserve"> PAGEREF _Toc103783926 \h </w:instrText>
        </w:r>
        <w:r>
          <w:rPr>
            <w:noProof/>
            <w:webHidden/>
          </w:rPr>
        </w:r>
        <w:r>
          <w:rPr>
            <w:noProof/>
            <w:webHidden/>
          </w:rPr>
          <w:fldChar w:fldCharType="separate"/>
        </w:r>
        <w:r>
          <w:rPr>
            <w:noProof/>
            <w:webHidden/>
          </w:rPr>
          <w:t>147</w:t>
        </w:r>
        <w:r>
          <w:rPr>
            <w:noProof/>
            <w:webHidden/>
          </w:rPr>
          <w:fldChar w:fldCharType="end"/>
        </w:r>
      </w:hyperlink>
    </w:p>
    <w:p w14:paraId="53D84BAE" w14:textId="7FBEFC8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7" w:history="1">
        <w:r w:rsidRPr="009906C5">
          <w:rPr>
            <w:rStyle w:val="Hipervnculo"/>
            <w:rFonts w:eastAsiaTheme="majorEastAsia" w:cstheme="minorHAnsi"/>
            <w:b/>
            <w:bCs/>
            <w:noProof/>
            <w:lang w:val="es-PE"/>
          </w:rPr>
          <w:t>Tabla 75:</w:t>
        </w:r>
        <w:r w:rsidRPr="009906C5">
          <w:rPr>
            <w:rStyle w:val="Hipervnculo"/>
            <w:rFonts w:eastAsiaTheme="majorEastAsia" w:cstheme="minorHAnsi"/>
            <w:noProof/>
            <w:lang w:val="es-PE"/>
          </w:rPr>
          <w:t xml:space="preserve"> </w:t>
        </w:r>
        <w:r w:rsidRPr="009906C5">
          <w:rPr>
            <w:rStyle w:val="Hipervnculo"/>
            <w:rFonts w:ascii="Calibri" w:eastAsia="Calibri" w:hAnsi="Calibri" w:cs="Calibri"/>
            <w:i/>
            <w:noProof/>
            <w:lang w:val="es-PE"/>
          </w:rPr>
          <w:t>Datos del distrito de Bagua Grande</w:t>
        </w:r>
        <w:r>
          <w:rPr>
            <w:noProof/>
            <w:webHidden/>
          </w:rPr>
          <w:tab/>
        </w:r>
        <w:r>
          <w:rPr>
            <w:noProof/>
            <w:webHidden/>
          </w:rPr>
          <w:fldChar w:fldCharType="begin"/>
        </w:r>
        <w:r>
          <w:rPr>
            <w:noProof/>
            <w:webHidden/>
          </w:rPr>
          <w:instrText xml:space="preserve"> PAGEREF _Toc103783927 \h </w:instrText>
        </w:r>
        <w:r>
          <w:rPr>
            <w:noProof/>
            <w:webHidden/>
          </w:rPr>
        </w:r>
        <w:r>
          <w:rPr>
            <w:noProof/>
            <w:webHidden/>
          </w:rPr>
          <w:fldChar w:fldCharType="separate"/>
        </w:r>
        <w:r>
          <w:rPr>
            <w:noProof/>
            <w:webHidden/>
          </w:rPr>
          <w:t>148</w:t>
        </w:r>
        <w:r>
          <w:rPr>
            <w:noProof/>
            <w:webHidden/>
          </w:rPr>
          <w:fldChar w:fldCharType="end"/>
        </w:r>
      </w:hyperlink>
    </w:p>
    <w:p w14:paraId="2BDC31D2" w14:textId="136DB83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8"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76:</w:t>
        </w:r>
        <w:r w:rsidRPr="009906C5">
          <w:rPr>
            <w:rStyle w:val="Hipervnculo"/>
            <w:rFonts w:ascii="Calibri" w:eastAsia="Calibri" w:hAnsi="Calibri" w:cs="Calibri"/>
            <w:i/>
            <w:noProof/>
            <w:lang w:val="es-PE"/>
          </w:rPr>
          <w:t xml:space="preserve"> Localización de los componentes del proyecto.</w:t>
        </w:r>
        <w:r>
          <w:rPr>
            <w:noProof/>
            <w:webHidden/>
          </w:rPr>
          <w:tab/>
        </w:r>
        <w:r>
          <w:rPr>
            <w:noProof/>
            <w:webHidden/>
          </w:rPr>
          <w:fldChar w:fldCharType="begin"/>
        </w:r>
        <w:r>
          <w:rPr>
            <w:noProof/>
            <w:webHidden/>
          </w:rPr>
          <w:instrText xml:space="preserve"> PAGEREF _Toc103783928 \h </w:instrText>
        </w:r>
        <w:r>
          <w:rPr>
            <w:noProof/>
            <w:webHidden/>
          </w:rPr>
        </w:r>
        <w:r>
          <w:rPr>
            <w:noProof/>
            <w:webHidden/>
          </w:rPr>
          <w:fldChar w:fldCharType="separate"/>
        </w:r>
        <w:r>
          <w:rPr>
            <w:noProof/>
            <w:webHidden/>
          </w:rPr>
          <w:t>148</w:t>
        </w:r>
        <w:r>
          <w:rPr>
            <w:noProof/>
            <w:webHidden/>
          </w:rPr>
          <w:fldChar w:fldCharType="end"/>
        </w:r>
      </w:hyperlink>
    </w:p>
    <w:p w14:paraId="39701670" w14:textId="4130406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29"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77:</w:t>
        </w:r>
        <w:r w:rsidRPr="009906C5">
          <w:rPr>
            <w:rStyle w:val="Hipervnculo"/>
            <w:rFonts w:ascii="Calibri" w:eastAsia="Calibri" w:hAnsi="Calibri" w:cs="Calibri"/>
            <w:i/>
            <w:noProof/>
            <w:lang w:val="es-PE"/>
          </w:rPr>
          <w:t xml:space="preserve"> Población de los distritos de la provincia de Bagua</w:t>
        </w:r>
        <w:r>
          <w:rPr>
            <w:noProof/>
            <w:webHidden/>
          </w:rPr>
          <w:tab/>
        </w:r>
        <w:r>
          <w:rPr>
            <w:noProof/>
            <w:webHidden/>
          </w:rPr>
          <w:fldChar w:fldCharType="begin"/>
        </w:r>
        <w:r>
          <w:rPr>
            <w:noProof/>
            <w:webHidden/>
          </w:rPr>
          <w:instrText xml:space="preserve"> PAGEREF _Toc103783929 \h </w:instrText>
        </w:r>
        <w:r>
          <w:rPr>
            <w:noProof/>
            <w:webHidden/>
          </w:rPr>
        </w:r>
        <w:r>
          <w:rPr>
            <w:noProof/>
            <w:webHidden/>
          </w:rPr>
          <w:fldChar w:fldCharType="separate"/>
        </w:r>
        <w:r>
          <w:rPr>
            <w:noProof/>
            <w:webHidden/>
          </w:rPr>
          <w:t>151</w:t>
        </w:r>
        <w:r>
          <w:rPr>
            <w:noProof/>
            <w:webHidden/>
          </w:rPr>
          <w:fldChar w:fldCharType="end"/>
        </w:r>
      </w:hyperlink>
    </w:p>
    <w:p w14:paraId="1C1995AA" w14:textId="3E71A1E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0"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78:</w:t>
        </w:r>
        <w:r w:rsidRPr="009906C5">
          <w:rPr>
            <w:rStyle w:val="Hipervnculo"/>
            <w:rFonts w:ascii="Calibri" w:eastAsia="Calibri" w:hAnsi="Calibri" w:cs="Calibri"/>
            <w:i/>
            <w:noProof/>
            <w:lang w:val="es-PE"/>
          </w:rPr>
          <w:t xml:space="preserve"> Población de los distritos de la provincia de Utcubamba</w:t>
        </w:r>
        <w:r>
          <w:rPr>
            <w:noProof/>
            <w:webHidden/>
          </w:rPr>
          <w:tab/>
        </w:r>
        <w:r>
          <w:rPr>
            <w:noProof/>
            <w:webHidden/>
          </w:rPr>
          <w:fldChar w:fldCharType="begin"/>
        </w:r>
        <w:r>
          <w:rPr>
            <w:noProof/>
            <w:webHidden/>
          </w:rPr>
          <w:instrText xml:space="preserve"> PAGEREF _Toc103783930 \h </w:instrText>
        </w:r>
        <w:r>
          <w:rPr>
            <w:noProof/>
            <w:webHidden/>
          </w:rPr>
        </w:r>
        <w:r>
          <w:rPr>
            <w:noProof/>
            <w:webHidden/>
          </w:rPr>
          <w:fldChar w:fldCharType="separate"/>
        </w:r>
        <w:r>
          <w:rPr>
            <w:noProof/>
            <w:webHidden/>
          </w:rPr>
          <w:t>152</w:t>
        </w:r>
        <w:r>
          <w:rPr>
            <w:noProof/>
            <w:webHidden/>
          </w:rPr>
          <w:fldChar w:fldCharType="end"/>
        </w:r>
      </w:hyperlink>
    </w:p>
    <w:p w14:paraId="1C8F5F78" w14:textId="7A6508E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1"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79:</w:t>
        </w:r>
        <w:r w:rsidRPr="009906C5">
          <w:rPr>
            <w:rStyle w:val="Hipervnculo"/>
            <w:rFonts w:ascii="Calibri" w:eastAsia="Calibri" w:hAnsi="Calibri" w:cs="Calibri"/>
            <w:i/>
            <w:noProof/>
            <w:lang w:val="es-PE"/>
          </w:rPr>
          <w:t xml:space="preserve"> Población censada, urbana y rural según provincia 2017</w:t>
        </w:r>
        <w:r>
          <w:rPr>
            <w:noProof/>
            <w:webHidden/>
          </w:rPr>
          <w:tab/>
        </w:r>
        <w:r>
          <w:rPr>
            <w:noProof/>
            <w:webHidden/>
          </w:rPr>
          <w:fldChar w:fldCharType="begin"/>
        </w:r>
        <w:r>
          <w:rPr>
            <w:noProof/>
            <w:webHidden/>
          </w:rPr>
          <w:instrText xml:space="preserve"> PAGEREF _Toc103783931 \h </w:instrText>
        </w:r>
        <w:r>
          <w:rPr>
            <w:noProof/>
            <w:webHidden/>
          </w:rPr>
        </w:r>
        <w:r>
          <w:rPr>
            <w:noProof/>
            <w:webHidden/>
          </w:rPr>
          <w:fldChar w:fldCharType="separate"/>
        </w:r>
        <w:r>
          <w:rPr>
            <w:noProof/>
            <w:webHidden/>
          </w:rPr>
          <w:t>152</w:t>
        </w:r>
        <w:r>
          <w:rPr>
            <w:noProof/>
            <w:webHidden/>
          </w:rPr>
          <w:fldChar w:fldCharType="end"/>
        </w:r>
      </w:hyperlink>
    </w:p>
    <w:p w14:paraId="434E47B9" w14:textId="42BC579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2"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80:</w:t>
        </w:r>
        <w:r w:rsidRPr="009906C5">
          <w:rPr>
            <w:rStyle w:val="Hipervnculo"/>
            <w:rFonts w:ascii="Calibri" w:eastAsia="Calibri" w:hAnsi="Calibri" w:cs="Calibri"/>
            <w:i/>
            <w:noProof/>
            <w:lang w:val="es-PE"/>
          </w:rPr>
          <w:t xml:space="preserve"> Establecimiento de salud del distrito de Bagua</w:t>
        </w:r>
        <w:r>
          <w:rPr>
            <w:noProof/>
            <w:webHidden/>
          </w:rPr>
          <w:tab/>
        </w:r>
        <w:r>
          <w:rPr>
            <w:noProof/>
            <w:webHidden/>
          </w:rPr>
          <w:fldChar w:fldCharType="begin"/>
        </w:r>
        <w:r>
          <w:rPr>
            <w:noProof/>
            <w:webHidden/>
          </w:rPr>
          <w:instrText xml:space="preserve"> PAGEREF _Toc103783932 \h </w:instrText>
        </w:r>
        <w:r>
          <w:rPr>
            <w:noProof/>
            <w:webHidden/>
          </w:rPr>
        </w:r>
        <w:r>
          <w:rPr>
            <w:noProof/>
            <w:webHidden/>
          </w:rPr>
          <w:fldChar w:fldCharType="separate"/>
        </w:r>
        <w:r>
          <w:rPr>
            <w:noProof/>
            <w:webHidden/>
          </w:rPr>
          <w:t>159</w:t>
        </w:r>
        <w:r>
          <w:rPr>
            <w:noProof/>
            <w:webHidden/>
          </w:rPr>
          <w:fldChar w:fldCharType="end"/>
        </w:r>
      </w:hyperlink>
    </w:p>
    <w:p w14:paraId="2D2268D6" w14:textId="391A8E5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3" w:history="1">
        <w:r w:rsidRPr="009906C5">
          <w:rPr>
            <w:rStyle w:val="Hipervnculo"/>
            <w:rFonts w:eastAsia="Calibri" w:cstheme="minorHAnsi"/>
            <w:b/>
            <w:i/>
            <w:iCs/>
            <w:noProof/>
            <w:lang w:val="es-PE"/>
          </w:rPr>
          <w:t xml:space="preserve">Tabla </w:t>
        </w:r>
        <w:r w:rsidRPr="009906C5">
          <w:rPr>
            <w:rStyle w:val="Hipervnculo"/>
            <w:rFonts w:eastAsiaTheme="majorEastAsia" w:cstheme="minorHAnsi"/>
            <w:b/>
            <w:bCs/>
            <w:i/>
            <w:iCs/>
            <w:noProof/>
            <w:lang w:val="es-PE"/>
          </w:rPr>
          <w:t>81:</w:t>
        </w:r>
        <w:r w:rsidRPr="009906C5">
          <w:rPr>
            <w:rStyle w:val="Hipervnculo"/>
            <w:rFonts w:eastAsia="Calibri" w:cstheme="minorHAnsi"/>
            <w:i/>
            <w:noProof/>
            <w:lang w:val="es-PE"/>
          </w:rPr>
          <w:t xml:space="preserve"> </w:t>
        </w:r>
        <w:r w:rsidRPr="009906C5">
          <w:rPr>
            <w:rStyle w:val="Hipervnculo"/>
            <w:rFonts w:eastAsia="Calibri" w:cstheme="minorHAnsi"/>
            <w:noProof/>
            <w:lang w:val="es-PE"/>
          </w:rPr>
          <w:t>Establecimiento de salud en el distrito de Bagua Grande</w:t>
        </w:r>
        <w:r>
          <w:rPr>
            <w:noProof/>
            <w:webHidden/>
          </w:rPr>
          <w:tab/>
        </w:r>
        <w:r>
          <w:rPr>
            <w:noProof/>
            <w:webHidden/>
          </w:rPr>
          <w:fldChar w:fldCharType="begin"/>
        </w:r>
        <w:r>
          <w:rPr>
            <w:noProof/>
            <w:webHidden/>
          </w:rPr>
          <w:instrText xml:space="preserve"> PAGEREF _Toc103783933 \h </w:instrText>
        </w:r>
        <w:r>
          <w:rPr>
            <w:noProof/>
            <w:webHidden/>
          </w:rPr>
        </w:r>
        <w:r>
          <w:rPr>
            <w:noProof/>
            <w:webHidden/>
          </w:rPr>
          <w:fldChar w:fldCharType="separate"/>
        </w:r>
        <w:r>
          <w:rPr>
            <w:noProof/>
            <w:webHidden/>
          </w:rPr>
          <w:t>159</w:t>
        </w:r>
        <w:r>
          <w:rPr>
            <w:noProof/>
            <w:webHidden/>
          </w:rPr>
          <w:fldChar w:fldCharType="end"/>
        </w:r>
      </w:hyperlink>
    </w:p>
    <w:p w14:paraId="1C1CB169" w14:textId="16315F4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4" w:history="1">
        <w:r w:rsidRPr="009906C5">
          <w:rPr>
            <w:rStyle w:val="Hipervnculo"/>
            <w:rFonts w:ascii="Calibri" w:eastAsia="Calibri" w:hAnsi="Calibri" w:cs="Calibri"/>
            <w:b/>
            <w:i/>
            <w:iCs/>
            <w:noProof/>
            <w:lang w:val="es-PE"/>
          </w:rPr>
          <w:t xml:space="preserve">Tabla </w:t>
        </w:r>
        <w:r w:rsidRPr="009906C5">
          <w:rPr>
            <w:rStyle w:val="Hipervnculo"/>
            <w:rFonts w:eastAsiaTheme="majorEastAsia" w:cstheme="minorHAnsi"/>
            <w:b/>
            <w:bCs/>
            <w:i/>
            <w:iCs/>
            <w:noProof/>
            <w:lang w:val="es-PE"/>
          </w:rPr>
          <w:t>82:</w:t>
        </w:r>
        <w:r w:rsidRPr="009906C5">
          <w:rPr>
            <w:rStyle w:val="Hipervnculo"/>
            <w:rFonts w:ascii="Calibri" w:eastAsia="Calibri" w:hAnsi="Calibri" w:cs="Calibri"/>
            <w:i/>
            <w:noProof/>
            <w:lang w:val="es-PE"/>
          </w:rPr>
          <w:t xml:space="preserve"> Población en edad de trabajar según provincia 2017</w:t>
        </w:r>
        <w:r>
          <w:rPr>
            <w:noProof/>
            <w:webHidden/>
          </w:rPr>
          <w:tab/>
        </w:r>
        <w:r>
          <w:rPr>
            <w:noProof/>
            <w:webHidden/>
          </w:rPr>
          <w:fldChar w:fldCharType="begin"/>
        </w:r>
        <w:r>
          <w:rPr>
            <w:noProof/>
            <w:webHidden/>
          </w:rPr>
          <w:instrText xml:space="preserve"> PAGEREF _Toc103783934 \h </w:instrText>
        </w:r>
        <w:r>
          <w:rPr>
            <w:noProof/>
            <w:webHidden/>
          </w:rPr>
        </w:r>
        <w:r>
          <w:rPr>
            <w:noProof/>
            <w:webHidden/>
          </w:rPr>
          <w:fldChar w:fldCharType="separate"/>
        </w:r>
        <w:r>
          <w:rPr>
            <w:noProof/>
            <w:webHidden/>
          </w:rPr>
          <w:t>170</w:t>
        </w:r>
        <w:r>
          <w:rPr>
            <w:noProof/>
            <w:webHidden/>
          </w:rPr>
          <w:fldChar w:fldCharType="end"/>
        </w:r>
      </w:hyperlink>
    </w:p>
    <w:p w14:paraId="13CED08E" w14:textId="34A18BC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5" w:history="1">
        <w:r w:rsidRPr="009906C5">
          <w:rPr>
            <w:rStyle w:val="Hipervnculo"/>
            <w:rFonts w:eastAsiaTheme="majorEastAsia"/>
            <w:b/>
            <w:bCs/>
            <w:noProof/>
            <w:lang w:val="es-PE"/>
          </w:rPr>
          <w:t>Tabla 83:</w:t>
        </w:r>
        <w:r w:rsidRPr="009906C5">
          <w:rPr>
            <w:rStyle w:val="Hipervnculo"/>
            <w:rFonts w:eastAsiaTheme="majorEastAsia"/>
            <w:noProof/>
            <w:lang w:val="es-PE"/>
          </w:rPr>
          <w:t xml:space="preserve"> Área Naturales protegidas más cercanas al proyecto</w:t>
        </w:r>
        <w:r>
          <w:rPr>
            <w:noProof/>
            <w:webHidden/>
          </w:rPr>
          <w:tab/>
        </w:r>
        <w:r>
          <w:rPr>
            <w:noProof/>
            <w:webHidden/>
          </w:rPr>
          <w:fldChar w:fldCharType="begin"/>
        </w:r>
        <w:r>
          <w:rPr>
            <w:noProof/>
            <w:webHidden/>
          </w:rPr>
          <w:instrText xml:space="preserve"> PAGEREF _Toc103783935 \h </w:instrText>
        </w:r>
        <w:r>
          <w:rPr>
            <w:noProof/>
            <w:webHidden/>
          </w:rPr>
        </w:r>
        <w:r>
          <w:rPr>
            <w:noProof/>
            <w:webHidden/>
          </w:rPr>
          <w:fldChar w:fldCharType="separate"/>
        </w:r>
        <w:r>
          <w:rPr>
            <w:noProof/>
            <w:webHidden/>
          </w:rPr>
          <w:t>172</w:t>
        </w:r>
        <w:r>
          <w:rPr>
            <w:noProof/>
            <w:webHidden/>
          </w:rPr>
          <w:fldChar w:fldCharType="end"/>
        </w:r>
      </w:hyperlink>
    </w:p>
    <w:p w14:paraId="00238F09" w14:textId="5E3813F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6" w:history="1">
        <w:r w:rsidRPr="009906C5">
          <w:rPr>
            <w:rStyle w:val="Hipervnculo"/>
            <w:rFonts w:eastAsiaTheme="majorEastAsia"/>
            <w:b/>
            <w:bCs/>
            <w:noProof/>
            <w:lang w:val="es-PE"/>
          </w:rPr>
          <w:t>Tabla 54:</w:t>
        </w:r>
        <w:r w:rsidRPr="009906C5">
          <w:rPr>
            <w:rStyle w:val="Hipervnculo"/>
            <w:rFonts w:eastAsiaTheme="majorEastAsia"/>
            <w:noProof/>
            <w:lang w:val="es-PE"/>
          </w:rPr>
          <w:t xml:space="preserve"> Actividades en la etapa de Construcción</w:t>
        </w:r>
        <w:r>
          <w:rPr>
            <w:noProof/>
            <w:webHidden/>
          </w:rPr>
          <w:tab/>
        </w:r>
        <w:r>
          <w:rPr>
            <w:noProof/>
            <w:webHidden/>
          </w:rPr>
          <w:fldChar w:fldCharType="begin"/>
        </w:r>
        <w:r>
          <w:rPr>
            <w:noProof/>
            <w:webHidden/>
          </w:rPr>
          <w:instrText xml:space="preserve"> PAGEREF _Toc103783936 \h </w:instrText>
        </w:r>
        <w:r>
          <w:rPr>
            <w:noProof/>
            <w:webHidden/>
          </w:rPr>
        </w:r>
        <w:r>
          <w:rPr>
            <w:noProof/>
            <w:webHidden/>
          </w:rPr>
          <w:fldChar w:fldCharType="separate"/>
        </w:r>
        <w:r>
          <w:rPr>
            <w:noProof/>
            <w:webHidden/>
          </w:rPr>
          <w:t>174</w:t>
        </w:r>
        <w:r>
          <w:rPr>
            <w:noProof/>
            <w:webHidden/>
          </w:rPr>
          <w:fldChar w:fldCharType="end"/>
        </w:r>
      </w:hyperlink>
    </w:p>
    <w:p w14:paraId="6F330FA1" w14:textId="19C6ECB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7" w:history="1">
        <w:r w:rsidRPr="009906C5">
          <w:rPr>
            <w:rStyle w:val="Hipervnculo"/>
            <w:rFonts w:eastAsiaTheme="majorEastAsia"/>
            <w:b/>
            <w:bCs/>
            <w:noProof/>
            <w:lang w:val="es-PE"/>
          </w:rPr>
          <w:t>Tabla 55:</w:t>
        </w:r>
        <w:r w:rsidRPr="009906C5">
          <w:rPr>
            <w:rStyle w:val="Hipervnculo"/>
            <w:rFonts w:eastAsiaTheme="majorEastAsia"/>
            <w:noProof/>
            <w:lang w:val="es-PE"/>
          </w:rPr>
          <w:t xml:space="preserve"> Principales Actividades del Proyecto con sus Aspectos Ambientales en</w:t>
        </w:r>
        <w:r>
          <w:rPr>
            <w:noProof/>
            <w:webHidden/>
          </w:rPr>
          <w:tab/>
        </w:r>
        <w:r>
          <w:rPr>
            <w:noProof/>
            <w:webHidden/>
          </w:rPr>
          <w:fldChar w:fldCharType="begin"/>
        </w:r>
        <w:r>
          <w:rPr>
            <w:noProof/>
            <w:webHidden/>
          </w:rPr>
          <w:instrText xml:space="preserve"> PAGEREF _Toc103783937 \h </w:instrText>
        </w:r>
        <w:r>
          <w:rPr>
            <w:noProof/>
            <w:webHidden/>
          </w:rPr>
        </w:r>
        <w:r>
          <w:rPr>
            <w:noProof/>
            <w:webHidden/>
          </w:rPr>
          <w:fldChar w:fldCharType="separate"/>
        </w:r>
        <w:r>
          <w:rPr>
            <w:noProof/>
            <w:webHidden/>
          </w:rPr>
          <w:t>175</w:t>
        </w:r>
        <w:r>
          <w:rPr>
            <w:noProof/>
            <w:webHidden/>
          </w:rPr>
          <w:fldChar w:fldCharType="end"/>
        </w:r>
      </w:hyperlink>
    </w:p>
    <w:p w14:paraId="14EB78A5" w14:textId="6311730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8" w:history="1">
        <w:r w:rsidRPr="009906C5">
          <w:rPr>
            <w:rStyle w:val="Hipervnculo"/>
            <w:rFonts w:eastAsiaTheme="majorEastAsia"/>
            <w:b/>
            <w:bCs/>
            <w:noProof/>
            <w:lang w:val="es-PE"/>
          </w:rPr>
          <w:t>Tabla 56:</w:t>
        </w:r>
        <w:r w:rsidRPr="009906C5">
          <w:rPr>
            <w:rStyle w:val="Hipervnculo"/>
            <w:rFonts w:eastAsiaTheme="majorEastAsia"/>
            <w:noProof/>
            <w:lang w:val="es-PE"/>
          </w:rPr>
          <w:t xml:space="preserve"> Principales Actividades del Proyecto con sus Aspectos Ambientales en</w:t>
        </w:r>
        <w:r>
          <w:rPr>
            <w:noProof/>
            <w:webHidden/>
          </w:rPr>
          <w:tab/>
        </w:r>
        <w:r>
          <w:rPr>
            <w:noProof/>
            <w:webHidden/>
          </w:rPr>
          <w:fldChar w:fldCharType="begin"/>
        </w:r>
        <w:r>
          <w:rPr>
            <w:noProof/>
            <w:webHidden/>
          </w:rPr>
          <w:instrText xml:space="preserve"> PAGEREF _Toc103783938 \h </w:instrText>
        </w:r>
        <w:r>
          <w:rPr>
            <w:noProof/>
            <w:webHidden/>
          </w:rPr>
        </w:r>
        <w:r>
          <w:rPr>
            <w:noProof/>
            <w:webHidden/>
          </w:rPr>
          <w:fldChar w:fldCharType="separate"/>
        </w:r>
        <w:r>
          <w:rPr>
            <w:noProof/>
            <w:webHidden/>
          </w:rPr>
          <w:t>176</w:t>
        </w:r>
        <w:r>
          <w:rPr>
            <w:noProof/>
            <w:webHidden/>
          </w:rPr>
          <w:fldChar w:fldCharType="end"/>
        </w:r>
      </w:hyperlink>
    </w:p>
    <w:p w14:paraId="28801C0C" w14:textId="73FE56C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39" w:history="1">
        <w:r w:rsidRPr="009906C5">
          <w:rPr>
            <w:rStyle w:val="Hipervnculo"/>
            <w:rFonts w:eastAsiaTheme="majorEastAsia"/>
            <w:b/>
            <w:bCs/>
            <w:noProof/>
            <w:lang w:val="es-PE"/>
          </w:rPr>
          <w:t>Tabla 57:</w:t>
        </w:r>
        <w:r w:rsidRPr="009906C5">
          <w:rPr>
            <w:rStyle w:val="Hipervnculo"/>
            <w:rFonts w:eastAsiaTheme="majorEastAsia"/>
            <w:noProof/>
            <w:lang w:val="es-PE"/>
          </w:rPr>
          <w:t xml:space="preserve"> Medios, componentes y factores ambientales</w:t>
        </w:r>
        <w:r>
          <w:rPr>
            <w:noProof/>
            <w:webHidden/>
          </w:rPr>
          <w:tab/>
        </w:r>
        <w:r>
          <w:rPr>
            <w:noProof/>
            <w:webHidden/>
          </w:rPr>
          <w:fldChar w:fldCharType="begin"/>
        </w:r>
        <w:r>
          <w:rPr>
            <w:noProof/>
            <w:webHidden/>
          </w:rPr>
          <w:instrText xml:space="preserve"> PAGEREF _Toc103783939 \h </w:instrText>
        </w:r>
        <w:r>
          <w:rPr>
            <w:noProof/>
            <w:webHidden/>
          </w:rPr>
        </w:r>
        <w:r>
          <w:rPr>
            <w:noProof/>
            <w:webHidden/>
          </w:rPr>
          <w:fldChar w:fldCharType="separate"/>
        </w:r>
        <w:r>
          <w:rPr>
            <w:noProof/>
            <w:webHidden/>
          </w:rPr>
          <w:t>178</w:t>
        </w:r>
        <w:r>
          <w:rPr>
            <w:noProof/>
            <w:webHidden/>
          </w:rPr>
          <w:fldChar w:fldCharType="end"/>
        </w:r>
      </w:hyperlink>
    </w:p>
    <w:p w14:paraId="55C0C47C" w14:textId="4F1C736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0" w:history="1">
        <w:r w:rsidRPr="009906C5">
          <w:rPr>
            <w:rStyle w:val="Hipervnculo"/>
            <w:rFonts w:eastAsiaTheme="majorEastAsia"/>
            <w:b/>
            <w:bCs/>
            <w:noProof/>
            <w:lang w:val="es-PE"/>
          </w:rPr>
          <w:t>Tabla 58:</w:t>
        </w:r>
        <w:r w:rsidRPr="009906C5">
          <w:rPr>
            <w:rStyle w:val="Hipervnculo"/>
            <w:rFonts w:eastAsiaTheme="majorEastAsia"/>
            <w:noProof/>
            <w:lang w:val="es-PE"/>
          </w:rPr>
          <w:t xml:space="preserve"> Medios, componentes y factores ambientales</w:t>
        </w:r>
        <w:r>
          <w:rPr>
            <w:noProof/>
            <w:webHidden/>
          </w:rPr>
          <w:tab/>
        </w:r>
        <w:r>
          <w:rPr>
            <w:noProof/>
            <w:webHidden/>
          </w:rPr>
          <w:fldChar w:fldCharType="begin"/>
        </w:r>
        <w:r>
          <w:rPr>
            <w:noProof/>
            <w:webHidden/>
          </w:rPr>
          <w:instrText xml:space="preserve"> PAGEREF _Toc103783940 \h </w:instrText>
        </w:r>
        <w:r>
          <w:rPr>
            <w:noProof/>
            <w:webHidden/>
          </w:rPr>
        </w:r>
        <w:r>
          <w:rPr>
            <w:noProof/>
            <w:webHidden/>
          </w:rPr>
          <w:fldChar w:fldCharType="separate"/>
        </w:r>
        <w:r>
          <w:rPr>
            <w:noProof/>
            <w:webHidden/>
          </w:rPr>
          <w:t>180</w:t>
        </w:r>
        <w:r>
          <w:rPr>
            <w:noProof/>
            <w:webHidden/>
          </w:rPr>
          <w:fldChar w:fldCharType="end"/>
        </w:r>
      </w:hyperlink>
    </w:p>
    <w:p w14:paraId="5F3EB7DD" w14:textId="3970569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1" w:history="1">
        <w:r w:rsidRPr="009906C5">
          <w:rPr>
            <w:rStyle w:val="Hipervnculo"/>
            <w:rFonts w:eastAsiaTheme="majorEastAsia"/>
            <w:b/>
            <w:bCs/>
            <w:noProof/>
            <w:lang w:val="es-PE"/>
          </w:rPr>
          <w:t>Tabla 59:</w:t>
        </w:r>
        <w:r w:rsidRPr="009906C5">
          <w:rPr>
            <w:rStyle w:val="Hipervnculo"/>
            <w:rFonts w:eastAsiaTheme="majorEastAsia"/>
            <w:noProof/>
            <w:lang w:val="es-PE"/>
          </w:rPr>
          <w:t xml:space="preserve"> Resumen de la matriz de Identificación de Impactos de la Línea de Transmisión 22,9 kV – Etapa de Operación y Mantenimiento</w:t>
        </w:r>
        <w:r>
          <w:rPr>
            <w:noProof/>
            <w:webHidden/>
          </w:rPr>
          <w:tab/>
        </w:r>
        <w:r>
          <w:rPr>
            <w:noProof/>
            <w:webHidden/>
          </w:rPr>
          <w:fldChar w:fldCharType="begin"/>
        </w:r>
        <w:r>
          <w:rPr>
            <w:noProof/>
            <w:webHidden/>
          </w:rPr>
          <w:instrText xml:space="preserve"> PAGEREF _Toc103783941 \h </w:instrText>
        </w:r>
        <w:r>
          <w:rPr>
            <w:noProof/>
            <w:webHidden/>
          </w:rPr>
        </w:r>
        <w:r>
          <w:rPr>
            <w:noProof/>
            <w:webHidden/>
          </w:rPr>
          <w:fldChar w:fldCharType="separate"/>
        </w:r>
        <w:r>
          <w:rPr>
            <w:noProof/>
            <w:webHidden/>
          </w:rPr>
          <w:t>182</w:t>
        </w:r>
        <w:r>
          <w:rPr>
            <w:noProof/>
            <w:webHidden/>
          </w:rPr>
          <w:fldChar w:fldCharType="end"/>
        </w:r>
      </w:hyperlink>
    </w:p>
    <w:p w14:paraId="04208BEE" w14:textId="744FE6D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2" w:history="1">
        <w:r w:rsidRPr="009906C5">
          <w:rPr>
            <w:rStyle w:val="Hipervnculo"/>
            <w:rFonts w:eastAsiaTheme="majorEastAsia"/>
            <w:b/>
            <w:bCs/>
            <w:noProof/>
            <w:lang w:val="es-PE"/>
          </w:rPr>
          <w:t>Tabla 60:</w:t>
        </w:r>
        <w:r w:rsidRPr="009906C5">
          <w:rPr>
            <w:rStyle w:val="Hipervnculo"/>
            <w:rFonts w:eastAsiaTheme="majorEastAsia"/>
            <w:noProof/>
            <w:lang w:val="es-PE"/>
          </w:rPr>
          <w:t xml:space="preserve"> Resumen de la matriz de Identificación de Impactos de la Subestación Bagua – Bagua Grande – Etapa de Operación y Mantenimiento</w:t>
        </w:r>
        <w:r>
          <w:rPr>
            <w:noProof/>
            <w:webHidden/>
          </w:rPr>
          <w:tab/>
        </w:r>
        <w:r>
          <w:rPr>
            <w:noProof/>
            <w:webHidden/>
          </w:rPr>
          <w:fldChar w:fldCharType="begin"/>
        </w:r>
        <w:r>
          <w:rPr>
            <w:noProof/>
            <w:webHidden/>
          </w:rPr>
          <w:instrText xml:space="preserve"> PAGEREF _Toc103783942 \h </w:instrText>
        </w:r>
        <w:r>
          <w:rPr>
            <w:noProof/>
            <w:webHidden/>
          </w:rPr>
        </w:r>
        <w:r>
          <w:rPr>
            <w:noProof/>
            <w:webHidden/>
          </w:rPr>
          <w:fldChar w:fldCharType="separate"/>
        </w:r>
        <w:r>
          <w:rPr>
            <w:noProof/>
            <w:webHidden/>
          </w:rPr>
          <w:t>182</w:t>
        </w:r>
        <w:r>
          <w:rPr>
            <w:noProof/>
            <w:webHidden/>
          </w:rPr>
          <w:fldChar w:fldCharType="end"/>
        </w:r>
      </w:hyperlink>
    </w:p>
    <w:p w14:paraId="6FA4D97D" w14:textId="734FA6C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3" w:history="1">
        <w:r w:rsidRPr="009906C5">
          <w:rPr>
            <w:rStyle w:val="Hipervnculo"/>
            <w:rFonts w:eastAsiaTheme="majorEastAsia"/>
            <w:b/>
            <w:bCs/>
            <w:noProof/>
            <w:lang w:val="es-PE"/>
          </w:rPr>
          <w:t>Tabla 61:</w:t>
        </w:r>
        <w:r w:rsidRPr="009906C5">
          <w:rPr>
            <w:rStyle w:val="Hipervnculo"/>
            <w:rFonts w:eastAsiaTheme="majorEastAsia"/>
            <w:noProof/>
            <w:lang w:val="es-PE"/>
          </w:rPr>
          <w:t xml:space="preserve"> Resumen de la matriz de Identificación de Impactos de la Central Térmica Bagua Grande – Etapa de Operación y Mantenimiento</w:t>
        </w:r>
        <w:r>
          <w:rPr>
            <w:noProof/>
            <w:webHidden/>
          </w:rPr>
          <w:tab/>
        </w:r>
        <w:r>
          <w:rPr>
            <w:noProof/>
            <w:webHidden/>
          </w:rPr>
          <w:fldChar w:fldCharType="begin"/>
        </w:r>
        <w:r>
          <w:rPr>
            <w:noProof/>
            <w:webHidden/>
          </w:rPr>
          <w:instrText xml:space="preserve"> PAGEREF _Toc103783943 \h </w:instrText>
        </w:r>
        <w:r>
          <w:rPr>
            <w:noProof/>
            <w:webHidden/>
          </w:rPr>
        </w:r>
        <w:r>
          <w:rPr>
            <w:noProof/>
            <w:webHidden/>
          </w:rPr>
          <w:fldChar w:fldCharType="separate"/>
        </w:r>
        <w:r>
          <w:rPr>
            <w:noProof/>
            <w:webHidden/>
          </w:rPr>
          <w:t>183</w:t>
        </w:r>
        <w:r>
          <w:rPr>
            <w:noProof/>
            <w:webHidden/>
          </w:rPr>
          <w:fldChar w:fldCharType="end"/>
        </w:r>
      </w:hyperlink>
    </w:p>
    <w:p w14:paraId="22387ACF" w14:textId="7EC941E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4" w:history="1">
        <w:r w:rsidRPr="009906C5">
          <w:rPr>
            <w:rStyle w:val="Hipervnculo"/>
            <w:rFonts w:eastAsiaTheme="majorEastAsia"/>
            <w:b/>
            <w:bCs/>
            <w:noProof/>
            <w:lang w:val="es-PE"/>
          </w:rPr>
          <w:t>Tabla 62:</w:t>
        </w:r>
        <w:r w:rsidRPr="009906C5">
          <w:rPr>
            <w:rStyle w:val="Hipervnculo"/>
            <w:rFonts w:eastAsiaTheme="majorEastAsia"/>
            <w:noProof/>
            <w:lang w:val="es-PE"/>
          </w:rPr>
          <w:t xml:space="preserve"> Resumen de la matriz de Identificación de Impactos de la Línea de Transmisión – Etapa de Abandono</w:t>
        </w:r>
        <w:r>
          <w:rPr>
            <w:noProof/>
            <w:webHidden/>
          </w:rPr>
          <w:tab/>
        </w:r>
        <w:r>
          <w:rPr>
            <w:noProof/>
            <w:webHidden/>
          </w:rPr>
          <w:fldChar w:fldCharType="begin"/>
        </w:r>
        <w:r>
          <w:rPr>
            <w:noProof/>
            <w:webHidden/>
          </w:rPr>
          <w:instrText xml:space="preserve"> PAGEREF _Toc103783944 \h </w:instrText>
        </w:r>
        <w:r>
          <w:rPr>
            <w:noProof/>
            <w:webHidden/>
          </w:rPr>
        </w:r>
        <w:r>
          <w:rPr>
            <w:noProof/>
            <w:webHidden/>
          </w:rPr>
          <w:fldChar w:fldCharType="separate"/>
        </w:r>
        <w:r>
          <w:rPr>
            <w:noProof/>
            <w:webHidden/>
          </w:rPr>
          <w:t>184</w:t>
        </w:r>
        <w:r>
          <w:rPr>
            <w:noProof/>
            <w:webHidden/>
          </w:rPr>
          <w:fldChar w:fldCharType="end"/>
        </w:r>
      </w:hyperlink>
    </w:p>
    <w:p w14:paraId="6BCC2E57" w14:textId="7E1FCD8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5" w:history="1">
        <w:r w:rsidRPr="009906C5">
          <w:rPr>
            <w:rStyle w:val="Hipervnculo"/>
            <w:rFonts w:eastAsiaTheme="majorEastAsia"/>
            <w:b/>
            <w:bCs/>
            <w:noProof/>
            <w:lang w:val="es-PE"/>
          </w:rPr>
          <w:t>Tabla 63:</w:t>
        </w:r>
        <w:r w:rsidRPr="009906C5">
          <w:rPr>
            <w:rStyle w:val="Hipervnculo"/>
            <w:rFonts w:eastAsiaTheme="majorEastAsia"/>
            <w:noProof/>
            <w:lang w:val="es-PE"/>
          </w:rPr>
          <w:t xml:space="preserve"> Resumen de la matriz de Identificación de Impactos de la Subestación Bagua – Bagua grande – Etapa de Abandono</w:t>
        </w:r>
        <w:r>
          <w:rPr>
            <w:noProof/>
            <w:webHidden/>
          </w:rPr>
          <w:tab/>
        </w:r>
        <w:r>
          <w:rPr>
            <w:noProof/>
            <w:webHidden/>
          </w:rPr>
          <w:fldChar w:fldCharType="begin"/>
        </w:r>
        <w:r>
          <w:rPr>
            <w:noProof/>
            <w:webHidden/>
          </w:rPr>
          <w:instrText xml:space="preserve"> PAGEREF _Toc103783945 \h </w:instrText>
        </w:r>
        <w:r>
          <w:rPr>
            <w:noProof/>
            <w:webHidden/>
          </w:rPr>
        </w:r>
        <w:r>
          <w:rPr>
            <w:noProof/>
            <w:webHidden/>
          </w:rPr>
          <w:fldChar w:fldCharType="separate"/>
        </w:r>
        <w:r>
          <w:rPr>
            <w:noProof/>
            <w:webHidden/>
          </w:rPr>
          <w:t>185</w:t>
        </w:r>
        <w:r>
          <w:rPr>
            <w:noProof/>
            <w:webHidden/>
          </w:rPr>
          <w:fldChar w:fldCharType="end"/>
        </w:r>
      </w:hyperlink>
    </w:p>
    <w:p w14:paraId="131AA2F7" w14:textId="11EC064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6" w:history="1">
        <w:r w:rsidRPr="009906C5">
          <w:rPr>
            <w:rStyle w:val="Hipervnculo"/>
            <w:rFonts w:eastAsiaTheme="majorEastAsia"/>
            <w:b/>
            <w:bCs/>
            <w:noProof/>
            <w:lang w:val="es-PE"/>
          </w:rPr>
          <w:t>Tabla 64:</w:t>
        </w:r>
        <w:r w:rsidRPr="009906C5">
          <w:rPr>
            <w:rStyle w:val="Hipervnculo"/>
            <w:rFonts w:eastAsiaTheme="majorEastAsia"/>
            <w:noProof/>
            <w:lang w:val="es-PE"/>
          </w:rPr>
          <w:t xml:space="preserve"> Resumen de la matriz de Identificación de Impactos de la Central Térmica Bagua Grande – Etapa de Abandono</w:t>
        </w:r>
        <w:r>
          <w:rPr>
            <w:noProof/>
            <w:webHidden/>
          </w:rPr>
          <w:tab/>
        </w:r>
        <w:r>
          <w:rPr>
            <w:noProof/>
            <w:webHidden/>
          </w:rPr>
          <w:fldChar w:fldCharType="begin"/>
        </w:r>
        <w:r>
          <w:rPr>
            <w:noProof/>
            <w:webHidden/>
          </w:rPr>
          <w:instrText xml:space="preserve"> PAGEREF _Toc103783946 \h </w:instrText>
        </w:r>
        <w:r>
          <w:rPr>
            <w:noProof/>
            <w:webHidden/>
          </w:rPr>
        </w:r>
        <w:r>
          <w:rPr>
            <w:noProof/>
            <w:webHidden/>
          </w:rPr>
          <w:fldChar w:fldCharType="separate"/>
        </w:r>
        <w:r>
          <w:rPr>
            <w:noProof/>
            <w:webHidden/>
          </w:rPr>
          <w:t>186</w:t>
        </w:r>
        <w:r>
          <w:rPr>
            <w:noProof/>
            <w:webHidden/>
          </w:rPr>
          <w:fldChar w:fldCharType="end"/>
        </w:r>
      </w:hyperlink>
    </w:p>
    <w:p w14:paraId="7FEA8BCF" w14:textId="2D9634F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7" w:history="1">
        <w:r w:rsidRPr="009906C5">
          <w:rPr>
            <w:rStyle w:val="Hipervnculo"/>
            <w:rFonts w:eastAsiaTheme="majorEastAsia"/>
            <w:b/>
            <w:bCs/>
            <w:noProof/>
            <w:lang w:val="es-PE"/>
          </w:rPr>
          <w:t>Tabla 65:</w:t>
        </w:r>
        <w:r w:rsidRPr="009906C5">
          <w:rPr>
            <w:rStyle w:val="Hipervnculo"/>
            <w:rFonts w:eastAsiaTheme="majorEastAsia"/>
            <w:noProof/>
            <w:lang w:val="es-PE"/>
          </w:rPr>
          <w:t xml:space="preserve"> Naturaleza del Impacto</w:t>
        </w:r>
        <w:r>
          <w:rPr>
            <w:noProof/>
            <w:webHidden/>
          </w:rPr>
          <w:tab/>
        </w:r>
        <w:r>
          <w:rPr>
            <w:noProof/>
            <w:webHidden/>
          </w:rPr>
          <w:fldChar w:fldCharType="begin"/>
        </w:r>
        <w:r>
          <w:rPr>
            <w:noProof/>
            <w:webHidden/>
          </w:rPr>
          <w:instrText xml:space="preserve"> PAGEREF _Toc103783947 \h </w:instrText>
        </w:r>
        <w:r>
          <w:rPr>
            <w:noProof/>
            <w:webHidden/>
          </w:rPr>
        </w:r>
        <w:r>
          <w:rPr>
            <w:noProof/>
            <w:webHidden/>
          </w:rPr>
          <w:fldChar w:fldCharType="separate"/>
        </w:r>
        <w:r>
          <w:rPr>
            <w:noProof/>
            <w:webHidden/>
          </w:rPr>
          <w:t>189</w:t>
        </w:r>
        <w:r>
          <w:rPr>
            <w:noProof/>
            <w:webHidden/>
          </w:rPr>
          <w:fldChar w:fldCharType="end"/>
        </w:r>
      </w:hyperlink>
    </w:p>
    <w:p w14:paraId="6402793C" w14:textId="749B91C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8" w:history="1">
        <w:r w:rsidRPr="009906C5">
          <w:rPr>
            <w:rStyle w:val="Hipervnculo"/>
            <w:rFonts w:eastAsiaTheme="majorEastAsia"/>
            <w:b/>
            <w:bCs/>
            <w:noProof/>
            <w:lang w:val="es-PE"/>
          </w:rPr>
          <w:t>Tabla 66:</w:t>
        </w:r>
        <w:r w:rsidRPr="009906C5">
          <w:rPr>
            <w:rStyle w:val="Hipervnculo"/>
            <w:rFonts w:eastAsiaTheme="majorEastAsia"/>
            <w:noProof/>
            <w:lang w:val="es-PE"/>
          </w:rPr>
          <w:t xml:space="preserve"> Intensidad del Impacto</w:t>
        </w:r>
        <w:r>
          <w:rPr>
            <w:noProof/>
            <w:webHidden/>
          </w:rPr>
          <w:tab/>
        </w:r>
        <w:r>
          <w:rPr>
            <w:noProof/>
            <w:webHidden/>
          </w:rPr>
          <w:fldChar w:fldCharType="begin"/>
        </w:r>
        <w:r>
          <w:rPr>
            <w:noProof/>
            <w:webHidden/>
          </w:rPr>
          <w:instrText xml:space="preserve"> PAGEREF _Toc103783948 \h </w:instrText>
        </w:r>
        <w:r>
          <w:rPr>
            <w:noProof/>
            <w:webHidden/>
          </w:rPr>
        </w:r>
        <w:r>
          <w:rPr>
            <w:noProof/>
            <w:webHidden/>
          </w:rPr>
          <w:fldChar w:fldCharType="separate"/>
        </w:r>
        <w:r>
          <w:rPr>
            <w:noProof/>
            <w:webHidden/>
          </w:rPr>
          <w:t>189</w:t>
        </w:r>
        <w:r>
          <w:rPr>
            <w:noProof/>
            <w:webHidden/>
          </w:rPr>
          <w:fldChar w:fldCharType="end"/>
        </w:r>
      </w:hyperlink>
    </w:p>
    <w:p w14:paraId="4DF1E882" w14:textId="5337839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49" w:history="1">
        <w:r w:rsidRPr="009906C5">
          <w:rPr>
            <w:rStyle w:val="Hipervnculo"/>
            <w:rFonts w:eastAsiaTheme="majorEastAsia"/>
            <w:b/>
            <w:bCs/>
            <w:noProof/>
            <w:lang w:val="es-PE"/>
          </w:rPr>
          <w:t>Tabla 67:</w:t>
        </w:r>
        <w:r w:rsidRPr="009906C5">
          <w:rPr>
            <w:rStyle w:val="Hipervnculo"/>
            <w:rFonts w:eastAsiaTheme="majorEastAsia"/>
            <w:noProof/>
            <w:lang w:val="es-PE"/>
          </w:rPr>
          <w:t xml:space="preserve"> Extensión</w:t>
        </w:r>
        <w:r>
          <w:rPr>
            <w:noProof/>
            <w:webHidden/>
          </w:rPr>
          <w:tab/>
        </w:r>
        <w:r>
          <w:rPr>
            <w:noProof/>
            <w:webHidden/>
          </w:rPr>
          <w:fldChar w:fldCharType="begin"/>
        </w:r>
        <w:r>
          <w:rPr>
            <w:noProof/>
            <w:webHidden/>
          </w:rPr>
          <w:instrText xml:space="preserve"> PAGEREF _Toc103783949 \h </w:instrText>
        </w:r>
        <w:r>
          <w:rPr>
            <w:noProof/>
            <w:webHidden/>
          </w:rPr>
        </w:r>
        <w:r>
          <w:rPr>
            <w:noProof/>
            <w:webHidden/>
          </w:rPr>
          <w:fldChar w:fldCharType="separate"/>
        </w:r>
        <w:r>
          <w:rPr>
            <w:noProof/>
            <w:webHidden/>
          </w:rPr>
          <w:t>189</w:t>
        </w:r>
        <w:r>
          <w:rPr>
            <w:noProof/>
            <w:webHidden/>
          </w:rPr>
          <w:fldChar w:fldCharType="end"/>
        </w:r>
      </w:hyperlink>
    </w:p>
    <w:p w14:paraId="5471AAC7" w14:textId="1437785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0" w:history="1">
        <w:r w:rsidRPr="009906C5">
          <w:rPr>
            <w:rStyle w:val="Hipervnculo"/>
            <w:rFonts w:eastAsiaTheme="majorEastAsia"/>
            <w:b/>
            <w:bCs/>
            <w:noProof/>
            <w:lang w:val="es-PE"/>
          </w:rPr>
          <w:t>Tabla 68:</w:t>
        </w:r>
        <w:r w:rsidRPr="009906C5">
          <w:rPr>
            <w:rStyle w:val="Hipervnculo"/>
            <w:rFonts w:eastAsiaTheme="majorEastAsia"/>
            <w:noProof/>
            <w:lang w:val="es-PE"/>
          </w:rPr>
          <w:t xml:space="preserve"> Momento</w:t>
        </w:r>
        <w:r>
          <w:rPr>
            <w:noProof/>
            <w:webHidden/>
          </w:rPr>
          <w:tab/>
        </w:r>
        <w:r>
          <w:rPr>
            <w:noProof/>
            <w:webHidden/>
          </w:rPr>
          <w:fldChar w:fldCharType="begin"/>
        </w:r>
        <w:r>
          <w:rPr>
            <w:noProof/>
            <w:webHidden/>
          </w:rPr>
          <w:instrText xml:space="preserve"> PAGEREF _Toc103783950 \h </w:instrText>
        </w:r>
        <w:r>
          <w:rPr>
            <w:noProof/>
            <w:webHidden/>
          </w:rPr>
        </w:r>
        <w:r>
          <w:rPr>
            <w:noProof/>
            <w:webHidden/>
          </w:rPr>
          <w:fldChar w:fldCharType="separate"/>
        </w:r>
        <w:r>
          <w:rPr>
            <w:noProof/>
            <w:webHidden/>
          </w:rPr>
          <w:t>190</w:t>
        </w:r>
        <w:r>
          <w:rPr>
            <w:noProof/>
            <w:webHidden/>
          </w:rPr>
          <w:fldChar w:fldCharType="end"/>
        </w:r>
      </w:hyperlink>
    </w:p>
    <w:p w14:paraId="27B16F2F" w14:textId="163414A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1" w:history="1">
        <w:r w:rsidRPr="009906C5">
          <w:rPr>
            <w:rStyle w:val="Hipervnculo"/>
            <w:rFonts w:eastAsiaTheme="majorEastAsia"/>
            <w:b/>
            <w:bCs/>
            <w:noProof/>
            <w:lang w:val="es-PE"/>
          </w:rPr>
          <w:t>Tabla 69:</w:t>
        </w:r>
        <w:r w:rsidRPr="009906C5">
          <w:rPr>
            <w:rStyle w:val="Hipervnculo"/>
            <w:rFonts w:eastAsiaTheme="majorEastAsia"/>
            <w:noProof/>
            <w:lang w:val="es-PE"/>
          </w:rPr>
          <w:t xml:space="preserve"> Persistencia y Duración</w:t>
        </w:r>
        <w:r>
          <w:rPr>
            <w:noProof/>
            <w:webHidden/>
          </w:rPr>
          <w:tab/>
        </w:r>
        <w:r>
          <w:rPr>
            <w:noProof/>
            <w:webHidden/>
          </w:rPr>
          <w:fldChar w:fldCharType="begin"/>
        </w:r>
        <w:r>
          <w:rPr>
            <w:noProof/>
            <w:webHidden/>
          </w:rPr>
          <w:instrText xml:space="preserve"> PAGEREF _Toc103783951 \h </w:instrText>
        </w:r>
        <w:r>
          <w:rPr>
            <w:noProof/>
            <w:webHidden/>
          </w:rPr>
        </w:r>
        <w:r>
          <w:rPr>
            <w:noProof/>
            <w:webHidden/>
          </w:rPr>
          <w:fldChar w:fldCharType="separate"/>
        </w:r>
        <w:r>
          <w:rPr>
            <w:noProof/>
            <w:webHidden/>
          </w:rPr>
          <w:t>190</w:t>
        </w:r>
        <w:r>
          <w:rPr>
            <w:noProof/>
            <w:webHidden/>
          </w:rPr>
          <w:fldChar w:fldCharType="end"/>
        </w:r>
      </w:hyperlink>
    </w:p>
    <w:p w14:paraId="5D031E36" w14:textId="6D5AE31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2" w:history="1">
        <w:r w:rsidRPr="009906C5">
          <w:rPr>
            <w:rStyle w:val="Hipervnculo"/>
            <w:rFonts w:eastAsiaTheme="majorEastAsia"/>
            <w:b/>
            <w:bCs/>
            <w:noProof/>
            <w:lang w:val="es-PE"/>
          </w:rPr>
          <w:t>Tabla 70:</w:t>
        </w:r>
        <w:r w:rsidRPr="009906C5">
          <w:rPr>
            <w:rStyle w:val="Hipervnculo"/>
            <w:rFonts w:eastAsiaTheme="majorEastAsia"/>
            <w:noProof/>
            <w:lang w:val="es-PE"/>
          </w:rPr>
          <w:t xml:space="preserve"> Reversibilidad</w:t>
        </w:r>
        <w:r>
          <w:rPr>
            <w:noProof/>
            <w:webHidden/>
          </w:rPr>
          <w:tab/>
        </w:r>
        <w:r>
          <w:rPr>
            <w:noProof/>
            <w:webHidden/>
          </w:rPr>
          <w:fldChar w:fldCharType="begin"/>
        </w:r>
        <w:r>
          <w:rPr>
            <w:noProof/>
            <w:webHidden/>
          </w:rPr>
          <w:instrText xml:space="preserve"> PAGEREF _Toc103783952 \h </w:instrText>
        </w:r>
        <w:r>
          <w:rPr>
            <w:noProof/>
            <w:webHidden/>
          </w:rPr>
        </w:r>
        <w:r>
          <w:rPr>
            <w:noProof/>
            <w:webHidden/>
          </w:rPr>
          <w:fldChar w:fldCharType="separate"/>
        </w:r>
        <w:r>
          <w:rPr>
            <w:noProof/>
            <w:webHidden/>
          </w:rPr>
          <w:t>191</w:t>
        </w:r>
        <w:r>
          <w:rPr>
            <w:noProof/>
            <w:webHidden/>
          </w:rPr>
          <w:fldChar w:fldCharType="end"/>
        </w:r>
      </w:hyperlink>
    </w:p>
    <w:p w14:paraId="5BAAEA09" w14:textId="609A884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3" w:history="1">
        <w:r w:rsidRPr="009906C5">
          <w:rPr>
            <w:rStyle w:val="Hipervnculo"/>
            <w:rFonts w:eastAsiaTheme="majorEastAsia"/>
            <w:b/>
            <w:bCs/>
            <w:noProof/>
            <w:lang w:val="es-PE"/>
          </w:rPr>
          <w:t>Tabla 71:</w:t>
        </w:r>
        <w:r w:rsidRPr="009906C5">
          <w:rPr>
            <w:rStyle w:val="Hipervnculo"/>
            <w:rFonts w:eastAsiaTheme="majorEastAsia"/>
            <w:noProof/>
            <w:lang w:val="es-PE"/>
          </w:rPr>
          <w:t xml:space="preserve"> Recuperabilidad</w:t>
        </w:r>
        <w:r>
          <w:rPr>
            <w:noProof/>
            <w:webHidden/>
          </w:rPr>
          <w:tab/>
        </w:r>
        <w:r>
          <w:rPr>
            <w:noProof/>
            <w:webHidden/>
          </w:rPr>
          <w:fldChar w:fldCharType="begin"/>
        </w:r>
        <w:r>
          <w:rPr>
            <w:noProof/>
            <w:webHidden/>
          </w:rPr>
          <w:instrText xml:space="preserve"> PAGEREF _Toc103783953 \h </w:instrText>
        </w:r>
        <w:r>
          <w:rPr>
            <w:noProof/>
            <w:webHidden/>
          </w:rPr>
        </w:r>
        <w:r>
          <w:rPr>
            <w:noProof/>
            <w:webHidden/>
          </w:rPr>
          <w:fldChar w:fldCharType="separate"/>
        </w:r>
        <w:r>
          <w:rPr>
            <w:noProof/>
            <w:webHidden/>
          </w:rPr>
          <w:t>191</w:t>
        </w:r>
        <w:r>
          <w:rPr>
            <w:noProof/>
            <w:webHidden/>
          </w:rPr>
          <w:fldChar w:fldCharType="end"/>
        </w:r>
      </w:hyperlink>
    </w:p>
    <w:p w14:paraId="46E1551A" w14:textId="3C79C90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4" w:history="1">
        <w:r w:rsidRPr="009906C5">
          <w:rPr>
            <w:rStyle w:val="Hipervnculo"/>
            <w:rFonts w:eastAsiaTheme="majorEastAsia"/>
            <w:b/>
            <w:bCs/>
            <w:noProof/>
            <w:lang w:val="es-PE"/>
          </w:rPr>
          <w:t>Tabla 72:</w:t>
        </w:r>
        <w:r w:rsidRPr="009906C5">
          <w:rPr>
            <w:rStyle w:val="Hipervnculo"/>
            <w:rFonts w:eastAsiaTheme="majorEastAsia"/>
            <w:noProof/>
            <w:lang w:val="es-PE"/>
          </w:rPr>
          <w:t xml:space="preserve"> Sinergia</w:t>
        </w:r>
        <w:r>
          <w:rPr>
            <w:noProof/>
            <w:webHidden/>
          </w:rPr>
          <w:tab/>
        </w:r>
        <w:r>
          <w:rPr>
            <w:noProof/>
            <w:webHidden/>
          </w:rPr>
          <w:fldChar w:fldCharType="begin"/>
        </w:r>
        <w:r>
          <w:rPr>
            <w:noProof/>
            <w:webHidden/>
          </w:rPr>
          <w:instrText xml:space="preserve"> PAGEREF _Toc103783954 \h </w:instrText>
        </w:r>
        <w:r>
          <w:rPr>
            <w:noProof/>
            <w:webHidden/>
          </w:rPr>
        </w:r>
        <w:r>
          <w:rPr>
            <w:noProof/>
            <w:webHidden/>
          </w:rPr>
          <w:fldChar w:fldCharType="separate"/>
        </w:r>
        <w:r>
          <w:rPr>
            <w:noProof/>
            <w:webHidden/>
          </w:rPr>
          <w:t>192</w:t>
        </w:r>
        <w:r>
          <w:rPr>
            <w:noProof/>
            <w:webHidden/>
          </w:rPr>
          <w:fldChar w:fldCharType="end"/>
        </w:r>
      </w:hyperlink>
    </w:p>
    <w:p w14:paraId="4D8AAD9F" w14:textId="6FF8989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5" w:history="1">
        <w:r w:rsidRPr="009906C5">
          <w:rPr>
            <w:rStyle w:val="Hipervnculo"/>
            <w:rFonts w:eastAsiaTheme="majorEastAsia"/>
            <w:b/>
            <w:bCs/>
            <w:noProof/>
            <w:lang w:val="es-PE"/>
          </w:rPr>
          <w:t>Tabla 73:</w:t>
        </w:r>
        <w:r w:rsidRPr="009906C5">
          <w:rPr>
            <w:rStyle w:val="Hipervnculo"/>
            <w:rFonts w:eastAsiaTheme="majorEastAsia"/>
            <w:noProof/>
            <w:lang w:val="es-PE"/>
          </w:rPr>
          <w:t xml:space="preserve"> Acumulación</w:t>
        </w:r>
        <w:r>
          <w:rPr>
            <w:noProof/>
            <w:webHidden/>
          </w:rPr>
          <w:tab/>
        </w:r>
        <w:r>
          <w:rPr>
            <w:noProof/>
            <w:webHidden/>
          </w:rPr>
          <w:fldChar w:fldCharType="begin"/>
        </w:r>
        <w:r>
          <w:rPr>
            <w:noProof/>
            <w:webHidden/>
          </w:rPr>
          <w:instrText xml:space="preserve"> PAGEREF _Toc103783955 \h </w:instrText>
        </w:r>
        <w:r>
          <w:rPr>
            <w:noProof/>
            <w:webHidden/>
          </w:rPr>
        </w:r>
        <w:r>
          <w:rPr>
            <w:noProof/>
            <w:webHidden/>
          </w:rPr>
          <w:fldChar w:fldCharType="separate"/>
        </w:r>
        <w:r>
          <w:rPr>
            <w:noProof/>
            <w:webHidden/>
          </w:rPr>
          <w:t>192</w:t>
        </w:r>
        <w:r>
          <w:rPr>
            <w:noProof/>
            <w:webHidden/>
          </w:rPr>
          <w:fldChar w:fldCharType="end"/>
        </w:r>
      </w:hyperlink>
    </w:p>
    <w:p w14:paraId="5C338B2C" w14:textId="5FC8857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6" w:history="1">
        <w:r w:rsidRPr="009906C5">
          <w:rPr>
            <w:rStyle w:val="Hipervnculo"/>
            <w:rFonts w:eastAsiaTheme="majorEastAsia"/>
            <w:b/>
            <w:bCs/>
            <w:noProof/>
            <w:lang w:val="es-PE"/>
          </w:rPr>
          <w:t>Tabla 74:</w:t>
        </w:r>
        <w:r w:rsidRPr="009906C5">
          <w:rPr>
            <w:rStyle w:val="Hipervnculo"/>
            <w:rFonts w:eastAsiaTheme="majorEastAsia"/>
            <w:noProof/>
            <w:lang w:val="es-PE"/>
          </w:rPr>
          <w:t xml:space="preserve"> Efecto</w:t>
        </w:r>
        <w:r>
          <w:rPr>
            <w:noProof/>
            <w:webHidden/>
          </w:rPr>
          <w:tab/>
        </w:r>
        <w:r>
          <w:rPr>
            <w:noProof/>
            <w:webHidden/>
          </w:rPr>
          <w:fldChar w:fldCharType="begin"/>
        </w:r>
        <w:r>
          <w:rPr>
            <w:noProof/>
            <w:webHidden/>
          </w:rPr>
          <w:instrText xml:space="preserve"> PAGEREF _Toc103783956 \h </w:instrText>
        </w:r>
        <w:r>
          <w:rPr>
            <w:noProof/>
            <w:webHidden/>
          </w:rPr>
        </w:r>
        <w:r>
          <w:rPr>
            <w:noProof/>
            <w:webHidden/>
          </w:rPr>
          <w:fldChar w:fldCharType="separate"/>
        </w:r>
        <w:r>
          <w:rPr>
            <w:noProof/>
            <w:webHidden/>
          </w:rPr>
          <w:t>193</w:t>
        </w:r>
        <w:r>
          <w:rPr>
            <w:noProof/>
            <w:webHidden/>
          </w:rPr>
          <w:fldChar w:fldCharType="end"/>
        </w:r>
      </w:hyperlink>
    </w:p>
    <w:p w14:paraId="406EEBBB" w14:textId="38FE650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7" w:history="1">
        <w:r w:rsidRPr="009906C5">
          <w:rPr>
            <w:rStyle w:val="Hipervnculo"/>
            <w:rFonts w:eastAsiaTheme="majorEastAsia"/>
            <w:b/>
            <w:bCs/>
            <w:noProof/>
            <w:lang w:val="es-PE"/>
          </w:rPr>
          <w:t>Tabla 75:</w:t>
        </w:r>
        <w:r w:rsidRPr="009906C5">
          <w:rPr>
            <w:rStyle w:val="Hipervnculo"/>
            <w:rFonts w:eastAsiaTheme="majorEastAsia"/>
            <w:noProof/>
            <w:lang w:val="es-PE"/>
          </w:rPr>
          <w:t xml:space="preserve"> Periodicidad</w:t>
        </w:r>
        <w:r>
          <w:rPr>
            <w:noProof/>
            <w:webHidden/>
          </w:rPr>
          <w:tab/>
        </w:r>
        <w:r>
          <w:rPr>
            <w:noProof/>
            <w:webHidden/>
          </w:rPr>
          <w:fldChar w:fldCharType="begin"/>
        </w:r>
        <w:r>
          <w:rPr>
            <w:noProof/>
            <w:webHidden/>
          </w:rPr>
          <w:instrText xml:space="preserve"> PAGEREF _Toc103783957 \h </w:instrText>
        </w:r>
        <w:r>
          <w:rPr>
            <w:noProof/>
            <w:webHidden/>
          </w:rPr>
        </w:r>
        <w:r>
          <w:rPr>
            <w:noProof/>
            <w:webHidden/>
          </w:rPr>
          <w:fldChar w:fldCharType="separate"/>
        </w:r>
        <w:r>
          <w:rPr>
            <w:noProof/>
            <w:webHidden/>
          </w:rPr>
          <w:t>193</w:t>
        </w:r>
        <w:r>
          <w:rPr>
            <w:noProof/>
            <w:webHidden/>
          </w:rPr>
          <w:fldChar w:fldCharType="end"/>
        </w:r>
      </w:hyperlink>
    </w:p>
    <w:p w14:paraId="7A56291D" w14:textId="45BE6FB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8" w:history="1">
        <w:r w:rsidRPr="009906C5">
          <w:rPr>
            <w:rStyle w:val="Hipervnculo"/>
            <w:rFonts w:eastAsiaTheme="majorEastAsia"/>
            <w:b/>
            <w:bCs/>
            <w:noProof/>
            <w:lang w:val="es-PE"/>
          </w:rPr>
          <w:t>Tabla 76:</w:t>
        </w:r>
        <w:r w:rsidRPr="009906C5">
          <w:rPr>
            <w:rStyle w:val="Hipervnculo"/>
            <w:rFonts w:eastAsiaTheme="majorEastAsia"/>
            <w:noProof/>
            <w:lang w:val="es-PE"/>
          </w:rPr>
          <w:t xml:space="preserve"> Valores de los Atributos</w:t>
        </w:r>
        <w:r>
          <w:rPr>
            <w:noProof/>
            <w:webHidden/>
          </w:rPr>
          <w:tab/>
        </w:r>
        <w:r>
          <w:rPr>
            <w:noProof/>
            <w:webHidden/>
          </w:rPr>
          <w:fldChar w:fldCharType="begin"/>
        </w:r>
        <w:r>
          <w:rPr>
            <w:noProof/>
            <w:webHidden/>
          </w:rPr>
          <w:instrText xml:space="preserve"> PAGEREF _Toc103783958 \h </w:instrText>
        </w:r>
        <w:r>
          <w:rPr>
            <w:noProof/>
            <w:webHidden/>
          </w:rPr>
        </w:r>
        <w:r>
          <w:rPr>
            <w:noProof/>
            <w:webHidden/>
          </w:rPr>
          <w:fldChar w:fldCharType="separate"/>
        </w:r>
        <w:r>
          <w:rPr>
            <w:noProof/>
            <w:webHidden/>
          </w:rPr>
          <w:t>194</w:t>
        </w:r>
        <w:r>
          <w:rPr>
            <w:noProof/>
            <w:webHidden/>
          </w:rPr>
          <w:fldChar w:fldCharType="end"/>
        </w:r>
      </w:hyperlink>
    </w:p>
    <w:p w14:paraId="567448FA" w14:textId="26744E9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59" w:history="1">
        <w:r w:rsidRPr="009906C5">
          <w:rPr>
            <w:rStyle w:val="Hipervnculo"/>
            <w:rFonts w:eastAsiaTheme="majorEastAsia"/>
            <w:b/>
            <w:bCs/>
            <w:noProof/>
            <w:lang w:val="es-PE"/>
          </w:rPr>
          <w:t>Tabla 77:</w:t>
        </w:r>
        <w:r w:rsidRPr="009906C5">
          <w:rPr>
            <w:rStyle w:val="Hipervnculo"/>
            <w:rFonts w:eastAsiaTheme="majorEastAsia"/>
            <w:noProof/>
            <w:lang w:val="es-PE"/>
          </w:rPr>
          <w:t xml:space="preserve"> Niveles de Importancia de los Impactos</w:t>
        </w:r>
        <w:r>
          <w:rPr>
            <w:noProof/>
            <w:webHidden/>
          </w:rPr>
          <w:tab/>
        </w:r>
        <w:r>
          <w:rPr>
            <w:noProof/>
            <w:webHidden/>
          </w:rPr>
          <w:fldChar w:fldCharType="begin"/>
        </w:r>
        <w:r>
          <w:rPr>
            <w:noProof/>
            <w:webHidden/>
          </w:rPr>
          <w:instrText xml:space="preserve"> PAGEREF _Toc103783959 \h </w:instrText>
        </w:r>
        <w:r>
          <w:rPr>
            <w:noProof/>
            <w:webHidden/>
          </w:rPr>
        </w:r>
        <w:r>
          <w:rPr>
            <w:noProof/>
            <w:webHidden/>
          </w:rPr>
          <w:fldChar w:fldCharType="separate"/>
        </w:r>
        <w:r>
          <w:rPr>
            <w:noProof/>
            <w:webHidden/>
          </w:rPr>
          <w:t>195</w:t>
        </w:r>
        <w:r>
          <w:rPr>
            <w:noProof/>
            <w:webHidden/>
          </w:rPr>
          <w:fldChar w:fldCharType="end"/>
        </w:r>
      </w:hyperlink>
    </w:p>
    <w:p w14:paraId="46207A02" w14:textId="03334D9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0" w:history="1">
        <w:r w:rsidRPr="009906C5">
          <w:rPr>
            <w:rStyle w:val="Hipervnculo"/>
            <w:rFonts w:eastAsiaTheme="majorEastAsia"/>
            <w:b/>
            <w:bCs/>
            <w:noProof/>
            <w:lang w:val="es-PE"/>
          </w:rPr>
          <w:t>Tabla 78:</w:t>
        </w:r>
        <w:r w:rsidRPr="009906C5">
          <w:rPr>
            <w:rStyle w:val="Hipervnculo"/>
            <w:rFonts w:eastAsiaTheme="majorEastAsia"/>
            <w:noProof/>
            <w:lang w:val="es-PE"/>
          </w:rPr>
          <w:t xml:space="preserve"> Matriz de evaluación de impactos ambientales y riesgos en la etapa de Operación/ mantenimiento</w:t>
        </w:r>
        <w:r>
          <w:rPr>
            <w:noProof/>
            <w:webHidden/>
          </w:rPr>
          <w:tab/>
        </w:r>
        <w:r>
          <w:rPr>
            <w:noProof/>
            <w:webHidden/>
          </w:rPr>
          <w:fldChar w:fldCharType="begin"/>
        </w:r>
        <w:r>
          <w:rPr>
            <w:noProof/>
            <w:webHidden/>
          </w:rPr>
          <w:instrText xml:space="preserve"> PAGEREF _Toc103783960 \h </w:instrText>
        </w:r>
        <w:r>
          <w:rPr>
            <w:noProof/>
            <w:webHidden/>
          </w:rPr>
        </w:r>
        <w:r>
          <w:rPr>
            <w:noProof/>
            <w:webHidden/>
          </w:rPr>
          <w:fldChar w:fldCharType="separate"/>
        </w:r>
        <w:r>
          <w:rPr>
            <w:noProof/>
            <w:webHidden/>
          </w:rPr>
          <w:t>196</w:t>
        </w:r>
        <w:r>
          <w:rPr>
            <w:noProof/>
            <w:webHidden/>
          </w:rPr>
          <w:fldChar w:fldCharType="end"/>
        </w:r>
      </w:hyperlink>
    </w:p>
    <w:p w14:paraId="66F57ABD" w14:textId="4AE6ABA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1" w:history="1">
        <w:r w:rsidRPr="009906C5">
          <w:rPr>
            <w:rStyle w:val="Hipervnculo"/>
            <w:rFonts w:eastAsiaTheme="majorEastAsia"/>
            <w:b/>
            <w:bCs/>
            <w:noProof/>
            <w:lang w:val="es-PE"/>
          </w:rPr>
          <w:t>Tabla 79:</w:t>
        </w:r>
        <w:r w:rsidRPr="009906C5">
          <w:rPr>
            <w:rStyle w:val="Hipervnculo"/>
            <w:rFonts w:eastAsiaTheme="majorEastAsia"/>
            <w:noProof/>
            <w:lang w:val="es-PE"/>
          </w:rPr>
          <w:t xml:space="preserve"> Matriz de evaluación de impactos ambientales y riesgos en la etapa de abandono</w:t>
        </w:r>
        <w:r>
          <w:rPr>
            <w:noProof/>
            <w:webHidden/>
          </w:rPr>
          <w:tab/>
        </w:r>
        <w:r>
          <w:rPr>
            <w:noProof/>
            <w:webHidden/>
          </w:rPr>
          <w:fldChar w:fldCharType="begin"/>
        </w:r>
        <w:r>
          <w:rPr>
            <w:noProof/>
            <w:webHidden/>
          </w:rPr>
          <w:instrText xml:space="preserve"> PAGEREF _Toc103783961 \h </w:instrText>
        </w:r>
        <w:r>
          <w:rPr>
            <w:noProof/>
            <w:webHidden/>
          </w:rPr>
        </w:r>
        <w:r>
          <w:rPr>
            <w:noProof/>
            <w:webHidden/>
          </w:rPr>
          <w:fldChar w:fldCharType="separate"/>
        </w:r>
        <w:r>
          <w:rPr>
            <w:noProof/>
            <w:webHidden/>
          </w:rPr>
          <w:t>197</w:t>
        </w:r>
        <w:r>
          <w:rPr>
            <w:noProof/>
            <w:webHidden/>
          </w:rPr>
          <w:fldChar w:fldCharType="end"/>
        </w:r>
      </w:hyperlink>
    </w:p>
    <w:p w14:paraId="72728098" w14:textId="0DDF565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2" w:history="1">
        <w:r w:rsidRPr="009906C5">
          <w:rPr>
            <w:rStyle w:val="Hipervnculo"/>
            <w:rFonts w:eastAsiaTheme="majorEastAsia"/>
            <w:b/>
            <w:bCs/>
            <w:noProof/>
            <w:lang w:val="es-PE"/>
          </w:rPr>
          <w:t>Tabla 80:</w:t>
        </w:r>
        <w:r w:rsidRPr="009906C5">
          <w:rPr>
            <w:rStyle w:val="Hipervnculo"/>
            <w:rFonts w:eastAsiaTheme="majorEastAsia"/>
            <w:noProof/>
            <w:lang w:val="es-PE"/>
          </w:rPr>
          <w:t xml:space="preserve"> Evaluación de impactos ambientales en la etapa de Operación/ mantenimiento</w:t>
        </w:r>
        <w:r>
          <w:rPr>
            <w:noProof/>
            <w:webHidden/>
          </w:rPr>
          <w:tab/>
        </w:r>
        <w:r>
          <w:rPr>
            <w:noProof/>
            <w:webHidden/>
          </w:rPr>
          <w:fldChar w:fldCharType="begin"/>
        </w:r>
        <w:r>
          <w:rPr>
            <w:noProof/>
            <w:webHidden/>
          </w:rPr>
          <w:instrText xml:space="preserve"> PAGEREF _Toc103783962 \h </w:instrText>
        </w:r>
        <w:r>
          <w:rPr>
            <w:noProof/>
            <w:webHidden/>
          </w:rPr>
        </w:r>
        <w:r>
          <w:rPr>
            <w:noProof/>
            <w:webHidden/>
          </w:rPr>
          <w:fldChar w:fldCharType="separate"/>
        </w:r>
        <w:r>
          <w:rPr>
            <w:noProof/>
            <w:webHidden/>
          </w:rPr>
          <w:t>198</w:t>
        </w:r>
        <w:r>
          <w:rPr>
            <w:noProof/>
            <w:webHidden/>
          </w:rPr>
          <w:fldChar w:fldCharType="end"/>
        </w:r>
      </w:hyperlink>
    </w:p>
    <w:p w14:paraId="2DBC428D" w14:textId="664A9E0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3" w:history="1">
        <w:r w:rsidRPr="009906C5">
          <w:rPr>
            <w:rStyle w:val="Hipervnculo"/>
            <w:rFonts w:eastAsiaTheme="majorEastAsia"/>
            <w:b/>
            <w:bCs/>
            <w:noProof/>
            <w:lang w:val="es-PE"/>
          </w:rPr>
          <w:t>Tabla 81:</w:t>
        </w:r>
        <w:r w:rsidRPr="009906C5">
          <w:rPr>
            <w:rStyle w:val="Hipervnculo"/>
            <w:rFonts w:eastAsiaTheme="majorEastAsia"/>
            <w:noProof/>
            <w:lang w:val="es-PE"/>
          </w:rPr>
          <w:t xml:space="preserve"> Evaluación de impactos ambientales en la etapa de Abandono</w:t>
        </w:r>
        <w:r>
          <w:rPr>
            <w:noProof/>
            <w:webHidden/>
          </w:rPr>
          <w:tab/>
        </w:r>
        <w:r>
          <w:rPr>
            <w:noProof/>
            <w:webHidden/>
          </w:rPr>
          <w:fldChar w:fldCharType="begin"/>
        </w:r>
        <w:r>
          <w:rPr>
            <w:noProof/>
            <w:webHidden/>
          </w:rPr>
          <w:instrText xml:space="preserve"> PAGEREF _Toc103783963 \h </w:instrText>
        </w:r>
        <w:r>
          <w:rPr>
            <w:noProof/>
            <w:webHidden/>
          </w:rPr>
        </w:r>
        <w:r>
          <w:rPr>
            <w:noProof/>
            <w:webHidden/>
          </w:rPr>
          <w:fldChar w:fldCharType="separate"/>
        </w:r>
        <w:r>
          <w:rPr>
            <w:noProof/>
            <w:webHidden/>
          </w:rPr>
          <w:t>199</w:t>
        </w:r>
        <w:r>
          <w:rPr>
            <w:noProof/>
            <w:webHidden/>
          </w:rPr>
          <w:fldChar w:fldCharType="end"/>
        </w:r>
      </w:hyperlink>
    </w:p>
    <w:p w14:paraId="2A51F477" w14:textId="3BC004E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4" w:history="1">
        <w:r w:rsidRPr="009906C5">
          <w:rPr>
            <w:rStyle w:val="Hipervnculo"/>
            <w:rFonts w:eastAsiaTheme="majorEastAsia"/>
            <w:b/>
            <w:bCs/>
            <w:noProof/>
            <w:lang w:val="es-PE"/>
          </w:rPr>
          <w:t>Tabla 82:</w:t>
        </w:r>
        <w:r w:rsidRPr="009906C5">
          <w:rPr>
            <w:rStyle w:val="Hipervnculo"/>
            <w:rFonts w:eastAsiaTheme="majorEastAsia"/>
            <w:noProof/>
            <w:lang w:val="es-PE"/>
          </w:rPr>
          <w:t xml:space="preserve"> Objetivos y metas del Plan de minimización y manejo de residuos Sólidos</w:t>
        </w:r>
        <w:r>
          <w:rPr>
            <w:noProof/>
            <w:webHidden/>
          </w:rPr>
          <w:tab/>
        </w:r>
        <w:r>
          <w:rPr>
            <w:noProof/>
            <w:webHidden/>
          </w:rPr>
          <w:fldChar w:fldCharType="begin"/>
        </w:r>
        <w:r>
          <w:rPr>
            <w:noProof/>
            <w:webHidden/>
          </w:rPr>
          <w:instrText xml:space="preserve"> PAGEREF _Toc103783964 \h </w:instrText>
        </w:r>
        <w:r>
          <w:rPr>
            <w:noProof/>
            <w:webHidden/>
          </w:rPr>
        </w:r>
        <w:r>
          <w:rPr>
            <w:noProof/>
            <w:webHidden/>
          </w:rPr>
          <w:fldChar w:fldCharType="separate"/>
        </w:r>
        <w:r>
          <w:rPr>
            <w:noProof/>
            <w:webHidden/>
          </w:rPr>
          <w:t>213</w:t>
        </w:r>
        <w:r>
          <w:rPr>
            <w:noProof/>
            <w:webHidden/>
          </w:rPr>
          <w:fldChar w:fldCharType="end"/>
        </w:r>
      </w:hyperlink>
    </w:p>
    <w:p w14:paraId="251C3985" w14:textId="70F4E86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5" w:history="1">
        <w:r w:rsidRPr="009906C5">
          <w:rPr>
            <w:rStyle w:val="Hipervnculo"/>
            <w:rFonts w:eastAsiaTheme="majorEastAsia"/>
            <w:b/>
            <w:bCs/>
            <w:noProof/>
            <w:lang w:val="es-PE"/>
          </w:rPr>
          <w:t>Tabla 83:</w:t>
        </w:r>
        <w:r w:rsidRPr="009906C5">
          <w:rPr>
            <w:rStyle w:val="Hipervnculo"/>
            <w:rFonts w:eastAsiaTheme="majorEastAsia"/>
            <w:noProof/>
            <w:lang w:val="es-PE"/>
          </w:rPr>
          <w:t xml:space="preserve"> Lugar de aplicación y mecanismos del Plan de minimización y manejo de residuos sólidos</w:t>
        </w:r>
        <w:r>
          <w:rPr>
            <w:noProof/>
            <w:webHidden/>
          </w:rPr>
          <w:tab/>
        </w:r>
        <w:r>
          <w:rPr>
            <w:noProof/>
            <w:webHidden/>
          </w:rPr>
          <w:fldChar w:fldCharType="begin"/>
        </w:r>
        <w:r>
          <w:rPr>
            <w:noProof/>
            <w:webHidden/>
          </w:rPr>
          <w:instrText xml:space="preserve"> PAGEREF _Toc103783965 \h </w:instrText>
        </w:r>
        <w:r>
          <w:rPr>
            <w:noProof/>
            <w:webHidden/>
          </w:rPr>
        </w:r>
        <w:r>
          <w:rPr>
            <w:noProof/>
            <w:webHidden/>
          </w:rPr>
          <w:fldChar w:fldCharType="separate"/>
        </w:r>
        <w:r>
          <w:rPr>
            <w:noProof/>
            <w:webHidden/>
          </w:rPr>
          <w:t>216</w:t>
        </w:r>
        <w:r>
          <w:rPr>
            <w:noProof/>
            <w:webHidden/>
          </w:rPr>
          <w:fldChar w:fldCharType="end"/>
        </w:r>
      </w:hyperlink>
    </w:p>
    <w:p w14:paraId="46D77750" w14:textId="203F7C8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6" w:history="1">
        <w:r w:rsidRPr="009906C5">
          <w:rPr>
            <w:rStyle w:val="Hipervnculo"/>
            <w:rFonts w:eastAsiaTheme="majorEastAsia"/>
            <w:b/>
            <w:bCs/>
            <w:noProof/>
            <w:lang w:val="es-PE"/>
          </w:rPr>
          <w:t>Tabla 84:</w:t>
        </w:r>
        <w:r w:rsidRPr="009906C5">
          <w:rPr>
            <w:rStyle w:val="Hipervnculo"/>
            <w:rFonts w:eastAsiaTheme="majorEastAsia"/>
            <w:noProof/>
            <w:lang w:val="es-PE"/>
          </w:rPr>
          <w:t xml:space="preserve"> Indicadores de seguimiento, personal y profesional responsable</w:t>
        </w:r>
        <w:r>
          <w:rPr>
            <w:noProof/>
            <w:webHidden/>
          </w:rPr>
          <w:tab/>
        </w:r>
        <w:r>
          <w:rPr>
            <w:noProof/>
            <w:webHidden/>
          </w:rPr>
          <w:fldChar w:fldCharType="begin"/>
        </w:r>
        <w:r>
          <w:rPr>
            <w:noProof/>
            <w:webHidden/>
          </w:rPr>
          <w:instrText xml:space="preserve"> PAGEREF _Toc103783966 \h </w:instrText>
        </w:r>
        <w:r>
          <w:rPr>
            <w:noProof/>
            <w:webHidden/>
          </w:rPr>
        </w:r>
        <w:r>
          <w:rPr>
            <w:noProof/>
            <w:webHidden/>
          </w:rPr>
          <w:fldChar w:fldCharType="separate"/>
        </w:r>
        <w:r>
          <w:rPr>
            <w:noProof/>
            <w:webHidden/>
          </w:rPr>
          <w:t>216</w:t>
        </w:r>
        <w:r>
          <w:rPr>
            <w:noProof/>
            <w:webHidden/>
          </w:rPr>
          <w:fldChar w:fldCharType="end"/>
        </w:r>
      </w:hyperlink>
    </w:p>
    <w:p w14:paraId="5309034A" w14:textId="33AF9FA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7" w:history="1">
        <w:r w:rsidRPr="009906C5">
          <w:rPr>
            <w:rStyle w:val="Hipervnculo"/>
            <w:rFonts w:eastAsiaTheme="majorEastAsia"/>
            <w:b/>
            <w:bCs/>
            <w:noProof/>
            <w:lang w:val="es-PE"/>
          </w:rPr>
          <w:t>Tabla 85:</w:t>
        </w:r>
        <w:r w:rsidRPr="009906C5">
          <w:rPr>
            <w:rStyle w:val="Hipervnculo"/>
            <w:rFonts w:eastAsiaTheme="majorEastAsia"/>
            <w:noProof/>
            <w:lang w:val="es-PE"/>
          </w:rPr>
          <w:t xml:space="preserve"> Lugar de aplicación, mecanismos e Indicadores de seguimiento</w:t>
        </w:r>
        <w:r>
          <w:rPr>
            <w:noProof/>
            <w:webHidden/>
          </w:rPr>
          <w:tab/>
        </w:r>
        <w:r>
          <w:rPr>
            <w:noProof/>
            <w:webHidden/>
          </w:rPr>
          <w:fldChar w:fldCharType="begin"/>
        </w:r>
        <w:r>
          <w:rPr>
            <w:noProof/>
            <w:webHidden/>
          </w:rPr>
          <w:instrText xml:space="preserve"> PAGEREF _Toc103783967 \h </w:instrText>
        </w:r>
        <w:r>
          <w:rPr>
            <w:noProof/>
            <w:webHidden/>
          </w:rPr>
        </w:r>
        <w:r>
          <w:rPr>
            <w:noProof/>
            <w:webHidden/>
          </w:rPr>
          <w:fldChar w:fldCharType="separate"/>
        </w:r>
        <w:r>
          <w:rPr>
            <w:noProof/>
            <w:webHidden/>
          </w:rPr>
          <w:t>221</w:t>
        </w:r>
        <w:r>
          <w:rPr>
            <w:noProof/>
            <w:webHidden/>
          </w:rPr>
          <w:fldChar w:fldCharType="end"/>
        </w:r>
      </w:hyperlink>
    </w:p>
    <w:p w14:paraId="1BD015D0" w14:textId="722FD69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8" w:history="1">
        <w:r w:rsidRPr="009906C5">
          <w:rPr>
            <w:rStyle w:val="Hipervnculo"/>
            <w:rFonts w:eastAsiaTheme="majorEastAsia"/>
            <w:b/>
            <w:bCs/>
            <w:noProof/>
            <w:lang w:val="es-PE"/>
          </w:rPr>
          <w:t>Tabla 86:</w:t>
        </w:r>
        <w:r w:rsidRPr="009906C5">
          <w:rPr>
            <w:rStyle w:val="Hipervnculo"/>
            <w:rFonts w:eastAsiaTheme="majorEastAsia"/>
            <w:noProof/>
            <w:lang w:val="es-PE"/>
          </w:rPr>
          <w:t xml:space="preserve"> Componentes del Plan de vigilancia ambiental</w:t>
        </w:r>
        <w:r>
          <w:rPr>
            <w:noProof/>
            <w:webHidden/>
          </w:rPr>
          <w:tab/>
        </w:r>
        <w:r>
          <w:rPr>
            <w:noProof/>
            <w:webHidden/>
          </w:rPr>
          <w:fldChar w:fldCharType="begin"/>
        </w:r>
        <w:r>
          <w:rPr>
            <w:noProof/>
            <w:webHidden/>
          </w:rPr>
          <w:instrText xml:space="preserve"> PAGEREF _Toc103783968 \h </w:instrText>
        </w:r>
        <w:r>
          <w:rPr>
            <w:noProof/>
            <w:webHidden/>
          </w:rPr>
        </w:r>
        <w:r>
          <w:rPr>
            <w:noProof/>
            <w:webHidden/>
          </w:rPr>
          <w:fldChar w:fldCharType="separate"/>
        </w:r>
        <w:r>
          <w:rPr>
            <w:noProof/>
            <w:webHidden/>
          </w:rPr>
          <w:t>223</w:t>
        </w:r>
        <w:r>
          <w:rPr>
            <w:noProof/>
            <w:webHidden/>
          </w:rPr>
          <w:fldChar w:fldCharType="end"/>
        </w:r>
      </w:hyperlink>
    </w:p>
    <w:p w14:paraId="18E17D91" w14:textId="40C5E2C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69" w:history="1">
        <w:r w:rsidRPr="009906C5">
          <w:rPr>
            <w:rStyle w:val="Hipervnculo"/>
            <w:rFonts w:eastAsiaTheme="majorEastAsia"/>
            <w:b/>
            <w:bCs/>
            <w:noProof/>
            <w:lang w:val="es-PE"/>
          </w:rPr>
          <w:t>Tabla 87:</w:t>
        </w:r>
        <w:r w:rsidRPr="009906C5">
          <w:rPr>
            <w:rStyle w:val="Hipervnculo"/>
            <w:rFonts w:eastAsiaTheme="majorEastAsia"/>
            <w:noProof/>
            <w:lang w:val="es-PE"/>
          </w:rPr>
          <w:t xml:space="preserve"> Parámetros de Monitoreo</w:t>
        </w:r>
        <w:r>
          <w:rPr>
            <w:noProof/>
            <w:webHidden/>
          </w:rPr>
          <w:tab/>
        </w:r>
        <w:r>
          <w:rPr>
            <w:noProof/>
            <w:webHidden/>
          </w:rPr>
          <w:fldChar w:fldCharType="begin"/>
        </w:r>
        <w:r>
          <w:rPr>
            <w:noProof/>
            <w:webHidden/>
          </w:rPr>
          <w:instrText xml:space="preserve"> PAGEREF _Toc103783969 \h </w:instrText>
        </w:r>
        <w:r>
          <w:rPr>
            <w:noProof/>
            <w:webHidden/>
          </w:rPr>
        </w:r>
        <w:r>
          <w:rPr>
            <w:noProof/>
            <w:webHidden/>
          </w:rPr>
          <w:fldChar w:fldCharType="separate"/>
        </w:r>
        <w:r>
          <w:rPr>
            <w:noProof/>
            <w:webHidden/>
          </w:rPr>
          <w:t>226</w:t>
        </w:r>
        <w:r>
          <w:rPr>
            <w:noProof/>
            <w:webHidden/>
          </w:rPr>
          <w:fldChar w:fldCharType="end"/>
        </w:r>
      </w:hyperlink>
    </w:p>
    <w:p w14:paraId="1D9AF593" w14:textId="43F6B48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0" w:history="1">
        <w:r w:rsidRPr="009906C5">
          <w:rPr>
            <w:rStyle w:val="Hipervnculo"/>
            <w:rFonts w:eastAsiaTheme="majorEastAsia"/>
            <w:b/>
            <w:bCs/>
            <w:noProof/>
            <w:lang w:val="es-PE"/>
          </w:rPr>
          <w:t>Tabla 88:</w:t>
        </w:r>
        <w:r w:rsidRPr="009906C5">
          <w:rPr>
            <w:rStyle w:val="Hipervnculo"/>
            <w:rFonts w:eastAsiaTheme="majorEastAsia"/>
            <w:noProof/>
            <w:lang w:val="es-PE"/>
          </w:rPr>
          <w:t xml:space="preserve"> Frecuencia de Monitoreo</w:t>
        </w:r>
        <w:r>
          <w:rPr>
            <w:noProof/>
            <w:webHidden/>
          </w:rPr>
          <w:tab/>
        </w:r>
        <w:r>
          <w:rPr>
            <w:noProof/>
            <w:webHidden/>
          </w:rPr>
          <w:fldChar w:fldCharType="begin"/>
        </w:r>
        <w:r>
          <w:rPr>
            <w:noProof/>
            <w:webHidden/>
          </w:rPr>
          <w:instrText xml:space="preserve"> PAGEREF _Toc103783970 \h </w:instrText>
        </w:r>
        <w:r>
          <w:rPr>
            <w:noProof/>
            <w:webHidden/>
          </w:rPr>
        </w:r>
        <w:r>
          <w:rPr>
            <w:noProof/>
            <w:webHidden/>
          </w:rPr>
          <w:fldChar w:fldCharType="separate"/>
        </w:r>
        <w:r>
          <w:rPr>
            <w:noProof/>
            <w:webHidden/>
          </w:rPr>
          <w:t>227</w:t>
        </w:r>
        <w:r>
          <w:rPr>
            <w:noProof/>
            <w:webHidden/>
          </w:rPr>
          <w:fldChar w:fldCharType="end"/>
        </w:r>
      </w:hyperlink>
    </w:p>
    <w:p w14:paraId="5CCBD055" w14:textId="2A57B8B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1" w:history="1">
        <w:r w:rsidRPr="009906C5">
          <w:rPr>
            <w:rStyle w:val="Hipervnculo"/>
            <w:rFonts w:eastAsiaTheme="majorEastAsia" w:cstheme="minorHAnsi"/>
            <w:b/>
            <w:bCs/>
            <w:noProof/>
            <w:lang w:val="es-PE"/>
          </w:rPr>
          <w:t>Tabla 89:</w:t>
        </w:r>
        <w:r w:rsidRPr="009906C5">
          <w:rPr>
            <w:rStyle w:val="Hipervnculo"/>
            <w:rFonts w:eastAsiaTheme="majorEastAsia" w:cstheme="minorHAnsi"/>
            <w:noProof/>
            <w:lang w:val="es-PE"/>
          </w:rPr>
          <w:t xml:space="preserve"> Ubicación de Estaciones de Monitoreo</w:t>
        </w:r>
        <w:r>
          <w:rPr>
            <w:noProof/>
            <w:webHidden/>
          </w:rPr>
          <w:tab/>
        </w:r>
        <w:r>
          <w:rPr>
            <w:noProof/>
            <w:webHidden/>
          </w:rPr>
          <w:fldChar w:fldCharType="begin"/>
        </w:r>
        <w:r>
          <w:rPr>
            <w:noProof/>
            <w:webHidden/>
          </w:rPr>
          <w:instrText xml:space="preserve"> PAGEREF _Toc103783971 \h </w:instrText>
        </w:r>
        <w:r>
          <w:rPr>
            <w:noProof/>
            <w:webHidden/>
          </w:rPr>
        </w:r>
        <w:r>
          <w:rPr>
            <w:noProof/>
            <w:webHidden/>
          </w:rPr>
          <w:fldChar w:fldCharType="separate"/>
        </w:r>
        <w:r>
          <w:rPr>
            <w:noProof/>
            <w:webHidden/>
          </w:rPr>
          <w:t>227</w:t>
        </w:r>
        <w:r>
          <w:rPr>
            <w:noProof/>
            <w:webHidden/>
          </w:rPr>
          <w:fldChar w:fldCharType="end"/>
        </w:r>
      </w:hyperlink>
    </w:p>
    <w:p w14:paraId="1204351B" w14:textId="66938D9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2" w:history="1">
        <w:r w:rsidRPr="009906C5">
          <w:rPr>
            <w:rStyle w:val="Hipervnculo"/>
            <w:rFonts w:eastAsiaTheme="majorEastAsia"/>
            <w:b/>
            <w:bCs/>
            <w:noProof/>
            <w:lang w:val="es-PE"/>
          </w:rPr>
          <w:t>Tabla 90:</w:t>
        </w:r>
        <w:r w:rsidRPr="009906C5">
          <w:rPr>
            <w:rStyle w:val="Hipervnculo"/>
            <w:rFonts w:eastAsiaTheme="majorEastAsia"/>
            <w:noProof/>
            <w:lang w:val="es-PE"/>
          </w:rPr>
          <w:t xml:space="preserve"> Parámetros de Monitoreo</w:t>
        </w:r>
        <w:r>
          <w:rPr>
            <w:noProof/>
            <w:webHidden/>
          </w:rPr>
          <w:tab/>
        </w:r>
        <w:r>
          <w:rPr>
            <w:noProof/>
            <w:webHidden/>
          </w:rPr>
          <w:fldChar w:fldCharType="begin"/>
        </w:r>
        <w:r>
          <w:rPr>
            <w:noProof/>
            <w:webHidden/>
          </w:rPr>
          <w:instrText xml:space="preserve"> PAGEREF _Toc103783972 \h </w:instrText>
        </w:r>
        <w:r>
          <w:rPr>
            <w:noProof/>
            <w:webHidden/>
          </w:rPr>
        </w:r>
        <w:r>
          <w:rPr>
            <w:noProof/>
            <w:webHidden/>
          </w:rPr>
          <w:fldChar w:fldCharType="separate"/>
        </w:r>
        <w:r>
          <w:rPr>
            <w:noProof/>
            <w:webHidden/>
          </w:rPr>
          <w:t>227</w:t>
        </w:r>
        <w:r>
          <w:rPr>
            <w:noProof/>
            <w:webHidden/>
          </w:rPr>
          <w:fldChar w:fldCharType="end"/>
        </w:r>
      </w:hyperlink>
    </w:p>
    <w:p w14:paraId="467619AF" w14:textId="6AE72EA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3" w:history="1">
        <w:r w:rsidRPr="009906C5">
          <w:rPr>
            <w:rStyle w:val="Hipervnculo"/>
            <w:rFonts w:eastAsiaTheme="majorEastAsia"/>
            <w:b/>
            <w:bCs/>
            <w:noProof/>
            <w:lang w:val="es-PE"/>
          </w:rPr>
          <w:t>Tabla 91:</w:t>
        </w:r>
        <w:r w:rsidRPr="009906C5">
          <w:rPr>
            <w:rStyle w:val="Hipervnculo"/>
            <w:rFonts w:eastAsiaTheme="majorEastAsia"/>
            <w:noProof/>
            <w:lang w:val="es-PE"/>
          </w:rPr>
          <w:t xml:space="preserve"> Frecuencia de Monitoreo</w:t>
        </w:r>
        <w:r>
          <w:rPr>
            <w:noProof/>
            <w:webHidden/>
          </w:rPr>
          <w:tab/>
        </w:r>
        <w:r>
          <w:rPr>
            <w:noProof/>
            <w:webHidden/>
          </w:rPr>
          <w:fldChar w:fldCharType="begin"/>
        </w:r>
        <w:r>
          <w:rPr>
            <w:noProof/>
            <w:webHidden/>
          </w:rPr>
          <w:instrText xml:space="preserve"> PAGEREF _Toc103783973 \h </w:instrText>
        </w:r>
        <w:r>
          <w:rPr>
            <w:noProof/>
            <w:webHidden/>
          </w:rPr>
        </w:r>
        <w:r>
          <w:rPr>
            <w:noProof/>
            <w:webHidden/>
          </w:rPr>
          <w:fldChar w:fldCharType="separate"/>
        </w:r>
        <w:r>
          <w:rPr>
            <w:noProof/>
            <w:webHidden/>
          </w:rPr>
          <w:t>228</w:t>
        </w:r>
        <w:r>
          <w:rPr>
            <w:noProof/>
            <w:webHidden/>
          </w:rPr>
          <w:fldChar w:fldCharType="end"/>
        </w:r>
      </w:hyperlink>
    </w:p>
    <w:p w14:paraId="3BC4365A" w14:textId="07900D5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4" w:history="1">
        <w:r w:rsidRPr="009906C5">
          <w:rPr>
            <w:rStyle w:val="Hipervnculo"/>
            <w:rFonts w:eastAsiaTheme="majorEastAsia" w:cstheme="minorHAnsi"/>
            <w:b/>
            <w:bCs/>
            <w:noProof/>
            <w:lang w:val="es-PE"/>
          </w:rPr>
          <w:t>Tabla 92:</w:t>
        </w:r>
        <w:r w:rsidRPr="009906C5">
          <w:rPr>
            <w:rStyle w:val="Hipervnculo"/>
            <w:rFonts w:eastAsiaTheme="majorEastAsia" w:cstheme="minorHAnsi"/>
            <w:noProof/>
            <w:lang w:val="es-PE"/>
          </w:rPr>
          <w:t xml:space="preserve"> Ubicación de Estaciones de Monitoreo</w:t>
        </w:r>
        <w:r>
          <w:rPr>
            <w:noProof/>
            <w:webHidden/>
          </w:rPr>
          <w:tab/>
        </w:r>
        <w:r>
          <w:rPr>
            <w:noProof/>
            <w:webHidden/>
          </w:rPr>
          <w:fldChar w:fldCharType="begin"/>
        </w:r>
        <w:r>
          <w:rPr>
            <w:noProof/>
            <w:webHidden/>
          </w:rPr>
          <w:instrText xml:space="preserve"> PAGEREF _Toc103783974 \h </w:instrText>
        </w:r>
        <w:r>
          <w:rPr>
            <w:noProof/>
            <w:webHidden/>
          </w:rPr>
        </w:r>
        <w:r>
          <w:rPr>
            <w:noProof/>
            <w:webHidden/>
          </w:rPr>
          <w:fldChar w:fldCharType="separate"/>
        </w:r>
        <w:r>
          <w:rPr>
            <w:noProof/>
            <w:webHidden/>
          </w:rPr>
          <w:t>228</w:t>
        </w:r>
        <w:r>
          <w:rPr>
            <w:noProof/>
            <w:webHidden/>
          </w:rPr>
          <w:fldChar w:fldCharType="end"/>
        </w:r>
      </w:hyperlink>
    </w:p>
    <w:p w14:paraId="7165E41F" w14:textId="13A304D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5" w:history="1">
        <w:r w:rsidRPr="009906C5">
          <w:rPr>
            <w:rStyle w:val="Hipervnculo"/>
            <w:rFonts w:eastAsiaTheme="majorEastAsia" w:cstheme="minorHAnsi"/>
            <w:b/>
            <w:bCs/>
            <w:noProof/>
            <w:lang w:val="es-PE"/>
          </w:rPr>
          <w:t>Tabla 93:</w:t>
        </w:r>
        <w:r w:rsidRPr="009906C5">
          <w:rPr>
            <w:rStyle w:val="Hipervnculo"/>
            <w:rFonts w:eastAsiaTheme="majorEastAsia" w:cstheme="minorHAnsi"/>
            <w:noProof/>
            <w:lang w:val="es-PE"/>
          </w:rPr>
          <w:t xml:space="preserve"> valores referenciales para RNI para 60 Hz</w:t>
        </w:r>
        <w:r>
          <w:rPr>
            <w:noProof/>
            <w:webHidden/>
          </w:rPr>
          <w:tab/>
        </w:r>
        <w:r>
          <w:rPr>
            <w:noProof/>
            <w:webHidden/>
          </w:rPr>
          <w:fldChar w:fldCharType="begin"/>
        </w:r>
        <w:r>
          <w:rPr>
            <w:noProof/>
            <w:webHidden/>
          </w:rPr>
          <w:instrText xml:space="preserve"> PAGEREF _Toc103783975 \h </w:instrText>
        </w:r>
        <w:r>
          <w:rPr>
            <w:noProof/>
            <w:webHidden/>
          </w:rPr>
        </w:r>
        <w:r>
          <w:rPr>
            <w:noProof/>
            <w:webHidden/>
          </w:rPr>
          <w:fldChar w:fldCharType="separate"/>
        </w:r>
        <w:r>
          <w:rPr>
            <w:noProof/>
            <w:webHidden/>
          </w:rPr>
          <w:t>229</w:t>
        </w:r>
        <w:r>
          <w:rPr>
            <w:noProof/>
            <w:webHidden/>
          </w:rPr>
          <w:fldChar w:fldCharType="end"/>
        </w:r>
      </w:hyperlink>
    </w:p>
    <w:p w14:paraId="6CED79C3" w14:textId="44569A1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6" w:history="1">
        <w:r w:rsidRPr="009906C5">
          <w:rPr>
            <w:rStyle w:val="Hipervnculo"/>
            <w:rFonts w:eastAsiaTheme="majorEastAsia"/>
            <w:b/>
            <w:bCs/>
            <w:noProof/>
            <w:lang w:val="es-PE"/>
          </w:rPr>
          <w:t>Tabla 94:</w:t>
        </w:r>
        <w:r w:rsidRPr="009906C5">
          <w:rPr>
            <w:rStyle w:val="Hipervnculo"/>
            <w:rFonts w:eastAsiaTheme="majorEastAsia"/>
            <w:noProof/>
            <w:lang w:val="es-PE"/>
          </w:rPr>
          <w:t xml:space="preserve"> Frecuencia de monitoreo de RNI</w:t>
        </w:r>
        <w:r>
          <w:rPr>
            <w:noProof/>
            <w:webHidden/>
          </w:rPr>
          <w:tab/>
        </w:r>
        <w:r>
          <w:rPr>
            <w:noProof/>
            <w:webHidden/>
          </w:rPr>
          <w:fldChar w:fldCharType="begin"/>
        </w:r>
        <w:r>
          <w:rPr>
            <w:noProof/>
            <w:webHidden/>
          </w:rPr>
          <w:instrText xml:space="preserve"> PAGEREF _Toc103783976 \h </w:instrText>
        </w:r>
        <w:r>
          <w:rPr>
            <w:noProof/>
            <w:webHidden/>
          </w:rPr>
        </w:r>
        <w:r>
          <w:rPr>
            <w:noProof/>
            <w:webHidden/>
          </w:rPr>
          <w:fldChar w:fldCharType="separate"/>
        </w:r>
        <w:r>
          <w:rPr>
            <w:noProof/>
            <w:webHidden/>
          </w:rPr>
          <w:t>230</w:t>
        </w:r>
        <w:r>
          <w:rPr>
            <w:noProof/>
            <w:webHidden/>
          </w:rPr>
          <w:fldChar w:fldCharType="end"/>
        </w:r>
      </w:hyperlink>
    </w:p>
    <w:p w14:paraId="6D651B75" w14:textId="7F57CEF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7" w:history="1">
        <w:r w:rsidRPr="009906C5">
          <w:rPr>
            <w:rStyle w:val="Hipervnculo"/>
            <w:rFonts w:eastAsiaTheme="majorEastAsia" w:cstheme="minorHAnsi"/>
            <w:b/>
            <w:bCs/>
            <w:noProof/>
            <w:lang w:val="es-PE"/>
          </w:rPr>
          <w:t>Tabla 95:</w:t>
        </w:r>
        <w:r w:rsidRPr="009906C5">
          <w:rPr>
            <w:rStyle w:val="Hipervnculo"/>
            <w:rFonts w:eastAsiaTheme="majorEastAsia" w:cstheme="minorHAnsi"/>
            <w:noProof/>
            <w:lang w:val="es-PE"/>
          </w:rPr>
          <w:t xml:space="preserve"> Ubicación de Estaciones de Monitoreo</w:t>
        </w:r>
        <w:r>
          <w:rPr>
            <w:noProof/>
            <w:webHidden/>
          </w:rPr>
          <w:tab/>
        </w:r>
        <w:r>
          <w:rPr>
            <w:noProof/>
            <w:webHidden/>
          </w:rPr>
          <w:fldChar w:fldCharType="begin"/>
        </w:r>
        <w:r>
          <w:rPr>
            <w:noProof/>
            <w:webHidden/>
          </w:rPr>
          <w:instrText xml:space="preserve"> PAGEREF _Toc103783977 \h </w:instrText>
        </w:r>
        <w:r>
          <w:rPr>
            <w:noProof/>
            <w:webHidden/>
          </w:rPr>
        </w:r>
        <w:r>
          <w:rPr>
            <w:noProof/>
            <w:webHidden/>
          </w:rPr>
          <w:fldChar w:fldCharType="separate"/>
        </w:r>
        <w:r>
          <w:rPr>
            <w:noProof/>
            <w:webHidden/>
          </w:rPr>
          <w:t>230</w:t>
        </w:r>
        <w:r>
          <w:rPr>
            <w:noProof/>
            <w:webHidden/>
          </w:rPr>
          <w:fldChar w:fldCharType="end"/>
        </w:r>
      </w:hyperlink>
    </w:p>
    <w:p w14:paraId="5ADB4DD0" w14:textId="727FB1E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8" w:history="1">
        <w:r w:rsidRPr="009906C5">
          <w:rPr>
            <w:rStyle w:val="Hipervnculo"/>
            <w:rFonts w:eastAsiaTheme="majorEastAsia" w:cstheme="minorHAnsi"/>
            <w:b/>
            <w:bCs/>
            <w:noProof/>
            <w:lang w:val="es-PE"/>
          </w:rPr>
          <w:t>Tabla 96:</w:t>
        </w:r>
        <w:r w:rsidRPr="009906C5">
          <w:rPr>
            <w:rStyle w:val="Hipervnculo"/>
            <w:rFonts w:eastAsiaTheme="majorEastAsia" w:cstheme="minorHAnsi"/>
            <w:noProof/>
            <w:lang w:val="es-PE"/>
          </w:rPr>
          <w:t xml:space="preserve"> Matriz de Procedimiento de programa de manejo de residuos Sólidos</w:t>
        </w:r>
        <w:r>
          <w:rPr>
            <w:noProof/>
            <w:webHidden/>
          </w:rPr>
          <w:tab/>
        </w:r>
        <w:r>
          <w:rPr>
            <w:noProof/>
            <w:webHidden/>
          </w:rPr>
          <w:fldChar w:fldCharType="begin"/>
        </w:r>
        <w:r>
          <w:rPr>
            <w:noProof/>
            <w:webHidden/>
          </w:rPr>
          <w:instrText xml:space="preserve"> PAGEREF _Toc103783978 \h </w:instrText>
        </w:r>
        <w:r>
          <w:rPr>
            <w:noProof/>
            <w:webHidden/>
          </w:rPr>
        </w:r>
        <w:r>
          <w:rPr>
            <w:noProof/>
            <w:webHidden/>
          </w:rPr>
          <w:fldChar w:fldCharType="separate"/>
        </w:r>
        <w:r>
          <w:rPr>
            <w:noProof/>
            <w:webHidden/>
          </w:rPr>
          <w:t>231</w:t>
        </w:r>
        <w:r>
          <w:rPr>
            <w:noProof/>
            <w:webHidden/>
          </w:rPr>
          <w:fldChar w:fldCharType="end"/>
        </w:r>
      </w:hyperlink>
    </w:p>
    <w:p w14:paraId="2A451D93" w14:textId="01B741A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79" w:history="1">
        <w:r w:rsidRPr="009906C5">
          <w:rPr>
            <w:rStyle w:val="Hipervnculo"/>
            <w:rFonts w:eastAsiaTheme="majorEastAsia" w:cstheme="minorHAnsi"/>
            <w:b/>
            <w:bCs/>
            <w:noProof/>
            <w:lang w:val="es-PE"/>
          </w:rPr>
          <w:t>Tabla 97:</w:t>
        </w:r>
        <w:r w:rsidRPr="009906C5">
          <w:rPr>
            <w:rStyle w:val="Hipervnculo"/>
            <w:rFonts w:eastAsiaTheme="majorEastAsia" w:cstheme="minorHAnsi"/>
            <w:noProof/>
            <w:lang w:val="es-PE"/>
          </w:rPr>
          <w:t xml:space="preserve"> Autoridades locales</w:t>
        </w:r>
        <w:r>
          <w:rPr>
            <w:noProof/>
            <w:webHidden/>
          </w:rPr>
          <w:tab/>
        </w:r>
        <w:r>
          <w:rPr>
            <w:noProof/>
            <w:webHidden/>
          </w:rPr>
          <w:fldChar w:fldCharType="begin"/>
        </w:r>
        <w:r>
          <w:rPr>
            <w:noProof/>
            <w:webHidden/>
          </w:rPr>
          <w:instrText xml:space="preserve"> PAGEREF _Toc103783979 \h </w:instrText>
        </w:r>
        <w:r>
          <w:rPr>
            <w:noProof/>
            <w:webHidden/>
          </w:rPr>
        </w:r>
        <w:r>
          <w:rPr>
            <w:noProof/>
            <w:webHidden/>
          </w:rPr>
          <w:fldChar w:fldCharType="separate"/>
        </w:r>
        <w:r>
          <w:rPr>
            <w:noProof/>
            <w:webHidden/>
          </w:rPr>
          <w:t>233</w:t>
        </w:r>
        <w:r>
          <w:rPr>
            <w:noProof/>
            <w:webHidden/>
          </w:rPr>
          <w:fldChar w:fldCharType="end"/>
        </w:r>
      </w:hyperlink>
    </w:p>
    <w:p w14:paraId="388C514B" w14:textId="4014DDF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0" w:history="1">
        <w:r w:rsidRPr="009906C5">
          <w:rPr>
            <w:rStyle w:val="Hipervnculo"/>
            <w:rFonts w:eastAsiaTheme="majorEastAsia" w:cstheme="minorHAnsi"/>
            <w:b/>
            <w:bCs/>
            <w:noProof/>
            <w:lang w:val="es-PE"/>
          </w:rPr>
          <w:t>Tabla 98:</w:t>
        </w:r>
        <w:r w:rsidRPr="009906C5">
          <w:rPr>
            <w:rStyle w:val="Hipervnculo"/>
            <w:rFonts w:eastAsiaTheme="majorEastAsia" w:cstheme="minorHAnsi"/>
            <w:noProof/>
            <w:lang w:val="es-PE"/>
          </w:rPr>
          <w:t xml:space="preserve"> Centros Poblados del Área de Influencia</w:t>
        </w:r>
        <w:r>
          <w:rPr>
            <w:noProof/>
            <w:webHidden/>
          </w:rPr>
          <w:tab/>
        </w:r>
        <w:r>
          <w:rPr>
            <w:noProof/>
            <w:webHidden/>
          </w:rPr>
          <w:fldChar w:fldCharType="begin"/>
        </w:r>
        <w:r>
          <w:rPr>
            <w:noProof/>
            <w:webHidden/>
          </w:rPr>
          <w:instrText xml:space="preserve"> PAGEREF _Toc103783980 \h </w:instrText>
        </w:r>
        <w:r>
          <w:rPr>
            <w:noProof/>
            <w:webHidden/>
          </w:rPr>
        </w:r>
        <w:r>
          <w:rPr>
            <w:noProof/>
            <w:webHidden/>
          </w:rPr>
          <w:fldChar w:fldCharType="separate"/>
        </w:r>
        <w:r>
          <w:rPr>
            <w:noProof/>
            <w:webHidden/>
          </w:rPr>
          <w:t>233</w:t>
        </w:r>
        <w:r>
          <w:rPr>
            <w:noProof/>
            <w:webHidden/>
          </w:rPr>
          <w:fldChar w:fldCharType="end"/>
        </w:r>
      </w:hyperlink>
    </w:p>
    <w:p w14:paraId="7A176942" w14:textId="0C41819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1" w:history="1">
        <w:r w:rsidRPr="009906C5">
          <w:rPr>
            <w:rStyle w:val="Hipervnculo"/>
            <w:rFonts w:eastAsiaTheme="majorEastAsia" w:cstheme="minorHAnsi"/>
            <w:b/>
            <w:bCs/>
            <w:noProof/>
            <w:lang w:val="es-PE"/>
          </w:rPr>
          <w:t>Tabla 99:</w:t>
        </w:r>
        <w:r w:rsidRPr="009906C5">
          <w:rPr>
            <w:rStyle w:val="Hipervnculo"/>
            <w:rFonts w:eastAsiaTheme="majorEastAsia" w:cstheme="minorHAnsi"/>
            <w:noProof/>
            <w:lang w:val="es-PE"/>
          </w:rPr>
          <w:t xml:space="preserve"> Mecanismos, medios y reportes para el Programa de Comunicación y Consulta</w:t>
        </w:r>
        <w:r>
          <w:rPr>
            <w:noProof/>
            <w:webHidden/>
          </w:rPr>
          <w:tab/>
        </w:r>
        <w:r>
          <w:rPr>
            <w:noProof/>
            <w:webHidden/>
          </w:rPr>
          <w:fldChar w:fldCharType="begin"/>
        </w:r>
        <w:r>
          <w:rPr>
            <w:noProof/>
            <w:webHidden/>
          </w:rPr>
          <w:instrText xml:space="preserve"> PAGEREF _Toc103783981 \h </w:instrText>
        </w:r>
        <w:r>
          <w:rPr>
            <w:noProof/>
            <w:webHidden/>
          </w:rPr>
        </w:r>
        <w:r>
          <w:rPr>
            <w:noProof/>
            <w:webHidden/>
          </w:rPr>
          <w:fldChar w:fldCharType="separate"/>
        </w:r>
        <w:r>
          <w:rPr>
            <w:noProof/>
            <w:webHidden/>
          </w:rPr>
          <w:t>235</w:t>
        </w:r>
        <w:r>
          <w:rPr>
            <w:noProof/>
            <w:webHidden/>
          </w:rPr>
          <w:fldChar w:fldCharType="end"/>
        </w:r>
      </w:hyperlink>
    </w:p>
    <w:p w14:paraId="6F2DFFF6" w14:textId="3A1A485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2" w:history="1">
        <w:r w:rsidRPr="009906C5">
          <w:rPr>
            <w:rStyle w:val="Hipervnculo"/>
            <w:rFonts w:eastAsiaTheme="majorEastAsia" w:cstheme="minorHAnsi"/>
            <w:b/>
            <w:bCs/>
            <w:noProof/>
            <w:lang w:val="es-PE"/>
          </w:rPr>
          <w:t>Tabla 100:</w:t>
        </w:r>
        <w:r w:rsidRPr="009906C5">
          <w:rPr>
            <w:rStyle w:val="Hipervnculo"/>
            <w:rFonts w:eastAsiaTheme="majorEastAsia" w:cstheme="minorHAnsi"/>
            <w:noProof/>
            <w:lang w:val="es-PE"/>
          </w:rPr>
          <w:t xml:space="preserve"> Etapas de aplicación del Plan de relaciones comunitarias</w:t>
        </w:r>
        <w:r>
          <w:rPr>
            <w:noProof/>
            <w:webHidden/>
          </w:rPr>
          <w:tab/>
        </w:r>
        <w:r>
          <w:rPr>
            <w:noProof/>
            <w:webHidden/>
          </w:rPr>
          <w:fldChar w:fldCharType="begin"/>
        </w:r>
        <w:r>
          <w:rPr>
            <w:noProof/>
            <w:webHidden/>
          </w:rPr>
          <w:instrText xml:space="preserve"> PAGEREF _Toc103783982 \h </w:instrText>
        </w:r>
        <w:r>
          <w:rPr>
            <w:noProof/>
            <w:webHidden/>
          </w:rPr>
        </w:r>
        <w:r>
          <w:rPr>
            <w:noProof/>
            <w:webHidden/>
          </w:rPr>
          <w:fldChar w:fldCharType="separate"/>
        </w:r>
        <w:r>
          <w:rPr>
            <w:noProof/>
            <w:webHidden/>
          </w:rPr>
          <w:t>237</w:t>
        </w:r>
        <w:r>
          <w:rPr>
            <w:noProof/>
            <w:webHidden/>
          </w:rPr>
          <w:fldChar w:fldCharType="end"/>
        </w:r>
      </w:hyperlink>
    </w:p>
    <w:p w14:paraId="52C16B4A" w14:textId="60B91CB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3" w:history="1">
        <w:r w:rsidRPr="009906C5">
          <w:rPr>
            <w:rStyle w:val="Hipervnculo"/>
            <w:rFonts w:eastAsiaTheme="majorEastAsia" w:cstheme="minorHAnsi"/>
            <w:b/>
            <w:bCs/>
            <w:noProof/>
            <w:lang w:val="es-PE"/>
          </w:rPr>
          <w:t>Tabla 101:</w:t>
        </w:r>
        <w:r w:rsidRPr="009906C5">
          <w:rPr>
            <w:rStyle w:val="Hipervnculo"/>
            <w:rFonts w:eastAsiaTheme="majorEastAsia" w:cstheme="minorHAnsi"/>
            <w:noProof/>
            <w:lang w:val="es-PE"/>
          </w:rPr>
          <w:t xml:space="preserve"> Cronograma del plan de Relaciones Comunitarias</w:t>
        </w:r>
        <w:r>
          <w:rPr>
            <w:noProof/>
            <w:webHidden/>
          </w:rPr>
          <w:tab/>
        </w:r>
        <w:r>
          <w:rPr>
            <w:noProof/>
            <w:webHidden/>
          </w:rPr>
          <w:fldChar w:fldCharType="begin"/>
        </w:r>
        <w:r>
          <w:rPr>
            <w:noProof/>
            <w:webHidden/>
          </w:rPr>
          <w:instrText xml:space="preserve"> PAGEREF _Toc103783983 \h </w:instrText>
        </w:r>
        <w:r>
          <w:rPr>
            <w:noProof/>
            <w:webHidden/>
          </w:rPr>
        </w:r>
        <w:r>
          <w:rPr>
            <w:noProof/>
            <w:webHidden/>
          </w:rPr>
          <w:fldChar w:fldCharType="separate"/>
        </w:r>
        <w:r>
          <w:rPr>
            <w:noProof/>
            <w:webHidden/>
          </w:rPr>
          <w:t>238</w:t>
        </w:r>
        <w:r>
          <w:rPr>
            <w:noProof/>
            <w:webHidden/>
          </w:rPr>
          <w:fldChar w:fldCharType="end"/>
        </w:r>
      </w:hyperlink>
    </w:p>
    <w:p w14:paraId="613DD783" w14:textId="21EE549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4" w:history="1">
        <w:r w:rsidRPr="009906C5">
          <w:rPr>
            <w:rStyle w:val="Hipervnculo"/>
            <w:rFonts w:eastAsiaTheme="majorEastAsia" w:cstheme="minorHAnsi"/>
            <w:b/>
            <w:bCs/>
            <w:noProof/>
            <w:lang w:val="es-PE"/>
          </w:rPr>
          <w:t>Tabla 102:</w:t>
        </w:r>
        <w:r w:rsidRPr="009906C5">
          <w:rPr>
            <w:rStyle w:val="Hipervnculo"/>
            <w:rFonts w:eastAsiaTheme="majorEastAsia" w:cstheme="minorHAnsi"/>
            <w:noProof/>
            <w:lang w:val="es-PE"/>
          </w:rPr>
          <w:t xml:space="preserve"> Cronograma de Estrategia de Manejo Ambiental (EMA)</w:t>
        </w:r>
        <w:r>
          <w:rPr>
            <w:noProof/>
            <w:webHidden/>
          </w:rPr>
          <w:tab/>
        </w:r>
        <w:r>
          <w:rPr>
            <w:noProof/>
            <w:webHidden/>
          </w:rPr>
          <w:fldChar w:fldCharType="begin"/>
        </w:r>
        <w:r>
          <w:rPr>
            <w:noProof/>
            <w:webHidden/>
          </w:rPr>
          <w:instrText xml:space="preserve"> PAGEREF _Toc103783984 \h </w:instrText>
        </w:r>
        <w:r>
          <w:rPr>
            <w:noProof/>
            <w:webHidden/>
          </w:rPr>
        </w:r>
        <w:r>
          <w:rPr>
            <w:noProof/>
            <w:webHidden/>
          </w:rPr>
          <w:fldChar w:fldCharType="separate"/>
        </w:r>
        <w:r>
          <w:rPr>
            <w:noProof/>
            <w:webHidden/>
          </w:rPr>
          <w:t>246</w:t>
        </w:r>
        <w:r>
          <w:rPr>
            <w:noProof/>
            <w:webHidden/>
          </w:rPr>
          <w:fldChar w:fldCharType="end"/>
        </w:r>
      </w:hyperlink>
    </w:p>
    <w:p w14:paraId="1C81B06E" w14:textId="30FE8AA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5" w:history="1">
        <w:r w:rsidRPr="009906C5">
          <w:rPr>
            <w:rStyle w:val="Hipervnculo"/>
            <w:rFonts w:eastAsiaTheme="majorEastAsia" w:cstheme="minorHAnsi"/>
            <w:b/>
            <w:bCs/>
            <w:noProof/>
            <w:lang w:val="es-PE"/>
          </w:rPr>
          <w:t>Tabla 103:</w:t>
        </w:r>
        <w:r w:rsidRPr="009906C5">
          <w:rPr>
            <w:rStyle w:val="Hipervnculo"/>
            <w:rFonts w:eastAsiaTheme="majorEastAsia" w:cstheme="minorHAnsi"/>
            <w:noProof/>
            <w:lang w:val="es-PE"/>
          </w:rPr>
          <w:t xml:space="preserve"> Presupuesto de la Estrategia de Manejo Ambiental (EMA)</w:t>
        </w:r>
        <w:r>
          <w:rPr>
            <w:noProof/>
            <w:webHidden/>
          </w:rPr>
          <w:tab/>
        </w:r>
        <w:r>
          <w:rPr>
            <w:noProof/>
            <w:webHidden/>
          </w:rPr>
          <w:fldChar w:fldCharType="begin"/>
        </w:r>
        <w:r>
          <w:rPr>
            <w:noProof/>
            <w:webHidden/>
          </w:rPr>
          <w:instrText xml:space="preserve"> PAGEREF _Toc103783985 \h </w:instrText>
        </w:r>
        <w:r>
          <w:rPr>
            <w:noProof/>
            <w:webHidden/>
          </w:rPr>
        </w:r>
        <w:r>
          <w:rPr>
            <w:noProof/>
            <w:webHidden/>
          </w:rPr>
          <w:fldChar w:fldCharType="separate"/>
        </w:r>
        <w:r>
          <w:rPr>
            <w:noProof/>
            <w:webHidden/>
          </w:rPr>
          <w:t>249</w:t>
        </w:r>
        <w:r>
          <w:rPr>
            <w:noProof/>
            <w:webHidden/>
          </w:rPr>
          <w:fldChar w:fldCharType="end"/>
        </w:r>
      </w:hyperlink>
    </w:p>
    <w:p w14:paraId="365A3EC2" w14:textId="6E2F930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6" w:history="1">
        <w:r w:rsidRPr="009906C5">
          <w:rPr>
            <w:rStyle w:val="Hipervnculo"/>
            <w:rFonts w:eastAsiaTheme="majorEastAsia" w:cstheme="minorHAnsi"/>
            <w:b/>
            <w:bCs/>
            <w:noProof/>
            <w:lang w:val="es-PE"/>
          </w:rPr>
          <w:t>Tabla 104:</w:t>
        </w:r>
        <w:r w:rsidRPr="009906C5">
          <w:rPr>
            <w:rStyle w:val="Hipervnculo"/>
            <w:rFonts w:eastAsiaTheme="majorEastAsia" w:cstheme="minorHAnsi"/>
            <w:noProof/>
            <w:lang w:val="es-PE"/>
          </w:rPr>
          <w:t xml:space="preserve"> Resumen de Compromisos Ambientales</w:t>
        </w:r>
        <w:r>
          <w:rPr>
            <w:noProof/>
            <w:webHidden/>
          </w:rPr>
          <w:tab/>
        </w:r>
        <w:r>
          <w:rPr>
            <w:noProof/>
            <w:webHidden/>
          </w:rPr>
          <w:fldChar w:fldCharType="begin"/>
        </w:r>
        <w:r>
          <w:rPr>
            <w:noProof/>
            <w:webHidden/>
          </w:rPr>
          <w:instrText xml:space="preserve"> PAGEREF _Toc103783986 \h </w:instrText>
        </w:r>
        <w:r>
          <w:rPr>
            <w:noProof/>
            <w:webHidden/>
          </w:rPr>
        </w:r>
        <w:r>
          <w:rPr>
            <w:noProof/>
            <w:webHidden/>
          </w:rPr>
          <w:fldChar w:fldCharType="separate"/>
        </w:r>
        <w:r>
          <w:rPr>
            <w:noProof/>
            <w:webHidden/>
          </w:rPr>
          <w:t>250</w:t>
        </w:r>
        <w:r>
          <w:rPr>
            <w:noProof/>
            <w:webHidden/>
          </w:rPr>
          <w:fldChar w:fldCharType="end"/>
        </w:r>
      </w:hyperlink>
    </w:p>
    <w:p w14:paraId="3F26674D" w14:textId="3530455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7" w:history="1">
        <w:r w:rsidRPr="009906C5">
          <w:rPr>
            <w:rStyle w:val="Hipervnculo"/>
            <w:rFonts w:eastAsiaTheme="majorEastAsia" w:cstheme="minorHAnsi"/>
            <w:b/>
            <w:bCs/>
            <w:noProof/>
            <w:lang w:val="es-PE"/>
          </w:rPr>
          <w:t>Tabla 105:</w:t>
        </w:r>
        <w:r w:rsidRPr="009906C5">
          <w:rPr>
            <w:rStyle w:val="Hipervnculo"/>
            <w:rFonts w:eastAsiaTheme="majorEastAsia" w:cstheme="minorHAnsi"/>
            <w:noProof/>
            <w:lang w:val="es-PE"/>
          </w:rPr>
          <w:t xml:space="preserve"> Resumen de compromisos ambientales -Plan de vigilancia en la etapa de Operación/ mantenimiento</w:t>
        </w:r>
        <w:r>
          <w:rPr>
            <w:noProof/>
            <w:webHidden/>
          </w:rPr>
          <w:tab/>
        </w:r>
        <w:r>
          <w:rPr>
            <w:noProof/>
            <w:webHidden/>
          </w:rPr>
          <w:fldChar w:fldCharType="begin"/>
        </w:r>
        <w:r>
          <w:rPr>
            <w:noProof/>
            <w:webHidden/>
          </w:rPr>
          <w:instrText xml:space="preserve"> PAGEREF _Toc103783987 \h </w:instrText>
        </w:r>
        <w:r>
          <w:rPr>
            <w:noProof/>
            <w:webHidden/>
          </w:rPr>
        </w:r>
        <w:r>
          <w:rPr>
            <w:noProof/>
            <w:webHidden/>
          </w:rPr>
          <w:fldChar w:fldCharType="separate"/>
        </w:r>
        <w:r>
          <w:rPr>
            <w:noProof/>
            <w:webHidden/>
          </w:rPr>
          <w:t>251</w:t>
        </w:r>
        <w:r>
          <w:rPr>
            <w:noProof/>
            <w:webHidden/>
          </w:rPr>
          <w:fldChar w:fldCharType="end"/>
        </w:r>
      </w:hyperlink>
    </w:p>
    <w:p w14:paraId="4D712B31" w14:textId="3F55D21C" w:rsidR="00225A29" w:rsidRPr="008854CF" w:rsidRDefault="00473A32" w:rsidP="00225A29">
      <w:pPr>
        <w:rPr>
          <w:rFonts w:asciiTheme="minorHAnsi" w:hAnsiTheme="minorHAnsi" w:cstheme="minorHAnsi"/>
          <w:sz w:val="22"/>
          <w:szCs w:val="22"/>
          <w:lang w:val="es-PE"/>
        </w:rPr>
      </w:pPr>
      <w:r w:rsidRPr="008854CF">
        <w:rPr>
          <w:rFonts w:asciiTheme="minorHAnsi" w:hAnsiTheme="minorHAnsi" w:cstheme="minorHAnsi"/>
          <w:sz w:val="22"/>
          <w:szCs w:val="22"/>
          <w:lang w:val="es-PE"/>
        </w:rPr>
        <w:fldChar w:fldCharType="end"/>
      </w:r>
    </w:p>
    <w:p w14:paraId="1CE5A814" w14:textId="50E56C8C" w:rsidR="007E2DD8" w:rsidRPr="008854CF" w:rsidRDefault="007E2DD8" w:rsidP="007E2DD8">
      <w:pPr>
        <w:jc w:val="center"/>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ÍNDICE DE GRÁFICOS</w:t>
      </w:r>
    </w:p>
    <w:p w14:paraId="7F610CF8" w14:textId="1F77D0DD" w:rsidR="00D41EDF" w:rsidRDefault="007E2DD8">
      <w:pPr>
        <w:pStyle w:val="Tabladeilustraciones"/>
        <w:tabs>
          <w:tab w:val="right" w:leader="dot" w:pos="8828"/>
        </w:tabs>
        <w:rPr>
          <w:rFonts w:asciiTheme="minorHAnsi" w:eastAsiaTheme="minorEastAsia" w:hAnsiTheme="minorHAnsi" w:cstheme="minorBidi"/>
          <w:noProof/>
          <w:sz w:val="22"/>
          <w:szCs w:val="22"/>
          <w:lang w:val="es-ES" w:eastAsia="es-ES"/>
        </w:rPr>
      </w:pPr>
      <w:r w:rsidRPr="008854CF">
        <w:rPr>
          <w:rFonts w:asciiTheme="minorHAnsi" w:hAnsiTheme="minorHAnsi" w:cstheme="minorHAnsi"/>
          <w:sz w:val="22"/>
          <w:szCs w:val="22"/>
          <w:lang w:val="es-PE"/>
        </w:rPr>
        <w:fldChar w:fldCharType="begin"/>
      </w:r>
      <w:r w:rsidRPr="008854CF">
        <w:rPr>
          <w:rFonts w:asciiTheme="minorHAnsi" w:hAnsiTheme="minorHAnsi" w:cstheme="minorHAnsi"/>
          <w:sz w:val="22"/>
          <w:szCs w:val="22"/>
          <w:lang w:val="es-PE"/>
        </w:rPr>
        <w:instrText xml:space="preserve"> TOC \h \z \c "Gráfico" </w:instrText>
      </w:r>
      <w:r w:rsidRPr="008854CF">
        <w:rPr>
          <w:rFonts w:asciiTheme="minorHAnsi" w:hAnsiTheme="minorHAnsi" w:cstheme="minorHAnsi"/>
          <w:sz w:val="22"/>
          <w:szCs w:val="22"/>
          <w:lang w:val="es-PE"/>
        </w:rPr>
        <w:fldChar w:fldCharType="separate"/>
      </w:r>
      <w:hyperlink w:anchor="_Toc103783988" w:history="1">
        <w:r w:rsidR="00D41EDF" w:rsidRPr="001042F6">
          <w:rPr>
            <w:rStyle w:val="Hipervnculo"/>
            <w:rFonts w:ascii="Calibri" w:eastAsia="Calibri" w:hAnsi="Calibri" w:cs="Calibri"/>
            <w:b/>
            <w:noProof/>
            <w:lang w:val="es-PE" w:eastAsia="es-PE"/>
          </w:rPr>
          <w:t xml:space="preserve">Gráfico 1: </w:t>
        </w:r>
        <w:r w:rsidR="00D41EDF" w:rsidRPr="001042F6">
          <w:rPr>
            <w:rStyle w:val="Hipervnculo"/>
            <w:rFonts w:ascii="Calibri" w:eastAsia="Calibri" w:hAnsi="Calibri" w:cs="Calibri"/>
            <w:noProof/>
            <w:lang w:val="es-PE" w:eastAsia="es-PE"/>
          </w:rPr>
          <w:t>Temperatura promedio Anual- Estación Bagua (Años 2017-2020)</w:t>
        </w:r>
        <w:r w:rsidR="00D41EDF">
          <w:rPr>
            <w:noProof/>
            <w:webHidden/>
          </w:rPr>
          <w:tab/>
        </w:r>
        <w:r w:rsidR="00D41EDF">
          <w:rPr>
            <w:noProof/>
            <w:webHidden/>
          </w:rPr>
          <w:fldChar w:fldCharType="begin"/>
        </w:r>
        <w:r w:rsidR="00D41EDF">
          <w:rPr>
            <w:noProof/>
            <w:webHidden/>
          </w:rPr>
          <w:instrText xml:space="preserve"> PAGEREF _Toc103783988 \h </w:instrText>
        </w:r>
        <w:r w:rsidR="00D41EDF">
          <w:rPr>
            <w:noProof/>
            <w:webHidden/>
          </w:rPr>
        </w:r>
        <w:r w:rsidR="00D41EDF">
          <w:rPr>
            <w:noProof/>
            <w:webHidden/>
          </w:rPr>
          <w:fldChar w:fldCharType="separate"/>
        </w:r>
        <w:r w:rsidR="00D41EDF">
          <w:rPr>
            <w:noProof/>
            <w:webHidden/>
          </w:rPr>
          <w:t>60</w:t>
        </w:r>
        <w:r w:rsidR="00D41EDF">
          <w:rPr>
            <w:noProof/>
            <w:webHidden/>
          </w:rPr>
          <w:fldChar w:fldCharType="end"/>
        </w:r>
      </w:hyperlink>
    </w:p>
    <w:p w14:paraId="493B95A8" w14:textId="1A30B18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89" w:history="1">
        <w:r w:rsidRPr="001042F6">
          <w:rPr>
            <w:rStyle w:val="Hipervnculo"/>
            <w:rFonts w:ascii="Calibri" w:eastAsia="Calibri" w:hAnsi="Calibri" w:cs="Calibri"/>
            <w:b/>
            <w:iCs/>
            <w:noProof/>
            <w:lang w:val="es-PE" w:eastAsia="es-PE"/>
          </w:rPr>
          <w:t xml:space="preserve">Gráfico 2: </w:t>
        </w:r>
        <w:r w:rsidRPr="001042F6">
          <w:rPr>
            <w:rStyle w:val="Hipervnculo"/>
            <w:rFonts w:ascii="Calibri" w:eastAsia="Calibri" w:hAnsi="Calibri" w:cs="Calibri"/>
            <w:i/>
            <w:noProof/>
            <w:lang w:val="es-PE" w:eastAsia="es-PE"/>
          </w:rPr>
          <w:t>Temperatura promedio mensual - Estación Bagua (Años 2017-2020)</w:t>
        </w:r>
        <w:r>
          <w:rPr>
            <w:noProof/>
            <w:webHidden/>
          </w:rPr>
          <w:tab/>
        </w:r>
        <w:r>
          <w:rPr>
            <w:noProof/>
            <w:webHidden/>
          </w:rPr>
          <w:fldChar w:fldCharType="begin"/>
        </w:r>
        <w:r>
          <w:rPr>
            <w:noProof/>
            <w:webHidden/>
          </w:rPr>
          <w:instrText xml:space="preserve"> PAGEREF _Toc103783989 \h </w:instrText>
        </w:r>
        <w:r>
          <w:rPr>
            <w:noProof/>
            <w:webHidden/>
          </w:rPr>
        </w:r>
        <w:r>
          <w:rPr>
            <w:noProof/>
            <w:webHidden/>
          </w:rPr>
          <w:fldChar w:fldCharType="separate"/>
        </w:r>
        <w:r>
          <w:rPr>
            <w:noProof/>
            <w:webHidden/>
          </w:rPr>
          <w:t>61</w:t>
        </w:r>
        <w:r>
          <w:rPr>
            <w:noProof/>
            <w:webHidden/>
          </w:rPr>
          <w:fldChar w:fldCharType="end"/>
        </w:r>
      </w:hyperlink>
    </w:p>
    <w:p w14:paraId="0DE928C6" w14:textId="2FB0DB5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0" w:history="1">
        <w:r w:rsidRPr="001042F6">
          <w:rPr>
            <w:rStyle w:val="Hipervnculo"/>
            <w:rFonts w:ascii="Calibri" w:eastAsia="Calibri" w:hAnsi="Calibri" w:cs="Calibri"/>
            <w:b/>
            <w:iCs/>
            <w:noProof/>
            <w:lang w:val="es-PE" w:eastAsia="es-PE"/>
          </w:rPr>
          <w:t xml:space="preserve">Gráfico 3: </w:t>
        </w:r>
        <w:r w:rsidRPr="001042F6">
          <w:rPr>
            <w:rStyle w:val="Hipervnculo"/>
            <w:rFonts w:ascii="Calibri" w:eastAsia="Calibri" w:hAnsi="Calibri" w:cs="Calibri"/>
            <w:i/>
            <w:noProof/>
            <w:lang w:val="es-PE" w:eastAsia="es-PE"/>
          </w:rPr>
          <w:t>Precipitación Promedio Anual - Estación Bagua (Años 2017-2020)</w:t>
        </w:r>
        <w:r>
          <w:rPr>
            <w:noProof/>
            <w:webHidden/>
          </w:rPr>
          <w:tab/>
        </w:r>
        <w:r>
          <w:rPr>
            <w:noProof/>
            <w:webHidden/>
          </w:rPr>
          <w:fldChar w:fldCharType="begin"/>
        </w:r>
        <w:r>
          <w:rPr>
            <w:noProof/>
            <w:webHidden/>
          </w:rPr>
          <w:instrText xml:space="preserve"> PAGEREF _Toc103783990 \h </w:instrText>
        </w:r>
        <w:r>
          <w:rPr>
            <w:noProof/>
            <w:webHidden/>
          </w:rPr>
        </w:r>
        <w:r>
          <w:rPr>
            <w:noProof/>
            <w:webHidden/>
          </w:rPr>
          <w:fldChar w:fldCharType="separate"/>
        </w:r>
        <w:r>
          <w:rPr>
            <w:noProof/>
            <w:webHidden/>
          </w:rPr>
          <w:t>62</w:t>
        </w:r>
        <w:r>
          <w:rPr>
            <w:noProof/>
            <w:webHidden/>
          </w:rPr>
          <w:fldChar w:fldCharType="end"/>
        </w:r>
      </w:hyperlink>
    </w:p>
    <w:p w14:paraId="44CDE622" w14:textId="20FA36B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1" w:history="1">
        <w:r w:rsidRPr="001042F6">
          <w:rPr>
            <w:rStyle w:val="Hipervnculo"/>
            <w:rFonts w:ascii="Calibri" w:eastAsia="Calibri" w:hAnsi="Calibri" w:cs="Calibri"/>
            <w:b/>
            <w:iCs/>
            <w:noProof/>
            <w:lang w:val="es-PE" w:eastAsia="es-PE"/>
          </w:rPr>
          <w:t>Gráfico 4</w:t>
        </w:r>
        <w:r w:rsidRPr="001042F6">
          <w:rPr>
            <w:rStyle w:val="Hipervnculo"/>
            <w:rFonts w:ascii="Calibri" w:eastAsia="Calibri" w:hAnsi="Calibri" w:cs="Calibri"/>
            <w:b/>
            <w:i/>
            <w:noProof/>
            <w:lang w:val="es-PE" w:eastAsia="es-PE"/>
          </w:rPr>
          <w:t>:</w:t>
        </w:r>
        <w:r w:rsidRPr="001042F6">
          <w:rPr>
            <w:rStyle w:val="Hipervnculo"/>
            <w:rFonts w:ascii="Calibri" w:eastAsia="Calibri" w:hAnsi="Calibri" w:cs="Calibri"/>
            <w:i/>
            <w:noProof/>
            <w:lang w:val="es-PE" w:eastAsia="es-PE"/>
          </w:rPr>
          <w:t xml:space="preserve"> Precipitación Promedio mensual- Estación Bagua (Años 2017-2020)</w:t>
        </w:r>
        <w:r>
          <w:rPr>
            <w:noProof/>
            <w:webHidden/>
          </w:rPr>
          <w:tab/>
        </w:r>
        <w:r>
          <w:rPr>
            <w:noProof/>
            <w:webHidden/>
          </w:rPr>
          <w:fldChar w:fldCharType="begin"/>
        </w:r>
        <w:r>
          <w:rPr>
            <w:noProof/>
            <w:webHidden/>
          </w:rPr>
          <w:instrText xml:space="preserve"> PAGEREF _Toc103783991 \h </w:instrText>
        </w:r>
        <w:r>
          <w:rPr>
            <w:noProof/>
            <w:webHidden/>
          </w:rPr>
        </w:r>
        <w:r>
          <w:rPr>
            <w:noProof/>
            <w:webHidden/>
          </w:rPr>
          <w:fldChar w:fldCharType="separate"/>
        </w:r>
        <w:r>
          <w:rPr>
            <w:noProof/>
            <w:webHidden/>
          </w:rPr>
          <w:t>63</w:t>
        </w:r>
        <w:r>
          <w:rPr>
            <w:noProof/>
            <w:webHidden/>
          </w:rPr>
          <w:fldChar w:fldCharType="end"/>
        </w:r>
      </w:hyperlink>
    </w:p>
    <w:p w14:paraId="2A0274A7" w14:textId="0A38531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2" w:history="1">
        <w:r w:rsidRPr="001042F6">
          <w:rPr>
            <w:rStyle w:val="Hipervnculo"/>
            <w:rFonts w:ascii="Calibri" w:eastAsia="Calibri" w:hAnsi="Calibri" w:cs="Calibri"/>
            <w:b/>
            <w:iCs/>
            <w:noProof/>
            <w:lang w:val="es-PE" w:eastAsia="es-PE"/>
          </w:rPr>
          <w:t>Gráfico 5</w:t>
        </w:r>
        <w:r w:rsidRPr="001042F6">
          <w:rPr>
            <w:rStyle w:val="Hipervnculo"/>
            <w:rFonts w:ascii="Calibri" w:eastAsia="Calibri" w:hAnsi="Calibri" w:cs="Calibri"/>
            <w:b/>
            <w:i/>
            <w:noProof/>
            <w:lang w:val="es-PE" w:eastAsia="es-PE"/>
          </w:rPr>
          <w:t>:</w:t>
        </w:r>
        <w:r w:rsidRPr="001042F6">
          <w:rPr>
            <w:rStyle w:val="Hipervnculo"/>
            <w:rFonts w:ascii="Calibri" w:eastAsia="Calibri" w:hAnsi="Calibri" w:cs="Calibri"/>
            <w:i/>
            <w:noProof/>
            <w:lang w:val="es-PE" w:eastAsia="es-PE"/>
          </w:rPr>
          <w:t xml:space="preserve"> Humedad relativa (mm) Promedio Anual - Estación Bagua (Años 2017-2020)</w:t>
        </w:r>
        <w:r>
          <w:rPr>
            <w:noProof/>
            <w:webHidden/>
          </w:rPr>
          <w:tab/>
        </w:r>
        <w:r>
          <w:rPr>
            <w:noProof/>
            <w:webHidden/>
          </w:rPr>
          <w:fldChar w:fldCharType="begin"/>
        </w:r>
        <w:r>
          <w:rPr>
            <w:noProof/>
            <w:webHidden/>
          </w:rPr>
          <w:instrText xml:space="preserve"> PAGEREF _Toc103783992 \h </w:instrText>
        </w:r>
        <w:r>
          <w:rPr>
            <w:noProof/>
            <w:webHidden/>
          </w:rPr>
        </w:r>
        <w:r>
          <w:rPr>
            <w:noProof/>
            <w:webHidden/>
          </w:rPr>
          <w:fldChar w:fldCharType="separate"/>
        </w:r>
        <w:r>
          <w:rPr>
            <w:noProof/>
            <w:webHidden/>
          </w:rPr>
          <w:t>64</w:t>
        </w:r>
        <w:r>
          <w:rPr>
            <w:noProof/>
            <w:webHidden/>
          </w:rPr>
          <w:fldChar w:fldCharType="end"/>
        </w:r>
      </w:hyperlink>
    </w:p>
    <w:p w14:paraId="3B41FD64" w14:textId="1F8340B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3" w:history="1">
        <w:r w:rsidRPr="001042F6">
          <w:rPr>
            <w:rStyle w:val="Hipervnculo"/>
            <w:rFonts w:ascii="Calibri" w:eastAsia="Calibri" w:hAnsi="Calibri" w:cs="Calibri"/>
            <w:b/>
            <w:iCs/>
            <w:noProof/>
            <w:lang w:val="es-PE" w:eastAsia="es-PE"/>
          </w:rPr>
          <w:t xml:space="preserve">Gráfico 6: </w:t>
        </w:r>
        <w:r w:rsidRPr="001042F6">
          <w:rPr>
            <w:rStyle w:val="Hipervnculo"/>
            <w:rFonts w:ascii="Calibri" w:eastAsia="Calibri" w:hAnsi="Calibri" w:cs="Calibri"/>
            <w:i/>
            <w:noProof/>
            <w:lang w:val="es-PE" w:eastAsia="es-PE"/>
          </w:rPr>
          <w:t>Comportamiento de la velocidad del viento durante los 2017-2020</w:t>
        </w:r>
        <w:r>
          <w:rPr>
            <w:noProof/>
            <w:webHidden/>
          </w:rPr>
          <w:tab/>
        </w:r>
        <w:r>
          <w:rPr>
            <w:noProof/>
            <w:webHidden/>
          </w:rPr>
          <w:fldChar w:fldCharType="begin"/>
        </w:r>
        <w:r>
          <w:rPr>
            <w:noProof/>
            <w:webHidden/>
          </w:rPr>
          <w:instrText xml:space="preserve"> PAGEREF _Toc103783993 \h </w:instrText>
        </w:r>
        <w:r>
          <w:rPr>
            <w:noProof/>
            <w:webHidden/>
          </w:rPr>
        </w:r>
        <w:r>
          <w:rPr>
            <w:noProof/>
            <w:webHidden/>
          </w:rPr>
          <w:fldChar w:fldCharType="separate"/>
        </w:r>
        <w:r>
          <w:rPr>
            <w:noProof/>
            <w:webHidden/>
          </w:rPr>
          <w:t>65</w:t>
        </w:r>
        <w:r>
          <w:rPr>
            <w:noProof/>
            <w:webHidden/>
          </w:rPr>
          <w:fldChar w:fldCharType="end"/>
        </w:r>
      </w:hyperlink>
    </w:p>
    <w:p w14:paraId="6DA2AD2F" w14:textId="77776E4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4" w:history="1">
        <w:r w:rsidRPr="001042F6">
          <w:rPr>
            <w:rStyle w:val="Hipervnculo"/>
            <w:rFonts w:ascii="Calibri" w:eastAsia="Calibri" w:hAnsi="Calibri" w:cs="Calibri"/>
            <w:b/>
            <w:iCs/>
            <w:noProof/>
            <w:lang w:val="es-PE" w:eastAsia="es-PE"/>
          </w:rPr>
          <w:t xml:space="preserve">Gráfico 7: </w:t>
        </w:r>
        <w:r w:rsidRPr="001042F6">
          <w:rPr>
            <w:rStyle w:val="Hipervnculo"/>
            <w:rFonts w:ascii="Calibri" w:eastAsia="Calibri" w:hAnsi="Calibri" w:cs="Calibri"/>
            <w:i/>
            <w:noProof/>
            <w:lang w:val="es-PE" w:eastAsia="es-PE"/>
          </w:rPr>
          <w:t xml:space="preserve">Dirección del viento – Estación Bagua </w:t>
        </w:r>
        <w:r w:rsidRPr="001042F6">
          <w:rPr>
            <w:rStyle w:val="Hipervnculo"/>
            <w:rFonts w:ascii="Calibri" w:eastAsia="Calibri" w:hAnsi="Calibri" w:cs="Calibri"/>
            <w:bCs/>
            <w:i/>
            <w:noProof/>
            <w:lang w:val="es-PE" w:eastAsia="es-PE"/>
          </w:rPr>
          <w:t>(Año</w:t>
        </w:r>
        <w:r w:rsidRPr="001042F6">
          <w:rPr>
            <w:rStyle w:val="Hipervnculo"/>
            <w:rFonts w:ascii="Calibri" w:eastAsia="Calibri" w:hAnsi="Calibri" w:cs="Calibri"/>
            <w:b/>
            <w:i/>
            <w:noProof/>
            <w:lang w:val="es-PE" w:eastAsia="es-PE"/>
          </w:rPr>
          <w:t xml:space="preserve"> </w:t>
        </w:r>
        <w:r w:rsidRPr="001042F6">
          <w:rPr>
            <w:rStyle w:val="Hipervnculo"/>
            <w:rFonts w:ascii="Calibri" w:eastAsia="Calibri" w:hAnsi="Calibri" w:cs="Calibri"/>
            <w:i/>
            <w:noProof/>
            <w:lang w:val="es-PE" w:eastAsia="es-PE"/>
          </w:rPr>
          <w:t>2017-2020)</w:t>
        </w:r>
        <w:r>
          <w:rPr>
            <w:noProof/>
            <w:webHidden/>
          </w:rPr>
          <w:tab/>
        </w:r>
        <w:r>
          <w:rPr>
            <w:noProof/>
            <w:webHidden/>
          </w:rPr>
          <w:fldChar w:fldCharType="begin"/>
        </w:r>
        <w:r>
          <w:rPr>
            <w:noProof/>
            <w:webHidden/>
          </w:rPr>
          <w:instrText xml:space="preserve"> PAGEREF _Toc103783994 \h </w:instrText>
        </w:r>
        <w:r>
          <w:rPr>
            <w:noProof/>
            <w:webHidden/>
          </w:rPr>
        </w:r>
        <w:r>
          <w:rPr>
            <w:noProof/>
            <w:webHidden/>
          </w:rPr>
          <w:fldChar w:fldCharType="separate"/>
        </w:r>
        <w:r>
          <w:rPr>
            <w:noProof/>
            <w:webHidden/>
          </w:rPr>
          <w:t>65</w:t>
        </w:r>
        <w:r>
          <w:rPr>
            <w:noProof/>
            <w:webHidden/>
          </w:rPr>
          <w:fldChar w:fldCharType="end"/>
        </w:r>
      </w:hyperlink>
    </w:p>
    <w:p w14:paraId="14DAC556" w14:textId="571C9B8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5" w:history="1">
        <w:r w:rsidRPr="001042F6">
          <w:rPr>
            <w:rStyle w:val="Hipervnculo"/>
            <w:rFonts w:ascii="Calibri" w:eastAsia="Calibri" w:hAnsi="Calibri" w:cs="Calibri"/>
            <w:b/>
            <w:iCs/>
            <w:noProof/>
            <w:lang w:val="es-PE" w:eastAsia="es-PE"/>
          </w:rPr>
          <w:t>Gráfico 8:</w:t>
        </w:r>
        <w:r w:rsidRPr="001042F6">
          <w:rPr>
            <w:rStyle w:val="Hipervnculo"/>
            <w:rFonts w:eastAsiaTheme="majorEastAsia" w:cstheme="minorHAnsi"/>
            <w:i/>
            <w:iCs/>
            <w:noProof/>
            <w:lang w:val="es-PE"/>
          </w:rPr>
          <w:t xml:space="preserve"> Concentración de Material Particulado (PM10) del año 2019</w:t>
        </w:r>
        <w:r>
          <w:rPr>
            <w:noProof/>
            <w:webHidden/>
          </w:rPr>
          <w:tab/>
        </w:r>
        <w:r>
          <w:rPr>
            <w:noProof/>
            <w:webHidden/>
          </w:rPr>
          <w:fldChar w:fldCharType="begin"/>
        </w:r>
        <w:r>
          <w:rPr>
            <w:noProof/>
            <w:webHidden/>
          </w:rPr>
          <w:instrText xml:space="preserve"> PAGEREF _Toc103783995 \h </w:instrText>
        </w:r>
        <w:r>
          <w:rPr>
            <w:noProof/>
            <w:webHidden/>
          </w:rPr>
        </w:r>
        <w:r>
          <w:rPr>
            <w:noProof/>
            <w:webHidden/>
          </w:rPr>
          <w:fldChar w:fldCharType="separate"/>
        </w:r>
        <w:r>
          <w:rPr>
            <w:noProof/>
            <w:webHidden/>
          </w:rPr>
          <w:t>77</w:t>
        </w:r>
        <w:r>
          <w:rPr>
            <w:noProof/>
            <w:webHidden/>
          </w:rPr>
          <w:fldChar w:fldCharType="end"/>
        </w:r>
      </w:hyperlink>
    </w:p>
    <w:p w14:paraId="27D11F07" w14:textId="685C3A2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6" w:history="1">
        <w:r w:rsidRPr="001042F6">
          <w:rPr>
            <w:rStyle w:val="Hipervnculo"/>
            <w:rFonts w:ascii="Calibri" w:eastAsia="Calibri" w:hAnsi="Calibri" w:cs="Calibri"/>
            <w:b/>
            <w:iCs/>
            <w:noProof/>
            <w:lang w:val="es-PE" w:eastAsia="es-PE"/>
          </w:rPr>
          <w:t>Gráfico 9:</w:t>
        </w:r>
        <w:r w:rsidRPr="001042F6">
          <w:rPr>
            <w:rStyle w:val="Hipervnculo"/>
            <w:rFonts w:eastAsiaTheme="majorEastAsia" w:cstheme="minorHAnsi"/>
            <w:i/>
            <w:iCs/>
            <w:noProof/>
            <w:lang w:val="es-PE"/>
          </w:rPr>
          <w:t xml:space="preserve"> Concentración de Dióxido de Azufre (SO2) del año 2019</w:t>
        </w:r>
        <w:r>
          <w:rPr>
            <w:noProof/>
            <w:webHidden/>
          </w:rPr>
          <w:tab/>
        </w:r>
        <w:r>
          <w:rPr>
            <w:noProof/>
            <w:webHidden/>
          </w:rPr>
          <w:fldChar w:fldCharType="begin"/>
        </w:r>
        <w:r>
          <w:rPr>
            <w:noProof/>
            <w:webHidden/>
          </w:rPr>
          <w:instrText xml:space="preserve"> PAGEREF _Toc103783996 \h </w:instrText>
        </w:r>
        <w:r>
          <w:rPr>
            <w:noProof/>
            <w:webHidden/>
          </w:rPr>
        </w:r>
        <w:r>
          <w:rPr>
            <w:noProof/>
            <w:webHidden/>
          </w:rPr>
          <w:fldChar w:fldCharType="separate"/>
        </w:r>
        <w:r>
          <w:rPr>
            <w:noProof/>
            <w:webHidden/>
          </w:rPr>
          <w:t>78</w:t>
        </w:r>
        <w:r>
          <w:rPr>
            <w:noProof/>
            <w:webHidden/>
          </w:rPr>
          <w:fldChar w:fldCharType="end"/>
        </w:r>
      </w:hyperlink>
    </w:p>
    <w:p w14:paraId="1CA01E85" w14:textId="5221CD2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7" w:history="1">
        <w:r w:rsidRPr="001042F6">
          <w:rPr>
            <w:rStyle w:val="Hipervnculo"/>
            <w:rFonts w:ascii="Calibri" w:eastAsia="Calibri" w:hAnsi="Calibri" w:cs="Calibri"/>
            <w:b/>
            <w:iCs/>
            <w:noProof/>
            <w:lang w:val="es-PE" w:eastAsia="es-PE"/>
          </w:rPr>
          <w:t>Gráfico 10:</w:t>
        </w:r>
        <w:r w:rsidRPr="001042F6">
          <w:rPr>
            <w:rStyle w:val="Hipervnculo"/>
            <w:rFonts w:eastAsiaTheme="majorEastAsia" w:cstheme="minorHAnsi"/>
            <w:i/>
            <w:iCs/>
            <w:noProof/>
            <w:lang w:val="es-PE"/>
          </w:rPr>
          <w:t xml:space="preserve"> Concentración de Dióxido de Nitrógeno (NO2) del año 2019</w:t>
        </w:r>
        <w:r>
          <w:rPr>
            <w:noProof/>
            <w:webHidden/>
          </w:rPr>
          <w:tab/>
        </w:r>
        <w:r>
          <w:rPr>
            <w:noProof/>
            <w:webHidden/>
          </w:rPr>
          <w:fldChar w:fldCharType="begin"/>
        </w:r>
        <w:r>
          <w:rPr>
            <w:noProof/>
            <w:webHidden/>
          </w:rPr>
          <w:instrText xml:space="preserve"> PAGEREF _Toc103783997 \h </w:instrText>
        </w:r>
        <w:r>
          <w:rPr>
            <w:noProof/>
            <w:webHidden/>
          </w:rPr>
        </w:r>
        <w:r>
          <w:rPr>
            <w:noProof/>
            <w:webHidden/>
          </w:rPr>
          <w:fldChar w:fldCharType="separate"/>
        </w:r>
        <w:r>
          <w:rPr>
            <w:noProof/>
            <w:webHidden/>
          </w:rPr>
          <w:t>78</w:t>
        </w:r>
        <w:r>
          <w:rPr>
            <w:noProof/>
            <w:webHidden/>
          </w:rPr>
          <w:fldChar w:fldCharType="end"/>
        </w:r>
      </w:hyperlink>
    </w:p>
    <w:p w14:paraId="45BF9907" w14:textId="1DE5672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8" w:history="1">
        <w:r w:rsidRPr="001042F6">
          <w:rPr>
            <w:rStyle w:val="Hipervnculo"/>
            <w:rFonts w:ascii="Calibri" w:eastAsia="Calibri" w:hAnsi="Calibri" w:cs="Calibri"/>
            <w:b/>
            <w:iCs/>
            <w:noProof/>
            <w:lang w:val="es-PE" w:eastAsia="es-PE"/>
          </w:rPr>
          <w:t>Gráfico 11:</w:t>
        </w:r>
        <w:r w:rsidRPr="001042F6">
          <w:rPr>
            <w:rStyle w:val="Hipervnculo"/>
            <w:rFonts w:eastAsiaTheme="majorEastAsia" w:cstheme="minorHAnsi"/>
            <w:i/>
            <w:iCs/>
            <w:noProof/>
            <w:lang w:val="es-PE"/>
          </w:rPr>
          <w:t xml:space="preserve"> Concentración de Monóxido de Carbono (CO) del año 2019</w:t>
        </w:r>
        <w:r>
          <w:rPr>
            <w:noProof/>
            <w:webHidden/>
          </w:rPr>
          <w:tab/>
        </w:r>
        <w:r>
          <w:rPr>
            <w:noProof/>
            <w:webHidden/>
          </w:rPr>
          <w:fldChar w:fldCharType="begin"/>
        </w:r>
        <w:r>
          <w:rPr>
            <w:noProof/>
            <w:webHidden/>
          </w:rPr>
          <w:instrText xml:space="preserve"> PAGEREF _Toc103783998 \h </w:instrText>
        </w:r>
        <w:r>
          <w:rPr>
            <w:noProof/>
            <w:webHidden/>
          </w:rPr>
        </w:r>
        <w:r>
          <w:rPr>
            <w:noProof/>
            <w:webHidden/>
          </w:rPr>
          <w:fldChar w:fldCharType="separate"/>
        </w:r>
        <w:r>
          <w:rPr>
            <w:noProof/>
            <w:webHidden/>
          </w:rPr>
          <w:t>79</w:t>
        </w:r>
        <w:r>
          <w:rPr>
            <w:noProof/>
            <w:webHidden/>
          </w:rPr>
          <w:fldChar w:fldCharType="end"/>
        </w:r>
      </w:hyperlink>
    </w:p>
    <w:p w14:paraId="625E6AAC" w14:textId="4408712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3999" w:history="1">
        <w:r w:rsidRPr="001042F6">
          <w:rPr>
            <w:rStyle w:val="Hipervnculo"/>
            <w:rFonts w:ascii="Calibri" w:eastAsia="Calibri" w:hAnsi="Calibri" w:cs="Calibri"/>
            <w:b/>
            <w:iCs/>
            <w:noProof/>
            <w:lang w:val="es-PE" w:eastAsia="es-PE"/>
          </w:rPr>
          <w:t>Gráfico 12:</w:t>
        </w:r>
        <w:r w:rsidRPr="001042F6">
          <w:rPr>
            <w:rStyle w:val="Hipervnculo"/>
            <w:rFonts w:eastAsiaTheme="majorEastAsia" w:cstheme="minorHAnsi"/>
            <w:i/>
            <w:iCs/>
            <w:noProof/>
            <w:lang w:val="es-PE"/>
          </w:rPr>
          <w:t xml:space="preserve"> Concentración de Sulfuro de Hidrógeno (H2S) del año 2019</w:t>
        </w:r>
        <w:r>
          <w:rPr>
            <w:noProof/>
            <w:webHidden/>
          </w:rPr>
          <w:tab/>
        </w:r>
        <w:r>
          <w:rPr>
            <w:noProof/>
            <w:webHidden/>
          </w:rPr>
          <w:fldChar w:fldCharType="begin"/>
        </w:r>
        <w:r>
          <w:rPr>
            <w:noProof/>
            <w:webHidden/>
          </w:rPr>
          <w:instrText xml:space="preserve"> PAGEREF _Toc103783999 \h </w:instrText>
        </w:r>
        <w:r>
          <w:rPr>
            <w:noProof/>
            <w:webHidden/>
          </w:rPr>
        </w:r>
        <w:r>
          <w:rPr>
            <w:noProof/>
            <w:webHidden/>
          </w:rPr>
          <w:fldChar w:fldCharType="separate"/>
        </w:r>
        <w:r>
          <w:rPr>
            <w:noProof/>
            <w:webHidden/>
          </w:rPr>
          <w:t>79</w:t>
        </w:r>
        <w:r>
          <w:rPr>
            <w:noProof/>
            <w:webHidden/>
          </w:rPr>
          <w:fldChar w:fldCharType="end"/>
        </w:r>
      </w:hyperlink>
    </w:p>
    <w:p w14:paraId="5B2F2D1D" w14:textId="38980D9F"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0" w:history="1">
        <w:r w:rsidRPr="001042F6">
          <w:rPr>
            <w:rStyle w:val="Hipervnculo"/>
            <w:rFonts w:ascii="Calibri" w:eastAsia="Calibri" w:hAnsi="Calibri" w:cs="Calibri"/>
            <w:b/>
            <w:iCs/>
            <w:noProof/>
            <w:lang w:val="es-PE" w:eastAsia="es-PE"/>
          </w:rPr>
          <w:t>Gráfico 13:</w:t>
        </w:r>
        <w:r w:rsidRPr="001042F6">
          <w:rPr>
            <w:rStyle w:val="Hipervnculo"/>
            <w:rFonts w:eastAsiaTheme="majorEastAsia" w:cstheme="minorHAnsi"/>
            <w:i/>
            <w:iCs/>
            <w:noProof/>
            <w:lang w:val="es-PE"/>
          </w:rPr>
          <w:t xml:space="preserve"> Concentración de Material Particulado (PM10) del año 2020</w:t>
        </w:r>
        <w:r>
          <w:rPr>
            <w:noProof/>
            <w:webHidden/>
          </w:rPr>
          <w:tab/>
        </w:r>
        <w:r>
          <w:rPr>
            <w:noProof/>
            <w:webHidden/>
          </w:rPr>
          <w:fldChar w:fldCharType="begin"/>
        </w:r>
        <w:r>
          <w:rPr>
            <w:noProof/>
            <w:webHidden/>
          </w:rPr>
          <w:instrText xml:space="preserve"> PAGEREF _Toc103784000 \h </w:instrText>
        </w:r>
        <w:r>
          <w:rPr>
            <w:noProof/>
            <w:webHidden/>
          </w:rPr>
        </w:r>
        <w:r>
          <w:rPr>
            <w:noProof/>
            <w:webHidden/>
          </w:rPr>
          <w:fldChar w:fldCharType="separate"/>
        </w:r>
        <w:r>
          <w:rPr>
            <w:noProof/>
            <w:webHidden/>
          </w:rPr>
          <w:t>80</w:t>
        </w:r>
        <w:r>
          <w:rPr>
            <w:noProof/>
            <w:webHidden/>
          </w:rPr>
          <w:fldChar w:fldCharType="end"/>
        </w:r>
      </w:hyperlink>
    </w:p>
    <w:p w14:paraId="3BE28934" w14:textId="1B32A5B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1" w:history="1">
        <w:r w:rsidRPr="001042F6">
          <w:rPr>
            <w:rStyle w:val="Hipervnculo"/>
            <w:rFonts w:ascii="Calibri" w:eastAsia="Calibri" w:hAnsi="Calibri" w:cs="Calibri"/>
            <w:b/>
            <w:iCs/>
            <w:noProof/>
            <w:lang w:val="es-PE" w:eastAsia="es-PE"/>
          </w:rPr>
          <w:t>Gráfico 14:</w:t>
        </w:r>
        <w:r w:rsidRPr="001042F6">
          <w:rPr>
            <w:rStyle w:val="Hipervnculo"/>
            <w:rFonts w:eastAsiaTheme="majorEastAsia" w:cstheme="minorHAnsi"/>
            <w:i/>
            <w:iCs/>
            <w:noProof/>
            <w:lang w:val="es-PE"/>
          </w:rPr>
          <w:t xml:space="preserve">  Concentración de Dióxido de Azufre (SO2) del año 2020</w:t>
        </w:r>
        <w:r>
          <w:rPr>
            <w:noProof/>
            <w:webHidden/>
          </w:rPr>
          <w:tab/>
        </w:r>
        <w:r>
          <w:rPr>
            <w:noProof/>
            <w:webHidden/>
          </w:rPr>
          <w:fldChar w:fldCharType="begin"/>
        </w:r>
        <w:r>
          <w:rPr>
            <w:noProof/>
            <w:webHidden/>
          </w:rPr>
          <w:instrText xml:space="preserve"> PAGEREF _Toc103784001 \h </w:instrText>
        </w:r>
        <w:r>
          <w:rPr>
            <w:noProof/>
            <w:webHidden/>
          </w:rPr>
        </w:r>
        <w:r>
          <w:rPr>
            <w:noProof/>
            <w:webHidden/>
          </w:rPr>
          <w:fldChar w:fldCharType="separate"/>
        </w:r>
        <w:r>
          <w:rPr>
            <w:noProof/>
            <w:webHidden/>
          </w:rPr>
          <w:t>80</w:t>
        </w:r>
        <w:r>
          <w:rPr>
            <w:noProof/>
            <w:webHidden/>
          </w:rPr>
          <w:fldChar w:fldCharType="end"/>
        </w:r>
      </w:hyperlink>
    </w:p>
    <w:p w14:paraId="7CB6574B" w14:textId="6EB1E2D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2" w:history="1">
        <w:r w:rsidRPr="001042F6">
          <w:rPr>
            <w:rStyle w:val="Hipervnculo"/>
            <w:rFonts w:ascii="Calibri" w:eastAsia="Calibri" w:hAnsi="Calibri" w:cs="Calibri"/>
            <w:b/>
            <w:iCs/>
            <w:noProof/>
            <w:lang w:val="es-PE" w:eastAsia="es-PE"/>
          </w:rPr>
          <w:t>Gráfico 15:</w:t>
        </w:r>
        <w:r w:rsidRPr="001042F6">
          <w:rPr>
            <w:rStyle w:val="Hipervnculo"/>
            <w:rFonts w:eastAsiaTheme="majorEastAsia" w:cstheme="minorHAnsi"/>
            <w:i/>
            <w:iCs/>
            <w:noProof/>
            <w:lang w:val="es-PE"/>
          </w:rPr>
          <w:t xml:space="preserve">  Concentración de Dióxido de Nitrógeno (NO2) del año 2020</w:t>
        </w:r>
        <w:r>
          <w:rPr>
            <w:noProof/>
            <w:webHidden/>
          </w:rPr>
          <w:tab/>
        </w:r>
        <w:r>
          <w:rPr>
            <w:noProof/>
            <w:webHidden/>
          </w:rPr>
          <w:fldChar w:fldCharType="begin"/>
        </w:r>
        <w:r>
          <w:rPr>
            <w:noProof/>
            <w:webHidden/>
          </w:rPr>
          <w:instrText xml:space="preserve"> PAGEREF _Toc103784002 \h </w:instrText>
        </w:r>
        <w:r>
          <w:rPr>
            <w:noProof/>
            <w:webHidden/>
          </w:rPr>
        </w:r>
        <w:r>
          <w:rPr>
            <w:noProof/>
            <w:webHidden/>
          </w:rPr>
          <w:fldChar w:fldCharType="separate"/>
        </w:r>
        <w:r>
          <w:rPr>
            <w:noProof/>
            <w:webHidden/>
          </w:rPr>
          <w:t>81</w:t>
        </w:r>
        <w:r>
          <w:rPr>
            <w:noProof/>
            <w:webHidden/>
          </w:rPr>
          <w:fldChar w:fldCharType="end"/>
        </w:r>
      </w:hyperlink>
    </w:p>
    <w:p w14:paraId="7A3FDC6B" w14:textId="0BDF226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3" w:history="1">
        <w:r w:rsidRPr="001042F6">
          <w:rPr>
            <w:rStyle w:val="Hipervnculo"/>
            <w:rFonts w:ascii="Calibri" w:eastAsia="Calibri" w:hAnsi="Calibri" w:cs="Calibri"/>
            <w:b/>
            <w:iCs/>
            <w:noProof/>
            <w:lang w:val="es-PE" w:eastAsia="es-PE"/>
          </w:rPr>
          <w:t>Gráfico 16:</w:t>
        </w:r>
        <w:r w:rsidRPr="001042F6">
          <w:rPr>
            <w:rStyle w:val="Hipervnculo"/>
            <w:rFonts w:eastAsiaTheme="majorEastAsia" w:cstheme="minorHAnsi"/>
            <w:i/>
            <w:iCs/>
            <w:noProof/>
            <w:lang w:val="es-PE"/>
          </w:rPr>
          <w:t xml:space="preserve">  Concentración de Monóxido de Carbono (CO) del año 2020</w:t>
        </w:r>
        <w:r>
          <w:rPr>
            <w:noProof/>
            <w:webHidden/>
          </w:rPr>
          <w:tab/>
        </w:r>
        <w:r>
          <w:rPr>
            <w:noProof/>
            <w:webHidden/>
          </w:rPr>
          <w:fldChar w:fldCharType="begin"/>
        </w:r>
        <w:r>
          <w:rPr>
            <w:noProof/>
            <w:webHidden/>
          </w:rPr>
          <w:instrText xml:space="preserve"> PAGEREF _Toc103784003 \h </w:instrText>
        </w:r>
        <w:r>
          <w:rPr>
            <w:noProof/>
            <w:webHidden/>
          </w:rPr>
        </w:r>
        <w:r>
          <w:rPr>
            <w:noProof/>
            <w:webHidden/>
          </w:rPr>
          <w:fldChar w:fldCharType="separate"/>
        </w:r>
        <w:r>
          <w:rPr>
            <w:noProof/>
            <w:webHidden/>
          </w:rPr>
          <w:t>81</w:t>
        </w:r>
        <w:r>
          <w:rPr>
            <w:noProof/>
            <w:webHidden/>
          </w:rPr>
          <w:fldChar w:fldCharType="end"/>
        </w:r>
      </w:hyperlink>
    </w:p>
    <w:p w14:paraId="7EF7DE97" w14:textId="1620B15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4" w:history="1">
        <w:r w:rsidRPr="001042F6">
          <w:rPr>
            <w:rStyle w:val="Hipervnculo"/>
            <w:rFonts w:ascii="Calibri" w:eastAsia="Calibri" w:hAnsi="Calibri" w:cs="Calibri"/>
            <w:b/>
            <w:iCs/>
            <w:noProof/>
            <w:lang w:val="es-PE" w:eastAsia="es-PE"/>
          </w:rPr>
          <w:t>Gráfico 17:</w:t>
        </w:r>
        <w:r w:rsidRPr="001042F6">
          <w:rPr>
            <w:rStyle w:val="Hipervnculo"/>
            <w:rFonts w:eastAsiaTheme="majorEastAsia" w:cstheme="minorHAnsi"/>
            <w:i/>
            <w:iCs/>
            <w:noProof/>
            <w:lang w:val="es-PE"/>
          </w:rPr>
          <w:t xml:space="preserve">  Concentración de Sulfuro de Hidrógeno (H2S) del año 2020</w:t>
        </w:r>
        <w:r>
          <w:rPr>
            <w:noProof/>
            <w:webHidden/>
          </w:rPr>
          <w:tab/>
        </w:r>
        <w:r>
          <w:rPr>
            <w:noProof/>
            <w:webHidden/>
          </w:rPr>
          <w:fldChar w:fldCharType="begin"/>
        </w:r>
        <w:r>
          <w:rPr>
            <w:noProof/>
            <w:webHidden/>
          </w:rPr>
          <w:instrText xml:space="preserve"> PAGEREF _Toc103784004 \h </w:instrText>
        </w:r>
        <w:r>
          <w:rPr>
            <w:noProof/>
            <w:webHidden/>
          </w:rPr>
        </w:r>
        <w:r>
          <w:rPr>
            <w:noProof/>
            <w:webHidden/>
          </w:rPr>
          <w:fldChar w:fldCharType="separate"/>
        </w:r>
        <w:r>
          <w:rPr>
            <w:noProof/>
            <w:webHidden/>
          </w:rPr>
          <w:t>82</w:t>
        </w:r>
        <w:r>
          <w:rPr>
            <w:noProof/>
            <w:webHidden/>
          </w:rPr>
          <w:fldChar w:fldCharType="end"/>
        </w:r>
      </w:hyperlink>
    </w:p>
    <w:p w14:paraId="06235273" w14:textId="138E98E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5" w:history="1">
        <w:r w:rsidRPr="001042F6">
          <w:rPr>
            <w:rStyle w:val="Hipervnculo"/>
            <w:rFonts w:ascii="Calibri" w:eastAsia="Calibri" w:hAnsi="Calibri" w:cs="Calibri"/>
            <w:b/>
            <w:iCs/>
            <w:noProof/>
            <w:lang w:val="es-PE" w:eastAsia="es-PE"/>
          </w:rPr>
          <w:t>Gráfico 18:</w:t>
        </w:r>
        <w:r w:rsidRPr="001042F6">
          <w:rPr>
            <w:rStyle w:val="Hipervnculo"/>
            <w:rFonts w:eastAsiaTheme="majorEastAsia" w:cstheme="minorHAnsi"/>
            <w:i/>
            <w:iCs/>
            <w:noProof/>
            <w:lang w:val="es-PE"/>
          </w:rPr>
          <w:t xml:space="preserve"> Concentración de Material Particulado (PM10) del año 2018</w:t>
        </w:r>
        <w:r>
          <w:rPr>
            <w:noProof/>
            <w:webHidden/>
          </w:rPr>
          <w:tab/>
        </w:r>
        <w:r>
          <w:rPr>
            <w:noProof/>
            <w:webHidden/>
          </w:rPr>
          <w:fldChar w:fldCharType="begin"/>
        </w:r>
        <w:r>
          <w:rPr>
            <w:noProof/>
            <w:webHidden/>
          </w:rPr>
          <w:instrText xml:space="preserve"> PAGEREF _Toc103784005 \h </w:instrText>
        </w:r>
        <w:r>
          <w:rPr>
            <w:noProof/>
            <w:webHidden/>
          </w:rPr>
        </w:r>
        <w:r>
          <w:rPr>
            <w:noProof/>
            <w:webHidden/>
          </w:rPr>
          <w:fldChar w:fldCharType="separate"/>
        </w:r>
        <w:r>
          <w:rPr>
            <w:noProof/>
            <w:webHidden/>
          </w:rPr>
          <w:t>84</w:t>
        </w:r>
        <w:r>
          <w:rPr>
            <w:noProof/>
            <w:webHidden/>
          </w:rPr>
          <w:fldChar w:fldCharType="end"/>
        </w:r>
      </w:hyperlink>
    </w:p>
    <w:p w14:paraId="141EC88B" w14:textId="139B9287"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6" w:history="1">
        <w:r w:rsidRPr="001042F6">
          <w:rPr>
            <w:rStyle w:val="Hipervnculo"/>
            <w:rFonts w:ascii="Calibri" w:eastAsia="Calibri" w:hAnsi="Calibri" w:cs="Calibri"/>
            <w:b/>
            <w:iCs/>
            <w:noProof/>
            <w:lang w:val="es-PE" w:eastAsia="es-PE"/>
          </w:rPr>
          <w:t>Gráfico 19:</w:t>
        </w:r>
        <w:r w:rsidRPr="001042F6">
          <w:rPr>
            <w:rStyle w:val="Hipervnculo"/>
            <w:rFonts w:eastAsiaTheme="majorEastAsia" w:cstheme="minorHAnsi"/>
            <w:i/>
            <w:iCs/>
            <w:noProof/>
            <w:lang w:val="es-PE"/>
          </w:rPr>
          <w:t xml:space="preserve"> Concentración de Material Particulado (PM10) del año 2019</w:t>
        </w:r>
        <w:r>
          <w:rPr>
            <w:noProof/>
            <w:webHidden/>
          </w:rPr>
          <w:tab/>
        </w:r>
        <w:r>
          <w:rPr>
            <w:noProof/>
            <w:webHidden/>
          </w:rPr>
          <w:fldChar w:fldCharType="begin"/>
        </w:r>
        <w:r>
          <w:rPr>
            <w:noProof/>
            <w:webHidden/>
          </w:rPr>
          <w:instrText xml:space="preserve"> PAGEREF _Toc103784006 \h </w:instrText>
        </w:r>
        <w:r>
          <w:rPr>
            <w:noProof/>
            <w:webHidden/>
          </w:rPr>
        </w:r>
        <w:r>
          <w:rPr>
            <w:noProof/>
            <w:webHidden/>
          </w:rPr>
          <w:fldChar w:fldCharType="separate"/>
        </w:r>
        <w:r>
          <w:rPr>
            <w:noProof/>
            <w:webHidden/>
          </w:rPr>
          <w:t>84</w:t>
        </w:r>
        <w:r>
          <w:rPr>
            <w:noProof/>
            <w:webHidden/>
          </w:rPr>
          <w:fldChar w:fldCharType="end"/>
        </w:r>
      </w:hyperlink>
    </w:p>
    <w:p w14:paraId="7C0029E6" w14:textId="26BBD2F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7" w:history="1">
        <w:r w:rsidRPr="001042F6">
          <w:rPr>
            <w:rStyle w:val="Hipervnculo"/>
            <w:rFonts w:ascii="Calibri" w:eastAsia="Calibri" w:hAnsi="Calibri" w:cs="Calibri"/>
            <w:b/>
            <w:iCs/>
            <w:noProof/>
            <w:lang w:val="es-PE" w:eastAsia="es-PE"/>
          </w:rPr>
          <w:t>Gráfico 20:</w:t>
        </w:r>
        <w:r w:rsidRPr="001042F6">
          <w:rPr>
            <w:rStyle w:val="Hipervnculo"/>
            <w:rFonts w:eastAsiaTheme="majorEastAsia" w:cstheme="minorHAnsi"/>
            <w:i/>
            <w:iCs/>
            <w:noProof/>
            <w:lang w:val="es-PE"/>
          </w:rPr>
          <w:t xml:space="preserve"> Concentración de Material Particulado (PM10) del año 2020</w:t>
        </w:r>
        <w:r>
          <w:rPr>
            <w:noProof/>
            <w:webHidden/>
          </w:rPr>
          <w:tab/>
        </w:r>
        <w:r>
          <w:rPr>
            <w:noProof/>
            <w:webHidden/>
          </w:rPr>
          <w:fldChar w:fldCharType="begin"/>
        </w:r>
        <w:r>
          <w:rPr>
            <w:noProof/>
            <w:webHidden/>
          </w:rPr>
          <w:instrText xml:space="preserve"> PAGEREF _Toc103784007 \h </w:instrText>
        </w:r>
        <w:r>
          <w:rPr>
            <w:noProof/>
            <w:webHidden/>
          </w:rPr>
        </w:r>
        <w:r>
          <w:rPr>
            <w:noProof/>
            <w:webHidden/>
          </w:rPr>
          <w:fldChar w:fldCharType="separate"/>
        </w:r>
        <w:r>
          <w:rPr>
            <w:noProof/>
            <w:webHidden/>
          </w:rPr>
          <w:t>85</w:t>
        </w:r>
        <w:r>
          <w:rPr>
            <w:noProof/>
            <w:webHidden/>
          </w:rPr>
          <w:fldChar w:fldCharType="end"/>
        </w:r>
      </w:hyperlink>
    </w:p>
    <w:p w14:paraId="2D545F9B" w14:textId="0063379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8" w:history="1">
        <w:r w:rsidRPr="001042F6">
          <w:rPr>
            <w:rStyle w:val="Hipervnculo"/>
            <w:rFonts w:ascii="Calibri" w:eastAsia="Calibri" w:hAnsi="Calibri" w:cs="Calibri"/>
            <w:b/>
            <w:iCs/>
            <w:noProof/>
            <w:lang w:val="es-PE" w:eastAsia="es-PE"/>
          </w:rPr>
          <w:t>Gráfico 21:</w:t>
        </w:r>
        <w:r w:rsidRPr="001042F6">
          <w:rPr>
            <w:rStyle w:val="Hipervnculo"/>
            <w:rFonts w:eastAsiaTheme="majorEastAsia" w:cstheme="minorHAnsi"/>
            <w:i/>
            <w:iCs/>
            <w:noProof/>
            <w:lang w:val="es-PE"/>
          </w:rPr>
          <w:t xml:space="preserve"> Concentración de Dióxido de Azufre (SO2) del año 2018</w:t>
        </w:r>
        <w:r>
          <w:rPr>
            <w:noProof/>
            <w:webHidden/>
          </w:rPr>
          <w:tab/>
        </w:r>
        <w:r>
          <w:rPr>
            <w:noProof/>
            <w:webHidden/>
          </w:rPr>
          <w:fldChar w:fldCharType="begin"/>
        </w:r>
        <w:r>
          <w:rPr>
            <w:noProof/>
            <w:webHidden/>
          </w:rPr>
          <w:instrText xml:space="preserve"> PAGEREF _Toc103784008 \h </w:instrText>
        </w:r>
        <w:r>
          <w:rPr>
            <w:noProof/>
            <w:webHidden/>
          </w:rPr>
        </w:r>
        <w:r>
          <w:rPr>
            <w:noProof/>
            <w:webHidden/>
          </w:rPr>
          <w:fldChar w:fldCharType="separate"/>
        </w:r>
        <w:r>
          <w:rPr>
            <w:noProof/>
            <w:webHidden/>
          </w:rPr>
          <w:t>85</w:t>
        </w:r>
        <w:r>
          <w:rPr>
            <w:noProof/>
            <w:webHidden/>
          </w:rPr>
          <w:fldChar w:fldCharType="end"/>
        </w:r>
      </w:hyperlink>
    </w:p>
    <w:p w14:paraId="18E48B50" w14:textId="55CEADC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09" w:history="1">
        <w:r w:rsidRPr="001042F6">
          <w:rPr>
            <w:rStyle w:val="Hipervnculo"/>
            <w:rFonts w:ascii="Calibri" w:eastAsia="Calibri" w:hAnsi="Calibri" w:cs="Calibri"/>
            <w:b/>
            <w:iCs/>
            <w:noProof/>
            <w:lang w:val="es-PE" w:eastAsia="es-PE"/>
          </w:rPr>
          <w:t>Gráfico 22:</w:t>
        </w:r>
        <w:r w:rsidRPr="001042F6">
          <w:rPr>
            <w:rStyle w:val="Hipervnculo"/>
            <w:rFonts w:eastAsiaTheme="majorEastAsia" w:cstheme="minorHAnsi"/>
            <w:i/>
            <w:iCs/>
            <w:noProof/>
            <w:lang w:val="es-PE"/>
          </w:rPr>
          <w:t xml:space="preserve"> Concentración de Dióxido de Azufre (SO2) del año 2019</w:t>
        </w:r>
        <w:r>
          <w:rPr>
            <w:noProof/>
            <w:webHidden/>
          </w:rPr>
          <w:tab/>
        </w:r>
        <w:r>
          <w:rPr>
            <w:noProof/>
            <w:webHidden/>
          </w:rPr>
          <w:fldChar w:fldCharType="begin"/>
        </w:r>
        <w:r>
          <w:rPr>
            <w:noProof/>
            <w:webHidden/>
          </w:rPr>
          <w:instrText xml:space="preserve"> PAGEREF _Toc103784009 \h </w:instrText>
        </w:r>
        <w:r>
          <w:rPr>
            <w:noProof/>
            <w:webHidden/>
          </w:rPr>
        </w:r>
        <w:r>
          <w:rPr>
            <w:noProof/>
            <w:webHidden/>
          </w:rPr>
          <w:fldChar w:fldCharType="separate"/>
        </w:r>
        <w:r>
          <w:rPr>
            <w:noProof/>
            <w:webHidden/>
          </w:rPr>
          <w:t>86</w:t>
        </w:r>
        <w:r>
          <w:rPr>
            <w:noProof/>
            <w:webHidden/>
          </w:rPr>
          <w:fldChar w:fldCharType="end"/>
        </w:r>
      </w:hyperlink>
    </w:p>
    <w:p w14:paraId="12C132EA" w14:textId="119DBFD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0" w:history="1">
        <w:r w:rsidRPr="001042F6">
          <w:rPr>
            <w:rStyle w:val="Hipervnculo"/>
            <w:rFonts w:ascii="Calibri" w:eastAsia="Calibri" w:hAnsi="Calibri" w:cs="Calibri"/>
            <w:b/>
            <w:iCs/>
            <w:noProof/>
            <w:lang w:val="es-PE" w:eastAsia="es-PE"/>
          </w:rPr>
          <w:t>Gráfico 23:</w:t>
        </w:r>
        <w:r w:rsidRPr="001042F6">
          <w:rPr>
            <w:rStyle w:val="Hipervnculo"/>
            <w:rFonts w:eastAsiaTheme="majorEastAsia" w:cstheme="minorHAnsi"/>
            <w:i/>
            <w:iCs/>
            <w:noProof/>
            <w:lang w:val="es-PE"/>
          </w:rPr>
          <w:t xml:space="preserve"> Concentración de Dióxido de Azufre (SO2) del año 2019</w:t>
        </w:r>
        <w:r>
          <w:rPr>
            <w:noProof/>
            <w:webHidden/>
          </w:rPr>
          <w:tab/>
        </w:r>
        <w:r>
          <w:rPr>
            <w:noProof/>
            <w:webHidden/>
          </w:rPr>
          <w:fldChar w:fldCharType="begin"/>
        </w:r>
        <w:r>
          <w:rPr>
            <w:noProof/>
            <w:webHidden/>
          </w:rPr>
          <w:instrText xml:space="preserve"> PAGEREF _Toc103784010 \h </w:instrText>
        </w:r>
        <w:r>
          <w:rPr>
            <w:noProof/>
            <w:webHidden/>
          </w:rPr>
        </w:r>
        <w:r>
          <w:rPr>
            <w:noProof/>
            <w:webHidden/>
          </w:rPr>
          <w:fldChar w:fldCharType="separate"/>
        </w:r>
        <w:r>
          <w:rPr>
            <w:noProof/>
            <w:webHidden/>
          </w:rPr>
          <w:t>86</w:t>
        </w:r>
        <w:r>
          <w:rPr>
            <w:noProof/>
            <w:webHidden/>
          </w:rPr>
          <w:fldChar w:fldCharType="end"/>
        </w:r>
      </w:hyperlink>
    </w:p>
    <w:p w14:paraId="18CAECFD" w14:textId="49337B1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1" w:history="1">
        <w:r w:rsidRPr="001042F6">
          <w:rPr>
            <w:rStyle w:val="Hipervnculo"/>
            <w:rFonts w:ascii="Calibri" w:eastAsia="Calibri" w:hAnsi="Calibri" w:cs="Calibri"/>
            <w:b/>
            <w:iCs/>
            <w:noProof/>
            <w:lang w:val="es-PE" w:eastAsia="es-PE"/>
          </w:rPr>
          <w:t>Gráfico 24:</w:t>
        </w:r>
        <w:r w:rsidRPr="001042F6">
          <w:rPr>
            <w:rStyle w:val="Hipervnculo"/>
            <w:rFonts w:eastAsiaTheme="majorEastAsia" w:cstheme="minorHAnsi"/>
            <w:i/>
            <w:iCs/>
            <w:noProof/>
            <w:lang w:val="es-PE"/>
          </w:rPr>
          <w:t xml:space="preserve"> Concentración de Dióxido de Nitrógeno (NO2) del año 2018</w:t>
        </w:r>
        <w:r>
          <w:rPr>
            <w:noProof/>
            <w:webHidden/>
          </w:rPr>
          <w:tab/>
        </w:r>
        <w:r>
          <w:rPr>
            <w:noProof/>
            <w:webHidden/>
          </w:rPr>
          <w:fldChar w:fldCharType="begin"/>
        </w:r>
        <w:r>
          <w:rPr>
            <w:noProof/>
            <w:webHidden/>
          </w:rPr>
          <w:instrText xml:space="preserve"> PAGEREF _Toc103784011 \h </w:instrText>
        </w:r>
        <w:r>
          <w:rPr>
            <w:noProof/>
            <w:webHidden/>
          </w:rPr>
        </w:r>
        <w:r>
          <w:rPr>
            <w:noProof/>
            <w:webHidden/>
          </w:rPr>
          <w:fldChar w:fldCharType="separate"/>
        </w:r>
        <w:r>
          <w:rPr>
            <w:noProof/>
            <w:webHidden/>
          </w:rPr>
          <w:t>87</w:t>
        </w:r>
        <w:r>
          <w:rPr>
            <w:noProof/>
            <w:webHidden/>
          </w:rPr>
          <w:fldChar w:fldCharType="end"/>
        </w:r>
      </w:hyperlink>
    </w:p>
    <w:p w14:paraId="3BF25F4E" w14:textId="1A8A2E70"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2" w:history="1">
        <w:r w:rsidRPr="001042F6">
          <w:rPr>
            <w:rStyle w:val="Hipervnculo"/>
            <w:rFonts w:ascii="Calibri" w:eastAsia="Calibri" w:hAnsi="Calibri" w:cs="Calibri"/>
            <w:b/>
            <w:iCs/>
            <w:noProof/>
            <w:lang w:val="es-PE" w:eastAsia="es-PE"/>
          </w:rPr>
          <w:t>Gráfico 25:</w:t>
        </w:r>
        <w:r w:rsidRPr="001042F6">
          <w:rPr>
            <w:rStyle w:val="Hipervnculo"/>
            <w:rFonts w:eastAsiaTheme="majorEastAsia" w:cstheme="minorHAnsi"/>
            <w:i/>
            <w:iCs/>
            <w:noProof/>
            <w:lang w:val="es-PE"/>
          </w:rPr>
          <w:t xml:space="preserve"> Concentración de Dióxido de Nitrógeno (NO2) del año 2019</w:t>
        </w:r>
        <w:r>
          <w:rPr>
            <w:noProof/>
            <w:webHidden/>
          </w:rPr>
          <w:tab/>
        </w:r>
        <w:r>
          <w:rPr>
            <w:noProof/>
            <w:webHidden/>
          </w:rPr>
          <w:fldChar w:fldCharType="begin"/>
        </w:r>
        <w:r>
          <w:rPr>
            <w:noProof/>
            <w:webHidden/>
          </w:rPr>
          <w:instrText xml:space="preserve"> PAGEREF _Toc103784012 \h </w:instrText>
        </w:r>
        <w:r>
          <w:rPr>
            <w:noProof/>
            <w:webHidden/>
          </w:rPr>
        </w:r>
        <w:r>
          <w:rPr>
            <w:noProof/>
            <w:webHidden/>
          </w:rPr>
          <w:fldChar w:fldCharType="separate"/>
        </w:r>
        <w:r>
          <w:rPr>
            <w:noProof/>
            <w:webHidden/>
          </w:rPr>
          <w:t>87</w:t>
        </w:r>
        <w:r>
          <w:rPr>
            <w:noProof/>
            <w:webHidden/>
          </w:rPr>
          <w:fldChar w:fldCharType="end"/>
        </w:r>
      </w:hyperlink>
    </w:p>
    <w:p w14:paraId="5C3F126B" w14:textId="0FD1F32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3" w:history="1">
        <w:r w:rsidRPr="001042F6">
          <w:rPr>
            <w:rStyle w:val="Hipervnculo"/>
            <w:rFonts w:ascii="Calibri" w:eastAsia="Calibri" w:hAnsi="Calibri" w:cs="Calibri"/>
            <w:b/>
            <w:iCs/>
            <w:noProof/>
            <w:lang w:val="es-PE" w:eastAsia="es-PE"/>
          </w:rPr>
          <w:t>Gráfico 26:</w:t>
        </w:r>
        <w:r w:rsidRPr="001042F6">
          <w:rPr>
            <w:rStyle w:val="Hipervnculo"/>
            <w:rFonts w:eastAsiaTheme="majorEastAsia" w:cstheme="minorHAnsi"/>
            <w:i/>
            <w:iCs/>
            <w:noProof/>
            <w:lang w:val="es-PE"/>
          </w:rPr>
          <w:t xml:space="preserve"> Concentración de Monóxido de Carbono (CO) del año 2020</w:t>
        </w:r>
        <w:r>
          <w:rPr>
            <w:noProof/>
            <w:webHidden/>
          </w:rPr>
          <w:tab/>
        </w:r>
        <w:r>
          <w:rPr>
            <w:noProof/>
            <w:webHidden/>
          </w:rPr>
          <w:fldChar w:fldCharType="begin"/>
        </w:r>
        <w:r>
          <w:rPr>
            <w:noProof/>
            <w:webHidden/>
          </w:rPr>
          <w:instrText xml:space="preserve"> PAGEREF _Toc103784013 \h </w:instrText>
        </w:r>
        <w:r>
          <w:rPr>
            <w:noProof/>
            <w:webHidden/>
          </w:rPr>
        </w:r>
        <w:r>
          <w:rPr>
            <w:noProof/>
            <w:webHidden/>
          </w:rPr>
          <w:fldChar w:fldCharType="separate"/>
        </w:r>
        <w:r>
          <w:rPr>
            <w:noProof/>
            <w:webHidden/>
          </w:rPr>
          <w:t>88</w:t>
        </w:r>
        <w:r>
          <w:rPr>
            <w:noProof/>
            <w:webHidden/>
          </w:rPr>
          <w:fldChar w:fldCharType="end"/>
        </w:r>
      </w:hyperlink>
    </w:p>
    <w:p w14:paraId="7AB27FF7" w14:textId="0076A4B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4" w:history="1">
        <w:r w:rsidRPr="001042F6">
          <w:rPr>
            <w:rStyle w:val="Hipervnculo"/>
            <w:rFonts w:ascii="Calibri" w:eastAsia="Calibri" w:hAnsi="Calibri" w:cs="Calibri"/>
            <w:b/>
            <w:iCs/>
            <w:noProof/>
            <w:lang w:val="es-PE" w:eastAsia="es-PE"/>
          </w:rPr>
          <w:t>Gráfico 27:</w:t>
        </w:r>
        <w:r w:rsidRPr="001042F6">
          <w:rPr>
            <w:rStyle w:val="Hipervnculo"/>
            <w:rFonts w:eastAsiaTheme="majorEastAsia" w:cstheme="minorHAnsi"/>
            <w:i/>
            <w:iCs/>
            <w:noProof/>
            <w:lang w:val="es-PE"/>
          </w:rPr>
          <w:t xml:space="preserve"> Concentración de Monóxido de Carbono (CO) del año 2018</w:t>
        </w:r>
        <w:r>
          <w:rPr>
            <w:noProof/>
            <w:webHidden/>
          </w:rPr>
          <w:tab/>
        </w:r>
        <w:r>
          <w:rPr>
            <w:noProof/>
            <w:webHidden/>
          </w:rPr>
          <w:fldChar w:fldCharType="begin"/>
        </w:r>
        <w:r>
          <w:rPr>
            <w:noProof/>
            <w:webHidden/>
          </w:rPr>
          <w:instrText xml:space="preserve"> PAGEREF _Toc103784014 \h </w:instrText>
        </w:r>
        <w:r>
          <w:rPr>
            <w:noProof/>
            <w:webHidden/>
          </w:rPr>
        </w:r>
        <w:r>
          <w:rPr>
            <w:noProof/>
            <w:webHidden/>
          </w:rPr>
          <w:fldChar w:fldCharType="separate"/>
        </w:r>
        <w:r>
          <w:rPr>
            <w:noProof/>
            <w:webHidden/>
          </w:rPr>
          <w:t>88</w:t>
        </w:r>
        <w:r>
          <w:rPr>
            <w:noProof/>
            <w:webHidden/>
          </w:rPr>
          <w:fldChar w:fldCharType="end"/>
        </w:r>
      </w:hyperlink>
    </w:p>
    <w:p w14:paraId="2CE4128E" w14:textId="63ED02B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5" w:history="1">
        <w:r w:rsidRPr="001042F6">
          <w:rPr>
            <w:rStyle w:val="Hipervnculo"/>
            <w:rFonts w:ascii="Calibri" w:eastAsia="Calibri" w:hAnsi="Calibri" w:cs="Calibri"/>
            <w:b/>
            <w:iCs/>
            <w:noProof/>
            <w:lang w:val="es-PE" w:eastAsia="es-PE"/>
          </w:rPr>
          <w:t>Gráfico 28:</w:t>
        </w:r>
        <w:r w:rsidRPr="001042F6">
          <w:rPr>
            <w:rStyle w:val="Hipervnculo"/>
            <w:rFonts w:eastAsiaTheme="majorEastAsia" w:cstheme="minorHAnsi"/>
            <w:i/>
            <w:iCs/>
            <w:noProof/>
            <w:lang w:val="es-PE"/>
          </w:rPr>
          <w:t xml:space="preserve"> Concentración de Monóxido de Carbono (CO) del año 2019</w:t>
        </w:r>
        <w:r>
          <w:rPr>
            <w:noProof/>
            <w:webHidden/>
          </w:rPr>
          <w:tab/>
        </w:r>
        <w:r>
          <w:rPr>
            <w:noProof/>
            <w:webHidden/>
          </w:rPr>
          <w:fldChar w:fldCharType="begin"/>
        </w:r>
        <w:r>
          <w:rPr>
            <w:noProof/>
            <w:webHidden/>
          </w:rPr>
          <w:instrText xml:space="preserve"> PAGEREF _Toc103784015 \h </w:instrText>
        </w:r>
        <w:r>
          <w:rPr>
            <w:noProof/>
            <w:webHidden/>
          </w:rPr>
        </w:r>
        <w:r>
          <w:rPr>
            <w:noProof/>
            <w:webHidden/>
          </w:rPr>
          <w:fldChar w:fldCharType="separate"/>
        </w:r>
        <w:r>
          <w:rPr>
            <w:noProof/>
            <w:webHidden/>
          </w:rPr>
          <w:t>89</w:t>
        </w:r>
        <w:r>
          <w:rPr>
            <w:noProof/>
            <w:webHidden/>
          </w:rPr>
          <w:fldChar w:fldCharType="end"/>
        </w:r>
      </w:hyperlink>
    </w:p>
    <w:p w14:paraId="44A893BF" w14:textId="4A86875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6" w:history="1">
        <w:r w:rsidRPr="001042F6">
          <w:rPr>
            <w:rStyle w:val="Hipervnculo"/>
            <w:rFonts w:ascii="Calibri" w:eastAsia="Calibri" w:hAnsi="Calibri" w:cs="Calibri"/>
            <w:b/>
            <w:iCs/>
            <w:noProof/>
            <w:lang w:val="es-PE" w:eastAsia="es-PE"/>
          </w:rPr>
          <w:t>Gráfico 29:</w:t>
        </w:r>
        <w:r w:rsidRPr="001042F6">
          <w:rPr>
            <w:rStyle w:val="Hipervnculo"/>
            <w:rFonts w:eastAsiaTheme="majorEastAsia" w:cstheme="minorHAnsi"/>
            <w:i/>
            <w:iCs/>
            <w:noProof/>
            <w:lang w:val="es-PE"/>
          </w:rPr>
          <w:t xml:space="preserve"> Concentración de Monóxido de Carbono (CO) del año 2020</w:t>
        </w:r>
        <w:r>
          <w:rPr>
            <w:noProof/>
            <w:webHidden/>
          </w:rPr>
          <w:tab/>
        </w:r>
        <w:r>
          <w:rPr>
            <w:noProof/>
            <w:webHidden/>
          </w:rPr>
          <w:fldChar w:fldCharType="begin"/>
        </w:r>
        <w:r>
          <w:rPr>
            <w:noProof/>
            <w:webHidden/>
          </w:rPr>
          <w:instrText xml:space="preserve"> PAGEREF _Toc103784016 \h </w:instrText>
        </w:r>
        <w:r>
          <w:rPr>
            <w:noProof/>
            <w:webHidden/>
          </w:rPr>
        </w:r>
        <w:r>
          <w:rPr>
            <w:noProof/>
            <w:webHidden/>
          </w:rPr>
          <w:fldChar w:fldCharType="separate"/>
        </w:r>
        <w:r>
          <w:rPr>
            <w:noProof/>
            <w:webHidden/>
          </w:rPr>
          <w:t>89</w:t>
        </w:r>
        <w:r>
          <w:rPr>
            <w:noProof/>
            <w:webHidden/>
          </w:rPr>
          <w:fldChar w:fldCharType="end"/>
        </w:r>
      </w:hyperlink>
    </w:p>
    <w:p w14:paraId="1238EF24" w14:textId="3D6C570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7" w:history="1">
        <w:r w:rsidRPr="001042F6">
          <w:rPr>
            <w:rStyle w:val="Hipervnculo"/>
            <w:rFonts w:ascii="Calibri" w:eastAsia="Calibri" w:hAnsi="Calibri" w:cs="Calibri"/>
            <w:b/>
            <w:iCs/>
            <w:noProof/>
            <w:lang w:val="es-PE" w:eastAsia="es-PE"/>
          </w:rPr>
          <w:t>Gráfico 30:</w:t>
        </w:r>
        <w:r w:rsidRPr="001042F6">
          <w:rPr>
            <w:rStyle w:val="Hipervnculo"/>
            <w:rFonts w:eastAsiaTheme="majorEastAsia" w:cstheme="minorHAnsi"/>
            <w:i/>
            <w:iCs/>
            <w:noProof/>
            <w:lang w:val="es-PE"/>
          </w:rPr>
          <w:t xml:space="preserve"> Comportamiento de los niveles de ruido(diurno) del año 2018</w:t>
        </w:r>
        <w:r>
          <w:rPr>
            <w:noProof/>
            <w:webHidden/>
          </w:rPr>
          <w:tab/>
        </w:r>
        <w:r>
          <w:rPr>
            <w:noProof/>
            <w:webHidden/>
          </w:rPr>
          <w:fldChar w:fldCharType="begin"/>
        </w:r>
        <w:r>
          <w:rPr>
            <w:noProof/>
            <w:webHidden/>
          </w:rPr>
          <w:instrText xml:space="preserve"> PAGEREF _Toc103784017 \h </w:instrText>
        </w:r>
        <w:r>
          <w:rPr>
            <w:noProof/>
            <w:webHidden/>
          </w:rPr>
        </w:r>
        <w:r>
          <w:rPr>
            <w:noProof/>
            <w:webHidden/>
          </w:rPr>
          <w:fldChar w:fldCharType="separate"/>
        </w:r>
        <w:r>
          <w:rPr>
            <w:noProof/>
            <w:webHidden/>
          </w:rPr>
          <w:t>92</w:t>
        </w:r>
        <w:r>
          <w:rPr>
            <w:noProof/>
            <w:webHidden/>
          </w:rPr>
          <w:fldChar w:fldCharType="end"/>
        </w:r>
      </w:hyperlink>
    </w:p>
    <w:p w14:paraId="2D3AE902" w14:textId="6551415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8" w:history="1">
        <w:r w:rsidRPr="001042F6">
          <w:rPr>
            <w:rStyle w:val="Hipervnculo"/>
            <w:rFonts w:ascii="Calibri" w:eastAsia="Calibri" w:hAnsi="Calibri" w:cs="Calibri"/>
            <w:b/>
            <w:iCs/>
            <w:noProof/>
            <w:lang w:val="es-PE" w:eastAsia="es-PE"/>
          </w:rPr>
          <w:t>Gráfico 31:</w:t>
        </w:r>
        <w:r w:rsidRPr="001042F6">
          <w:rPr>
            <w:rStyle w:val="Hipervnculo"/>
            <w:rFonts w:eastAsiaTheme="majorEastAsia" w:cstheme="minorHAnsi"/>
            <w:i/>
            <w:iCs/>
            <w:noProof/>
            <w:lang w:val="es-PE"/>
          </w:rPr>
          <w:t xml:space="preserve"> Comportamiento de los niveles de ruido diurno en el año 2019</w:t>
        </w:r>
        <w:r>
          <w:rPr>
            <w:noProof/>
            <w:webHidden/>
          </w:rPr>
          <w:tab/>
        </w:r>
        <w:r>
          <w:rPr>
            <w:noProof/>
            <w:webHidden/>
          </w:rPr>
          <w:fldChar w:fldCharType="begin"/>
        </w:r>
        <w:r>
          <w:rPr>
            <w:noProof/>
            <w:webHidden/>
          </w:rPr>
          <w:instrText xml:space="preserve"> PAGEREF _Toc103784018 \h </w:instrText>
        </w:r>
        <w:r>
          <w:rPr>
            <w:noProof/>
            <w:webHidden/>
          </w:rPr>
        </w:r>
        <w:r>
          <w:rPr>
            <w:noProof/>
            <w:webHidden/>
          </w:rPr>
          <w:fldChar w:fldCharType="separate"/>
        </w:r>
        <w:r>
          <w:rPr>
            <w:noProof/>
            <w:webHidden/>
          </w:rPr>
          <w:t>92</w:t>
        </w:r>
        <w:r>
          <w:rPr>
            <w:noProof/>
            <w:webHidden/>
          </w:rPr>
          <w:fldChar w:fldCharType="end"/>
        </w:r>
      </w:hyperlink>
    </w:p>
    <w:p w14:paraId="4809BCA8" w14:textId="3E87564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19" w:history="1">
        <w:r w:rsidRPr="001042F6">
          <w:rPr>
            <w:rStyle w:val="Hipervnculo"/>
            <w:rFonts w:ascii="Calibri" w:eastAsia="Calibri" w:hAnsi="Calibri" w:cs="Calibri"/>
            <w:b/>
            <w:iCs/>
            <w:noProof/>
            <w:lang w:val="es-PE" w:eastAsia="es-PE"/>
          </w:rPr>
          <w:t>Gráfico 32:</w:t>
        </w:r>
        <w:r w:rsidRPr="001042F6">
          <w:rPr>
            <w:rStyle w:val="Hipervnculo"/>
            <w:rFonts w:eastAsiaTheme="majorEastAsia" w:cstheme="minorHAnsi"/>
            <w:i/>
            <w:iCs/>
            <w:noProof/>
            <w:lang w:val="es-PE"/>
          </w:rPr>
          <w:t xml:space="preserve"> Comportamiento de los niveles de ruido diurno en el año 2020</w:t>
        </w:r>
        <w:r>
          <w:rPr>
            <w:noProof/>
            <w:webHidden/>
          </w:rPr>
          <w:tab/>
        </w:r>
        <w:r>
          <w:rPr>
            <w:noProof/>
            <w:webHidden/>
          </w:rPr>
          <w:fldChar w:fldCharType="begin"/>
        </w:r>
        <w:r>
          <w:rPr>
            <w:noProof/>
            <w:webHidden/>
          </w:rPr>
          <w:instrText xml:space="preserve"> PAGEREF _Toc103784019 \h </w:instrText>
        </w:r>
        <w:r>
          <w:rPr>
            <w:noProof/>
            <w:webHidden/>
          </w:rPr>
        </w:r>
        <w:r>
          <w:rPr>
            <w:noProof/>
            <w:webHidden/>
          </w:rPr>
          <w:fldChar w:fldCharType="separate"/>
        </w:r>
        <w:r>
          <w:rPr>
            <w:noProof/>
            <w:webHidden/>
          </w:rPr>
          <w:t>93</w:t>
        </w:r>
        <w:r>
          <w:rPr>
            <w:noProof/>
            <w:webHidden/>
          </w:rPr>
          <w:fldChar w:fldCharType="end"/>
        </w:r>
      </w:hyperlink>
    </w:p>
    <w:p w14:paraId="38974516" w14:textId="46EFB8C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0" w:history="1">
        <w:r w:rsidRPr="001042F6">
          <w:rPr>
            <w:rStyle w:val="Hipervnculo"/>
            <w:rFonts w:ascii="Calibri" w:eastAsia="Calibri" w:hAnsi="Calibri" w:cs="Calibri"/>
            <w:b/>
            <w:iCs/>
            <w:noProof/>
            <w:lang w:val="es-PE" w:eastAsia="es-PE"/>
          </w:rPr>
          <w:t>Gráfico 33:</w:t>
        </w:r>
        <w:r w:rsidRPr="001042F6">
          <w:rPr>
            <w:rStyle w:val="Hipervnculo"/>
            <w:rFonts w:eastAsiaTheme="majorEastAsia" w:cstheme="minorHAnsi"/>
            <w:i/>
            <w:iCs/>
            <w:noProof/>
            <w:lang w:val="es-PE"/>
          </w:rPr>
          <w:t xml:space="preserve"> Comportamiento de los niveles de ruido(diurno) del año 2018</w:t>
        </w:r>
        <w:r>
          <w:rPr>
            <w:noProof/>
            <w:webHidden/>
          </w:rPr>
          <w:tab/>
        </w:r>
        <w:r>
          <w:rPr>
            <w:noProof/>
            <w:webHidden/>
          </w:rPr>
          <w:fldChar w:fldCharType="begin"/>
        </w:r>
        <w:r>
          <w:rPr>
            <w:noProof/>
            <w:webHidden/>
          </w:rPr>
          <w:instrText xml:space="preserve"> PAGEREF _Toc103784020 \h </w:instrText>
        </w:r>
        <w:r>
          <w:rPr>
            <w:noProof/>
            <w:webHidden/>
          </w:rPr>
        </w:r>
        <w:r>
          <w:rPr>
            <w:noProof/>
            <w:webHidden/>
          </w:rPr>
          <w:fldChar w:fldCharType="separate"/>
        </w:r>
        <w:r>
          <w:rPr>
            <w:noProof/>
            <w:webHidden/>
          </w:rPr>
          <w:t>94</w:t>
        </w:r>
        <w:r>
          <w:rPr>
            <w:noProof/>
            <w:webHidden/>
          </w:rPr>
          <w:fldChar w:fldCharType="end"/>
        </w:r>
      </w:hyperlink>
    </w:p>
    <w:p w14:paraId="1E421E7B" w14:textId="25CEACC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1" w:history="1">
        <w:r w:rsidRPr="001042F6">
          <w:rPr>
            <w:rStyle w:val="Hipervnculo"/>
            <w:rFonts w:ascii="Calibri" w:eastAsia="Calibri" w:hAnsi="Calibri" w:cs="Calibri"/>
            <w:b/>
            <w:iCs/>
            <w:noProof/>
            <w:lang w:val="es-PE" w:eastAsia="es-PE"/>
          </w:rPr>
          <w:t xml:space="preserve">Gráfico 34: </w:t>
        </w:r>
        <w:r w:rsidRPr="001042F6">
          <w:rPr>
            <w:rStyle w:val="Hipervnculo"/>
            <w:rFonts w:eastAsiaTheme="majorEastAsia" w:cstheme="minorHAnsi"/>
            <w:i/>
            <w:iCs/>
            <w:noProof/>
            <w:lang w:val="es-PE"/>
          </w:rPr>
          <w:t>Comportamiento de los niveles de ruido diurno en el año 2019</w:t>
        </w:r>
        <w:r>
          <w:rPr>
            <w:noProof/>
            <w:webHidden/>
          </w:rPr>
          <w:tab/>
        </w:r>
        <w:r>
          <w:rPr>
            <w:noProof/>
            <w:webHidden/>
          </w:rPr>
          <w:fldChar w:fldCharType="begin"/>
        </w:r>
        <w:r>
          <w:rPr>
            <w:noProof/>
            <w:webHidden/>
          </w:rPr>
          <w:instrText xml:space="preserve"> PAGEREF _Toc103784021 \h </w:instrText>
        </w:r>
        <w:r>
          <w:rPr>
            <w:noProof/>
            <w:webHidden/>
          </w:rPr>
        </w:r>
        <w:r>
          <w:rPr>
            <w:noProof/>
            <w:webHidden/>
          </w:rPr>
          <w:fldChar w:fldCharType="separate"/>
        </w:r>
        <w:r>
          <w:rPr>
            <w:noProof/>
            <w:webHidden/>
          </w:rPr>
          <w:t>95</w:t>
        </w:r>
        <w:r>
          <w:rPr>
            <w:noProof/>
            <w:webHidden/>
          </w:rPr>
          <w:fldChar w:fldCharType="end"/>
        </w:r>
      </w:hyperlink>
    </w:p>
    <w:p w14:paraId="69982514" w14:textId="5ABD839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2" w:history="1">
        <w:r w:rsidRPr="001042F6">
          <w:rPr>
            <w:rStyle w:val="Hipervnculo"/>
            <w:rFonts w:ascii="Calibri" w:eastAsia="Calibri" w:hAnsi="Calibri" w:cs="Calibri"/>
            <w:b/>
            <w:iCs/>
            <w:noProof/>
            <w:lang w:val="es-PE" w:eastAsia="es-PE"/>
          </w:rPr>
          <w:t>Gráfico 35:</w:t>
        </w:r>
        <w:r w:rsidRPr="001042F6">
          <w:rPr>
            <w:rStyle w:val="Hipervnculo"/>
            <w:rFonts w:eastAsiaTheme="majorEastAsia" w:cstheme="minorHAnsi"/>
            <w:i/>
            <w:iCs/>
            <w:noProof/>
            <w:lang w:val="es-PE"/>
          </w:rPr>
          <w:t xml:space="preserve"> Comportamiento de los niveles de ruido diurno en el año 2020</w:t>
        </w:r>
        <w:r>
          <w:rPr>
            <w:noProof/>
            <w:webHidden/>
          </w:rPr>
          <w:tab/>
        </w:r>
        <w:r>
          <w:rPr>
            <w:noProof/>
            <w:webHidden/>
          </w:rPr>
          <w:fldChar w:fldCharType="begin"/>
        </w:r>
        <w:r>
          <w:rPr>
            <w:noProof/>
            <w:webHidden/>
          </w:rPr>
          <w:instrText xml:space="preserve"> PAGEREF _Toc103784022 \h </w:instrText>
        </w:r>
        <w:r>
          <w:rPr>
            <w:noProof/>
            <w:webHidden/>
          </w:rPr>
        </w:r>
        <w:r>
          <w:rPr>
            <w:noProof/>
            <w:webHidden/>
          </w:rPr>
          <w:fldChar w:fldCharType="separate"/>
        </w:r>
        <w:r>
          <w:rPr>
            <w:noProof/>
            <w:webHidden/>
          </w:rPr>
          <w:t>95</w:t>
        </w:r>
        <w:r>
          <w:rPr>
            <w:noProof/>
            <w:webHidden/>
          </w:rPr>
          <w:fldChar w:fldCharType="end"/>
        </w:r>
      </w:hyperlink>
    </w:p>
    <w:p w14:paraId="0CD36CA6" w14:textId="045C654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3" w:history="1">
        <w:r w:rsidRPr="001042F6">
          <w:rPr>
            <w:rStyle w:val="Hipervnculo"/>
            <w:rFonts w:ascii="Calibri" w:eastAsia="Calibri" w:hAnsi="Calibri" w:cs="Calibri"/>
            <w:b/>
            <w:iCs/>
            <w:noProof/>
            <w:lang w:val="es-PE" w:eastAsia="es-PE"/>
          </w:rPr>
          <w:t>Gráfico 36:</w:t>
        </w:r>
        <w:r w:rsidRPr="001042F6">
          <w:rPr>
            <w:rStyle w:val="Hipervnculo"/>
            <w:rFonts w:eastAsiaTheme="majorEastAsia" w:cstheme="minorHAnsi"/>
            <w:i/>
            <w:iCs/>
            <w:noProof/>
            <w:lang w:val="es-PE"/>
          </w:rPr>
          <w:t xml:space="preserve">  Comportamiento de los niveles de Ra</w:t>
        </w:r>
        <w:r w:rsidRPr="001042F6">
          <w:rPr>
            <w:rStyle w:val="Hipervnculo"/>
            <w:rFonts w:eastAsiaTheme="majorEastAsia" w:cstheme="minorHAnsi"/>
            <w:noProof/>
            <w:lang w:val="es-PE"/>
          </w:rPr>
          <w:t xml:space="preserve">dicaciones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 xml:space="preserve">1 </w:t>
        </w:r>
        <w:r w:rsidRPr="001042F6">
          <w:rPr>
            <w:rStyle w:val="Hipervnculo"/>
            <w:rFonts w:eastAsiaTheme="majorEastAsia" w:cstheme="minorHAnsi"/>
            <w:b/>
            <w:bCs/>
            <w:noProof/>
            <w:lang w:val="es-ES"/>
          </w:rPr>
          <w:t>(E) (V/m)</w:t>
        </w:r>
        <w:r>
          <w:rPr>
            <w:noProof/>
            <w:webHidden/>
          </w:rPr>
          <w:tab/>
        </w:r>
        <w:r>
          <w:rPr>
            <w:noProof/>
            <w:webHidden/>
          </w:rPr>
          <w:fldChar w:fldCharType="begin"/>
        </w:r>
        <w:r>
          <w:rPr>
            <w:noProof/>
            <w:webHidden/>
          </w:rPr>
          <w:instrText xml:space="preserve"> PAGEREF _Toc103784023 \h </w:instrText>
        </w:r>
        <w:r>
          <w:rPr>
            <w:noProof/>
            <w:webHidden/>
          </w:rPr>
        </w:r>
        <w:r>
          <w:rPr>
            <w:noProof/>
            <w:webHidden/>
          </w:rPr>
          <w:fldChar w:fldCharType="separate"/>
        </w:r>
        <w:r>
          <w:rPr>
            <w:noProof/>
            <w:webHidden/>
          </w:rPr>
          <w:t>99</w:t>
        </w:r>
        <w:r>
          <w:rPr>
            <w:noProof/>
            <w:webHidden/>
          </w:rPr>
          <w:fldChar w:fldCharType="end"/>
        </w:r>
      </w:hyperlink>
    </w:p>
    <w:p w14:paraId="25FBE3DD" w14:textId="585D7B6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4" w:history="1">
        <w:r w:rsidRPr="001042F6">
          <w:rPr>
            <w:rStyle w:val="Hipervnculo"/>
            <w:rFonts w:ascii="Calibri" w:eastAsia="Calibri" w:hAnsi="Calibri" w:cs="Calibri"/>
            <w:b/>
            <w:iCs/>
            <w:noProof/>
            <w:lang w:val="es-PE" w:eastAsia="es-PE"/>
          </w:rPr>
          <w:t>Gráfico 37:</w:t>
        </w:r>
        <w:r w:rsidRPr="001042F6">
          <w:rPr>
            <w:rStyle w:val="Hipervnculo"/>
            <w:rFonts w:eastAsiaTheme="majorEastAsia" w:cstheme="minorHAnsi"/>
            <w:i/>
            <w:iCs/>
            <w:noProof/>
            <w:lang w:val="es-PE"/>
          </w:rPr>
          <w:t xml:space="preserve">  Comportamiento de los niveles de Radicaciones</w:t>
        </w:r>
        <w:r w:rsidRPr="001042F6">
          <w:rPr>
            <w:rStyle w:val="Hipervnculo"/>
            <w:rFonts w:eastAsiaTheme="majorEastAsia" w:cstheme="minorHAnsi"/>
            <w:noProof/>
            <w:lang w:val="es-PE"/>
          </w:rPr>
          <w:t xml:space="preserve">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2</w:t>
        </w:r>
        <w:r w:rsidRPr="001042F6">
          <w:rPr>
            <w:rStyle w:val="Hipervnculo"/>
            <w:rFonts w:eastAsiaTheme="majorEastAsia" w:cstheme="minorHAnsi"/>
            <w:b/>
            <w:bCs/>
            <w:noProof/>
            <w:lang w:val="es-ES"/>
          </w:rPr>
          <w:t xml:space="preserve"> (H) (A/m) </w:t>
        </w:r>
        <w:r w:rsidRPr="001042F6">
          <w:rPr>
            <w:rStyle w:val="Hipervnculo"/>
            <w:rFonts w:eastAsiaTheme="majorEastAsia" w:cstheme="minorHAnsi"/>
            <w:noProof/>
            <w:lang w:val="es-PE"/>
          </w:rPr>
          <w:t>en los años 2018,2019 y 2020</w:t>
        </w:r>
        <w:r>
          <w:rPr>
            <w:noProof/>
            <w:webHidden/>
          </w:rPr>
          <w:tab/>
        </w:r>
        <w:r>
          <w:rPr>
            <w:noProof/>
            <w:webHidden/>
          </w:rPr>
          <w:fldChar w:fldCharType="begin"/>
        </w:r>
        <w:r>
          <w:rPr>
            <w:noProof/>
            <w:webHidden/>
          </w:rPr>
          <w:instrText xml:space="preserve"> PAGEREF _Toc103784024 \h </w:instrText>
        </w:r>
        <w:r>
          <w:rPr>
            <w:noProof/>
            <w:webHidden/>
          </w:rPr>
        </w:r>
        <w:r>
          <w:rPr>
            <w:noProof/>
            <w:webHidden/>
          </w:rPr>
          <w:fldChar w:fldCharType="separate"/>
        </w:r>
        <w:r>
          <w:rPr>
            <w:noProof/>
            <w:webHidden/>
          </w:rPr>
          <w:t>100</w:t>
        </w:r>
        <w:r>
          <w:rPr>
            <w:noProof/>
            <w:webHidden/>
          </w:rPr>
          <w:fldChar w:fldCharType="end"/>
        </w:r>
      </w:hyperlink>
    </w:p>
    <w:p w14:paraId="4B615AAB" w14:textId="2CB64749"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5" w:history="1">
        <w:r w:rsidRPr="001042F6">
          <w:rPr>
            <w:rStyle w:val="Hipervnculo"/>
            <w:rFonts w:ascii="Calibri" w:eastAsia="Calibri" w:hAnsi="Calibri" w:cs="Calibri"/>
            <w:b/>
            <w:iCs/>
            <w:noProof/>
            <w:lang w:val="es-PE" w:eastAsia="es-PE"/>
          </w:rPr>
          <w:t>Gráfico 38:</w:t>
        </w:r>
        <w:r w:rsidRPr="001042F6">
          <w:rPr>
            <w:rStyle w:val="Hipervnculo"/>
            <w:rFonts w:eastAsiaTheme="majorEastAsia" w:cstheme="minorHAnsi"/>
            <w:i/>
            <w:iCs/>
            <w:noProof/>
            <w:lang w:val="es-PE"/>
          </w:rPr>
          <w:t xml:space="preserve">  Comportamiento de los niveles de Radicaciones</w:t>
        </w:r>
        <w:r w:rsidRPr="001042F6">
          <w:rPr>
            <w:rStyle w:val="Hipervnculo"/>
            <w:rFonts w:eastAsiaTheme="majorEastAsia" w:cstheme="minorHAnsi"/>
            <w:noProof/>
            <w:lang w:val="es-PE"/>
          </w:rPr>
          <w:t xml:space="preserve">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 xml:space="preserve">3 </w:t>
        </w:r>
        <w:r w:rsidRPr="001042F6">
          <w:rPr>
            <w:rStyle w:val="Hipervnculo"/>
            <w:rFonts w:eastAsiaTheme="majorEastAsia" w:cstheme="minorHAnsi"/>
            <w:b/>
            <w:bCs/>
            <w:noProof/>
            <w:lang w:val="es-ES"/>
          </w:rPr>
          <w:t>(B) (</w:t>
        </w:r>
        <w:r w:rsidRPr="001042F6">
          <w:rPr>
            <w:rStyle w:val="Hipervnculo"/>
            <w:rFonts w:eastAsiaTheme="majorEastAsia" w:cstheme="minorHAnsi"/>
            <w:noProof/>
            <w:lang w:val="es-ES"/>
          </w:rPr>
          <w:t>µT</w:t>
        </w:r>
        <w:r w:rsidRPr="001042F6">
          <w:rPr>
            <w:rStyle w:val="Hipervnculo"/>
            <w:rFonts w:eastAsiaTheme="majorEastAsia" w:cstheme="minorHAnsi"/>
            <w:b/>
            <w:bCs/>
            <w:noProof/>
            <w:lang w:val="es-ES"/>
          </w:rPr>
          <w:t xml:space="preserve">) </w:t>
        </w:r>
        <w:r w:rsidRPr="001042F6">
          <w:rPr>
            <w:rStyle w:val="Hipervnculo"/>
            <w:rFonts w:eastAsiaTheme="majorEastAsia" w:cstheme="minorHAnsi"/>
            <w:noProof/>
            <w:lang w:val="es-PE"/>
          </w:rPr>
          <w:t>en los años 2018,2019 y 2020</w:t>
        </w:r>
        <w:r>
          <w:rPr>
            <w:noProof/>
            <w:webHidden/>
          </w:rPr>
          <w:tab/>
        </w:r>
        <w:r>
          <w:rPr>
            <w:noProof/>
            <w:webHidden/>
          </w:rPr>
          <w:fldChar w:fldCharType="begin"/>
        </w:r>
        <w:r>
          <w:rPr>
            <w:noProof/>
            <w:webHidden/>
          </w:rPr>
          <w:instrText xml:space="preserve"> PAGEREF _Toc103784025 \h </w:instrText>
        </w:r>
        <w:r>
          <w:rPr>
            <w:noProof/>
            <w:webHidden/>
          </w:rPr>
        </w:r>
        <w:r>
          <w:rPr>
            <w:noProof/>
            <w:webHidden/>
          </w:rPr>
          <w:fldChar w:fldCharType="separate"/>
        </w:r>
        <w:r>
          <w:rPr>
            <w:noProof/>
            <w:webHidden/>
          </w:rPr>
          <w:t>101</w:t>
        </w:r>
        <w:r>
          <w:rPr>
            <w:noProof/>
            <w:webHidden/>
          </w:rPr>
          <w:fldChar w:fldCharType="end"/>
        </w:r>
      </w:hyperlink>
    </w:p>
    <w:p w14:paraId="70E0339A" w14:textId="67F8E39A"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6" w:history="1">
        <w:r w:rsidRPr="001042F6">
          <w:rPr>
            <w:rStyle w:val="Hipervnculo"/>
            <w:rFonts w:ascii="Calibri" w:eastAsia="Calibri" w:hAnsi="Calibri" w:cs="Calibri"/>
            <w:b/>
            <w:iCs/>
            <w:noProof/>
            <w:lang w:val="es-PE" w:eastAsia="es-PE"/>
          </w:rPr>
          <w:t>Gráfico 39:</w:t>
        </w:r>
        <w:r w:rsidRPr="001042F6">
          <w:rPr>
            <w:rStyle w:val="Hipervnculo"/>
            <w:rFonts w:eastAsiaTheme="majorEastAsia" w:cstheme="minorHAnsi"/>
            <w:i/>
            <w:iCs/>
            <w:noProof/>
            <w:lang w:val="es-PE"/>
          </w:rPr>
          <w:t xml:space="preserve">  Comportamiento de los niveles de Ra</w:t>
        </w:r>
        <w:r w:rsidRPr="001042F6">
          <w:rPr>
            <w:rStyle w:val="Hipervnculo"/>
            <w:rFonts w:eastAsiaTheme="majorEastAsia" w:cstheme="minorHAnsi"/>
            <w:noProof/>
            <w:lang w:val="es-PE"/>
          </w:rPr>
          <w:t xml:space="preserve">dicaciones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 xml:space="preserve">1 </w:t>
        </w:r>
        <w:r w:rsidRPr="001042F6">
          <w:rPr>
            <w:rStyle w:val="Hipervnculo"/>
            <w:rFonts w:eastAsiaTheme="majorEastAsia" w:cstheme="minorHAnsi"/>
            <w:b/>
            <w:bCs/>
            <w:noProof/>
            <w:lang w:val="es-ES"/>
          </w:rPr>
          <w:t>(E) (V/m)</w:t>
        </w:r>
        <w:r>
          <w:rPr>
            <w:noProof/>
            <w:webHidden/>
          </w:rPr>
          <w:tab/>
        </w:r>
        <w:r>
          <w:rPr>
            <w:noProof/>
            <w:webHidden/>
          </w:rPr>
          <w:fldChar w:fldCharType="begin"/>
        </w:r>
        <w:r>
          <w:rPr>
            <w:noProof/>
            <w:webHidden/>
          </w:rPr>
          <w:instrText xml:space="preserve"> PAGEREF _Toc103784026 \h </w:instrText>
        </w:r>
        <w:r>
          <w:rPr>
            <w:noProof/>
            <w:webHidden/>
          </w:rPr>
        </w:r>
        <w:r>
          <w:rPr>
            <w:noProof/>
            <w:webHidden/>
          </w:rPr>
          <w:fldChar w:fldCharType="separate"/>
        </w:r>
        <w:r>
          <w:rPr>
            <w:noProof/>
            <w:webHidden/>
          </w:rPr>
          <w:t>103</w:t>
        </w:r>
        <w:r>
          <w:rPr>
            <w:noProof/>
            <w:webHidden/>
          </w:rPr>
          <w:fldChar w:fldCharType="end"/>
        </w:r>
      </w:hyperlink>
    </w:p>
    <w:p w14:paraId="642880D9" w14:textId="2AEC733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7" w:history="1">
        <w:r w:rsidRPr="001042F6">
          <w:rPr>
            <w:rStyle w:val="Hipervnculo"/>
            <w:rFonts w:ascii="Calibri" w:eastAsia="Calibri" w:hAnsi="Calibri" w:cs="Calibri"/>
            <w:b/>
            <w:iCs/>
            <w:noProof/>
            <w:lang w:val="es-PE" w:eastAsia="es-PE"/>
          </w:rPr>
          <w:t>Gráfico 40:</w:t>
        </w:r>
        <w:r w:rsidRPr="001042F6">
          <w:rPr>
            <w:rStyle w:val="Hipervnculo"/>
            <w:rFonts w:eastAsiaTheme="majorEastAsia" w:cstheme="minorHAnsi"/>
            <w:i/>
            <w:iCs/>
            <w:noProof/>
            <w:lang w:val="es-PE"/>
          </w:rPr>
          <w:t xml:space="preserve">  Comportamiento de los niveles de Radicaciones</w:t>
        </w:r>
        <w:r w:rsidRPr="001042F6">
          <w:rPr>
            <w:rStyle w:val="Hipervnculo"/>
            <w:rFonts w:eastAsiaTheme="majorEastAsia" w:cstheme="minorHAnsi"/>
            <w:noProof/>
            <w:lang w:val="es-PE"/>
          </w:rPr>
          <w:t xml:space="preserve">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2</w:t>
        </w:r>
        <w:r w:rsidRPr="001042F6">
          <w:rPr>
            <w:rStyle w:val="Hipervnculo"/>
            <w:rFonts w:eastAsiaTheme="majorEastAsia" w:cstheme="minorHAnsi"/>
            <w:b/>
            <w:bCs/>
            <w:noProof/>
            <w:lang w:val="es-ES"/>
          </w:rPr>
          <w:t xml:space="preserve"> (H) (A/m) </w:t>
        </w:r>
        <w:r w:rsidRPr="001042F6">
          <w:rPr>
            <w:rStyle w:val="Hipervnculo"/>
            <w:rFonts w:eastAsiaTheme="majorEastAsia" w:cstheme="minorHAnsi"/>
            <w:noProof/>
            <w:lang w:val="es-PE"/>
          </w:rPr>
          <w:t>en los años 2018,2019 y 2020</w:t>
        </w:r>
        <w:r>
          <w:rPr>
            <w:noProof/>
            <w:webHidden/>
          </w:rPr>
          <w:tab/>
        </w:r>
        <w:r>
          <w:rPr>
            <w:noProof/>
            <w:webHidden/>
          </w:rPr>
          <w:fldChar w:fldCharType="begin"/>
        </w:r>
        <w:r>
          <w:rPr>
            <w:noProof/>
            <w:webHidden/>
          </w:rPr>
          <w:instrText xml:space="preserve"> PAGEREF _Toc103784027 \h </w:instrText>
        </w:r>
        <w:r>
          <w:rPr>
            <w:noProof/>
            <w:webHidden/>
          </w:rPr>
        </w:r>
        <w:r>
          <w:rPr>
            <w:noProof/>
            <w:webHidden/>
          </w:rPr>
          <w:fldChar w:fldCharType="separate"/>
        </w:r>
        <w:r>
          <w:rPr>
            <w:noProof/>
            <w:webHidden/>
          </w:rPr>
          <w:t>104</w:t>
        </w:r>
        <w:r>
          <w:rPr>
            <w:noProof/>
            <w:webHidden/>
          </w:rPr>
          <w:fldChar w:fldCharType="end"/>
        </w:r>
      </w:hyperlink>
    </w:p>
    <w:p w14:paraId="00E3DFE0" w14:textId="195B3D14"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8" w:history="1">
        <w:r w:rsidRPr="001042F6">
          <w:rPr>
            <w:rStyle w:val="Hipervnculo"/>
            <w:rFonts w:ascii="Calibri" w:eastAsia="Calibri" w:hAnsi="Calibri" w:cs="Calibri"/>
            <w:b/>
            <w:iCs/>
            <w:noProof/>
            <w:lang w:val="es-PE" w:eastAsia="es-PE"/>
          </w:rPr>
          <w:t>Gráfico 41:</w:t>
        </w:r>
        <w:r w:rsidRPr="001042F6">
          <w:rPr>
            <w:rStyle w:val="Hipervnculo"/>
            <w:rFonts w:eastAsiaTheme="majorEastAsia" w:cstheme="minorHAnsi"/>
            <w:i/>
            <w:iCs/>
            <w:noProof/>
            <w:lang w:val="es-PE"/>
          </w:rPr>
          <w:t xml:space="preserve">  Comportamiento de los niveles de Radicaciones</w:t>
        </w:r>
        <w:r w:rsidRPr="001042F6">
          <w:rPr>
            <w:rStyle w:val="Hipervnculo"/>
            <w:rFonts w:eastAsiaTheme="majorEastAsia" w:cstheme="minorHAnsi"/>
            <w:noProof/>
            <w:lang w:val="es-PE"/>
          </w:rPr>
          <w:t xml:space="preserve"> no Ionizantes del parámetro </w:t>
        </w:r>
        <w:r w:rsidRPr="001042F6">
          <w:rPr>
            <w:rStyle w:val="Hipervnculo"/>
            <w:rFonts w:eastAsiaTheme="majorEastAsia" w:cstheme="minorHAnsi"/>
            <w:b/>
            <w:bCs/>
            <w:noProof/>
            <w:lang w:val="es-ES"/>
          </w:rPr>
          <w:t>ICE</w:t>
        </w:r>
        <w:r w:rsidRPr="001042F6">
          <w:rPr>
            <w:rStyle w:val="Hipervnculo"/>
            <w:rFonts w:eastAsiaTheme="majorEastAsia" w:cstheme="minorHAnsi"/>
            <w:b/>
            <w:bCs/>
            <w:noProof/>
            <w:vertAlign w:val="superscript"/>
            <w:lang w:val="es-ES"/>
          </w:rPr>
          <w:t xml:space="preserve">3 </w:t>
        </w:r>
        <w:r w:rsidRPr="001042F6">
          <w:rPr>
            <w:rStyle w:val="Hipervnculo"/>
            <w:rFonts w:eastAsiaTheme="majorEastAsia" w:cstheme="minorHAnsi"/>
            <w:b/>
            <w:bCs/>
            <w:noProof/>
            <w:lang w:val="es-ES"/>
          </w:rPr>
          <w:t>(B) (</w:t>
        </w:r>
        <w:r w:rsidRPr="001042F6">
          <w:rPr>
            <w:rStyle w:val="Hipervnculo"/>
            <w:rFonts w:eastAsiaTheme="majorEastAsia" w:cstheme="minorHAnsi"/>
            <w:noProof/>
            <w:lang w:val="es-ES"/>
          </w:rPr>
          <w:t>µT</w:t>
        </w:r>
        <w:r w:rsidRPr="001042F6">
          <w:rPr>
            <w:rStyle w:val="Hipervnculo"/>
            <w:rFonts w:eastAsiaTheme="majorEastAsia" w:cstheme="minorHAnsi"/>
            <w:b/>
            <w:bCs/>
            <w:noProof/>
            <w:lang w:val="es-ES"/>
          </w:rPr>
          <w:t xml:space="preserve">) </w:t>
        </w:r>
        <w:r w:rsidRPr="001042F6">
          <w:rPr>
            <w:rStyle w:val="Hipervnculo"/>
            <w:rFonts w:eastAsiaTheme="majorEastAsia" w:cstheme="minorHAnsi"/>
            <w:noProof/>
            <w:lang w:val="es-PE"/>
          </w:rPr>
          <w:t>en los años 2018,2019 y 2020</w:t>
        </w:r>
        <w:r>
          <w:rPr>
            <w:noProof/>
            <w:webHidden/>
          </w:rPr>
          <w:tab/>
        </w:r>
        <w:r>
          <w:rPr>
            <w:noProof/>
            <w:webHidden/>
          </w:rPr>
          <w:fldChar w:fldCharType="begin"/>
        </w:r>
        <w:r>
          <w:rPr>
            <w:noProof/>
            <w:webHidden/>
          </w:rPr>
          <w:instrText xml:space="preserve"> PAGEREF _Toc103784028 \h </w:instrText>
        </w:r>
        <w:r>
          <w:rPr>
            <w:noProof/>
            <w:webHidden/>
          </w:rPr>
        </w:r>
        <w:r>
          <w:rPr>
            <w:noProof/>
            <w:webHidden/>
          </w:rPr>
          <w:fldChar w:fldCharType="separate"/>
        </w:r>
        <w:r>
          <w:rPr>
            <w:noProof/>
            <w:webHidden/>
          </w:rPr>
          <w:t>105</w:t>
        </w:r>
        <w:r>
          <w:rPr>
            <w:noProof/>
            <w:webHidden/>
          </w:rPr>
          <w:fldChar w:fldCharType="end"/>
        </w:r>
      </w:hyperlink>
    </w:p>
    <w:p w14:paraId="41103C16" w14:textId="7B357D0D"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29"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42</w:t>
        </w:r>
        <w:r w:rsidRPr="001042F6">
          <w:rPr>
            <w:rStyle w:val="Hipervnculo"/>
            <w:rFonts w:eastAsiaTheme="majorEastAsia"/>
            <w:i/>
            <w:iCs/>
            <w:noProof/>
            <w:lang w:val="es-PE" w:eastAsia="es-ES"/>
          </w:rPr>
          <w:t>: Composición florística</w:t>
        </w:r>
        <w:r>
          <w:rPr>
            <w:noProof/>
            <w:webHidden/>
          </w:rPr>
          <w:tab/>
        </w:r>
        <w:r>
          <w:rPr>
            <w:noProof/>
            <w:webHidden/>
          </w:rPr>
          <w:fldChar w:fldCharType="begin"/>
        </w:r>
        <w:r>
          <w:rPr>
            <w:noProof/>
            <w:webHidden/>
          </w:rPr>
          <w:instrText xml:space="preserve"> PAGEREF _Toc103784029 \h </w:instrText>
        </w:r>
        <w:r>
          <w:rPr>
            <w:noProof/>
            <w:webHidden/>
          </w:rPr>
        </w:r>
        <w:r>
          <w:rPr>
            <w:noProof/>
            <w:webHidden/>
          </w:rPr>
          <w:fldChar w:fldCharType="separate"/>
        </w:r>
        <w:r>
          <w:rPr>
            <w:noProof/>
            <w:webHidden/>
          </w:rPr>
          <w:t>118</w:t>
        </w:r>
        <w:r>
          <w:rPr>
            <w:noProof/>
            <w:webHidden/>
          </w:rPr>
          <w:fldChar w:fldCharType="end"/>
        </w:r>
      </w:hyperlink>
    </w:p>
    <w:p w14:paraId="26DDFC2D" w14:textId="5988427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0"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43</w:t>
        </w:r>
        <w:r w:rsidRPr="001042F6">
          <w:rPr>
            <w:rStyle w:val="Hipervnculo"/>
            <w:rFonts w:eastAsiaTheme="majorEastAsia"/>
            <w:i/>
            <w:iCs/>
            <w:noProof/>
            <w:lang w:val="es-PE" w:eastAsia="es-ES"/>
          </w:rPr>
          <w:t xml:space="preserve">: </w:t>
        </w:r>
        <w:r w:rsidRPr="001042F6">
          <w:rPr>
            <w:rStyle w:val="Hipervnculo"/>
            <w:rFonts w:eastAsiaTheme="majorEastAsia"/>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_Toc103784030 \h </w:instrText>
        </w:r>
        <w:r>
          <w:rPr>
            <w:noProof/>
            <w:webHidden/>
          </w:rPr>
        </w:r>
        <w:r>
          <w:rPr>
            <w:noProof/>
            <w:webHidden/>
          </w:rPr>
          <w:fldChar w:fldCharType="separate"/>
        </w:r>
        <w:r>
          <w:rPr>
            <w:noProof/>
            <w:webHidden/>
          </w:rPr>
          <w:t>122</w:t>
        </w:r>
        <w:r>
          <w:rPr>
            <w:noProof/>
            <w:webHidden/>
          </w:rPr>
          <w:fldChar w:fldCharType="end"/>
        </w:r>
      </w:hyperlink>
    </w:p>
    <w:p w14:paraId="2D2003AB" w14:textId="31EF83A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1"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44</w:t>
        </w:r>
        <w:r w:rsidRPr="001042F6">
          <w:rPr>
            <w:rStyle w:val="Hipervnculo"/>
            <w:rFonts w:eastAsiaTheme="majorEastAsia"/>
            <w:i/>
            <w:iCs/>
            <w:noProof/>
            <w:lang w:val="es-PE" w:eastAsia="es-ES"/>
          </w:rPr>
          <w:t xml:space="preserve">: </w:t>
        </w:r>
        <w:r w:rsidRPr="001042F6">
          <w:rPr>
            <w:rStyle w:val="Hipervnculo"/>
            <w:rFonts w:eastAsiaTheme="majorEastAsia"/>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_Toc103784031 \h </w:instrText>
        </w:r>
        <w:r>
          <w:rPr>
            <w:noProof/>
            <w:webHidden/>
          </w:rPr>
        </w:r>
        <w:r>
          <w:rPr>
            <w:noProof/>
            <w:webHidden/>
          </w:rPr>
          <w:fldChar w:fldCharType="separate"/>
        </w:r>
        <w:r>
          <w:rPr>
            <w:noProof/>
            <w:webHidden/>
          </w:rPr>
          <w:t>125</w:t>
        </w:r>
        <w:r>
          <w:rPr>
            <w:noProof/>
            <w:webHidden/>
          </w:rPr>
          <w:fldChar w:fldCharType="end"/>
        </w:r>
      </w:hyperlink>
    </w:p>
    <w:p w14:paraId="40398F3D" w14:textId="463C745C"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2"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45</w:t>
        </w:r>
        <w:r w:rsidRPr="001042F6">
          <w:rPr>
            <w:rStyle w:val="Hipervnculo"/>
            <w:rFonts w:eastAsiaTheme="majorEastAsia"/>
            <w:i/>
            <w:iCs/>
            <w:noProof/>
            <w:lang w:val="es-PE" w:eastAsia="es-ES"/>
          </w:rPr>
          <w:t xml:space="preserve">: </w:t>
        </w:r>
        <w:r w:rsidRPr="001042F6">
          <w:rPr>
            <w:rStyle w:val="Hipervnculo"/>
            <w:rFonts w:eastAsiaTheme="majorEastAsia"/>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_Toc103784032 \h </w:instrText>
        </w:r>
        <w:r>
          <w:rPr>
            <w:noProof/>
            <w:webHidden/>
          </w:rPr>
        </w:r>
        <w:r>
          <w:rPr>
            <w:noProof/>
            <w:webHidden/>
          </w:rPr>
          <w:fldChar w:fldCharType="separate"/>
        </w:r>
        <w:r>
          <w:rPr>
            <w:noProof/>
            <w:webHidden/>
          </w:rPr>
          <w:t>128</w:t>
        </w:r>
        <w:r>
          <w:rPr>
            <w:noProof/>
            <w:webHidden/>
          </w:rPr>
          <w:fldChar w:fldCharType="end"/>
        </w:r>
      </w:hyperlink>
    </w:p>
    <w:p w14:paraId="7B38E203" w14:textId="5643670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3"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46:</w:t>
        </w:r>
        <w:r w:rsidRPr="001042F6">
          <w:rPr>
            <w:rStyle w:val="Hipervnculo"/>
            <w:rFonts w:eastAsiaTheme="majorEastAsia"/>
            <w:i/>
            <w:iCs/>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_Toc103784033 \h </w:instrText>
        </w:r>
        <w:r>
          <w:rPr>
            <w:noProof/>
            <w:webHidden/>
          </w:rPr>
        </w:r>
        <w:r>
          <w:rPr>
            <w:noProof/>
            <w:webHidden/>
          </w:rPr>
          <w:fldChar w:fldCharType="separate"/>
        </w:r>
        <w:r>
          <w:rPr>
            <w:noProof/>
            <w:webHidden/>
          </w:rPr>
          <w:t>131</w:t>
        </w:r>
        <w:r>
          <w:rPr>
            <w:noProof/>
            <w:webHidden/>
          </w:rPr>
          <w:fldChar w:fldCharType="end"/>
        </w:r>
      </w:hyperlink>
    </w:p>
    <w:p w14:paraId="50437889" w14:textId="744D91B2"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4"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47:</w:t>
        </w:r>
        <w:r w:rsidRPr="001042F6">
          <w:rPr>
            <w:rStyle w:val="Hipervnculo"/>
            <w:rFonts w:eastAsiaTheme="majorEastAsia"/>
            <w:i/>
            <w:iCs/>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_Toc103784034 \h </w:instrText>
        </w:r>
        <w:r>
          <w:rPr>
            <w:noProof/>
            <w:webHidden/>
          </w:rPr>
        </w:r>
        <w:r>
          <w:rPr>
            <w:noProof/>
            <w:webHidden/>
          </w:rPr>
          <w:fldChar w:fldCharType="separate"/>
        </w:r>
        <w:r>
          <w:rPr>
            <w:noProof/>
            <w:webHidden/>
          </w:rPr>
          <w:t>132</w:t>
        </w:r>
        <w:r>
          <w:rPr>
            <w:noProof/>
            <w:webHidden/>
          </w:rPr>
          <w:fldChar w:fldCharType="end"/>
        </w:r>
      </w:hyperlink>
    </w:p>
    <w:p w14:paraId="47740BE4" w14:textId="5CFD6713"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5" w:history="1">
        <w:r w:rsidRPr="001042F6">
          <w:rPr>
            <w:rStyle w:val="Hipervnculo"/>
            <w:rFonts w:eastAsiaTheme="majorEastAsia"/>
            <w:b/>
            <w:bCs/>
            <w:i/>
            <w:iCs/>
            <w:noProof/>
            <w:lang w:val="es-PE" w:eastAsia="es-ES"/>
          </w:rPr>
          <w:t>Gráfico</w:t>
        </w:r>
        <w:r w:rsidRPr="001042F6">
          <w:rPr>
            <w:rStyle w:val="Hipervnculo"/>
            <w:rFonts w:eastAsiaTheme="majorEastAsia"/>
            <w:i/>
            <w:iCs/>
            <w:noProof/>
            <w:lang w:val="es-PE" w:eastAsia="es-ES"/>
          </w:rPr>
          <w:t xml:space="preserve"> </w:t>
        </w:r>
        <w:r w:rsidRPr="001042F6">
          <w:rPr>
            <w:rStyle w:val="Hipervnculo"/>
            <w:rFonts w:eastAsiaTheme="majorEastAsia" w:cstheme="minorHAnsi"/>
            <w:b/>
            <w:bCs/>
            <w:i/>
            <w:iCs/>
            <w:noProof/>
            <w:lang w:val="es-PE"/>
          </w:rPr>
          <w:t>48:</w:t>
        </w:r>
        <w:r w:rsidRPr="001042F6">
          <w:rPr>
            <w:rStyle w:val="Hipervnculo"/>
            <w:rFonts w:eastAsiaTheme="majorEastAsia"/>
            <w:i/>
            <w:iCs/>
            <w:noProof/>
            <w:lang w:val="es-PE" w:eastAsia="es-ES"/>
          </w:rPr>
          <w:t xml:space="preserve"> Composición por Familias</w:t>
        </w:r>
        <w:r>
          <w:rPr>
            <w:noProof/>
            <w:webHidden/>
          </w:rPr>
          <w:tab/>
        </w:r>
        <w:r>
          <w:rPr>
            <w:noProof/>
            <w:webHidden/>
          </w:rPr>
          <w:fldChar w:fldCharType="begin"/>
        </w:r>
        <w:r>
          <w:rPr>
            <w:noProof/>
            <w:webHidden/>
          </w:rPr>
          <w:instrText xml:space="preserve"> PAGEREF _Toc103784035 \h </w:instrText>
        </w:r>
        <w:r>
          <w:rPr>
            <w:noProof/>
            <w:webHidden/>
          </w:rPr>
        </w:r>
        <w:r>
          <w:rPr>
            <w:noProof/>
            <w:webHidden/>
          </w:rPr>
          <w:fldChar w:fldCharType="separate"/>
        </w:r>
        <w:r>
          <w:rPr>
            <w:noProof/>
            <w:webHidden/>
          </w:rPr>
          <w:t>133</w:t>
        </w:r>
        <w:r>
          <w:rPr>
            <w:noProof/>
            <w:webHidden/>
          </w:rPr>
          <w:fldChar w:fldCharType="end"/>
        </w:r>
      </w:hyperlink>
    </w:p>
    <w:p w14:paraId="371B9E66" w14:textId="49F907CA" w:rsidR="004671F6" w:rsidRPr="008854CF" w:rsidRDefault="007E2DD8" w:rsidP="00225A29">
      <w:pPr>
        <w:rPr>
          <w:rFonts w:asciiTheme="minorHAnsi" w:hAnsiTheme="minorHAnsi" w:cstheme="minorHAnsi"/>
          <w:sz w:val="22"/>
          <w:szCs w:val="22"/>
          <w:lang w:val="es-PE"/>
        </w:rPr>
      </w:pPr>
      <w:r w:rsidRPr="008854CF">
        <w:rPr>
          <w:rFonts w:asciiTheme="minorHAnsi" w:hAnsiTheme="minorHAnsi" w:cstheme="minorHAnsi"/>
          <w:sz w:val="22"/>
          <w:szCs w:val="22"/>
          <w:lang w:val="es-PE"/>
        </w:rPr>
        <w:fldChar w:fldCharType="end"/>
      </w:r>
    </w:p>
    <w:p w14:paraId="2F626F37" w14:textId="7060B0A8" w:rsidR="007E2DD8" w:rsidRPr="008854CF" w:rsidRDefault="007E2DD8" w:rsidP="007E2DD8">
      <w:pPr>
        <w:jc w:val="center"/>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ÍNDICE DE IMAGENES</w:t>
      </w:r>
    </w:p>
    <w:p w14:paraId="3710E91D" w14:textId="4913FDE2" w:rsidR="00D41EDF" w:rsidRDefault="007E2DD8">
      <w:pPr>
        <w:pStyle w:val="Tabladeilustraciones"/>
        <w:tabs>
          <w:tab w:val="right" w:leader="dot" w:pos="8828"/>
        </w:tabs>
        <w:rPr>
          <w:rFonts w:asciiTheme="minorHAnsi" w:eastAsiaTheme="minorEastAsia" w:hAnsiTheme="minorHAnsi" w:cstheme="minorBidi"/>
          <w:noProof/>
          <w:sz w:val="22"/>
          <w:szCs w:val="22"/>
          <w:lang w:val="es-ES" w:eastAsia="es-ES"/>
        </w:rPr>
      </w:pPr>
      <w:r w:rsidRPr="008854CF">
        <w:rPr>
          <w:rFonts w:asciiTheme="minorHAnsi" w:hAnsiTheme="minorHAnsi" w:cstheme="minorHAnsi"/>
          <w:sz w:val="22"/>
          <w:szCs w:val="22"/>
          <w:lang w:val="es-PE"/>
        </w:rPr>
        <w:fldChar w:fldCharType="begin"/>
      </w:r>
      <w:r w:rsidRPr="008854CF">
        <w:rPr>
          <w:rFonts w:asciiTheme="minorHAnsi" w:hAnsiTheme="minorHAnsi" w:cstheme="minorHAnsi"/>
          <w:sz w:val="22"/>
          <w:szCs w:val="22"/>
          <w:lang w:val="es-PE"/>
        </w:rPr>
        <w:instrText xml:space="preserve"> TOC \h \z \c "Imagen:" </w:instrText>
      </w:r>
      <w:r w:rsidRPr="008854CF">
        <w:rPr>
          <w:rFonts w:asciiTheme="minorHAnsi" w:hAnsiTheme="minorHAnsi" w:cstheme="minorHAnsi"/>
          <w:sz w:val="22"/>
          <w:szCs w:val="22"/>
          <w:lang w:val="es-PE"/>
        </w:rPr>
        <w:fldChar w:fldCharType="separate"/>
      </w:r>
      <w:hyperlink w:anchor="_Toc103784036" w:history="1">
        <w:r w:rsidR="00D41EDF" w:rsidRPr="004E2851">
          <w:rPr>
            <w:rStyle w:val="Hipervnculo"/>
            <w:rFonts w:eastAsiaTheme="majorEastAsia" w:cstheme="minorHAnsi"/>
            <w:b/>
            <w:bCs/>
            <w:noProof/>
            <w:lang w:val="es-PE"/>
          </w:rPr>
          <w:t>Imagen: 1:</w:t>
        </w:r>
        <w:r w:rsidR="00D41EDF" w:rsidRPr="004E2851">
          <w:rPr>
            <w:rStyle w:val="Hipervnculo"/>
            <w:rFonts w:ascii="Calibri" w:eastAsia="Calibri" w:hAnsi="Calibri" w:cs="Calibri"/>
            <w:noProof/>
            <w:lang w:val="es-PE" w:eastAsia="es-PE"/>
          </w:rPr>
          <w:t xml:space="preserve"> Rosa de viento en la SE Bagua</w:t>
        </w:r>
        <w:r w:rsidR="00D41EDF">
          <w:rPr>
            <w:noProof/>
            <w:webHidden/>
          </w:rPr>
          <w:tab/>
        </w:r>
        <w:r w:rsidR="00D41EDF">
          <w:rPr>
            <w:noProof/>
            <w:webHidden/>
          </w:rPr>
          <w:fldChar w:fldCharType="begin"/>
        </w:r>
        <w:r w:rsidR="00D41EDF">
          <w:rPr>
            <w:noProof/>
            <w:webHidden/>
          </w:rPr>
          <w:instrText xml:space="preserve"> PAGEREF _Toc103784036 \h </w:instrText>
        </w:r>
        <w:r w:rsidR="00D41EDF">
          <w:rPr>
            <w:noProof/>
            <w:webHidden/>
          </w:rPr>
        </w:r>
        <w:r w:rsidR="00D41EDF">
          <w:rPr>
            <w:noProof/>
            <w:webHidden/>
          </w:rPr>
          <w:fldChar w:fldCharType="separate"/>
        </w:r>
        <w:r w:rsidR="00D41EDF">
          <w:rPr>
            <w:noProof/>
            <w:webHidden/>
          </w:rPr>
          <w:t>66</w:t>
        </w:r>
        <w:r w:rsidR="00D41EDF">
          <w:rPr>
            <w:noProof/>
            <w:webHidden/>
          </w:rPr>
          <w:fldChar w:fldCharType="end"/>
        </w:r>
      </w:hyperlink>
    </w:p>
    <w:p w14:paraId="1ECBC2D9" w14:textId="3D5F50B8"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7" w:history="1">
        <w:r w:rsidRPr="004E2851">
          <w:rPr>
            <w:rStyle w:val="Hipervnculo"/>
            <w:rFonts w:eastAsiaTheme="majorEastAsia" w:cstheme="minorHAnsi"/>
            <w:b/>
            <w:bCs/>
            <w:i/>
            <w:iCs/>
            <w:noProof/>
            <w:lang w:val="es-PE"/>
          </w:rPr>
          <w:t>Imagen 2:</w:t>
        </w:r>
        <w:r w:rsidRPr="004E2851">
          <w:rPr>
            <w:rStyle w:val="Hipervnculo"/>
            <w:rFonts w:ascii="Calibri" w:eastAsia="Calibri" w:hAnsi="Calibri" w:cs="Calibri"/>
            <w:i/>
            <w:noProof/>
            <w:lang w:val="es-PE" w:eastAsia="es-PE"/>
          </w:rPr>
          <w:t xml:space="preserve"> </w:t>
        </w:r>
        <w:r w:rsidRPr="004E2851">
          <w:rPr>
            <w:rStyle w:val="Hipervnculo"/>
            <w:rFonts w:eastAsiaTheme="majorEastAsia"/>
            <w:i/>
            <w:iCs/>
            <w:noProof/>
            <w:lang w:val="es-PE" w:eastAsia="es-PE"/>
          </w:rPr>
          <w:t>Zomas de vida del Amazonas</w:t>
        </w:r>
        <w:r>
          <w:rPr>
            <w:noProof/>
            <w:webHidden/>
          </w:rPr>
          <w:tab/>
        </w:r>
        <w:r>
          <w:rPr>
            <w:noProof/>
            <w:webHidden/>
          </w:rPr>
          <w:fldChar w:fldCharType="begin"/>
        </w:r>
        <w:r>
          <w:rPr>
            <w:noProof/>
            <w:webHidden/>
          </w:rPr>
          <w:instrText xml:space="preserve"> PAGEREF _Toc103784037 \h </w:instrText>
        </w:r>
        <w:r>
          <w:rPr>
            <w:noProof/>
            <w:webHidden/>
          </w:rPr>
        </w:r>
        <w:r>
          <w:rPr>
            <w:noProof/>
            <w:webHidden/>
          </w:rPr>
          <w:fldChar w:fldCharType="separate"/>
        </w:r>
        <w:r>
          <w:rPr>
            <w:noProof/>
            <w:webHidden/>
          </w:rPr>
          <w:t>67</w:t>
        </w:r>
        <w:r>
          <w:rPr>
            <w:noProof/>
            <w:webHidden/>
          </w:rPr>
          <w:fldChar w:fldCharType="end"/>
        </w:r>
      </w:hyperlink>
    </w:p>
    <w:p w14:paraId="09FEB2FC" w14:textId="5B6428D5"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8" w:history="1">
        <w:r w:rsidRPr="004E2851">
          <w:rPr>
            <w:rStyle w:val="Hipervnculo"/>
            <w:rFonts w:eastAsiaTheme="majorEastAsia" w:cstheme="minorHAnsi"/>
            <w:b/>
            <w:bCs/>
            <w:i/>
            <w:iCs/>
            <w:noProof/>
            <w:lang w:val="es-PE"/>
          </w:rPr>
          <w:t>Imagen: 3:</w:t>
        </w:r>
        <w:r w:rsidRPr="004E2851">
          <w:rPr>
            <w:rStyle w:val="Hipervnculo"/>
            <w:rFonts w:ascii="Calibri" w:eastAsia="Calibri" w:hAnsi="Calibri" w:cs="Calibri"/>
            <w:i/>
            <w:noProof/>
            <w:lang w:val="es-PE" w:eastAsia="es-PE"/>
          </w:rPr>
          <w:t xml:space="preserve"> Interacción entre la litosfera Continental y la Oceánica</w:t>
        </w:r>
        <w:r>
          <w:rPr>
            <w:noProof/>
            <w:webHidden/>
          </w:rPr>
          <w:tab/>
        </w:r>
        <w:r>
          <w:rPr>
            <w:noProof/>
            <w:webHidden/>
          </w:rPr>
          <w:fldChar w:fldCharType="begin"/>
        </w:r>
        <w:r>
          <w:rPr>
            <w:noProof/>
            <w:webHidden/>
          </w:rPr>
          <w:instrText xml:space="preserve"> PAGEREF _Toc103784038 \h </w:instrText>
        </w:r>
        <w:r>
          <w:rPr>
            <w:noProof/>
            <w:webHidden/>
          </w:rPr>
        </w:r>
        <w:r>
          <w:rPr>
            <w:noProof/>
            <w:webHidden/>
          </w:rPr>
          <w:fldChar w:fldCharType="separate"/>
        </w:r>
        <w:r>
          <w:rPr>
            <w:noProof/>
            <w:webHidden/>
          </w:rPr>
          <w:t>70</w:t>
        </w:r>
        <w:r>
          <w:rPr>
            <w:noProof/>
            <w:webHidden/>
          </w:rPr>
          <w:fldChar w:fldCharType="end"/>
        </w:r>
      </w:hyperlink>
    </w:p>
    <w:p w14:paraId="0B253136" w14:textId="30596D3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39" w:history="1">
        <w:r w:rsidRPr="004E2851">
          <w:rPr>
            <w:rStyle w:val="Hipervnculo"/>
            <w:rFonts w:eastAsiaTheme="majorEastAsia" w:cstheme="minorHAnsi"/>
            <w:b/>
            <w:bCs/>
            <w:i/>
            <w:iCs/>
            <w:noProof/>
            <w:lang w:val="es-PE"/>
          </w:rPr>
          <w:t>Imagen: 4:</w:t>
        </w:r>
        <w:r w:rsidRPr="004E2851">
          <w:rPr>
            <w:rStyle w:val="Hipervnculo"/>
            <w:rFonts w:ascii="Calibri" w:eastAsia="Calibri" w:hAnsi="Calibri" w:cs="Calibri"/>
            <w:i/>
            <w:noProof/>
            <w:lang w:val="es-PE" w:eastAsia="es-PE"/>
          </w:rPr>
          <w:t xml:space="preserve"> Distribución de Aceleraciones Sísmicas del Perú</w:t>
        </w:r>
        <w:r>
          <w:rPr>
            <w:noProof/>
            <w:webHidden/>
          </w:rPr>
          <w:tab/>
        </w:r>
        <w:r>
          <w:rPr>
            <w:noProof/>
            <w:webHidden/>
          </w:rPr>
          <w:fldChar w:fldCharType="begin"/>
        </w:r>
        <w:r>
          <w:rPr>
            <w:noProof/>
            <w:webHidden/>
          </w:rPr>
          <w:instrText xml:space="preserve"> PAGEREF _Toc103784039 \h </w:instrText>
        </w:r>
        <w:r>
          <w:rPr>
            <w:noProof/>
            <w:webHidden/>
          </w:rPr>
        </w:r>
        <w:r>
          <w:rPr>
            <w:noProof/>
            <w:webHidden/>
          </w:rPr>
          <w:fldChar w:fldCharType="separate"/>
        </w:r>
        <w:r>
          <w:rPr>
            <w:noProof/>
            <w:webHidden/>
          </w:rPr>
          <w:t>71</w:t>
        </w:r>
        <w:r>
          <w:rPr>
            <w:noProof/>
            <w:webHidden/>
          </w:rPr>
          <w:fldChar w:fldCharType="end"/>
        </w:r>
      </w:hyperlink>
    </w:p>
    <w:p w14:paraId="2CDD98EB" w14:textId="15FB9301"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0" w:history="1">
        <w:r w:rsidRPr="004E2851">
          <w:rPr>
            <w:rStyle w:val="Hipervnculo"/>
            <w:rFonts w:eastAsiaTheme="majorEastAsia" w:cstheme="minorHAnsi"/>
            <w:b/>
            <w:bCs/>
            <w:i/>
            <w:iCs/>
            <w:noProof/>
            <w:lang w:val="es-PE"/>
          </w:rPr>
          <w:t>Imagen: 5:</w:t>
        </w:r>
        <w:r w:rsidRPr="004E2851">
          <w:rPr>
            <w:rStyle w:val="Hipervnculo"/>
            <w:rFonts w:ascii="Calibri" w:eastAsia="Calibri" w:hAnsi="Calibri" w:cs="Calibri"/>
            <w:i/>
            <w:noProof/>
            <w:lang w:val="es-PE" w:eastAsia="es-PE"/>
          </w:rPr>
          <w:t xml:space="preserve"> Zona Sísmica del Perú</w:t>
        </w:r>
        <w:r>
          <w:rPr>
            <w:noProof/>
            <w:webHidden/>
          </w:rPr>
          <w:tab/>
        </w:r>
        <w:r>
          <w:rPr>
            <w:noProof/>
            <w:webHidden/>
          </w:rPr>
          <w:fldChar w:fldCharType="begin"/>
        </w:r>
        <w:r>
          <w:rPr>
            <w:noProof/>
            <w:webHidden/>
          </w:rPr>
          <w:instrText xml:space="preserve"> PAGEREF _Toc103784040 \h </w:instrText>
        </w:r>
        <w:r>
          <w:rPr>
            <w:noProof/>
            <w:webHidden/>
          </w:rPr>
        </w:r>
        <w:r>
          <w:rPr>
            <w:noProof/>
            <w:webHidden/>
          </w:rPr>
          <w:fldChar w:fldCharType="separate"/>
        </w:r>
        <w:r>
          <w:rPr>
            <w:noProof/>
            <w:webHidden/>
          </w:rPr>
          <w:t>72</w:t>
        </w:r>
        <w:r>
          <w:rPr>
            <w:noProof/>
            <w:webHidden/>
          </w:rPr>
          <w:fldChar w:fldCharType="end"/>
        </w:r>
      </w:hyperlink>
    </w:p>
    <w:p w14:paraId="4C4040F8" w14:textId="3A6C999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1" w:history="1">
        <w:r w:rsidRPr="004E2851">
          <w:rPr>
            <w:rStyle w:val="Hipervnculo"/>
            <w:rFonts w:eastAsiaTheme="majorEastAsia" w:cstheme="minorHAnsi"/>
            <w:b/>
            <w:bCs/>
            <w:noProof/>
            <w:lang w:val="es-PE"/>
          </w:rPr>
          <w:t xml:space="preserve">Imagen 6 </w:t>
        </w:r>
        <w:r w:rsidRPr="004E2851">
          <w:rPr>
            <w:rStyle w:val="Hipervnculo"/>
            <w:rFonts w:eastAsia="Calibri" w:cstheme="minorHAnsi"/>
            <w:b/>
            <w:bCs/>
            <w:noProof/>
            <w:lang w:val="es-PE"/>
          </w:rPr>
          <w:t>:</w:t>
        </w:r>
        <w:r w:rsidRPr="004E2851">
          <w:rPr>
            <w:rStyle w:val="Hipervnculo"/>
            <w:rFonts w:eastAsia="Calibri" w:cstheme="minorHAnsi"/>
            <w:noProof/>
            <w:lang w:val="es-PE"/>
          </w:rPr>
          <w:t>Localización de los sectores beneficiados con el Proyecto</w:t>
        </w:r>
        <w:r>
          <w:rPr>
            <w:noProof/>
            <w:webHidden/>
          </w:rPr>
          <w:tab/>
        </w:r>
        <w:r>
          <w:rPr>
            <w:noProof/>
            <w:webHidden/>
          </w:rPr>
          <w:fldChar w:fldCharType="begin"/>
        </w:r>
        <w:r>
          <w:rPr>
            <w:noProof/>
            <w:webHidden/>
          </w:rPr>
          <w:instrText xml:space="preserve"> PAGEREF _Toc103784041 \h </w:instrText>
        </w:r>
        <w:r>
          <w:rPr>
            <w:noProof/>
            <w:webHidden/>
          </w:rPr>
        </w:r>
        <w:r>
          <w:rPr>
            <w:noProof/>
            <w:webHidden/>
          </w:rPr>
          <w:fldChar w:fldCharType="separate"/>
        </w:r>
        <w:r>
          <w:rPr>
            <w:noProof/>
            <w:webHidden/>
          </w:rPr>
          <w:t>150</w:t>
        </w:r>
        <w:r>
          <w:rPr>
            <w:noProof/>
            <w:webHidden/>
          </w:rPr>
          <w:fldChar w:fldCharType="end"/>
        </w:r>
      </w:hyperlink>
    </w:p>
    <w:p w14:paraId="58093C84" w14:textId="1062EDCB"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2" w:history="1">
        <w:r w:rsidRPr="004E2851">
          <w:rPr>
            <w:rStyle w:val="Hipervnculo"/>
            <w:rFonts w:eastAsiaTheme="majorEastAsia"/>
            <w:b/>
            <w:bCs/>
            <w:noProof/>
            <w:lang w:val="es-PE"/>
          </w:rPr>
          <w:t>Imagen: 7:</w:t>
        </w:r>
        <w:r w:rsidRPr="004E2851">
          <w:rPr>
            <w:rStyle w:val="Hipervnculo"/>
            <w:rFonts w:eastAsiaTheme="majorEastAsia"/>
            <w:noProof/>
            <w:lang w:val="es-PE"/>
          </w:rPr>
          <w:t xml:space="preserve"> Descripción de indicadores sociales del departamento de amazonas</w:t>
        </w:r>
        <w:r>
          <w:rPr>
            <w:noProof/>
            <w:webHidden/>
          </w:rPr>
          <w:tab/>
        </w:r>
        <w:r>
          <w:rPr>
            <w:noProof/>
            <w:webHidden/>
          </w:rPr>
          <w:fldChar w:fldCharType="begin"/>
        </w:r>
        <w:r>
          <w:rPr>
            <w:noProof/>
            <w:webHidden/>
          </w:rPr>
          <w:instrText xml:space="preserve"> PAGEREF _Toc103784042 \h </w:instrText>
        </w:r>
        <w:r>
          <w:rPr>
            <w:noProof/>
            <w:webHidden/>
          </w:rPr>
        </w:r>
        <w:r>
          <w:rPr>
            <w:noProof/>
            <w:webHidden/>
          </w:rPr>
          <w:fldChar w:fldCharType="separate"/>
        </w:r>
        <w:r>
          <w:rPr>
            <w:noProof/>
            <w:webHidden/>
          </w:rPr>
          <w:t>151</w:t>
        </w:r>
        <w:r>
          <w:rPr>
            <w:noProof/>
            <w:webHidden/>
          </w:rPr>
          <w:fldChar w:fldCharType="end"/>
        </w:r>
      </w:hyperlink>
    </w:p>
    <w:p w14:paraId="7563664C" w14:textId="625C727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3" w:history="1">
        <w:r w:rsidRPr="004E2851">
          <w:rPr>
            <w:rStyle w:val="Hipervnculo"/>
            <w:rFonts w:eastAsiaTheme="majorEastAsia"/>
            <w:b/>
            <w:bCs/>
            <w:noProof/>
            <w:lang w:val="es-PE"/>
          </w:rPr>
          <w:t>Imagen 8:</w:t>
        </w:r>
        <w:r w:rsidRPr="004E2851">
          <w:rPr>
            <w:rStyle w:val="Hipervnculo"/>
            <w:rFonts w:eastAsiaTheme="majorEastAsia"/>
            <w:noProof/>
            <w:lang w:val="es-PE"/>
          </w:rPr>
          <w:t xml:space="preserve"> Paquetes básicos</w:t>
        </w:r>
        <w:r>
          <w:rPr>
            <w:noProof/>
            <w:webHidden/>
          </w:rPr>
          <w:tab/>
        </w:r>
        <w:r>
          <w:rPr>
            <w:noProof/>
            <w:webHidden/>
          </w:rPr>
          <w:fldChar w:fldCharType="begin"/>
        </w:r>
        <w:r>
          <w:rPr>
            <w:noProof/>
            <w:webHidden/>
          </w:rPr>
          <w:instrText xml:space="preserve"> PAGEREF _Toc103784043 \h </w:instrText>
        </w:r>
        <w:r>
          <w:rPr>
            <w:noProof/>
            <w:webHidden/>
          </w:rPr>
        </w:r>
        <w:r>
          <w:rPr>
            <w:noProof/>
            <w:webHidden/>
          </w:rPr>
          <w:fldChar w:fldCharType="separate"/>
        </w:r>
        <w:r>
          <w:rPr>
            <w:noProof/>
            <w:webHidden/>
          </w:rPr>
          <w:t>151</w:t>
        </w:r>
        <w:r>
          <w:rPr>
            <w:noProof/>
            <w:webHidden/>
          </w:rPr>
          <w:fldChar w:fldCharType="end"/>
        </w:r>
      </w:hyperlink>
    </w:p>
    <w:p w14:paraId="0158635B" w14:textId="05697C66"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4" w:history="1">
        <w:r w:rsidRPr="004E2851">
          <w:rPr>
            <w:rStyle w:val="Hipervnculo"/>
            <w:rFonts w:eastAsiaTheme="majorEastAsia"/>
            <w:b/>
            <w:bCs/>
            <w:noProof/>
            <w:lang w:val="es-PE"/>
          </w:rPr>
          <w:t>Imagen 9:</w:t>
        </w:r>
        <w:r w:rsidRPr="004E2851">
          <w:rPr>
            <w:rStyle w:val="Hipervnculo"/>
            <w:rFonts w:eastAsiaTheme="majorEastAsia"/>
            <w:noProof/>
            <w:lang w:val="es-PE"/>
          </w:rPr>
          <w:t xml:space="preserve"> Porcentaje de anemia</w:t>
        </w:r>
        <w:r>
          <w:rPr>
            <w:noProof/>
            <w:webHidden/>
          </w:rPr>
          <w:tab/>
        </w:r>
        <w:r>
          <w:rPr>
            <w:noProof/>
            <w:webHidden/>
          </w:rPr>
          <w:fldChar w:fldCharType="begin"/>
        </w:r>
        <w:r>
          <w:rPr>
            <w:noProof/>
            <w:webHidden/>
          </w:rPr>
          <w:instrText xml:space="preserve"> PAGEREF _Toc103784044 \h </w:instrText>
        </w:r>
        <w:r>
          <w:rPr>
            <w:noProof/>
            <w:webHidden/>
          </w:rPr>
        </w:r>
        <w:r>
          <w:rPr>
            <w:noProof/>
            <w:webHidden/>
          </w:rPr>
          <w:fldChar w:fldCharType="separate"/>
        </w:r>
        <w:r>
          <w:rPr>
            <w:noProof/>
            <w:webHidden/>
          </w:rPr>
          <w:t>152</w:t>
        </w:r>
        <w:r>
          <w:rPr>
            <w:noProof/>
            <w:webHidden/>
          </w:rPr>
          <w:fldChar w:fldCharType="end"/>
        </w:r>
      </w:hyperlink>
    </w:p>
    <w:p w14:paraId="36E84358" w14:textId="01F2A7BE" w:rsidR="00D41EDF" w:rsidRDefault="00D41EDF">
      <w:pPr>
        <w:pStyle w:val="Tabladeilustraciones"/>
        <w:tabs>
          <w:tab w:val="right" w:leader="dot" w:pos="8828"/>
        </w:tabs>
        <w:rPr>
          <w:rFonts w:asciiTheme="minorHAnsi" w:eastAsiaTheme="minorEastAsia" w:hAnsiTheme="minorHAnsi" w:cstheme="minorBidi"/>
          <w:noProof/>
          <w:sz w:val="22"/>
          <w:szCs w:val="22"/>
          <w:lang w:val="es-ES" w:eastAsia="es-ES"/>
        </w:rPr>
      </w:pPr>
      <w:hyperlink w:anchor="_Toc103784045" w:history="1">
        <w:r w:rsidRPr="004E2851">
          <w:rPr>
            <w:rStyle w:val="Hipervnculo"/>
            <w:rFonts w:eastAsiaTheme="majorEastAsia" w:cstheme="minorHAnsi"/>
            <w:b/>
            <w:bCs/>
            <w:i/>
            <w:iCs/>
            <w:noProof/>
            <w:lang w:val="es-PE"/>
          </w:rPr>
          <w:t>Imagen: 11:</w:t>
        </w:r>
        <w:r w:rsidRPr="004E2851">
          <w:rPr>
            <w:rStyle w:val="Hipervnculo"/>
            <w:rFonts w:eastAsiaTheme="majorEastAsia" w:cstheme="minorHAnsi"/>
            <w:i/>
            <w:iCs/>
            <w:noProof/>
            <w:lang w:val="es-PE"/>
          </w:rPr>
          <w:t xml:space="preserve"> Esquema General para la Identificación de Impactos Ambientales</w:t>
        </w:r>
        <w:r>
          <w:rPr>
            <w:noProof/>
            <w:webHidden/>
          </w:rPr>
          <w:tab/>
        </w:r>
        <w:r>
          <w:rPr>
            <w:noProof/>
            <w:webHidden/>
          </w:rPr>
          <w:fldChar w:fldCharType="begin"/>
        </w:r>
        <w:r>
          <w:rPr>
            <w:noProof/>
            <w:webHidden/>
          </w:rPr>
          <w:instrText xml:space="preserve"> PAGEREF _Toc103784045 \h </w:instrText>
        </w:r>
        <w:r>
          <w:rPr>
            <w:noProof/>
            <w:webHidden/>
          </w:rPr>
        </w:r>
        <w:r>
          <w:rPr>
            <w:noProof/>
            <w:webHidden/>
          </w:rPr>
          <w:fldChar w:fldCharType="separate"/>
        </w:r>
        <w:r>
          <w:rPr>
            <w:noProof/>
            <w:webHidden/>
          </w:rPr>
          <w:t>174</w:t>
        </w:r>
        <w:r>
          <w:rPr>
            <w:noProof/>
            <w:webHidden/>
          </w:rPr>
          <w:fldChar w:fldCharType="end"/>
        </w:r>
      </w:hyperlink>
    </w:p>
    <w:p w14:paraId="29DD00FB" w14:textId="076C6409" w:rsidR="004671F6" w:rsidRPr="008854CF" w:rsidRDefault="007E2DD8" w:rsidP="00225A29">
      <w:pPr>
        <w:rPr>
          <w:rFonts w:asciiTheme="minorHAnsi" w:hAnsiTheme="minorHAnsi" w:cstheme="minorHAnsi"/>
          <w:sz w:val="22"/>
          <w:szCs w:val="22"/>
          <w:lang w:val="es-PE"/>
        </w:rPr>
      </w:pPr>
      <w:r w:rsidRPr="008854CF">
        <w:rPr>
          <w:rFonts w:asciiTheme="minorHAnsi" w:hAnsiTheme="minorHAnsi" w:cstheme="minorHAnsi"/>
          <w:sz w:val="22"/>
          <w:szCs w:val="22"/>
          <w:lang w:val="es-PE"/>
        </w:rPr>
        <w:fldChar w:fldCharType="end"/>
      </w:r>
    </w:p>
    <w:p w14:paraId="7DE03D65" w14:textId="1EA0588F" w:rsidR="004671F6" w:rsidRPr="008854CF" w:rsidRDefault="004671F6" w:rsidP="00225A29">
      <w:pPr>
        <w:rPr>
          <w:rFonts w:asciiTheme="minorHAnsi" w:hAnsiTheme="minorHAnsi" w:cstheme="minorHAnsi"/>
          <w:sz w:val="22"/>
          <w:szCs w:val="22"/>
          <w:lang w:val="es-PE"/>
        </w:rPr>
      </w:pPr>
    </w:p>
    <w:p w14:paraId="08722C03" w14:textId="1F0F1C33" w:rsidR="004671F6" w:rsidRPr="008854CF" w:rsidRDefault="004671F6" w:rsidP="00225A29">
      <w:pPr>
        <w:rPr>
          <w:rFonts w:asciiTheme="minorHAnsi" w:hAnsiTheme="minorHAnsi" w:cstheme="minorHAnsi"/>
          <w:sz w:val="22"/>
          <w:szCs w:val="22"/>
          <w:lang w:val="es-PE"/>
        </w:rPr>
      </w:pPr>
    </w:p>
    <w:p w14:paraId="21B99158" w14:textId="67099503" w:rsidR="004671F6" w:rsidRPr="008854CF" w:rsidRDefault="004671F6" w:rsidP="00225A29">
      <w:pPr>
        <w:rPr>
          <w:rFonts w:asciiTheme="minorHAnsi" w:hAnsiTheme="minorHAnsi" w:cstheme="minorHAnsi"/>
          <w:sz w:val="22"/>
          <w:szCs w:val="22"/>
          <w:lang w:val="es-PE"/>
        </w:rPr>
      </w:pPr>
    </w:p>
    <w:p w14:paraId="6CE7561D" w14:textId="01DF8E80" w:rsidR="004671F6" w:rsidRPr="008854CF" w:rsidRDefault="004671F6" w:rsidP="00225A29">
      <w:pPr>
        <w:rPr>
          <w:rFonts w:asciiTheme="minorHAnsi" w:hAnsiTheme="minorHAnsi" w:cstheme="minorHAnsi"/>
          <w:sz w:val="22"/>
          <w:szCs w:val="22"/>
          <w:lang w:val="es-PE"/>
        </w:rPr>
      </w:pPr>
    </w:p>
    <w:tbl>
      <w:tblPr>
        <w:tblW w:w="9923" w:type="dxa"/>
        <w:tblInd w:w="-709" w:type="dxa"/>
        <w:tblBorders>
          <w:bottom w:val="single" w:sz="18" w:space="0" w:color="4F6228"/>
        </w:tblBorders>
        <w:tblLayout w:type="fixed"/>
        <w:tblCellMar>
          <w:left w:w="70" w:type="dxa"/>
          <w:right w:w="70" w:type="dxa"/>
        </w:tblCellMar>
        <w:tblLook w:val="0000" w:firstRow="0" w:lastRow="0" w:firstColumn="0" w:lastColumn="0" w:noHBand="0" w:noVBand="0"/>
      </w:tblPr>
      <w:tblGrid>
        <w:gridCol w:w="9923"/>
      </w:tblGrid>
      <w:tr w:rsidR="004671F6" w:rsidRPr="008854CF" w14:paraId="1946DAF3" w14:textId="77777777" w:rsidTr="0080361D">
        <w:trPr>
          <w:cantSplit/>
          <w:trHeight w:val="1267"/>
        </w:trPr>
        <w:tc>
          <w:tcPr>
            <w:tcW w:w="9923" w:type="dxa"/>
            <w:tcBorders>
              <w:bottom w:val="single" w:sz="12" w:space="0" w:color="31521B"/>
            </w:tcBorders>
            <w:vAlign w:val="center"/>
          </w:tcPr>
          <w:p w14:paraId="59046941" w14:textId="18EEAADB" w:rsidR="004671F6" w:rsidRPr="008854CF" w:rsidRDefault="00473A32" w:rsidP="00A73149">
            <w:pPr>
              <w:pStyle w:val="NuevoTit1"/>
              <w:pageBreakBefore/>
              <w:rPr>
                <w:rFonts w:asciiTheme="minorHAnsi" w:hAnsiTheme="minorHAnsi" w:cstheme="minorHAnsi"/>
                <w:b/>
                <w:color w:val="2A6727"/>
                <w:sz w:val="44"/>
                <w:szCs w:val="44"/>
                <w:lang w:val="es-PE" w:eastAsia="es-ES"/>
              </w:rPr>
            </w:pPr>
            <w:bookmarkStart w:id="0" w:name="_Toc216250472"/>
            <w:bookmarkStart w:id="1" w:name="_Toc304474071"/>
            <w:bookmarkStart w:id="2" w:name="_Toc326676125"/>
            <w:bookmarkStart w:id="3" w:name="_Toc502331820"/>
            <w:bookmarkStart w:id="4" w:name="_Toc502906573"/>
            <w:bookmarkStart w:id="5" w:name="_Toc504693824"/>
            <w:bookmarkStart w:id="6" w:name="_Toc69890617"/>
            <w:bookmarkStart w:id="7" w:name="_Hlk68289551"/>
            <w:bookmarkStart w:id="8" w:name="_Toc103783680"/>
            <w:r w:rsidRPr="008854CF">
              <w:rPr>
                <w:rFonts w:asciiTheme="minorHAnsi" w:hAnsiTheme="minorHAnsi" w:cstheme="minorHAnsi"/>
                <w:b/>
                <w:color w:val="004C00"/>
                <w:sz w:val="44"/>
                <w:szCs w:val="44"/>
                <w:lang w:val="es-PE" w:eastAsia="es-ES"/>
              </w:rPr>
              <w:lastRenderedPageBreak/>
              <w:t>CAPÍTULO 1</w:t>
            </w:r>
            <w:r w:rsidRPr="008854CF">
              <w:rPr>
                <w:rFonts w:asciiTheme="minorHAnsi" w:hAnsiTheme="minorHAnsi" w:cstheme="minorHAnsi"/>
                <w:b/>
                <w:color w:val="004C00"/>
                <w:sz w:val="44"/>
                <w:szCs w:val="44"/>
                <w:lang w:val="es-PE" w:eastAsia="es-ES"/>
              </w:rPr>
              <w:br/>
              <w:t>GENERALIDADES</w:t>
            </w:r>
            <w:bookmarkEnd w:id="0"/>
            <w:bookmarkEnd w:id="1"/>
            <w:bookmarkEnd w:id="2"/>
            <w:bookmarkEnd w:id="3"/>
            <w:bookmarkEnd w:id="4"/>
            <w:bookmarkEnd w:id="5"/>
            <w:bookmarkEnd w:id="6"/>
            <w:bookmarkEnd w:id="8"/>
          </w:p>
        </w:tc>
      </w:tr>
    </w:tbl>
    <w:p w14:paraId="29F10B35" w14:textId="2F0A22A4" w:rsidR="004671F6" w:rsidRPr="008854CF" w:rsidRDefault="004671F6" w:rsidP="00E910F7">
      <w:pPr>
        <w:pStyle w:val="NuevoTit2"/>
        <w:keepNext w:val="0"/>
        <w:numPr>
          <w:ilvl w:val="1"/>
          <w:numId w:val="12"/>
        </w:numPr>
        <w:ind w:left="567" w:hanging="567"/>
        <w:rPr>
          <w:rFonts w:asciiTheme="minorHAnsi" w:hAnsiTheme="minorHAnsi" w:cstheme="minorHAnsi"/>
          <w:b/>
          <w:color w:val="224C22"/>
          <w:sz w:val="22"/>
          <w:szCs w:val="22"/>
        </w:rPr>
      </w:pPr>
      <w:bookmarkStart w:id="9" w:name="_Toc103783681"/>
      <w:bookmarkEnd w:id="7"/>
      <w:r w:rsidRPr="008854CF">
        <w:rPr>
          <w:rFonts w:asciiTheme="minorHAnsi" w:hAnsiTheme="minorHAnsi" w:cstheme="minorHAnsi"/>
          <w:b/>
          <w:color w:val="224C22"/>
          <w:sz w:val="22"/>
          <w:szCs w:val="22"/>
        </w:rPr>
        <w:t>TÍTULO DEL PROYECTO</w:t>
      </w:r>
      <w:bookmarkEnd w:id="9"/>
    </w:p>
    <w:p w14:paraId="1F23D7C6" w14:textId="20F6C692" w:rsidR="004671F6" w:rsidRPr="008854CF" w:rsidRDefault="00001428" w:rsidP="00D23E6C">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Plan Ambiental Detallado (PAD) para el proyecto "</w:t>
      </w:r>
      <w:r w:rsidR="00D41EDF">
        <w:rPr>
          <w:rFonts w:asciiTheme="minorHAnsi" w:hAnsiTheme="minorHAnsi" w:cstheme="minorHAnsi"/>
          <w:sz w:val="22"/>
          <w:szCs w:val="22"/>
          <w:lang w:val="es-PE"/>
        </w:rPr>
        <w:t>Línea de Transmisión 22,9</w:t>
      </w:r>
      <w:r w:rsidRPr="008854CF">
        <w:rPr>
          <w:rFonts w:asciiTheme="minorHAnsi" w:hAnsiTheme="minorHAnsi" w:cstheme="minorHAnsi"/>
          <w:sz w:val="22"/>
          <w:szCs w:val="22"/>
          <w:lang w:val="es-PE"/>
        </w:rPr>
        <w:t xml:space="preserve"> </w:t>
      </w:r>
      <w:r w:rsidR="00D41EDF">
        <w:rPr>
          <w:rFonts w:asciiTheme="minorHAnsi" w:hAnsiTheme="minorHAnsi" w:cstheme="minorHAnsi"/>
          <w:sz w:val="22"/>
          <w:szCs w:val="22"/>
          <w:lang w:val="es-PE"/>
        </w:rPr>
        <w:t>kV</w:t>
      </w:r>
      <w:r w:rsidRPr="008854CF">
        <w:rPr>
          <w:rFonts w:asciiTheme="minorHAnsi" w:hAnsiTheme="minorHAnsi" w:cstheme="minorHAnsi"/>
          <w:sz w:val="22"/>
          <w:szCs w:val="22"/>
          <w:lang w:val="es-PE"/>
        </w:rPr>
        <w:t xml:space="preserve"> Bagua - Bagua Grande y Subestaciones”</w:t>
      </w:r>
    </w:p>
    <w:p w14:paraId="18035C3A" w14:textId="61534B4B" w:rsidR="004671F6" w:rsidRPr="008854CF" w:rsidRDefault="00252AAB" w:rsidP="00E910F7">
      <w:pPr>
        <w:pStyle w:val="NuevoTit2"/>
        <w:keepNext w:val="0"/>
        <w:numPr>
          <w:ilvl w:val="1"/>
          <w:numId w:val="12"/>
        </w:numPr>
        <w:ind w:left="567" w:hanging="567"/>
        <w:rPr>
          <w:rFonts w:asciiTheme="minorHAnsi" w:hAnsiTheme="minorHAnsi" w:cstheme="minorHAnsi"/>
          <w:b/>
          <w:color w:val="224C22"/>
          <w:sz w:val="22"/>
          <w:szCs w:val="22"/>
        </w:rPr>
      </w:pPr>
      <w:bookmarkStart w:id="10" w:name="_Toc103783682"/>
      <w:r w:rsidRPr="008854CF">
        <w:rPr>
          <w:rFonts w:asciiTheme="minorHAnsi" w:hAnsiTheme="minorHAnsi" w:cstheme="minorHAnsi"/>
          <w:b/>
          <w:color w:val="224C22"/>
          <w:sz w:val="22"/>
          <w:szCs w:val="22"/>
        </w:rPr>
        <w:t>NOMBRE COMPLETO DEL TITULAR Y REPRESENTANTE LEGAL DEL</w:t>
      </w:r>
      <w:r w:rsidR="004671F6" w:rsidRPr="008854CF">
        <w:rPr>
          <w:rFonts w:asciiTheme="minorHAnsi" w:hAnsiTheme="minorHAnsi" w:cstheme="minorHAnsi"/>
          <w:b/>
          <w:color w:val="224C22"/>
          <w:sz w:val="22"/>
          <w:szCs w:val="22"/>
        </w:rPr>
        <w:t xml:space="preserve"> TITULAR</w:t>
      </w:r>
      <w:bookmarkEnd w:id="10"/>
    </w:p>
    <w:p w14:paraId="76D0AE73" w14:textId="6F163642" w:rsidR="001E6FE8" w:rsidRPr="008854CF" w:rsidRDefault="001E6FE8" w:rsidP="00E910F7">
      <w:pPr>
        <w:pStyle w:val="NuevoTit2"/>
        <w:keepNext w:val="0"/>
        <w:numPr>
          <w:ilvl w:val="2"/>
          <w:numId w:val="19"/>
        </w:numPr>
        <w:ind w:left="851" w:hanging="851"/>
        <w:rPr>
          <w:rFonts w:asciiTheme="minorHAnsi" w:hAnsiTheme="minorHAnsi" w:cstheme="minorHAnsi"/>
          <w:b/>
          <w:color w:val="224C22"/>
          <w:sz w:val="22"/>
          <w:szCs w:val="22"/>
        </w:rPr>
      </w:pPr>
      <w:bookmarkStart w:id="11" w:name="_Toc103783683"/>
      <w:r w:rsidRPr="008854CF">
        <w:rPr>
          <w:rFonts w:asciiTheme="minorHAnsi" w:hAnsiTheme="minorHAnsi" w:cstheme="minorHAnsi"/>
          <w:b/>
          <w:color w:val="224C22"/>
          <w:sz w:val="22"/>
          <w:szCs w:val="22"/>
        </w:rPr>
        <w:t>Nombre Completo del Titular</w:t>
      </w:r>
      <w:bookmarkEnd w:id="11"/>
    </w:p>
    <w:p w14:paraId="3EC16E02" w14:textId="48AB2747" w:rsidR="001E6FE8" w:rsidRPr="008854CF" w:rsidRDefault="001E6FE8" w:rsidP="001E6FE8">
      <w:pPr>
        <w:pStyle w:val="Descripcin"/>
        <w:jc w:val="center"/>
        <w:rPr>
          <w:rFonts w:asciiTheme="minorHAnsi" w:hAnsiTheme="minorHAnsi" w:cstheme="minorHAnsi"/>
          <w:color w:val="auto"/>
          <w:sz w:val="22"/>
          <w:szCs w:val="22"/>
          <w:lang w:val="es-PE"/>
        </w:rPr>
      </w:pPr>
      <w:bookmarkStart w:id="12" w:name="_Toc103783853"/>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A1517" w:rsidRPr="008854CF">
        <w:rPr>
          <w:rFonts w:asciiTheme="minorHAnsi" w:hAnsiTheme="minorHAnsi" w:cstheme="minorHAnsi"/>
          <w:b/>
          <w:bCs/>
          <w:color w:val="auto"/>
          <w:sz w:val="22"/>
          <w:szCs w:val="22"/>
          <w:lang w:val="es-PE"/>
        </w:rPr>
        <w:t>1</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w:t>
      </w:r>
      <w:r w:rsidRPr="008854CF">
        <w:rPr>
          <w:rFonts w:asciiTheme="minorHAnsi" w:hAnsiTheme="minorHAnsi" w:cstheme="minorHAnsi"/>
          <w:color w:val="auto"/>
          <w:sz w:val="22"/>
          <w:szCs w:val="22"/>
          <w:lang w:val="es-PE"/>
        </w:rPr>
        <w:t xml:space="preserve"> Datos del titular del proyecto</w:t>
      </w:r>
      <w:bookmarkEnd w:id="12"/>
    </w:p>
    <w:tbl>
      <w:tblPr>
        <w:tblW w:w="7792" w:type="dxa"/>
        <w:jc w:val="center"/>
        <w:tblLayout w:type="fixed"/>
        <w:tblLook w:val="0000" w:firstRow="0" w:lastRow="0" w:firstColumn="0" w:lastColumn="0" w:noHBand="0" w:noVBand="0"/>
      </w:tblPr>
      <w:tblGrid>
        <w:gridCol w:w="2405"/>
        <w:gridCol w:w="5387"/>
      </w:tblGrid>
      <w:tr w:rsidR="00634038" w:rsidRPr="008E324B" w14:paraId="380FCE5B"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6871DB1"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Razón Social</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B0370" w14:textId="77777777" w:rsidR="00634038" w:rsidRPr="008854CF" w:rsidRDefault="00634038" w:rsidP="00634038">
            <w:pPr>
              <w:spacing w:line="276" w:lineRule="auto"/>
              <w:ind w:left="179" w:right="254"/>
              <w:jc w:val="both"/>
              <w:rPr>
                <w:rFonts w:asciiTheme="minorHAnsi" w:eastAsia="Calibri" w:hAnsiTheme="minorHAnsi" w:cstheme="minorHAnsi"/>
                <w:lang w:val="es-PE" w:eastAsia="es-PE"/>
              </w:rPr>
            </w:pPr>
            <w:r w:rsidRPr="008854CF">
              <w:rPr>
                <w:rFonts w:asciiTheme="minorHAnsi" w:eastAsia="Calibri" w:hAnsiTheme="minorHAnsi" w:cstheme="minorHAnsi"/>
                <w:lang w:val="es-PE" w:eastAsia="es-PE"/>
              </w:rPr>
              <w:t>Empresa Regional de Servicio Público del Oriente Sociedad Anónima.</w:t>
            </w:r>
          </w:p>
        </w:tc>
      </w:tr>
      <w:tr w:rsidR="00634038" w:rsidRPr="008E324B" w14:paraId="0A916B9C"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16C5DC3"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Dirección Legal</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5E079" w14:textId="77777777" w:rsidR="00634038" w:rsidRPr="008854CF" w:rsidRDefault="00634038" w:rsidP="00634038">
            <w:pPr>
              <w:spacing w:line="276" w:lineRule="auto"/>
              <w:ind w:left="179" w:right="254"/>
              <w:jc w:val="both"/>
              <w:rPr>
                <w:rFonts w:asciiTheme="minorHAnsi" w:eastAsia="Calibri" w:hAnsiTheme="minorHAnsi" w:cstheme="minorHAnsi"/>
                <w:lang w:val="es-PE" w:eastAsia="es-PE"/>
              </w:rPr>
            </w:pPr>
            <w:r w:rsidRPr="008854CF">
              <w:rPr>
                <w:rFonts w:asciiTheme="minorHAnsi" w:eastAsia="Calibri" w:hAnsiTheme="minorHAnsi" w:cstheme="minorHAnsi"/>
                <w:lang w:val="es-PE" w:eastAsia="es-PE"/>
              </w:rPr>
              <w:t xml:space="preserve">Av. Gral. EP Augusto Freyre </w:t>
            </w:r>
            <w:proofErr w:type="spellStart"/>
            <w:r w:rsidRPr="008854CF">
              <w:rPr>
                <w:rFonts w:asciiTheme="minorHAnsi" w:eastAsia="Calibri" w:hAnsiTheme="minorHAnsi" w:cstheme="minorHAnsi"/>
                <w:lang w:val="es-PE" w:eastAsia="es-PE"/>
              </w:rPr>
              <w:t>Nº</w:t>
            </w:r>
            <w:proofErr w:type="spellEnd"/>
            <w:r w:rsidRPr="008854CF">
              <w:rPr>
                <w:rFonts w:asciiTheme="minorHAnsi" w:eastAsia="Calibri" w:hAnsiTheme="minorHAnsi" w:cstheme="minorHAnsi"/>
                <w:lang w:val="es-PE" w:eastAsia="es-PE"/>
              </w:rPr>
              <w:t xml:space="preserve"> 1168 – Loreto – Maynas - Iquitos.</w:t>
            </w:r>
          </w:p>
        </w:tc>
      </w:tr>
      <w:tr w:rsidR="00634038" w:rsidRPr="008E324B" w14:paraId="0BC5815F"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7D9F77F"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Actividad</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882FA" w14:textId="77777777" w:rsidR="00634038" w:rsidRPr="008854CF" w:rsidRDefault="00634038" w:rsidP="00634038">
            <w:pPr>
              <w:spacing w:line="276" w:lineRule="auto"/>
              <w:ind w:left="179" w:right="254"/>
              <w:jc w:val="both"/>
              <w:rPr>
                <w:rFonts w:asciiTheme="minorHAnsi" w:eastAsia="Calibri" w:hAnsiTheme="minorHAnsi" w:cstheme="minorHAnsi"/>
                <w:lang w:val="es-PE" w:eastAsia="es-PE"/>
              </w:rPr>
            </w:pPr>
            <w:r w:rsidRPr="008854CF">
              <w:rPr>
                <w:rFonts w:asciiTheme="minorHAnsi" w:eastAsia="Calibri" w:hAnsiTheme="minorHAnsi" w:cstheme="minorHAnsi"/>
                <w:lang w:val="es-PE" w:eastAsia="es-PE"/>
              </w:rPr>
              <w:t>Generación, transmisión, Distribución y Comercialización de la Energía Eléctrica en sistemas eléctricos aislados.</w:t>
            </w:r>
          </w:p>
        </w:tc>
      </w:tr>
      <w:tr w:rsidR="00634038" w:rsidRPr="008854CF" w14:paraId="031C2FEB"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300D71B"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Teléfono</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11FC3" w14:textId="626C3D5E" w:rsidR="00634038" w:rsidRPr="008854CF" w:rsidRDefault="00634038" w:rsidP="00634038">
            <w:pPr>
              <w:spacing w:line="276" w:lineRule="auto"/>
              <w:ind w:left="179" w:right="254"/>
              <w:jc w:val="both"/>
              <w:rPr>
                <w:rFonts w:asciiTheme="minorHAnsi" w:eastAsia="Calibri" w:hAnsiTheme="minorHAnsi" w:cstheme="minorHAnsi"/>
                <w:lang w:val="es-PE" w:eastAsia="es-PE"/>
              </w:rPr>
            </w:pPr>
            <w:r w:rsidRPr="008854CF">
              <w:rPr>
                <w:rFonts w:asciiTheme="minorHAnsi" w:eastAsia="Calibri" w:hAnsiTheme="minorHAnsi" w:cstheme="minorHAnsi"/>
                <w:lang w:val="es-PE" w:eastAsia="es-PE"/>
              </w:rPr>
              <w:t>065 – 253500   Fax: (065) 252492</w:t>
            </w:r>
          </w:p>
        </w:tc>
      </w:tr>
      <w:tr w:rsidR="00634038" w:rsidRPr="008854CF" w14:paraId="54493C3F"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B670710"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RUC</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E698" w14:textId="77777777" w:rsidR="00634038" w:rsidRPr="008854CF" w:rsidRDefault="00634038" w:rsidP="00634038">
            <w:pPr>
              <w:spacing w:line="276" w:lineRule="auto"/>
              <w:ind w:left="179" w:right="254"/>
              <w:jc w:val="both"/>
              <w:rPr>
                <w:rFonts w:asciiTheme="minorHAnsi" w:eastAsia="Calibri" w:hAnsiTheme="minorHAnsi" w:cstheme="minorHAnsi"/>
                <w:lang w:val="es-PE" w:eastAsia="es-PE"/>
              </w:rPr>
            </w:pPr>
            <w:r w:rsidRPr="008854CF">
              <w:rPr>
                <w:rFonts w:asciiTheme="minorHAnsi" w:eastAsia="Calibri" w:hAnsiTheme="minorHAnsi" w:cstheme="minorHAnsi"/>
                <w:lang w:val="es-PE" w:eastAsia="es-PE"/>
              </w:rPr>
              <w:t>20103795631</w:t>
            </w:r>
          </w:p>
        </w:tc>
      </w:tr>
      <w:tr w:rsidR="00634038" w:rsidRPr="008854CF" w14:paraId="6A330294" w14:textId="77777777" w:rsidTr="00634038">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8990D5D" w14:textId="77777777" w:rsidR="00634038" w:rsidRPr="008854CF" w:rsidRDefault="00634038" w:rsidP="00634038">
            <w:pPr>
              <w:spacing w:line="276" w:lineRule="auto"/>
              <w:ind w:left="142" w:right="90"/>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Correo Electrónico</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25F68" w14:textId="5298D2E8" w:rsidR="008C0D86" w:rsidRPr="008854CF" w:rsidRDefault="0064781A" w:rsidP="00634038">
            <w:pPr>
              <w:spacing w:line="276" w:lineRule="auto"/>
              <w:ind w:right="254"/>
              <w:jc w:val="both"/>
              <w:rPr>
                <w:rFonts w:asciiTheme="minorHAnsi" w:eastAsia="Calibri" w:hAnsiTheme="minorHAnsi" w:cstheme="minorHAnsi"/>
                <w:lang w:val="es-PE" w:eastAsia="es-PE"/>
              </w:rPr>
            </w:pPr>
            <w:hyperlink r:id="rId14" w:history="1">
              <w:r w:rsidR="008C0D86" w:rsidRPr="008854CF">
                <w:rPr>
                  <w:rStyle w:val="Hipervnculo"/>
                  <w:rFonts w:asciiTheme="minorHAnsi" w:eastAsia="Arial Narrow" w:hAnsiTheme="minorHAnsi" w:cstheme="minorHAnsi"/>
                  <w:lang w:val="es-PE"/>
                </w:rPr>
                <w:t>msalazar@elor.com.pe</w:t>
              </w:r>
            </w:hyperlink>
          </w:p>
        </w:tc>
      </w:tr>
    </w:tbl>
    <w:p w14:paraId="78F58001" w14:textId="01C62F4E" w:rsidR="00634038" w:rsidRPr="008854CF" w:rsidRDefault="00634038" w:rsidP="00634038">
      <w:pPr>
        <w:pStyle w:val="Textoindependiente"/>
        <w:spacing w:line="276" w:lineRule="auto"/>
        <w:ind w:left="567"/>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4922259E" w14:textId="77777777" w:rsidR="001E6FE8" w:rsidRPr="008854CF" w:rsidRDefault="001E6FE8" w:rsidP="00E910F7">
      <w:pPr>
        <w:pStyle w:val="NuevoTit2"/>
        <w:keepNext w:val="0"/>
        <w:numPr>
          <w:ilvl w:val="2"/>
          <w:numId w:val="19"/>
        </w:numPr>
        <w:ind w:left="851" w:hanging="851"/>
        <w:rPr>
          <w:rFonts w:asciiTheme="minorHAnsi" w:hAnsiTheme="minorHAnsi" w:cstheme="minorHAnsi"/>
          <w:b/>
          <w:color w:val="224C22"/>
          <w:sz w:val="22"/>
          <w:szCs w:val="22"/>
        </w:rPr>
      </w:pPr>
      <w:bookmarkStart w:id="13" w:name="_Toc103783684"/>
      <w:r w:rsidRPr="008854CF">
        <w:rPr>
          <w:rFonts w:asciiTheme="minorHAnsi" w:hAnsiTheme="minorHAnsi" w:cstheme="minorHAnsi"/>
          <w:b/>
          <w:color w:val="224C22"/>
          <w:sz w:val="22"/>
          <w:szCs w:val="22"/>
        </w:rPr>
        <w:t>Representante Legal del Titular</w:t>
      </w:r>
      <w:bookmarkEnd w:id="13"/>
    </w:p>
    <w:p w14:paraId="3E0A0965" w14:textId="238BFA66" w:rsidR="001E6FE8" w:rsidRPr="008854CF" w:rsidRDefault="001E6FE8" w:rsidP="001E6FE8">
      <w:pPr>
        <w:pStyle w:val="Descripcin"/>
        <w:jc w:val="center"/>
        <w:rPr>
          <w:rFonts w:asciiTheme="minorHAnsi" w:hAnsiTheme="minorHAnsi" w:cstheme="minorHAnsi"/>
          <w:color w:val="auto"/>
          <w:sz w:val="22"/>
          <w:szCs w:val="22"/>
          <w:lang w:val="es-PE"/>
        </w:rPr>
      </w:pPr>
      <w:bookmarkStart w:id="14" w:name="_Toc103783854"/>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A1517" w:rsidRPr="008854CF">
        <w:rPr>
          <w:rFonts w:asciiTheme="minorHAnsi" w:hAnsiTheme="minorHAnsi" w:cstheme="minorHAnsi"/>
          <w:b/>
          <w:bCs/>
          <w:color w:val="auto"/>
          <w:sz w:val="22"/>
          <w:szCs w:val="22"/>
          <w:lang w:val="es-PE"/>
        </w:rPr>
        <w:t>2</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Pr="008854CF">
        <w:rPr>
          <w:rFonts w:asciiTheme="minorHAnsi" w:hAnsiTheme="minorHAnsi" w:cstheme="minorHAnsi"/>
          <w:color w:val="auto"/>
          <w:sz w:val="22"/>
          <w:szCs w:val="22"/>
          <w:lang w:val="es-PE"/>
        </w:rPr>
        <w:t>Datos del representante legal de la empresa</w:t>
      </w:r>
      <w:bookmarkEnd w:id="14"/>
      <w:r w:rsidRPr="008854CF">
        <w:rPr>
          <w:rFonts w:asciiTheme="minorHAnsi" w:hAnsiTheme="minorHAnsi" w:cstheme="minorHAnsi"/>
          <w:color w:val="auto"/>
          <w:sz w:val="22"/>
          <w:szCs w:val="22"/>
          <w:lang w:val="es-PE"/>
        </w:rPr>
        <w:t xml:space="preserve"> </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5387"/>
      </w:tblGrid>
      <w:tr w:rsidR="00634038" w:rsidRPr="008E324B" w14:paraId="244B74E1" w14:textId="77777777" w:rsidTr="00634038">
        <w:trPr>
          <w:trHeight w:val="283"/>
          <w:jc w:val="center"/>
        </w:trPr>
        <w:tc>
          <w:tcPr>
            <w:tcW w:w="2405" w:type="dxa"/>
            <w:shd w:val="clear" w:color="auto" w:fill="A8D08D" w:themeFill="accent6" w:themeFillTint="99"/>
            <w:vAlign w:val="center"/>
          </w:tcPr>
          <w:p w14:paraId="5384375C"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Nombres completos:</w:t>
            </w:r>
          </w:p>
        </w:tc>
        <w:tc>
          <w:tcPr>
            <w:tcW w:w="5387" w:type="dxa"/>
            <w:vAlign w:val="center"/>
          </w:tcPr>
          <w:p w14:paraId="124CB86A" w14:textId="77777777" w:rsidR="00634038" w:rsidRPr="008854CF" w:rsidRDefault="00634038" w:rsidP="00634038">
            <w:pPr>
              <w:pBdr>
                <w:top w:val="nil"/>
                <w:left w:val="nil"/>
                <w:bottom w:val="nil"/>
                <w:right w:val="nil"/>
                <w:between w:val="nil"/>
              </w:pBdr>
              <w:ind w:left="142" w:right="91"/>
              <w:rPr>
                <w:rFonts w:asciiTheme="minorHAnsi" w:eastAsia="Calibri" w:hAnsiTheme="minorHAnsi" w:cstheme="minorHAnsi"/>
                <w:color w:val="000000"/>
                <w:lang w:val="es-PE" w:eastAsia="es-PE"/>
              </w:rPr>
            </w:pPr>
            <w:r w:rsidRPr="008854CF">
              <w:rPr>
                <w:rFonts w:asciiTheme="minorHAnsi" w:eastAsia="Calibri" w:hAnsiTheme="minorHAnsi" w:cstheme="minorHAnsi"/>
                <w:color w:val="000000"/>
                <w:lang w:val="es-PE" w:eastAsia="es-PE"/>
              </w:rPr>
              <w:t>Ing. Martin Enrique Salazar Rojas</w:t>
            </w:r>
          </w:p>
        </w:tc>
      </w:tr>
      <w:tr w:rsidR="00634038" w:rsidRPr="008854CF" w14:paraId="1FB41441" w14:textId="77777777" w:rsidTr="00634038">
        <w:trPr>
          <w:trHeight w:val="283"/>
          <w:jc w:val="center"/>
        </w:trPr>
        <w:tc>
          <w:tcPr>
            <w:tcW w:w="2405" w:type="dxa"/>
            <w:shd w:val="clear" w:color="auto" w:fill="A8D08D" w:themeFill="accent6" w:themeFillTint="99"/>
            <w:vAlign w:val="center"/>
          </w:tcPr>
          <w:p w14:paraId="7DCFA251"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DNI:</w:t>
            </w:r>
          </w:p>
        </w:tc>
        <w:tc>
          <w:tcPr>
            <w:tcW w:w="5387" w:type="dxa"/>
            <w:vAlign w:val="center"/>
          </w:tcPr>
          <w:p w14:paraId="219301AD" w14:textId="77777777" w:rsidR="00634038" w:rsidRPr="008854CF" w:rsidRDefault="00634038" w:rsidP="00634038">
            <w:pPr>
              <w:pBdr>
                <w:top w:val="nil"/>
                <w:left w:val="nil"/>
                <w:bottom w:val="nil"/>
                <w:right w:val="nil"/>
                <w:between w:val="nil"/>
              </w:pBdr>
              <w:ind w:left="142" w:right="91"/>
              <w:rPr>
                <w:rFonts w:asciiTheme="minorHAnsi" w:eastAsia="Calibri" w:hAnsiTheme="minorHAnsi" w:cstheme="minorHAnsi"/>
                <w:color w:val="000000"/>
                <w:lang w:val="es-PE" w:eastAsia="es-PE"/>
              </w:rPr>
            </w:pPr>
            <w:r w:rsidRPr="008854CF">
              <w:rPr>
                <w:rFonts w:asciiTheme="minorHAnsi" w:eastAsia="Calibri" w:hAnsiTheme="minorHAnsi" w:cstheme="minorHAnsi"/>
                <w:color w:val="000000"/>
                <w:lang w:val="es-PE" w:eastAsia="es-PE"/>
              </w:rPr>
              <w:t>16656671</w:t>
            </w:r>
          </w:p>
        </w:tc>
      </w:tr>
      <w:tr w:rsidR="00634038" w:rsidRPr="008E324B" w14:paraId="333AE445" w14:textId="77777777" w:rsidTr="00634038">
        <w:trPr>
          <w:trHeight w:val="283"/>
          <w:jc w:val="center"/>
        </w:trPr>
        <w:tc>
          <w:tcPr>
            <w:tcW w:w="2405" w:type="dxa"/>
            <w:shd w:val="clear" w:color="auto" w:fill="A8D08D" w:themeFill="accent6" w:themeFillTint="99"/>
            <w:vAlign w:val="center"/>
          </w:tcPr>
          <w:p w14:paraId="5A79C340"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Domicilio:</w:t>
            </w:r>
          </w:p>
        </w:tc>
        <w:tc>
          <w:tcPr>
            <w:tcW w:w="5387" w:type="dxa"/>
            <w:vAlign w:val="center"/>
          </w:tcPr>
          <w:p w14:paraId="0C444C97" w14:textId="77777777" w:rsidR="00634038" w:rsidRPr="008854CF" w:rsidRDefault="00634038" w:rsidP="00634038">
            <w:pPr>
              <w:pBdr>
                <w:top w:val="nil"/>
                <w:left w:val="nil"/>
                <w:bottom w:val="nil"/>
                <w:right w:val="nil"/>
                <w:between w:val="nil"/>
              </w:pBdr>
              <w:ind w:left="142" w:right="91"/>
              <w:jc w:val="both"/>
              <w:rPr>
                <w:rFonts w:asciiTheme="minorHAnsi" w:eastAsia="Calibri" w:hAnsiTheme="minorHAnsi" w:cstheme="minorHAnsi"/>
                <w:color w:val="000000"/>
                <w:lang w:val="es-PE" w:eastAsia="es-PE"/>
              </w:rPr>
            </w:pPr>
            <w:r w:rsidRPr="008854CF">
              <w:rPr>
                <w:rFonts w:asciiTheme="minorHAnsi" w:eastAsia="Calibri" w:hAnsiTheme="minorHAnsi" w:cstheme="minorHAnsi"/>
                <w:color w:val="000000"/>
                <w:lang w:val="es-PE" w:eastAsia="es-PE"/>
              </w:rPr>
              <w:t xml:space="preserve">Av. Gral. EP Augusto Freyre </w:t>
            </w:r>
            <w:proofErr w:type="spellStart"/>
            <w:r w:rsidRPr="008854CF">
              <w:rPr>
                <w:rFonts w:asciiTheme="minorHAnsi" w:eastAsia="Calibri" w:hAnsiTheme="minorHAnsi" w:cstheme="minorHAnsi"/>
                <w:color w:val="000000"/>
                <w:lang w:val="es-PE" w:eastAsia="es-PE"/>
              </w:rPr>
              <w:t>Nº</w:t>
            </w:r>
            <w:proofErr w:type="spellEnd"/>
            <w:r w:rsidRPr="008854CF">
              <w:rPr>
                <w:rFonts w:asciiTheme="minorHAnsi" w:eastAsia="Calibri" w:hAnsiTheme="minorHAnsi" w:cstheme="minorHAnsi"/>
                <w:color w:val="000000"/>
                <w:lang w:val="es-PE" w:eastAsia="es-PE"/>
              </w:rPr>
              <w:t xml:space="preserve"> 1168 – Loreto – Maynas - Iquitos</w:t>
            </w:r>
          </w:p>
        </w:tc>
      </w:tr>
      <w:tr w:rsidR="00634038" w:rsidRPr="008854CF" w14:paraId="6126E49D" w14:textId="77777777" w:rsidTr="00634038">
        <w:trPr>
          <w:trHeight w:val="283"/>
          <w:jc w:val="center"/>
        </w:trPr>
        <w:tc>
          <w:tcPr>
            <w:tcW w:w="2405" w:type="dxa"/>
            <w:shd w:val="clear" w:color="auto" w:fill="A8D08D" w:themeFill="accent6" w:themeFillTint="99"/>
            <w:vAlign w:val="center"/>
          </w:tcPr>
          <w:p w14:paraId="7553F35F"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Teléfono:</w:t>
            </w:r>
          </w:p>
        </w:tc>
        <w:tc>
          <w:tcPr>
            <w:tcW w:w="5387" w:type="dxa"/>
            <w:vAlign w:val="center"/>
          </w:tcPr>
          <w:p w14:paraId="30AC6837" w14:textId="77777777" w:rsidR="00634038" w:rsidRPr="008854CF" w:rsidRDefault="00634038" w:rsidP="00634038">
            <w:pPr>
              <w:pBdr>
                <w:top w:val="nil"/>
                <w:left w:val="nil"/>
                <w:bottom w:val="nil"/>
                <w:right w:val="nil"/>
                <w:between w:val="nil"/>
              </w:pBdr>
              <w:ind w:left="142" w:right="91"/>
              <w:rPr>
                <w:rFonts w:asciiTheme="minorHAnsi" w:eastAsia="Calibri" w:hAnsiTheme="minorHAnsi" w:cstheme="minorHAnsi"/>
                <w:color w:val="000000"/>
                <w:lang w:val="es-PE" w:eastAsia="es-PE"/>
              </w:rPr>
            </w:pPr>
            <w:r w:rsidRPr="008854CF">
              <w:rPr>
                <w:rFonts w:asciiTheme="minorHAnsi" w:eastAsia="Calibri" w:hAnsiTheme="minorHAnsi" w:cstheme="minorHAnsi"/>
                <w:color w:val="000000"/>
                <w:lang w:val="es-PE" w:eastAsia="es-PE"/>
              </w:rPr>
              <w:t>065 – 253500</w:t>
            </w:r>
          </w:p>
        </w:tc>
      </w:tr>
      <w:tr w:rsidR="00634038" w:rsidRPr="008854CF" w14:paraId="3FF5B7AE" w14:textId="77777777" w:rsidTr="00634038">
        <w:trPr>
          <w:trHeight w:val="283"/>
          <w:jc w:val="center"/>
        </w:trPr>
        <w:tc>
          <w:tcPr>
            <w:tcW w:w="2405" w:type="dxa"/>
            <w:shd w:val="clear" w:color="auto" w:fill="A8D08D" w:themeFill="accent6" w:themeFillTint="99"/>
            <w:vAlign w:val="center"/>
          </w:tcPr>
          <w:p w14:paraId="2C1D44B0"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Correo electrónico:</w:t>
            </w:r>
          </w:p>
        </w:tc>
        <w:tc>
          <w:tcPr>
            <w:tcW w:w="5387" w:type="dxa"/>
            <w:vAlign w:val="center"/>
          </w:tcPr>
          <w:p w14:paraId="79E0CBC2" w14:textId="1A424F61" w:rsidR="00634038" w:rsidRPr="008854CF" w:rsidRDefault="0064781A" w:rsidP="00634038">
            <w:pPr>
              <w:spacing w:line="276" w:lineRule="auto"/>
              <w:ind w:right="254"/>
              <w:jc w:val="both"/>
              <w:rPr>
                <w:rFonts w:asciiTheme="minorHAnsi" w:eastAsia="Calibri" w:hAnsiTheme="minorHAnsi" w:cstheme="minorHAnsi"/>
                <w:lang w:val="es-PE" w:eastAsia="es-PE"/>
              </w:rPr>
            </w:pPr>
            <w:hyperlink r:id="rId15" w:history="1">
              <w:r w:rsidR="008C0D86" w:rsidRPr="008854CF">
                <w:rPr>
                  <w:rStyle w:val="Hipervnculo"/>
                  <w:rFonts w:asciiTheme="minorHAnsi" w:eastAsia="Arial Narrow" w:hAnsiTheme="minorHAnsi" w:cstheme="minorHAnsi"/>
                  <w:lang w:val="es-PE"/>
                </w:rPr>
                <w:t>msalazar@elor.com.pe</w:t>
              </w:r>
            </w:hyperlink>
          </w:p>
        </w:tc>
      </w:tr>
      <w:tr w:rsidR="00634038" w:rsidRPr="008E324B" w14:paraId="23C38DA4" w14:textId="77777777" w:rsidTr="00634038">
        <w:trPr>
          <w:trHeight w:val="473"/>
          <w:jc w:val="center"/>
        </w:trPr>
        <w:tc>
          <w:tcPr>
            <w:tcW w:w="2405" w:type="dxa"/>
            <w:shd w:val="clear" w:color="auto" w:fill="A8D08D" w:themeFill="accent6" w:themeFillTint="99"/>
            <w:vAlign w:val="center"/>
          </w:tcPr>
          <w:p w14:paraId="50945EC2" w14:textId="77777777" w:rsidR="00634038" w:rsidRPr="008854CF" w:rsidRDefault="00634038" w:rsidP="00634038">
            <w:pPr>
              <w:ind w:left="142" w:right="91"/>
              <w:rPr>
                <w:rFonts w:asciiTheme="minorHAnsi" w:eastAsia="Calibri" w:hAnsiTheme="minorHAnsi" w:cstheme="minorHAnsi"/>
                <w:b/>
                <w:lang w:val="es-PE" w:eastAsia="es-PE"/>
              </w:rPr>
            </w:pPr>
            <w:r w:rsidRPr="008854CF">
              <w:rPr>
                <w:rFonts w:asciiTheme="minorHAnsi" w:eastAsia="Calibri" w:hAnsiTheme="minorHAnsi" w:cstheme="minorHAnsi"/>
                <w:b/>
                <w:lang w:val="es-PE" w:eastAsia="es-PE"/>
              </w:rPr>
              <w:t>Partida Registros Públicos:</w:t>
            </w:r>
          </w:p>
        </w:tc>
        <w:tc>
          <w:tcPr>
            <w:tcW w:w="5387" w:type="dxa"/>
            <w:vAlign w:val="center"/>
          </w:tcPr>
          <w:p w14:paraId="67041C6E" w14:textId="77777777" w:rsidR="00634038" w:rsidRPr="008854CF" w:rsidRDefault="00634038" w:rsidP="00634038">
            <w:pPr>
              <w:ind w:left="142" w:right="91"/>
              <w:jc w:val="both"/>
              <w:rPr>
                <w:rFonts w:asciiTheme="minorHAnsi" w:eastAsia="Calibri" w:hAnsiTheme="minorHAnsi" w:cstheme="minorHAnsi"/>
                <w:highlight w:val="white"/>
                <w:lang w:val="es-PE" w:eastAsia="es-PE"/>
              </w:rPr>
            </w:pPr>
            <w:r w:rsidRPr="008854CF">
              <w:rPr>
                <w:rFonts w:asciiTheme="minorHAnsi" w:eastAsia="Calibri" w:hAnsiTheme="minorHAnsi" w:cstheme="minorHAnsi"/>
                <w:highlight w:val="white"/>
                <w:lang w:val="es-PE" w:eastAsia="es-PE"/>
              </w:rPr>
              <w:t xml:space="preserve">Partida Electrónica </w:t>
            </w:r>
            <w:proofErr w:type="spellStart"/>
            <w:r w:rsidRPr="008854CF">
              <w:rPr>
                <w:rFonts w:asciiTheme="minorHAnsi" w:eastAsia="Calibri" w:hAnsiTheme="minorHAnsi" w:cstheme="minorHAnsi"/>
                <w:highlight w:val="white"/>
                <w:lang w:val="es-PE" w:eastAsia="es-PE"/>
              </w:rPr>
              <w:t>Nº</w:t>
            </w:r>
            <w:proofErr w:type="spellEnd"/>
            <w:r w:rsidRPr="008854CF">
              <w:rPr>
                <w:rFonts w:asciiTheme="minorHAnsi" w:eastAsia="Calibri" w:hAnsiTheme="minorHAnsi" w:cstheme="minorHAnsi"/>
                <w:highlight w:val="white"/>
                <w:lang w:val="es-PE" w:eastAsia="es-PE"/>
              </w:rPr>
              <w:t xml:space="preserve"> 16760819 del Registro de Personas Jurídicas de Lima  </w:t>
            </w:r>
          </w:p>
        </w:tc>
      </w:tr>
    </w:tbl>
    <w:p w14:paraId="5C056F4C" w14:textId="0E89A71D" w:rsidR="001E6FE8" w:rsidRPr="008854CF" w:rsidRDefault="00634038" w:rsidP="00634038">
      <w:pPr>
        <w:pStyle w:val="Textoindependiente"/>
        <w:spacing w:line="276" w:lineRule="auto"/>
        <w:ind w:left="567"/>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7F8D90E6" w14:textId="578BA760" w:rsidR="001E6FE8" w:rsidRPr="008854CF" w:rsidRDefault="001E6FE8" w:rsidP="001E6FE8">
      <w:pPr>
        <w:jc w:val="both"/>
        <w:rPr>
          <w:rFonts w:asciiTheme="minorHAnsi" w:hAnsiTheme="minorHAnsi" w:cstheme="minorHAnsi"/>
          <w:sz w:val="22"/>
          <w:szCs w:val="22"/>
          <w:lang w:val="es-PE"/>
        </w:rPr>
      </w:pPr>
      <w:r w:rsidRPr="008854CF">
        <w:rPr>
          <w:rFonts w:asciiTheme="minorHAnsi" w:eastAsia="Arial" w:hAnsiTheme="minorHAnsi" w:cstheme="minorHAnsi"/>
          <w:spacing w:val="-1"/>
          <w:sz w:val="22"/>
          <w:szCs w:val="22"/>
          <w:lang w:val="es-PE"/>
        </w:rPr>
        <w:t xml:space="preserve">En el Anexo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1 se adjunta la vigencia de poder del representante legal de ELECTRO ORIENTE S.A.</w:t>
      </w:r>
    </w:p>
    <w:p w14:paraId="24BCC481" w14:textId="407FAF99" w:rsidR="001E6FE8" w:rsidRDefault="001E6FE8" w:rsidP="00D23E6C">
      <w:pPr>
        <w:jc w:val="both"/>
        <w:rPr>
          <w:rFonts w:asciiTheme="minorHAnsi" w:hAnsiTheme="minorHAnsi" w:cstheme="minorHAnsi"/>
          <w:sz w:val="22"/>
          <w:szCs w:val="22"/>
          <w:lang w:val="es-PE"/>
        </w:rPr>
      </w:pPr>
    </w:p>
    <w:p w14:paraId="7D804F2E" w14:textId="3E6A864E" w:rsidR="0018541A" w:rsidRDefault="0018541A" w:rsidP="00D23E6C">
      <w:pPr>
        <w:jc w:val="both"/>
        <w:rPr>
          <w:rFonts w:asciiTheme="minorHAnsi" w:hAnsiTheme="minorHAnsi" w:cstheme="minorHAnsi"/>
          <w:sz w:val="22"/>
          <w:szCs w:val="22"/>
          <w:lang w:val="es-PE"/>
        </w:rPr>
      </w:pPr>
    </w:p>
    <w:p w14:paraId="17AF3C13" w14:textId="4513C706" w:rsidR="0018541A" w:rsidRDefault="0018541A" w:rsidP="00D23E6C">
      <w:pPr>
        <w:jc w:val="both"/>
        <w:rPr>
          <w:rFonts w:asciiTheme="minorHAnsi" w:hAnsiTheme="minorHAnsi" w:cstheme="minorHAnsi"/>
          <w:sz w:val="22"/>
          <w:szCs w:val="22"/>
          <w:lang w:val="es-PE"/>
        </w:rPr>
      </w:pPr>
    </w:p>
    <w:p w14:paraId="22C705A0" w14:textId="77777777" w:rsidR="0018541A" w:rsidRPr="008854CF" w:rsidRDefault="0018541A" w:rsidP="00D23E6C">
      <w:pPr>
        <w:jc w:val="both"/>
        <w:rPr>
          <w:rFonts w:asciiTheme="minorHAnsi" w:hAnsiTheme="minorHAnsi" w:cstheme="minorHAnsi"/>
          <w:sz w:val="22"/>
          <w:szCs w:val="22"/>
          <w:lang w:val="es-PE"/>
        </w:rPr>
      </w:pPr>
    </w:p>
    <w:p w14:paraId="7F773CFA" w14:textId="381347C9" w:rsidR="004671F6" w:rsidRPr="008854CF" w:rsidRDefault="00252AAB" w:rsidP="00E910F7">
      <w:pPr>
        <w:pStyle w:val="NuevoTit2"/>
        <w:keepNext w:val="0"/>
        <w:numPr>
          <w:ilvl w:val="1"/>
          <w:numId w:val="12"/>
        </w:numPr>
        <w:ind w:left="567" w:hanging="567"/>
        <w:rPr>
          <w:rFonts w:asciiTheme="minorHAnsi" w:hAnsiTheme="minorHAnsi" w:cstheme="minorHAnsi"/>
          <w:b/>
          <w:color w:val="224C22"/>
          <w:sz w:val="22"/>
          <w:szCs w:val="22"/>
        </w:rPr>
      </w:pPr>
      <w:bookmarkStart w:id="15" w:name="_Toc103783685"/>
      <w:r w:rsidRPr="008854CF">
        <w:rPr>
          <w:rFonts w:asciiTheme="minorHAnsi" w:hAnsiTheme="minorHAnsi" w:cstheme="minorHAnsi"/>
          <w:b/>
          <w:color w:val="224C22"/>
          <w:sz w:val="22"/>
          <w:szCs w:val="22"/>
        </w:rPr>
        <w:lastRenderedPageBreak/>
        <w:t>REPRESENTANTES DEL TITULAR, CONSULTORA Y</w:t>
      </w:r>
      <w:r w:rsidR="004671F6" w:rsidRPr="008854CF">
        <w:rPr>
          <w:rFonts w:asciiTheme="minorHAnsi" w:hAnsiTheme="minorHAnsi" w:cstheme="minorHAnsi"/>
          <w:b/>
          <w:color w:val="224C22"/>
          <w:sz w:val="22"/>
          <w:szCs w:val="22"/>
        </w:rPr>
        <w:t>/</w:t>
      </w:r>
      <w:r w:rsidRPr="008854CF">
        <w:rPr>
          <w:rFonts w:asciiTheme="minorHAnsi" w:hAnsiTheme="minorHAnsi" w:cstheme="minorHAnsi"/>
          <w:b/>
          <w:color w:val="224C22"/>
          <w:sz w:val="22"/>
          <w:szCs w:val="22"/>
        </w:rPr>
        <w:t>O PROFESIONALES</w:t>
      </w:r>
      <w:r w:rsidR="004671F6" w:rsidRPr="008854CF">
        <w:rPr>
          <w:rFonts w:asciiTheme="minorHAnsi" w:hAnsiTheme="minorHAnsi" w:cstheme="minorHAnsi"/>
          <w:b/>
          <w:color w:val="224C22"/>
          <w:sz w:val="22"/>
          <w:szCs w:val="22"/>
        </w:rPr>
        <w:t xml:space="preserve"> PARTICIPANTES</w:t>
      </w:r>
      <w:bookmarkEnd w:id="15"/>
    </w:p>
    <w:p w14:paraId="205E59D2" w14:textId="77777777" w:rsidR="009D6049" w:rsidRPr="008854CF" w:rsidRDefault="009D6049" w:rsidP="00E910F7">
      <w:pPr>
        <w:pStyle w:val="NuevoTit2"/>
        <w:keepNext w:val="0"/>
        <w:numPr>
          <w:ilvl w:val="2"/>
          <w:numId w:val="15"/>
        </w:numPr>
        <w:ind w:left="567" w:hanging="567"/>
        <w:rPr>
          <w:rFonts w:asciiTheme="minorHAnsi" w:hAnsiTheme="minorHAnsi" w:cstheme="minorHAnsi"/>
          <w:b/>
          <w:color w:val="224C22"/>
          <w:sz w:val="22"/>
          <w:szCs w:val="22"/>
        </w:rPr>
      </w:pPr>
      <w:bookmarkStart w:id="16" w:name="_Toc103783686"/>
      <w:r w:rsidRPr="008854CF">
        <w:rPr>
          <w:rFonts w:asciiTheme="minorHAnsi" w:hAnsiTheme="minorHAnsi" w:cstheme="minorHAnsi"/>
          <w:b/>
          <w:color w:val="224C22"/>
          <w:sz w:val="22"/>
          <w:szCs w:val="22"/>
        </w:rPr>
        <w:t>Profesional del Titular encargado de la revisión del PAD</w:t>
      </w:r>
      <w:bookmarkEnd w:id="16"/>
    </w:p>
    <w:p w14:paraId="5EA89D89" w14:textId="5E71CC62" w:rsidR="009D6049" w:rsidRPr="008854CF" w:rsidRDefault="009D6049" w:rsidP="009D6049">
      <w:pPr>
        <w:pStyle w:val="Descripcin"/>
        <w:jc w:val="center"/>
        <w:rPr>
          <w:rFonts w:asciiTheme="minorHAnsi" w:hAnsiTheme="minorHAnsi" w:cstheme="minorHAnsi"/>
          <w:color w:val="auto"/>
          <w:sz w:val="22"/>
          <w:szCs w:val="22"/>
          <w:lang w:val="es-PE"/>
        </w:rPr>
      </w:pPr>
      <w:bookmarkStart w:id="17" w:name="_Toc103783855"/>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A1517" w:rsidRPr="008854CF">
        <w:rPr>
          <w:rFonts w:asciiTheme="minorHAnsi" w:hAnsiTheme="minorHAnsi" w:cstheme="minorHAnsi"/>
          <w:b/>
          <w:bCs/>
          <w:color w:val="auto"/>
          <w:sz w:val="22"/>
          <w:szCs w:val="22"/>
          <w:lang w:val="es-PE"/>
        </w:rPr>
        <w:t>3</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Pr="008854CF">
        <w:rPr>
          <w:rFonts w:asciiTheme="minorHAnsi" w:hAnsiTheme="minorHAnsi" w:cstheme="minorHAnsi"/>
          <w:color w:val="auto"/>
          <w:sz w:val="22"/>
          <w:szCs w:val="22"/>
          <w:lang w:val="es-PE"/>
        </w:rPr>
        <w:t>Nombre del profesional encargado de la revisión del PAD</w:t>
      </w:r>
      <w:bookmarkEnd w:id="17"/>
      <w:r w:rsidRPr="008854CF">
        <w:rPr>
          <w:rFonts w:asciiTheme="minorHAnsi" w:hAnsiTheme="minorHAnsi" w:cstheme="minorHAnsi"/>
          <w:color w:val="auto"/>
          <w:sz w:val="22"/>
          <w:szCs w:val="22"/>
          <w:lang w:val="es-PE"/>
        </w:rPr>
        <w:t xml:space="preserve"> </w:t>
      </w:r>
    </w:p>
    <w:tbl>
      <w:tblPr>
        <w:tblW w:w="8075" w:type="dxa"/>
        <w:jc w:val="center"/>
        <w:tblLayout w:type="fixed"/>
        <w:tblCellMar>
          <w:left w:w="0" w:type="dxa"/>
          <w:right w:w="0" w:type="dxa"/>
        </w:tblCellMar>
        <w:tblLook w:val="01E0" w:firstRow="1" w:lastRow="1" w:firstColumn="1" w:lastColumn="1" w:noHBand="0" w:noVBand="0"/>
      </w:tblPr>
      <w:tblGrid>
        <w:gridCol w:w="2405"/>
        <w:gridCol w:w="5670"/>
      </w:tblGrid>
      <w:tr w:rsidR="009D6049" w:rsidRPr="008854CF" w14:paraId="18152D4B" w14:textId="77777777" w:rsidTr="00861609">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5B07F38" w14:textId="77777777" w:rsidR="009D6049" w:rsidRPr="008854CF" w:rsidRDefault="009D6049" w:rsidP="00473A32">
            <w:pPr>
              <w:spacing w:line="276" w:lineRule="auto"/>
              <w:ind w:left="142" w:right="90"/>
              <w:rPr>
                <w:rFonts w:asciiTheme="minorHAnsi" w:eastAsia="Arial Narrow" w:hAnsiTheme="minorHAnsi" w:cstheme="minorHAnsi"/>
                <w:b/>
                <w:bCs/>
                <w:lang w:val="es-PE"/>
              </w:rPr>
            </w:pPr>
            <w:r w:rsidRPr="008854CF">
              <w:rPr>
                <w:rFonts w:asciiTheme="minorHAnsi" w:eastAsia="Arial Narrow" w:hAnsiTheme="minorHAnsi" w:cstheme="minorHAnsi"/>
                <w:b/>
                <w:bCs/>
                <w:lang w:val="es-PE"/>
              </w:rPr>
              <w:t>Nombres completos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30C7" w14:textId="77777777" w:rsidR="009D6049" w:rsidRPr="008854CF" w:rsidRDefault="009D6049" w:rsidP="00473A32">
            <w:pPr>
              <w:spacing w:line="276" w:lineRule="auto"/>
              <w:ind w:left="179" w:right="254"/>
              <w:jc w:val="both"/>
              <w:rPr>
                <w:rFonts w:asciiTheme="minorHAnsi" w:eastAsia="Arial Narrow" w:hAnsiTheme="minorHAnsi" w:cstheme="minorHAnsi"/>
                <w:lang w:val="es-PE"/>
              </w:rPr>
            </w:pPr>
            <w:r w:rsidRPr="005F0BC7">
              <w:rPr>
                <w:rFonts w:asciiTheme="minorHAnsi" w:eastAsia="Arial Narrow" w:hAnsiTheme="minorHAnsi" w:cstheme="minorHAnsi"/>
                <w:lang w:val="es-PE"/>
              </w:rPr>
              <w:t>Javier Ramírez Córdova</w:t>
            </w:r>
          </w:p>
        </w:tc>
      </w:tr>
      <w:tr w:rsidR="009D6049" w:rsidRPr="008854CF" w14:paraId="07DB16DA" w14:textId="77777777" w:rsidTr="00861609">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F775867" w14:textId="77777777" w:rsidR="009D6049" w:rsidRPr="008854CF" w:rsidRDefault="009D6049" w:rsidP="00473A32">
            <w:pPr>
              <w:spacing w:line="276" w:lineRule="auto"/>
              <w:ind w:left="142" w:right="90"/>
              <w:rPr>
                <w:rFonts w:asciiTheme="minorHAnsi" w:eastAsia="Arial Narrow" w:hAnsiTheme="minorHAnsi" w:cstheme="minorHAnsi"/>
                <w:b/>
                <w:bCs/>
                <w:lang w:val="es-PE"/>
              </w:rPr>
            </w:pPr>
            <w:r w:rsidRPr="008854CF">
              <w:rPr>
                <w:rFonts w:asciiTheme="minorHAnsi" w:eastAsia="Arial Narrow" w:hAnsiTheme="minorHAnsi" w:cstheme="minorHAnsi"/>
                <w:b/>
                <w:bCs/>
                <w:lang w:val="es-PE"/>
              </w:rPr>
              <w:t>Documento de Identidad</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77689" w14:textId="1ABF0744" w:rsidR="009D6049" w:rsidRPr="008854CF" w:rsidRDefault="00634038" w:rsidP="00473A32">
            <w:pPr>
              <w:spacing w:line="276" w:lineRule="auto"/>
              <w:ind w:left="179" w:right="254"/>
              <w:jc w:val="both"/>
              <w:rPr>
                <w:rFonts w:asciiTheme="minorHAnsi" w:eastAsia="Arial Narrow" w:hAnsiTheme="minorHAnsi" w:cstheme="minorHAnsi"/>
                <w:lang w:val="es-PE"/>
              </w:rPr>
            </w:pPr>
            <w:r w:rsidRPr="008854CF">
              <w:rPr>
                <w:rFonts w:asciiTheme="minorHAnsi" w:eastAsia="Calibri" w:hAnsiTheme="minorHAnsi" w:cstheme="minorHAnsi"/>
                <w:lang w:val="es-PE"/>
              </w:rPr>
              <w:t>16760819</w:t>
            </w:r>
          </w:p>
        </w:tc>
      </w:tr>
      <w:tr w:rsidR="009D6049" w:rsidRPr="008E324B" w14:paraId="0290EB6C" w14:textId="77777777" w:rsidTr="00861609">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B085BB2" w14:textId="77777777" w:rsidR="009D6049" w:rsidRPr="008854CF" w:rsidRDefault="009D6049" w:rsidP="00473A32">
            <w:pPr>
              <w:spacing w:line="276" w:lineRule="auto"/>
              <w:ind w:left="142" w:right="90"/>
              <w:rPr>
                <w:rFonts w:asciiTheme="minorHAnsi" w:eastAsia="Arial Narrow" w:hAnsiTheme="minorHAnsi" w:cstheme="minorHAnsi"/>
                <w:b/>
                <w:bCs/>
                <w:lang w:val="es-PE"/>
              </w:rPr>
            </w:pPr>
            <w:r w:rsidRPr="008854CF">
              <w:rPr>
                <w:rFonts w:asciiTheme="minorHAnsi" w:eastAsia="Arial Narrow" w:hAnsiTheme="minorHAnsi" w:cstheme="minorHAnsi"/>
                <w:b/>
                <w:bCs/>
                <w:lang w:val="es-PE"/>
              </w:rPr>
              <w:t>Domicilio</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2A5D7" w14:textId="5503018A" w:rsidR="009D6049" w:rsidRPr="008854CF" w:rsidRDefault="009D6049" w:rsidP="00473A32">
            <w:pPr>
              <w:spacing w:line="276" w:lineRule="auto"/>
              <w:ind w:left="179" w:right="254"/>
              <w:jc w:val="both"/>
              <w:rPr>
                <w:rFonts w:asciiTheme="minorHAnsi" w:eastAsia="Arial Narrow" w:hAnsiTheme="minorHAnsi" w:cstheme="minorHAnsi"/>
                <w:lang w:val="es-PE"/>
              </w:rPr>
            </w:pPr>
            <w:r w:rsidRPr="008854CF">
              <w:rPr>
                <w:rFonts w:asciiTheme="minorHAnsi" w:eastAsia="Arial Narrow" w:hAnsiTheme="minorHAnsi" w:cstheme="minorHAnsi"/>
                <w:spacing w:val="-1"/>
                <w:lang w:val="es-PE"/>
              </w:rPr>
              <w:t>Av. Gral. EP A</w:t>
            </w:r>
            <w:r w:rsidRPr="008854CF">
              <w:rPr>
                <w:rFonts w:asciiTheme="minorHAnsi" w:eastAsia="Arial Narrow" w:hAnsiTheme="minorHAnsi" w:cstheme="minorHAnsi"/>
                <w:lang w:val="es-PE"/>
              </w:rPr>
              <w:t xml:space="preserve">ugusto </w:t>
            </w:r>
            <w:r w:rsidRPr="008854CF">
              <w:rPr>
                <w:rFonts w:asciiTheme="minorHAnsi" w:eastAsia="Arial Narrow" w:hAnsiTheme="minorHAnsi" w:cstheme="minorHAnsi"/>
                <w:spacing w:val="-5"/>
                <w:lang w:val="es-PE"/>
              </w:rPr>
              <w:t>Freyre</w:t>
            </w:r>
            <w:r w:rsidRPr="008854CF">
              <w:rPr>
                <w:rFonts w:asciiTheme="minorHAnsi" w:eastAsia="Arial Narrow" w:hAnsiTheme="minorHAnsi" w:cstheme="minorHAnsi"/>
                <w:spacing w:val="-9"/>
                <w:lang w:val="es-PE"/>
              </w:rPr>
              <w:t xml:space="preserve"> </w:t>
            </w:r>
            <w:proofErr w:type="spellStart"/>
            <w:r w:rsidRPr="008854CF">
              <w:rPr>
                <w:rFonts w:asciiTheme="minorHAnsi" w:eastAsia="Arial Narrow" w:hAnsiTheme="minorHAnsi" w:cstheme="minorHAnsi"/>
                <w:lang w:val="es-PE"/>
              </w:rPr>
              <w:t>Nº</w:t>
            </w:r>
            <w:proofErr w:type="spellEnd"/>
            <w:r w:rsidRPr="008854CF">
              <w:rPr>
                <w:rFonts w:asciiTheme="minorHAnsi" w:eastAsia="Arial Narrow" w:hAnsiTheme="minorHAnsi" w:cstheme="minorHAnsi"/>
                <w:spacing w:val="-4"/>
                <w:lang w:val="es-PE"/>
              </w:rPr>
              <w:t xml:space="preserve"> </w:t>
            </w:r>
            <w:r w:rsidRPr="008854CF">
              <w:rPr>
                <w:rFonts w:asciiTheme="minorHAnsi" w:eastAsia="Arial Narrow" w:hAnsiTheme="minorHAnsi" w:cstheme="minorHAnsi"/>
                <w:spacing w:val="3"/>
                <w:lang w:val="es-PE"/>
              </w:rPr>
              <w:t>1</w:t>
            </w:r>
            <w:r w:rsidRPr="008854CF">
              <w:rPr>
                <w:rFonts w:asciiTheme="minorHAnsi" w:eastAsia="Arial Narrow" w:hAnsiTheme="minorHAnsi" w:cstheme="minorHAnsi"/>
                <w:lang w:val="es-PE"/>
              </w:rPr>
              <w:t>16</w:t>
            </w:r>
            <w:r w:rsidRPr="008854CF">
              <w:rPr>
                <w:rFonts w:asciiTheme="minorHAnsi" w:eastAsia="Arial Narrow" w:hAnsiTheme="minorHAnsi" w:cstheme="minorHAnsi"/>
                <w:spacing w:val="3"/>
                <w:lang w:val="es-PE"/>
              </w:rPr>
              <w:t xml:space="preserve">8 – Loreto – Maynas </w:t>
            </w:r>
            <w:r w:rsidR="00473A32" w:rsidRPr="008854CF">
              <w:rPr>
                <w:rFonts w:asciiTheme="minorHAnsi" w:eastAsia="Arial Narrow" w:hAnsiTheme="minorHAnsi" w:cstheme="minorHAnsi"/>
                <w:spacing w:val="3"/>
                <w:lang w:val="es-PE"/>
              </w:rPr>
              <w:t>–</w:t>
            </w:r>
            <w:r w:rsidRPr="008854CF">
              <w:rPr>
                <w:rFonts w:asciiTheme="minorHAnsi" w:eastAsia="Arial Narrow" w:hAnsiTheme="minorHAnsi" w:cstheme="minorHAnsi"/>
                <w:spacing w:val="3"/>
                <w:lang w:val="es-PE"/>
              </w:rPr>
              <w:t xml:space="preserve"> Iquitos</w:t>
            </w:r>
          </w:p>
        </w:tc>
      </w:tr>
      <w:tr w:rsidR="009D6049" w:rsidRPr="008854CF" w14:paraId="672B11A6" w14:textId="77777777" w:rsidTr="00861609">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CA43833" w14:textId="77777777" w:rsidR="009D6049" w:rsidRPr="008854CF" w:rsidRDefault="009D6049" w:rsidP="00473A32">
            <w:pPr>
              <w:spacing w:line="276" w:lineRule="auto"/>
              <w:ind w:left="142" w:right="90"/>
              <w:rPr>
                <w:rFonts w:asciiTheme="minorHAnsi" w:eastAsia="Arial Narrow" w:hAnsiTheme="minorHAnsi" w:cstheme="minorHAnsi"/>
                <w:b/>
                <w:bCs/>
                <w:lang w:val="es-PE"/>
              </w:rPr>
            </w:pPr>
            <w:r w:rsidRPr="008854CF">
              <w:rPr>
                <w:rFonts w:asciiTheme="minorHAnsi" w:eastAsia="Arial Narrow" w:hAnsiTheme="minorHAnsi" w:cstheme="minorHAnsi"/>
                <w:b/>
                <w:bCs/>
                <w:spacing w:val="1"/>
                <w:lang w:val="es-PE"/>
              </w:rPr>
              <w:t>T</w:t>
            </w:r>
            <w:r w:rsidRPr="008854CF">
              <w:rPr>
                <w:rFonts w:asciiTheme="minorHAnsi" w:eastAsia="Arial Narrow" w:hAnsiTheme="minorHAnsi" w:cstheme="minorHAnsi"/>
                <w:b/>
                <w:bCs/>
                <w:lang w:val="es-PE"/>
              </w:rPr>
              <w:t>elé</w:t>
            </w:r>
            <w:r w:rsidRPr="008854CF">
              <w:rPr>
                <w:rFonts w:asciiTheme="minorHAnsi" w:eastAsia="Arial Narrow" w:hAnsiTheme="minorHAnsi" w:cstheme="minorHAnsi"/>
                <w:b/>
                <w:bCs/>
                <w:spacing w:val="1"/>
                <w:lang w:val="es-PE"/>
              </w:rPr>
              <w:t>fon</w:t>
            </w:r>
            <w:r w:rsidRPr="008854CF">
              <w:rPr>
                <w:rFonts w:asciiTheme="minorHAnsi" w:eastAsia="Arial Narrow" w:hAnsiTheme="minorHAnsi" w:cstheme="minorHAnsi"/>
                <w:b/>
                <w:bCs/>
                <w:lang w:val="es-PE"/>
              </w:rPr>
              <w:t>o</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CA538" w14:textId="2979D3FD" w:rsidR="009D6049" w:rsidRPr="008854CF" w:rsidRDefault="009D6049" w:rsidP="00473A32">
            <w:pPr>
              <w:spacing w:line="276" w:lineRule="auto"/>
              <w:ind w:left="179" w:right="254"/>
              <w:jc w:val="both"/>
              <w:rPr>
                <w:rFonts w:asciiTheme="minorHAnsi" w:hAnsiTheme="minorHAnsi" w:cstheme="minorHAnsi"/>
                <w:lang w:val="es-PE" w:eastAsia="es-PE"/>
              </w:rPr>
            </w:pPr>
            <w:r w:rsidRPr="008854CF">
              <w:rPr>
                <w:rFonts w:asciiTheme="minorHAnsi" w:eastAsia="Arial Narrow" w:hAnsiTheme="minorHAnsi" w:cstheme="minorHAnsi"/>
                <w:lang w:val="es-PE"/>
              </w:rPr>
              <w:t xml:space="preserve">065 </w:t>
            </w:r>
            <w:r w:rsidR="00473A32" w:rsidRPr="008854CF">
              <w:rPr>
                <w:rFonts w:asciiTheme="minorHAnsi" w:eastAsia="Arial Narrow" w:hAnsiTheme="minorHAnsi" w:cstheme="minorHAnsi"/>
                <w:lang w:val="es-PE"/>
              </w:rPr>
              <w:t>–</w:t>
            </w:r>
            <w:r w:rsidRPr="008854CF">
              <w:rPr>
                <w:rFonts w:asciiTheme="minorHAnsi" w:eastAsia="Arial Narrow" w:hAnsiTheme="minorHAnsi" w:cstheme="minorHAnsi"/>
                <w:lang w:val="es-PE"/>
              </w:rPr>
              <w:t xml:space="preserve"> 2</w:t>
            </w:r>
            <w:r w:rsidRPr="008854CF">
              <w:rPr>
                <w:rFonts w:asciiTheme="minorHAnsi" w:hAnsiTheme="minorHAnsi" w:cstheme="minorHAnsi"/>
                <w:lang w:val="es-PE" w:eastAsia="es-PE"/>
              </w:rPr>
              <w:t>53500</w:t>
            </w:r>
          </w:p>
        </w:tc>
      </w:tr>
      <w:tr w:rsidR="009D6049" w:rsidRPr="008854CF" w14:paraId="588C22EC" w14:textId="77777777" w:rsidTr="00861609">
        <w:trPr>
          <w:trHeight w:val="28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A5106B9" w14:textId="77777777" w:rsidR="009D6049" w:rsidRPr="008854CF" w:rsidRDefault="009D6049" w:rsidP="00473A32">
            <w:pPr>
              <w:spacing w:line="276" w:lineRule="auto"/>
              <w:ind w:left="142" w:right="90"/>
              <w:rPr>
                <w:rFonts w:asciiTheme="minorHAnsi" w:eastAsia="Arial Narrow" w:hAnsiTheme="minorHAnsi" w:cstheme="minorHAnsi"/>
                <w:b/>
                <w:bCs/>
                <w:lang w:val="es-PE"/>
              </w:rPr>
            </w:pPr>
            <w:r w:rsidRPr="008854CF">
              <w:rPr>
                <w:rFonts w:asciiTheme="minorHAnsi" w:eastAsia="Arial Narrow" w:hAnsiTheme="minorHAnsi" w:cstheme="minorHAnsi"/>
                <w:b/>
                <w:bCs/>
                <w:spacing w:val="-1"/>
                <w:lang w:val="es-PE"/>
              </w:rPr>
              <w:t>Correo Electrónico</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BE1A5" w14:textId="77777777" w:rsidR="009D6049" w:rsidRPr="008854CF" w:rsidRDefault="0064781A" w:rsidP="00473A32">
            <w:pPr>
              <w:spacing w:line="276" w:lineRule="auto"/>
              <w:ind w:left="179" w:right="254"/>
              <w:jc w:val="both"/>
              <w:rPr>
                <w:rFonts w:asciiTheme="minorHAnsi" w:eastAsia="Arial Narrow" w:hAnsiTheme="minorHAnsi" w:cstheme="minorHAnsi"/>
                <w:lang w:val="es-PE"/>
              </w:rPr>
            </w:pPr>
            <w:hyperlink r:id="rId16" w:history="1">
              <w:r w:rsidR="009D6049" w:rsidRPr="008854CF">
                <w:rPr>
                  <w:rStyle w:val="Hipervnculo"/>
                  <w:rFonts w:asciiTheme="minorHAnsi" w:eastAsia="Arial Narrow" w:hAnsiTheme="minorHAnsi" w:cstheme="minorHAnsi"/>
                  <w:lang w:val="es-PE"/>
                </w:rPr>
                <w:t>jramirez@elor.com.pe</w:t>
              </w:r>
            </w:hyperlink>
            <w:r w:rsidR="009D6049" w:rsidRPr="008854CF">
              <w:rPr>
                <w:rFonts w:asciiTheme="minorHAnsi" w:eastAsia="Arial Narrow" w:hAnsiTheme="minorHAnsi" w:cstheme="minorHAnsi"/>
                <w:lang w:val="es-PE"/>
              </w:rPr>
              <w:t xml:space="preserve"> </w:t>
            </w:r>
          </w:p>
        </w:tc>
      </w:tr>
    </w:tbl>
    <w:p w14:paraId="3AF26085" w14:textId="2CECF74D" w:rsidR="00634038" w:rsidRPr="008854CF" w:rsidRDefault="00634038" w:rsidP="00634038">
      <w:pPr>
        <w:pStyle w:val="Textoindependiente"/>
        <w:spacing w:line="276" w:lineRule="auto"/>
        <w:ind w:left="567"/>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1324A97B" w14:textId="623088A2" w:rsidR="009D6049" w:rsidRPr="008854CF" w:rsidRDefault="009D6049" w:rsidP="00E910F7">
      <w:pPr>
        <w:pStyle w:val="NuevoTit2"/>
        <w:keepNext w:val="0"/>
        <w:numPr>
          <w:ilvl w:val="2"/>
          <w:numId w:val="15"/>
        </w:numPr>
        <w:ind w:left="567" w:hanging="567"/>
        <w:rPr>
          <w:rFonts w:asciiTheme="minorHAnsi" w:hAnsiTheme="minorHAnsi" w:cstheme="minorHAnsi"/>
          <w:b/>
          <w:color w:val="224C22"/>
          <w:sz w:val="22"/>
          <w:szCs w:val="22"/>
        </w:rPr>
      </w:pPr>
      <w:bookmarkStart w:id="18" w:name="_Toc103783687"/>
      <w:r w:rsidRPr="008854CF">
        <w:rPr>
          <w:rFonts w:asciiTheme="minorHAnsi" w:hAnsiTheme="minorHAnsi" w:cstheme="minorHAnsi"/>
          <w:b/>
          <w:color w:val="224C22"/>
          <w:sz w:val="22"/>
          <w:szCs w:val="22"/>
        </w:rPr>
        <w:t>Nombre de la Consultora Ambiental</w:t>
      </w:r>
      <w:bookmarkEnd w:id="18"/>
    </w:p>
    <w:p w14:paraId="00867CD3" w14:textId="066B786A" w:rsidR="009D6049" w:rsidRPr="008854CF" w:rsidRDefault="009D6049" w:rsidP="009D6049">
      <w:pPr>
        <w:pStyle w:val="Descripcin"/>
        <w:jc w:val="center"/>
        <w:rPr>
          <w:rFonts w:asciiTheme="minorHAnsi" w:hAnsiTheme="minorHAnsi" w:cstheme="minorHAnsi"/>
          <w:color w:val="auto"/>
          <w:sz w:val="22"/>
          <w:szCs w:val="22"/>
          <w:lang w:val="es-PE"/>
        </w:rPr>
      </w:pPr>
      <w:bookmarkStart w:id="19" w:name="_Toc103783856"/>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A1517" w:rsidRPr="008854CF">
        <w:rPr>
          <w:rFonts w:asciiTheme="minorHAnsi" w:hAnsiTheme="minorHAnsi" w:cstheme="minorHAnsi"/>
          <w:b/>
          <w:bCs/>
          <w:color w:val="auto"/>
          <w:sz w:val="22"/>
          <w:szCs w:val="22"/>
          <w:lang w:val="es-PE"/>
        </w:rPr>
        <w:t>4</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Pr="008854CF">
        <w:rPr>
          <w:rFonts w:asciiTheme="minorHAnsi" w:hAnsiTheme="minorHAnsi" w:cstheme="minorHAnsi"/>
          <w:color w:val="auto"/>
          <w:sz w:val="22"/>
          <w:szCs w:val="22"/>
          <w:lang w:val="es-PE"/>
        </w:rPr>
        <w:t>Datos de la consultora</w:t>
      </w:r>
      <w:bookmarkEnd w:id="19"/>
      <w:r w:rsidRPr="008854CF">
        <w:rPr>
          <w:rFonts w:asciiTheme="minorHAnsi" w:hAnsiTheme="minorHAnsi" w:cstheme="minorHAnsi"/>
          <w:color w:val="auto"/>
          <w:sz w:val="22"/>
          <w:szCs w:val="22"/>
          <w:lang w:val="es-PE"/>
        </w:rPr>
        <w:t xml:space="preserve"> </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954"/>
      </w:tblGrid>
      <w:tr w:rsidR="009D6049" w:rsidRPr="008E324B" w14:paraId="7E0DB6E1" w14:textId="77777777" w:rsidTr="00861609">
        <w:trPr>
          <w:trHeight w:val="283"/>
          <w:jc w:val="center"/>
        </w:trPr>
        <w:tc>
          <w:tcPr>
            <w:tcW w:w="1611" w:type="pct"/>
            <w:shd w:val="clear" w:color="auto" w:fill="A8D08D" w:themeFill="accent6" w:themeFillTint="99"/>
            <w:vAlign w:val="bottom"/>
          </w:tcPr>
          <w:p w14:paraId="426F536A"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Razón social</w:t>
            </w:r>
          </w:p>
        </w:tc>
        <w:tc>
          <w:tcPr>
            <w:tcW w:w="3389" w:type="pct"/>
            <w:shd w:val="clear" w:color="auto" w:fill="auto"/>
            <w:vAlign w:val="center"/>
          </w:tcPr>
          <w:p w14:paraId="43DFDC28"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QUÍMICA &amp; ECOLOGÍA S.A.C.</w:t>
            </w:r>
          </w:p>
        </w:tc>
      </w:tr>
      <w:tr w:rsidR="009D6049" w:rsidRPr="008854CF" w14:paraId="0A86A4C7" w14:textId="77777777" w:rsidTr="00861609">
        <w:trPr>
          <w:trHeight w:val="283"/>
          <w:jc w:val="center"/>
        </w:trPr>
        <w:tc>
          <w:tcPr>
            <w:tcW w:w="1611" w:type="pct"/>
            <w:shd w:val="clear" w:color="auto" w:fill="A8D08D" w:themeFill="accent6" w:themeFillTint="99"/>
            <w:vAlign w:val="center"/>
          </w:tcPr>
          <w:p w14:paraId="6F2DD976"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Número de RUC</w:t>
            </w:r>
          </w:p>
        </w:tc>
        <w:tc>
          <w:tcPr>
            <w:tcW w:w="3389" w:type="pct"/>
            <w:shd w:val="clear" w:color="auto" w:fill="auto"/>
            <w:vAlign w:val="center"/>
          </w:tcPr>
          <w:p w14:paraId="4CFC6A4B"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20392453882</w:t>
            </w:r>
          </w:p>
        </w:tc>
      </w:tr>
      <w:tr w:rsidR="009D6049" w:rsidRPr="008854CF" w14:paraId="6A0A48A9" w14:textId="77777777" w:rsidTr="00861609">
        <w:trPr>
          <w:trHeight w:val="283"/>
          <w:jc w:val="center"/>
        </w:trPr>
        <w:tc>
          <w:tcPr>
            <w:tcW w:w="1611" w:type="pct"/>
            <w:shd w:val="clear" w:color="auto" w:fill="A8D08D" w:themeFill="accent6" w:themeFillTint="99"/>
            <w:vAlign w:val="center"/>
          </w:tcPr>
          <w:p w14:paraId="6A6C1E7D"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Número de Registro SENACE</w:t>
            </w:r>
          </w:p>
        </w:tc>
        <w:tc>
          <w:tcPr>
            <w:tcW w:w="3389" w:type="pct"/>
            <w:shd w:val="clear" w:color="auto" w:fill="auto"/>
            <w:vAlign w:val="center"/>
          </w:tcPr>
          <w:p w14:paraId="50DA8417"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RNC – 00037-2020</w:t>
            </w:r>
          </w:p>
        </w:tc>
      </w:tr>
      <w:tr w:rsidR="009D6049" w:rsidRPr="008854CF" w14:paraId="206CF37E" w14:textId="77777777" w:rsidTr="00861609">
        <w:trPr>
          <w:trHeight w:val="283"/>
          <w:jc w:val="center"/>
        </w:trPr>
        <w:tc>
          <w:tcPr>
            <w:tcW w:w="1611" w:type="pct"/>
            <w:shd w:val="clear" w:color="auto" w:fill="A8D08D" w:themeFill="accent6" w:themeFillTint="99"/>
            <w:vAlign w:val="center"/>
          </w:tcPr>
          <w:p w14:paraId="27926139"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Gerente General</w:t>
            </w:r>
          </w:p>
        </w:tc>
        <w:tc>
          <w:tcPr>
            <w:tcW w:w="3389" w:type="pct"/>
            <w:shd w:val="clear" w:color="auto" w:fill="auto"/>
            <w:vAlign w:val="center"/>
          </w:tcPr>
          <w:p w14:paraId="35A89BC7"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César Poma Pando</w:t>
            </w:r>
          </w:p>
        </w:tc>
      </w:tr>
      <w:tr w:rsidR="009D6049" w:rsidRPr="008854CF" w14:paraId="611EBE95" w14:textId="77777777" w:rsidTr="00861609">
        <w:trPr>
          <w:trHeight w:val="283"/>
          <w:jc w:val="center"/>
        </w:trPr>
        <w:tc>
          <w:tcPr>
            <w:tcW w:w="1611" w:type="pct"/>
            <w:shd w:val="clear" w:color="auto" w:fill="A8D08D" w:themeFill="accent6" w:themeFillTint="99"/>
            <w:vAlign w:val="center"/>
          </w:tcPr>
          <w:p w14:paraId="0EC5E638"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Domicilio legal</w:t>
            </w:r>
          </w:p>
        </w:tc>
        <w:tc>
          <w:tcPr>
            <w:tcW w:w="3389" w:type="pct"/>
            <w:shd w:val="clear" w:color="auto" w:fill="auto"/>
            <w:vAlign w:val="center"/>
          </w:tcPr>
          <w:p w14:paraId="591DA3B8"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Pasaje Clorinda </w:t>
            </w:r>
            <w:proofErr w:type="spellStart"/>
            <w:r w:rsidRPr="008854CF">
              <w:rPr>
                <w:rFonts w:asciiTheme="minorHAnsi" w:eastAsia="Arial Narrow" w:hAnsiTheme="minorHAnsi" w:cstheme="minorHAnsi"/>
                <w:spacing w:val="1"/>
                <w:lang w:val="es-PE"/>
              </w:rPr>
              <w:t>Matto</w:t>
            </w:r>
            <w:proofErr w:type="spellEnd"/>
            <w:r w:rsidRPr="008854CF">
              <w:rPr>
                <w:rFonts w:asciiTheme="minorHAnsi" w:eastAsia="Arial Narrow" w:hAnsiTheme="minorHAnsi" w:cstheme="minorHAnsi"/>
                <w:spacing w:val="1"/>
                <w:lang w:val="es-PE"/>
              </w:rPr>
              <w:t xml:space="preserve"> de </w:t>
            </w:r>
            <w:proofErr w:type="spellStart"/>
            <w:r w:rsidRPr="008854CF">
              <w:rPr>
                <w:rFonts w:asciiTheme="minorHAnsi" w:eastAsia="Arial Narrow" w:hAnsiTheme="minorHAnsi" w:cstheme="minorHAnsi"/>
                <w:spacing w:val="1"/>
                <w:lang w:val="es-PE"/>
              </w:rPr>
              <w:t>Thurner</w:t>
            </w:r>
            <w:proofErr w:type="spellEnd"/>
            <w:r w:rsidRPr="008854CF">
              <w:rPr>
                <w:rFonts w:asciiTheme="minorHAnsi" w:eastAsia="Arial Narrow" w:hAnsiTheme="minorHAnsi" w:cstheme="minorHAnsi"/>
                <w:spacing w:val="1"/>
                <w:lang w:val="es-PE"/>
              </w:rPr>
              <w:t xml:space="preserve"> </w:t>
            </w:r>
            <w:proofErr w:type="spellStart"/>
            <w:r w:rsidRPr="008854CF">
              <w:rPr>
                <w:rFonts w:asciiTheme="minorHAnsi" w:eastAsia="Arial Narrow" w:hAnsiTheme="minorHAnsi" w:cstheme="minorHAnsi"/>
                <w:spacing w:val="1"/>
                <w:lang w:val="es-PE"/>
              </w:rPr>
              <w:t>N°</w:t>
            </w:r>
            <w:proofErr w:type="spellEnd"/>
            <w:r w:rsidRPr="008854CF">
              <w:rPr>
                <w:rFonts w:asciiTheme="minorHAnsi" w:eastAsia="Arial Narrow" w:hAnsiTheme="minorHAnsi" w:cstheme="minorHAnsi"/>
                <w:spacing w:val="1"/>
                <w:lang w:val="es-PE"/>
              </w:rPr>
              <w:t xml:space="preserve"> 2079 - Urb. Chacra Ríos Norte</w:t>
            </w:r>
          </w:p>
        </w:tc>
      </w:tr>
      <w:tr w:rsidR="009D6049" w:rsidRPr="008854CF" w14:paraId="68E89ECF" w14:textId="77777777" w:rsidTr="00861609">
        <w:trPr>
          <w:trHeight w:val="283"/>
          <w:jc w:val="center"/>
        </w:trPr>
        <w:tc>
          <w:tcPr>
            <w:tcW w:w="1611" w:type="pct"/>
            <w:shd w:val="clear" w:color="auto" w:fill="A8D08D" w:themeFill="accent6" w:themeFillTint="99"/>
            <w:vAlign w:val="center"/>
          </w:tcPr>
          <w:p w14:paraId="738233D1"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Teléfono</w:t>
            </w:r>
          </w:p>
        </w:tc>
        <w:tc>
          <w:tcPr>
            <w:tcW w:w="3389" w:type="pct"/>
            <w:shd w:val="clear" w:color="auto" w:fill="auto"/>
            <w:vAlign w:val="center"/>
          </w:tcPr>
          <w:p w14:paraId="650AC306" w14:textId="77777777" w:rsidR="009D6049" w:rsidRPr="008854CF" w:rsidRDefault="009D6049" w:rsidP="00473A32">
            <w:pPr>
              <w:ind w:left="142" w:right="91"/>
              <w:jc w:val="both"/>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01 4256885</w:t>
            </w:r>
          </w:p>
        </w:tc>
      </w:tr>
      <w:tr w:rsidR="009D6049" w:rsidRPr="008854CF" w14:paraId="24D3ABCA" w14:textId="77777777" w:rsidTr="00861609">
        <w:trPr>
          <w:trHeight w:val="283"/>
          <w:jc w:val="center"/>
        </w:trPr>
        <w:tc>
          <w:tcPr>
            <w:tcW w:w="1611" w:type="pct"/>
            <w:shd w:val="clear" w:color="auto" w:fill="A8D08D" w:themeFill="accent6" w:themeFillTint="99"/>
          </w:tcPr>
          <w:p w14:paraId="3F215F0A" w14:textId="77777777" w:rsidR="009D6049" w:rsidRPr="008854CF" w:rsidRDefault="009D6049" w:rsidP="00473A32">
            <w:pPr>
              <w:spacing w:line="276" w:lineRule="auto"/>
              <w:ind w:left="142" w:right="90"/>
              <w:jc w:val="both"/>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Correo electrónico</w:t>
            </w:r>
          </w:p>
        </w:tc>
        <w:tc>
          <w:tcPr>
            <w:tcW w:w="3389" w:type="pct"/>
            <w:shd w:val="clear" w:color="auto" w:fill="auto"/>
            <w:vAlign w:val="center"/>
          </w:tcPr>
          <w:p w14:paraId="7E47D56D" w14:textId="3F93794D" w:rsidR="00634038" w:rsidRPr="008854CF" w:rsidRDefault="0064781A" w:rsidP="00634038">
            <w:pPr>
              <w:ind w:left="142" w:right="91"/>
              <w:jc w:val="both"/>
              <w:rPr>
                <w:rFonts w:ascii="Calibri" w:eastAsia="Calibri" w:hAnsi="Calibri" w:cs="Calibri"/>
                <w:sz w:val="22"/>
                <w:szCs w:val="22"/>
                <w:lang w:val="es-PE"/>
              </w:rPr>
            </w:pPr>
            <w:hyperlink r:id="rId17" w:history="1">
              <w:r w:rsidR="00236C51" w:rsidRPr="008854CF">
                <w:rPr>
                  <w:rStyle w:val="Hipervnculo"/>
                  <w:rFonts w:ascii="Calibri" w:eastAsia="Calibri" w:hAnsi="Calibri" w:cs="Calibri"/>
                  <w:sz w:val="22"/>
                  <w:szCs w:val="22"/>
                  <w:lang w:val="es-PE"/>
                </w:rPr>
                <w:t>ventas@qyeco.net</w:t>
              </w:r>
            </w:hyperlink>
          </w:p>
        </w:tc>
      </w:tr>
    </w:tbl>
    <w:p w14:paraId="1DC92D0D" w14:textId="6DBD7FBF" w:rsidR="00634038" w:rsidRPr="008854CF" w:rsidRDefault="00634038" w:rsidP="00634038">
      <w:pPr>
        <w:pStyle w:val="Textoindependiente"/>
        <w:spacing w:line="276" w:lineRule="auto"/>
        <w:ind w:left="567"/>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67721B27" w14:textId="3D2EFCD4" w:rsidR="009D6049" w:rsidRPr="008854CF" w:rsidRDefault="009D6049" w:rsidP="00E910F7">
      <w:pPr>
        <w:pStyle w:val="NuevoTit2"/>
        <w:keepNext w:val="0"/>
        <w:numPr>
          <w:ilvl w:val="2"/>
          <w:numId w:val="15"/>
        </w:numPr>
        <w:ind w:left="567" w:hanging="567"/>
        <w:rPr>
          <w:rFonts w:asciiTheme="minorHAnsi" w:hAnsiTheme="minorHAnsi" w:cstheme="minorHAnsi"/>
          <w:b/>
          <w:color w:val="224C22"/>
          <w:sz w:val="22"/>
          <w:szCs w:val="22"/>
        </w:rPr>
      </w:pPr>
      <w:bookmarkStart w:id="20" w:name="_Toc103783688"/>
      <w:r w:rsidRPr="008854CF">
        <w:rPr>
          <w:rFonts w:asciiTheme="minorHAnsi" w:hAnsiTheme="minorHAnsi" w:cstheme="minorHAnsi"/>
          <w:b/>
          <w:color w:val="224C22"/>
          <w:sz w:val="22"/>
          <w:szCs w:val="22"/>
        </w:rPr>
        <w:t>Equipo Profesional Multidisciplinario</w:t>
      </w:r>
      <w:bookmarkEnd w:id="20"/>
    </w:p>
    <w:p w14:paraId="1F889EE8" w14:textId="1A4B8E98" w:rsidR="009D6049" w:rsidRPr="008854CF" w:rsidRDefault="009D6049" w:rsidP="009D6049">
      <w:pPr>
        <w:pStyle w:val="Descripcin"/>
        <w:jc w:val="center"/>
        <w:rPr>
          <w:rFonts w:asciiTheme="minorHAnsi" w:hAnsiTheme="minorHAnsi" w:cstheme="minorHAnsi"/>
          <w:color w:val="auto"/>
          <w:sz w:val="22"/>
          <w:szCs w:val="22"/>
          <w:lang w:val="es-PE"/>
        </w:rPr>
      </w:pPr>
      <w:bookmarkStart w:id="21" w:name="_Toc103783857"/>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A1517" w:rsidRPr="008854CF">
        <w:rPr>
          <w:rFonts w:asciiTheme="minorHAnsi" w:hAnsiTheme="minorHAnsi" w:cstheme="minorHAnsi"/>
          <w:b/>
          <w:bCs/>
          <w:color w:val="auto"/>
          <w:sz w:val="22"/>
          <w:szCs w:val="22"/>
          <w:lang w:val="es-PE"/>
        </w:rPr>
        <w:t>5</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Pr="008854CF">
        <w:rPr>
          <w:rFonts w:asciiTheme="minorHAnsi" w:hAnsiTheme="minorHAnsi" w:cstheme="minorHAnsi"/>
          <w:color w:val="auto"/>
          <w:sz w:val="22"/>
          <w:szCs w:val="22"/>
          <w:lang w:val="es-PE"/>
        </w:rPr>
        <w:t>Datos del equipo multidisciplinario</w:t>
      </w:r>
      <w:bookmarkEnd w:id="21"/>
      <w:r w:rsidRPr="008854CF">
        <w:rPr>
          <w:rFonts w:asciiTheme="minorHAnsi" w:hAnsiTheme="minorHAnsi" w:cstheme="minorHAnsi"/>
          <w:color w:val="auto"/>
          <w:sz w:val="22"/>
          <w:szCs w:val="22"/>
          <w:lang w:val="es-PE"/>
        </w:rPr>
        <w:t xml:space="preserve">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656"/>
        <w:gridCol w:w="1746"/>
        <w:gridCol w:w="3342"/>
      </w:tblGrid>
      <w:tr w:rsidR="008C0D86" w:rsidRPr="008854CF" w14:paraId="5834343A" w14:textId="77777777" w:rsidTr="00861609">
        <w:trPr>
          <w:trHeight w:val="184"/>
          <w:jc w:val="center"/>
        </w:trPr>
        <w:tc>
          <w:tcPr>
            <w:tcW w:w="1280" w:type="pct"/>
            <w:shd w:val="clear" w:color="auto" w:fill="A8D08D" w:themeFill="accent6" w:themeFillTint="99"/>
            <w:vAlign w:val="center"/>
          </w:tcPr>
          <w:p w14:paraId="188D64CA" w14:textId="77777777" w:rsidR="008C0D86" w:rsidRPr="008854CF" w:rsidRDefault="008C0D86" w:rsidP="00A22615">
            <w:pPr>
              <w:spacing w:line="276" w:lineRule="auto"/>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Nombres y Apellidos</w:t>
            </w:r>
          </w:p>
        </w:tc>
        <w:tc>
          <w:tcPr>
            <w:tcW w:w="913" w:type="pct"/>
            <w:shd w:val="clear" w:color="auto" w:fill="A8D08D" w:themeFill="accent6" w:themeFillTint="99"/>
            <w:vAlign w:val="center"/>
          </w:tcPr>
          <w:p w14:paraId="036055DB" w14:textId="77777777" w:rsidR="008C0D86" w:rsidRPr="008854CF" w:rsidRDefault="008C0D86" w:rsidP="00A22615">
            <w:pPr>
              <w:spacing w:line="276" w:lineRule="auto"/>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Especialidad</w:t>
            </w:r>
          </w:p>
        </w:tc>
        <w:tc>
          <w:tcPr>
            <w:tcW w:w="963" w:type="pct"/>
            <w:shd w:val="clear" w:color="auto" w:fill="A8D08D" w:themeFill="accent6" w:themeFillTint="99"/>
            <w:vAlign w:val="center"/>
          </w:tcPr>
          <w:p w14:paraId="21CA5614" w14:textId="77777777" w:rsidR="008C0D86" w:rsidRPr="008854CF" w:rsidRDefault="008C0D86" w:rsidP="00A22615">
            <w:pPr>
              <w:spacing w:line="276" w:lineRule="auto"/>
              <w:ind w:left="142" w:right="90"/>
              <w:jc w:val="center"/>
              <w:rPr>
                <w:rFonts w:asciiTheme="minorHAnsi" w:eastAsia="Arial Narrow" w:hAnsiTheme="minorHAnsi" w:cstheme="minorHAnsi"/>
                <w:b/>
                <w:bCs/>
                <w:spacing w:val="1"/>
                <w:lang w:val="es-PE"/>
              </w:rPr>
            </w:pPr>
            <w:proofErr w:type="spellStart"/>
            <w:r w:rsidRPr="008854CF">
              <w:rPr>
                <w:rFonts w:asciiTheme="minorHAnsi" w:eastAsia="Arial Narrow" w:hAnsiTheme="minorHAnsi" w:cstheme="minorHAnsi"/>
                <w:b/>
                <w:bCs/>
                <w:spacing w:val="1"/>
                <w:lang w:val="es-PE"/>
              </w:rPr>
              <w:t>Nº</w:t>
            </w:r>
            <w:proofErr w:type="spellEnd"/>
            <w:r w:rsidRPr="008854CF">
              <w:rPr>
                <w:rFonts w:asciiTheme="minorHAnsi" w:eastAsia="Arial Narrow" w:hAnsiTheme="minorHAnsi" w:cstheme="minorHAnsi"/>
                <w:b/>
                <w:bCs/>
                <w:spacing w:val="1"/>
                <w:lang w:val="es-PE"/>
              </w:rPr>
              <w:t xml:space="preserve"> de Registro</w:t>
            </w:r>
          </w:p>
        </w:tc>
        <w:tc>
          <w:tcPr>
            <w:tcW w:w="1843" w:type="pct"/>
            <w:shd w:val="clear" w:color="auto" w:fill="A8D08D" w:themeFill="accent6" w:themeFillTint="99"/>
            <w:vAlign w:val="center"/>
          </w:tcPr>
          <w:p w14:paraId="6A54F47C" w14:textId="77777777" w:rsidR="008C0D86" w:rsidRPr="008854CF" w:rsidRDefault="008C0D86" w:rsidP="00A22615">
            <w:pPr>
              <w:spacing w:line="276" w:lineRule="auto"/>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Firma</w:t>
            </w:r>
          </w:p>
        </w:tc>
      </w:tr>
      <w:tr w:rsidR="008C0D86" w:rsidRPr="008854CF" w14:paraId="167C7287" w14:textId="77777777" w:rsidTr="00861609">
        <w:trPr>
          <w:trHeight w:val="1247"/>
          <w:jc w:val="center"/>
        </w:trPr>
        <w:tc>
          <w:tcPr>
            <w:tcW w:w="1280" w:type="pct"/>
            <w:shd w:val="clear" w:color="auto" w:fill="auto"/>
            <w:vAlign w:val="center"/>
          </w:tcPr>
          <w:p w14:paraId="65C48696"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Alan Mayuntupa Inocente</w:t>
            </w:r>
          </w:p>
        </w:tc>
        <w:tc>
          <w:tcPr>
            <w:tcW w:w="913" w:type="pct"/>
            <w:shd w:val="clear" w:color="auto" w:fill="auto"/>
            <w:vAlign w:val="center"/>
          </w:tcPr>
          <w:p w14:paraId="3F6C0973"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Ing. Ambiental</w:t>
            </w:r>
          </w:p>
        </w:tc>
        <w:tc>
          <w:tcPr>
            <w:tcW w:w="963" w:type="pct"/>
            <w:shd w:val="clear" w:color="auto" w:fill="auto"/>
            <w:vAlign w:val="center"/>
          </w:tcPr>
          <w:p w14:paraId="2EB35C44"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CIP. 106079</w:t>
            </w:r>
          </w:p>
        </w:tc>
        <w:tc>
          <w:tcPr>
            <w:tcW w:w="1843" w:type="pct"/>
            <w:vAlign w:val="center"/>
          </w:tcPr>
          <w:p w14:paraId="31E76E3A"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p>
        </w:tc>
      </w:tr>
      <w:tr w:rsidR="008C0D86" w:rsidRPr="008854CF" w14:paraId="17F63AAE" w14:textId="77777777" w:rsidTr="00861609">
        <w:trPr>
          <w:trHeight w:val="1247"/>
          <w:jc w:val="center"/>
        </w:trPr>
        <w:tc>
          <w:tcPr>
            <w:tcW w:w="1280" w:type="pct"/>
            <w:shd w:val="clear" w:color="auto" w:fill="auto"/>
            <w:vAlign w:val="center"/>
          </w:tcPr>
          <w:p w14:paraId="3F425526"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Christian Carlos Novoa Ramos</w:t>
            </w:r>
          </w:p>
        </w:tc>
        <w:tc>
          <w:tcPr>
            <w:tcW w:w="913" w:type="pct"/>
            <w:shd w:val="clear" w:color="auto" w:fill="auto"/>
            <w:vAlign w:val="center"/>
          </w:tcPr>
          <w:p w14:paraId="6EC95DCE"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Biólogo</w:t>
            </w:r>
          </w:p>
        </w:tc>
        <w:tc>
          <w:tcPr>
            <w:tcW w:w="963" w:type="pct"/>
            <w:shd w:val="clear" w:color="auto" w:fill="auto"/>
            <w:vAlign w:val="center"/>
          </w:tcPr>
          <w:p w14:paraId="3E20A138"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CBP. 6741</w:t>
            </w:r>
          </w:p>
        </w:tc>
        <w:tc>
          <w:tcPr>
            <w:tcW w:w="1843" w:type="pct"/>
            <w:vAlign w:val="center"/>
          </w:tcPr>
          <w:p w14:paraId="04D5C514"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p>
        </w:tc>
      </w:tr>
      <w:tr w:rsidR="008C0D86" w:rsidRPr="008854CF" w14:paraId="76E69439" w14:textId="77777777" w:rsidTr="00861609">
        <w:trPr>
          <w:trHeight w:val="1247"/>
          <w:jc w:val="center"/>
        </w:trPr>
        <w:tc>
          <w:tcPr>
            <w:tcW w:w="1280" w:type="pct"/>
            <w:shd w:val="clear" w:color="auto" w:fill="auto"/>
            <w:vAlign w:val="center"/>
          </w:tcPr>
          <w:p w14:paraId="5C35D158"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María Elizabeth Ángeles Paredes </w:t>
            </w:r>
          </w:p>
        </w:tc>
        <w:tc>
          <w:tcPr>
            <w:tcW w:w="913" w:type="pct"/>
            <w:shd w:val="clear" w:color="auto" w:fill="auto"/>
            <w:vAlign w:val="center"/>
          </w:tcPr>
          <w:p w14:paraId="17ACF649"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Socióloga</w:t>
            </w:r>
          </w:p>
        </w:tc>
        <w:tc>
          <w:tcPr>
            <w:tcW w:w="963" w:type="pct"/>
            <w:shd w:val="clear" w:color="auto" w:fill="auto"/>
            <w:vAlign w:val="center"/>
          </w:tcPr>
          <w:p w14:paraId="617115C6"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CSP. 3536</w:t>
            </w:r>
          </w:p>
        </w:tc>
        <w:tc>
          <w:tcPr>
            <w:tcW w:w="1843" w:type="pct"/>
            <w:vAlign w:val="center"/>
          </w:tcPr>
          <w:p w14:paraId="4A5D432B" w14:textId="77777777" w:rsidR="008C0D86" w:rsidRPr="008854CF" w:rsidRDefault="008C0D86" w:rsidP="00A22615">
            <w:pPr>
              <w:spacing w:line="276" w:lineRule="auto"/>
              <w:ind w:left="142" w:right="90"/>
              <w:jc w:val="center"/>
              <w:rPr>
                <w:rFonts w:asciiTheme="minorHAnsi" w:eastAsia="Arial Narrow" w:hAnsiTheme="minorHAnsi" w:cstheme="minorHAnsi"/>
                <w:spacing w:val="1"/>
                <w:lang w:val="es-PE"/>
              </w:rPr>
            </w:pPr>
          </w:p>
        </w:tc>
      </w:tr>
    </w:tbl>
    <w:p w14:paraId="063242B2" w14:textId="1177BCC0" w:rsidR="00F96B5C" w:rsidRPr="008854CF" w:rsidRDefault="00634038" w:rsidP="008C0D86">
      <w:pPr>
        <w:pStyle w:val="Textoindependiente"/>
        <w:spacing w:line="276" w:lineRule="auto"/>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40C35A08" w14:textId="09FE0DD5" w:rsidR="00207F0C" w:rsidRPr="008854CF" w:rsidRDefault="00F96B5C" w:rsidP="00634038">
      <w:pPr>
        <w:jc w:val="both"/>
        <w:rPr>
          <w:rFonts w:asciiTheme="minorHAnsi" w:hAnsiTheme="minorHAnsi" w:cstheme="minorHAnsi"/>
          <w:b/>
          <w:color w:val="224C22"/>
          <w:sz w:val="22"/>
          <w:szCs w:val="22"/>
          <w:lang w:val="es-PE"/>
        </w:rPr>
      </w:pPr>
      <w:r w:rsidRPr="008854CF">
        <w:rPr>
          <w:rFonts w:asciiTheme="minorHAnsi" w:eastAsia="Arial" w:hAnsiTheme="minorHAnsi" w:cstheme="minorHAnsi"/>
          <w:spacing w:val="-1"/>
          <w:sz w:val="22"/>
          <w:szCs w:val="22"/>
          <w:lang w:val="es-PE"/>
        </w:rPr>
        <w:t xml:space="preserve">En el Anexo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2 se adjunta los certificados de habilidad que suscriben el presente informe.</w:t>
      </w:r>
    </w:p>
    <w:p w14:paraId="2EA53503" w14:textId="3CAA8B89" w:rsidR="009D6049" w:rsidRPr="008854CF" w:rsidRDefault="009D6049" w:rsidP="00E910F7">
      <w:pPr>
        <w:pStyle w:val="NuevoTit2"/>
        <w:keepNext w:val="0"/>
        <w:numPr>
          <w:ilvl w:val="1"/>
          <w:numId w:val="12"/>
        </w:numPr>
        <w:ind w:left="567" w:hanging="567"/>
        <w:rPr>
          <w:rFonts w:asciiTheme="minorHAnsi" w:hAnsiTheme="minorHAnsi" w:cstheme="minorHAnsi"/>
          <w:b/>
          <w:color w:val="224C22"/>
          <w:sz w:val="22"/>
          <w:szCs w:val="22"/>
        </w:rPr>
      </w:pPr>
      <w:bookmarkStart w:id="22" w:name="_Toc103783689"/>
      <w:r w:rsidRPr="008854CF">
        <w:rPr>
          <w:rFonts w:asciiTheme="minorHAnsi" w:hAnsiTheme="minorHAnsi" w:cstheme="minorHAnsi"/>
          <w:b/>
          <w:color w:val="224C22"/>
          <w:sz w:val="22"/>
          <w:szCs w:val="22"/>
        </w:rPr>
        <w:lastRenderedPageBreak/>
        <w:t>COMUNICACIÓN DE ACOGIMIENTO AL PAD</w:t>
      </w:r>
      <w:bookmarkEnd w:id="22"/>
    </w:p>
    <w:p w14:paraId="08789EFB" w14:textId="77777777" w:rsidR="00001428" w:rsidRPr="008854CF" w:rsidRDefault="009D6049" w:rsidP="009D6049">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el Oficio SIED </w:t>
      </w:r>
      <w:proofErr w:type="spellStart"/>
      <w:r w:rsidRPr="008854CF">
        <w:rPr>
          <w:rFonts w:asciiTheme="minorHAnsi" w:hAnsiTheme="minorHAnsi" w:cstheme="minorHAnsi"/>
          <w:sz w:val="22"/>
          <w:szCs w:val="22"/>
          <w:lang w:val="es-PE"/>
        </w:rPr>
        <w:t>Nº</w:t>
      </w:r>
      <w:proofErr w:type="spellEnd"/>
      <w:r w:rsidRPr="008854CF">
        <w:rPr>
          <w:rFonts w:asciiTheme="minorHAnsi" w:hAnsiTheme="minorHAnsi" w:cstheme="minorHAnsi"/>
          <w:sz w:val="22"/>
          <w:szCs w:val="22"/>
          <w:lang w:val="es-PE"/>
        </w:rPr>
        <w:t xml:space="preserve"> 163-2019/G/ELOR con registro </w:t>
      </w:r>
      <w:proofErr w:type="spellStart"/>
      <w:r w:rsidRPr="008854CF">
        <w:rPr>
          <w:rFonts w:asciiTheme="minorHAnsi" w:hAnsiTheme="minorHAnsi" w:cstheme="minorHAnsi"/>
          <w:sz w:val="22"/>
          <w:szCs w:val="22"/>
          <w:lang w:val="es-PE"/>
        </w:rPr>
        <w:t>Nº</w:t>
      </w:r>
      <w:proofErr w:type="spellEnd"/>
      <w:r w:rsidRPr="008854CF">
        <w:rPr>
          <w:rFonts w:asciiTheme="minorHAnsi" w:hAnsiTheme="minorHAnsi" w:cstheme="minorHAnsi"/>
          <w:sz w:val="22"/>
          <w:szCs w:val="22"/>
          <w:lang w:val="es-PE"/>
        </w:rPr>
        <w:t xml:space="preserve"> 2996456, ingresado el día 19 de noviembre del 2019 a la entidad pública Ministerio de Energía y Minas (MINEM); ELECTRO ORIENTE S.A., solicitó el Acogimiento al Plan Ambiental Detallado – PAD. </w:t>
      </w:r>
    </w:p>
    <w:p w14:paraId="0928C8C3" w14:textId="77777777" w:rsidR="00001428" w:rsidRPr="008854CF" w:rsidRDefault="00001428" w:rsidP="009D6049">
      <w:pPr>
        <w:jc w:val="both"/>
        <w:rPr>
          <w:rFonts w:asciiTheme="minorHAnsi" w:hAnsiTheme="minorHAnsi" w:cstheme="minorHAnsi"/>
          <w:sz w:val="22"/>
          <w:szCs w:val="22"/>
          <w:lang w:val="es-PE"/>
        </w:rPr>
      </w:pPr>
    </w:p>
    <w:p w14:paraId="59A8E6F0" w14:textId="1677B35E" w:rsidR="0073615F" w:rsidRPr="008854CF" w:rsidRDefault="009D6049" w:rsidP="009D6049">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En el Anexo </w:t>
      </w:r>
      <w:proofErr w:type="spellStart"/>
      <w:r w:rsidRPr="008854CF">
        <w:rPr>
          <w:rFonts w:asciiTheme="minorHAnsi" w:hAnsiTheme="minorHAnsi" w:cstheme="minorHAnsi"/>
          <w:sz w:val="22"/>
          <w:szCs w:val="22"/>
          <w:lang w:val="es-PE"/>
        </w:rPr>
        <w:t>Nº</w:t>
      </w:r>
      <w:proofErr w:type="spellEnd"/>
      <w:r w:rsidRPr="008854CF">
        <w:rPr>
          <w:rFonts w:asciiTheme="minorHAnsi" w:hAnsiTheme="minorHAnsi" w:cstheme="minorHAnsi"/>
          <w:sz w:val="22"/>
          <w:szCs w:val="22"/>
          <w:lang w:val="es-PE"/>
        </w:rPr>
        <w:t xml:space="preserve"> </w:t>
      </w:r>
      <w:r w:rsidR="006A4733" w:rsidRPr="008854CF">
        <w:rPr>
          <w:rFonts w:asciiTheme="minorHAnsi" w:hAnsiTheme="minorHAnsi" w:cstheme="minorHAnsi"/>
          <w:sz w:val="22"/>
          <w:szCs w:val="22"/>
          <w:lang w:val="es-PE"/>
        </w:rPr>
        <w:t>3</w:t>
      </w:r>
      <w:r w:rsidRPr="008854CF">
        <w:rPr>
          <w:rFonts w:asciiTheme="minorHAnsi" w:hAnsiTheme="minorHAnsi" w:cstheme="minorHAnsi"/>
          <w:sz w:val="22"/>
          <w:szCs w:val="22"/>
          <w:lang w:val="es-PE"/>
        </w:rPr>
        <w:t>, se adjunta el Oficio y la Ficha Única de Acogimiento al PAD.</w:t>
      </w:r>
    </w:p>
    <w:tbl>
      <w:tblPr>
        <w:tblW w:w="9467" w:type="dxa"/>
        <w:jc w:val="center"/>
        <w:tblBorders>
          <w:bottom w:val="single" w:sz="18" w:space="0" w:color="4F6228"/>
        </w:tblBorders>
        <w:tblLayout w:type="fixed"/>
        <w:tblCellMar>
          <w:left w:w="70" w:type="dxa"/>
          <w:right w:w="70" w:type="dxa"/>
        </w:tblCellMar>
        <w:tblLook w:val="0000" w:firstRow="0" w:lastRow="0" w:firstColumn="0" w:lastColumn="0" w:noHBand="0" w:noVBand="0"/>
      </w:tblPr>
      <w:tblGrid>
        <w:gridCol w:w="9467"/>
      </w:tblGrid>
      <w:tr w:rsidR="0073615F" w:rsidRPr="008854CF" w14:paraId="6EAD0505" w14:textId="77777777" w:rsidTr="0073615F">
        <w:trPr>
          <w:cantSplit/>
          <w:trHeight w:val="1227"/>
          <w:jc w:val="center"/>
        </w:trPr>
        <w:tc>
          <w:tcPr>
            <w:tcW w:w="9467" w:type="dxa"/>
            <w:tcBorders>
              <w:bottom w:val="single" w:sz="12" w:space="0" w:color="31521B"/>
            </w:tcBorders>
            <w:vAlign w:val="center"/>
          </w:tcPr>
          <w:p w14:paraId="3FB06F5C" w14:textId="432A49C5" w:rsidR="0073615F" w:rsidRPr="008854CF" w:rsidRDefault="00473A32" w:rsidP="0073615F">
            <w:pPr>
              <w:pStyle w:val="NuevoTit1"/>
              <w:pageBreakBefore/>
              <w:rPr>
                <w:rFonts w:asciiTheme="minorHAnsi" w:hAnsiTheme="minorHAnsi" w:cstheme="minorHAnsi"/>
                <w:b/>
                <w:color w:val="004C00"/>
                <w:sz w:val="44"/>
                <w:szCs w:val="44"/>
                <w:lang w:val="es-PE" w:eastAsia="es-ES"/>
              </w:rPr>
            </w:pPr>
            <w:bookmarkStart w:id="23" w:name="_Hlk70283491"/>
            <w:bookmarkStart w:id="24" w:name="_Toc103783690"/>
            <w:r w:rsidRPr="008854CF">
              <w:rPr>
                <w:rFonts w:asciiTheme="minorHAnsi" w:hAnsiTheme="minorHAnsi" w:cstheme="minorHAnsi"/>
                <w:b/>
                <w:color w:val="004C00"/>
                <w:sz w:val="44"/>
                <w:szCs w:val="44"/>
                <w:lang w:val="es-PE" w:eastAsia="es-ES"/>
              </w:rPr>
              <w:lastRenderedPageBreak/>
              <w:t>CAPÍTULO 2</w:t>
            </w:r>
            <w:r w:rsidRPr="008854CF">
              <w:rPr>
                <w:rFonts w:asciiTheme="minorHAnsi" w:hAnsiTheme="minorHAnsi" w:cstheme="minorHAnsi"/>
                <w:b/>
                <w:color w:val="004C00"/>
                <w:sz w:val="44"/>
                <w:szCs w:val="44"/>
                <w:lang w:val="es-PE" w:eastAsia="es-ES"/>
              </w:rPr>
              <w:br/>
              <w:t>ANTECEDENTES</w:t>
            </w:r>
            <w:bookmarkEnd w:id="24"/>
          </w:p>
        </w:tc>
      </w:tr>
    </w:tbl>
    <w:p w14:paraId="7EA68088" w14:textId="5F15A567" w:rsidR="0073615F" w:rsidRPr="008854CF" w:rsidRDefault="0073615F" w:rsidP="00664444">
      <w:pPr>
        <w:pStyle w:val="NuevoTit2"/>
        <w:keepNext w:val="0"/>
        <w:numPr>
          <w:ilvl w:val="1"/>
          <w:numId w:val="16"/>
        </w:numPr>
        <w:spacing w:after="0" w:line="276" w:lineRule="auto"/>
        <w:ind w:left="567" w:hanging="567"/>
        <w:rPr>
          <w:rFonts w:asciiTheme="minorHAnsi" w:hAnsiTheme="minorHAnsi" w:cstheme="minorHAnsi"/>
          <w:b/>
          <w:color w:val="224C22"/>
          <w:sz w:val="22"/>
          <w:szCs w:val="22"/>
        </w:rPr>
      </w:pPr>
      <w:bookmarkStart w:id="25" w:name="_Toc103783691"/>
      <w:bookmarkEnd w:id="23"/>
      <w:r w:rsidRPr="008854CF">
        <w:rPr>
          <w:rFonts w:asciiTheme="minorHAnsi" w:hAnsiTheme="minorHAnsi" w:cstheme="minorHAnsi"/>
          <w:b/>
          <w:color w:val="224C22"/>
          <w:sz w:val="22"/>
          <w:szCs w:val="22"/>
        </w:rPr>
        <w:t>ANTECEDENTES ADMINISTRATIVOS</w:t>
      </w:r>
      <w:bookmarkEnd w:id="25"/>
    </w:p>
    <w:p w14:paraId="423AA696" w14:textId="77777777" w:rsidR="006A4733" w:rsidRPr="008854CF" w:rsidRDefault="006A4733" w:rsidP="006A4733">
      <w:pPr>
        <w:jc w:val="both"/>
        <w:rPr>
          <w:rFonts w:asciiTheme="minorHAnsi" w:hAnsiTheme="minorHAnsi" w:cstheme="minorHAnsi"/>
          <w:sz w:val="22"/>
          <w:szCs w:val="22"/>
          <w:lang w:val="es-PE"/>
        </w:rPr>
      </w:pPr>
    </w:p>
    <w:p w14:paraId="20DC9DDA" w14:textId="1831C30F" w:rsidR="00664444" w:rsidRPr="008854CF" w:rsidRDefault="00664444" w:rsidP="00664444">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Empresa Regional de Servicio Público del Oriente Sociedad Anónima (en adelante ELECTRO ORIENTE S.A.), es una empresa estatal de derecho privado, íntegramente de propiedad del estado, constituida como sociedad anónima, a cargo del FONAFE (Fondo Nacional de Financiamiento de la Actividad Empresarial del Estado), con autonomía técnica, administrativa, económica y financiera. Sus servicios son de necesidad y utilidad pública y de preferente interés social.</w:t>
      </w:r>
    </w:p>
    <w:p w14:paraId="4814DD8E" w14:textId="77777777" w:rsidR="00664444" w:rsidRPr="008854CF" w:rsidRDefault="00664444" w:rsidP="00664444">
      <w:pPr>
        <w:jc w:val="both"/>
        <w:rPr>
          <w:rFonts w:asciiTheme="minorHAnsi" w:hAnsiTheme="minorHAnsi" w:cstheme="minorHAnsi"/>
          <w:sz w:val="22"/>
          <w:szCs w:val="22"/>
          <w:lang w:val="es-PE"/>
        </w:rPr>
      </w:pPr>
    </w:p>
    <w:p w14:paraId="4AA07921" w14:textId="77777777" w:rsidR="00664444" w:rsidRPr="008854CF" w:rsidRDefault="00664444" w:rsidP="00664444">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ELECTRO ORIENTE S.A. brinda el servicio de generación, transmisión, distribución y comercialización de energía eléctrica con el carácter de servicio público o de libre contratación dentro de su área de concesión.</w:t>
      </w:r>
    </w:p>
    <w:p w14:paraId="6D3B95B6" w14:textId="77777777" w:rsidR="00ED5711" w:rsidRPr="008854CF" w:rsidRDefault="00ED5711" w:rsidP="006A4733">
      <w:pPr>
        <w:jc w:val="both"/>
        <w:rPr>
          <w:rFonts w:asciiTheme="minorHAnsi" w:hAnsiTheme="minorHAnsi" w:cstheme="minorHAnsi"/>
          <w:sz w:val="22"/>
          <w:szCs w:val="22"/>
          <w:lang w:val="es-PE"/>
        </w:rPr>
      </w:pPr>
    </w:p>
    <w:p w14:paraId="21EB5590" w14:textId="77777777" w:rsidR="00ED5711" w:rsidRPr="008854CF" w:rsidRDefault="00ED5711" w:rsidP="00E910F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Concesión definitiva a favor de ELECTRONORTE S.A.</w:t>
      </w:r>
    </w:p>
    <w:p w14:paraId="5C3E4542" w14:textId="77777777" w:rsidR="00ED5711" w:rsidRPr="008854CF" w:rsidRDefault="00ED5711" w:rsidP="006A4733">
      <w:pPr>
        <w:jc w:val="both"/>
        <w:rPr>
          <w:rFonts w:asciiTheme="minorHAnsi" w:hAnsiTheme="minorHAnsi" w:cstheme="minorHAnsi"/>
          <w:sz w:val="22"/>
          <w:szCs w:val="22"/>
          <w:lang w:val="es-PE"/>
        </w:rPr>
      </w:pPr>
    </w:p>
    <w:p w14:paraId="5BF3EDE9" w14:textId="6EC4E035" w:rsidR="00ED5711" w:rsidRPr="008854CF" w:rsidRDefault="00ED5711" w:rsidP="006A4733">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la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022-1998-EM, publicada el 18 de marzo de 1998, se otorgó a favor de la Empresa Regional de Servicios Público de Electricidad del Norte S.A. (ELECTRONORTE S.A.) la concesión definitiva para desarrollar la actividad de transmisión de energía eléctrica en 08 proyectos ubicados en los departamentos de Amazonas y Cajamarca del cual se aprobó el contrato de concesión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115-1998.</w:t>
      </w:r>
    </w:p>
    <w:p w14:paraId="2F06E499" w14:textId="77777777" w:rsidR="00ED5711" w:rsidRPr="008854CF" w:rsidRDefault="00ED5711" w:rsidP="006A4733">
      <w:pPr>
        <w:jc w:val="both"/>
        <w:rPr>
          <w:rFonts w:asciiTheme="minorHAnsi" w:hAnsiTheme="minorHAnsi" w:cstheme="minorHAnsi"/>
          <w:sz w:val="22"/>
          <w:szCs w:val="22"/>
          <w:lang w:val="es-PE"/>
        </w:rPr>
      </w:pPr>
    </w:p>
    <w:p w14:paraId="367C91D5" w14:textId="77777777" w:rsidR="00ED5711" w:rsidRPr="008854CF" w:rsidRDefault="00ED5711" w:rsidP="00E910F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Concesión definitiva a favor de ELECTRO ORIENTE S.A.</w:t>
      </w:r>
    </w:p>
    <w:p w14:paraId="63F36075" w14:textId="77777777" w:rsidR="00ED5711" w:rsidRPr="008854CF" w:rsidRDefault="00ED5711" w:rsidP="006A4733">
      <w:pPr>
        <w:jc w:val="both"/>
        <w:rPr>
          <w:rFonts w:asciiTheme="minorHAnsi" w:hAnsiTheme="minorHAnsi" w:cstheme="minorHAnsi"/>
          <w:sz w:val="22"/>
          <w:szCs w:val="22"/>
          <w:lang w:val="es-PE"/>
        </w:rPr>
      </w:pPr>
    </w:p>
    <w:p w14:paraId="7185F5D3" w14:textId="77777777" w:rsidR="00ED5711" w:rsidRPr="008854CF" w:rsidRDefault="00ED5711" w:rsidP="006A4733">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Electro Oriente S.A. cuenta con las concesiones de distribución y transmisión transferidas para el desarrollo de proyectos eléctricos en los departamentos de Amazonas y Cajamarca; así como se describe en las resoluciones supremas a continuación:</w:t>
      </w:r>
    </w:p>
    <w:p w14:paraId="3B3490F2" w14:textId="77777777" w:rsidR="00ED5711" w:rsidRPr="008854CF" w:rsidRDefault="00ED5711" w:rsidP="006A4733">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 </w:t>
      </w:r>
    </w:p>
    <w:p w14:paraId="6AA95FF7" w14:textId="77777777"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040-2014-EM, se Aprueban transferencia de concesión definitiva para desarrollar actividad de distribución de energía eléctrica en zonas de concesión del Pequeño Sistema Eléctrico </w:t>
      </w:r>
      <w:proofErr w:type="spellStart"/>
      <w:r w:rsidRPr="008854CF">
        <w:rPr>
          <w:rFonts w:asciiTheme="minorHAnsi" w:hAnsiTheme="minorHAnsi" w:cstheme="minorHAnsi"/>
          <w:sz w:val="22"/>
          <w:szCs w:val="22"/>
          <w:lang w:val="es-PE"/>
        </w:rPr>
        <w:t>Tabaconas</w:t>
      </w:r>
      <w:proofErr w:type="spellEnd"/>
      <w:r w:rsidRPr="008854CF">
        <w:rPr>
          <w:rFonts w:asciiTheme="minorHAnsi" w:hAnsiTheme="minorHAnsi" w:cstheme="minorHAnsi"/>
          <w:sz w:val="22"/>
          <w:szCs w:val="22"/>
          <w:lang w:val="es-PE"/>
        </w:rPr>
        <w:t xml:space="preserve"> a favor de Electro Oriente S.A., ubicadas en el departamento de Cajamarca. </w:t>
      </w:r>
    </w:p>
    <w:p w14:paraId="7ED36E94" w14:textId="77777777" w:rsidR="00ED5711" w:rsidRPr="008854CF" w:rsidRDefault="00ED5711" w:rsidP="006A4733">
      <w:pPr>
        <w:pStyle w:val="Prrafodelista"/>
        <w:ind w:left="567"/>
        <w:jc w:val="both"/>
        <w:rPr>
          <w:rFonts w:asciiTheme="minorHAnsi" w:hAnsiTheme="minorHAnsi" w:cstheme="minorHAnsi"/>
          <w:sz w:val="22"/>
          <w:szCs w:val="22"/>
          <w:lang w:val="es-PE"/>
        </w:rPr>
      </w:pPr>
    </w:p>
    <w:p w14:paraId="10461A88" w14:textId="77777777"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046-2014-EM, se Aprueban transferencia de concesión definitiva para desarrollar actividad de transmisión de energía eléctrica en líneas eléctricas ubicadas en el departamento de Amazonas, que efectúa Electronorte S.A. a favor de Electro Oriente S.A., ubicadas en el departamento de Amazonas. </w:t>
      </w:r>
    </w:p>
    <w:p w14:paraId="6C748322" w14:textId="77777777" w:rsidR="00ED5711" w:rsidRPr="008854CF" w:rsidRDefault="00ED5711" w:rsidP="006A4733">
      <w:pPr>
        <w:pStyle w:val="Prrafodelista"/>
        <w:rPr>
          <w:rFonts w:asciiTheme="minorHAnsi" w:hAnsiTheme="minorHAnsi" w:cstheme="minorHAnsi"/>
          <w:sz w:val="22"/>
          <w:szCs w:val="22"/>
          <w:lang w:val="es-PE"/>
        </w:rPr>
      </w:pPr>
    </w:p>
    <w:p w14:paraId="334CDC05" w14:textId="4304194D" w:rsidR="007C3812" w:rsidRPr="008854CF" w:rsidRDefault="00ED5711" w:rsidP="00664444">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047-2014-EM, se Aprueban transferencias de concesiones definitivas para desarrollar la actividad de transmisión de energía eléctrica que efectúa Electronorte S.A. a favor de Electro Oriente S.A. </w:t>
      </w:r>
    </w:p>
    <w:p w14:paraId="0583FB50" w14:textId="77777777" w:rsidR="007C3812" w:rsidRPr="008854CF" w:rsidRDefault="007C3812" w:rsidP="006A4733">
      <w:pPr>
        <w:pStyle w:val="Prrafodelista"/>
        <w:ind w:left="567"/>
        <w:jc w:val="both"/>
        <w:rPr>
          <w:rFonts w:asciiTheme="minorHAnsi" w:hAnsiTheme="minorHAnsi" w:cstheme="minorHAnsi"/>
          <w:sz w:val="22"/>
          <w:szCs w:val="22"/>
          <w:lang w:val="es-PE"/>
        </w:rPr>
      </w:pPr>
    </w:p>
    <w:p w14:paraId="07C49FCA" w14:textId="77777777"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lastRenderedPageBreak/>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050-2014-EM, Aprobar la transferencia de la concesión definitiva para desarrollar la actividad de transmisión de energía eléctrica, en las líneas eléctricas ubicadas en la provincia de Chachapoyas, departamento de Amazonas, detalladas a continuación, que efectúa ELECTRONORTE S.A. a favor de ELECTRO ORIENTE S.A., por las razones y fundamentos legales expuestos en la parte considerativa de la presente Resolución. </w:t>
      </w:r>
    </w:p>
    <w:p w14:paraId="1D32C3E1" w14:textId="77777777" w:rsidR="00ED5711" w:rsidRPr="008854CF" w:rsidRDefault="00ED5711" w:rsidP="006A4733">
      <w:pPr>
        <w:pStyle w:val="Prrafodelista"/>
        <w:ind w:left="567"/>
        <w:jc w:val="both"/>
        <w:rPr>
          <w:rFonts w:asciiTheme="minorHAnsi" w:hAnsiTheme="minorHAnsi" w:cstheme="minorHAnsi"/>
          <w:sz w:val="22"/>
          <w:szCs w:val="22"/>
          <w:lang w:val="es-PE"/>
        </w:rPr>
      </w:pPr>
    </w:p>
    <w:p w14:paraId="3F914AC2" w14:textId="2D06EEB9"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051-2014-EM, Aprobar la transferencia de la concesión definitiva para desarrollar la actividad de transmisión de energía eléctrica, es la Línea de Transmisión de 22,9/13,2 kV PSE </w:t>
      </w:r>
      <w:proofErr w:type="spellStart"/>
      <w:r w:rsidRPr="008854CF">
        <w:rPr>
          <w:rFonts w:asciiTheme="minorHAnsi" w:hAnsiTheme="minorHAnsi" w:cstheme="minorHAnsi"/>
          <w:sz w:val="22"/>
          <w:szCs w:val="22"/>
          <w:lang w:val="es-PE"/>
        </w:rPr>
        <w:t>Tabaconas</w:t>
      </w:r>
      <w:proofErr w:type="spellEnd"/>
      <w:r w:rsidRPr="008854CF">
        <w:rPr>
          <w:rFonts w:asciiTheme="minorHAnsi" w:hAnsiTheme="minorHAnsi" w:cstheme="minorHAnsi"/>
          <w:sz w:val="22"/>
          <w:szCs w:val="22"/>
          <w:lang w:val="es-PE"/>
        </w:rPr>
        <w:t xml:space="preserve">, existente, ubicada en el distrito de </w:t>
      </w:r>
      <w:proofErr w:type="spellStart"/>
      <w:r w:rsidRPr="008854CF">
        <w:rPr>
          <w:rFonts w:asciiTheme="minorHAnsi" w:hAnsiTheme="minorHAnsi" w:cstheme="minorHAnsi"/>
          <w:sz w:val="22"/>
          <w:szCs w:val="22"/>
          <w:lang w:val="es-PE"/>
        </w:rPr>
        <w:t>Tabaconas</w:t>
      </w:r>
      <w:proofErr w:type="spellEnd"/>
      <w:r w:rsidRPr="008854CF">
        <w:rPr>
          <w:rFonts w:asciiTheme="minorHAnsi" w:hAnsiTheme="minorHAnsi" w:cstheme="minorHAnsi"/>
          <w:sz w:val="22"/>
          <w:szCs w:val="22"/>
          <w:lang w:val="es-PE"/>
        </w:rPr>
        <w:t xml:space="preserve">, provincia de San </w:t>
      </w:r>
      <w:r w:rsidR="00473A32" w:rsidRPr="008854CF">
        <w:rPr>
          <w:rFonts w:asciiTheme="minorHAnsi" w:hAnsiTheme="minorHAnsi" w:cstheme="minorHAnsi"/>
          <w:sz w:val="22"/>
          <w:szCs w:val="22"/>
          <w:lang w:val="es-PE"/>
        </w:rPr>
        <w:t>Ignacio</w:t>
      </w:r>
      <w:r w:rsidRPr="008854CF">
        <w:rPr>
          <w:rFonts w:asciiTheme="minorHAnsi" w:hAnsiTheme="minorHAnsi" w:cstheme="minorHAnsi"/>
          <w:sz w:val="22"/>
          <w:szCs w:val="22"/>
          <w:lang w:val="es-PE"/>
        </w:rPr>
        <w:t xml:space="preserve"> y departamento de Cajamarca, detallada a continuación, que efectúa ELECTRONORTE S.A. a favor de ELECTRO ORIENTE S.A., por las razones y fundamentos legales expuestos en la parte considerativa de la presente Resolución. </w:t>
      </w:r>
    </w:p>
    <w:p w14:paraId="43EDBAE9" w14:textId="77777777" w:rsidR="00ED5711" w:rsidRPr="008854CF" w:rsidRDefault="00ED5711" w:rsidP="006A4733">
      <w:pPr>
        <w:pStyle w:val="Prrafodelista"/>
        <w:ind w:left="567"/>
        <w:jc w:val="both"/>
        <w:rPr>
          <w:rFonts w:asciiTheme="minorHAnsi" w:hAnsiTheme="minorHAnsi" w:cstheme="minorHAnsi"/>
          <w:sz w:val="22"/>
          <w:szCs w:val="22"/>
          <w:lang w:val="es-PE"/>
        </w:rPr>
      </w:pPr>
    </w:p>
    <w:p w14:paraId="12284C99" w14:textId="77777777"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052-2014-EM, Aprobar la transferencia de la concesión definitiva para desarrollar la actividad de transmisión de energía eléctrica, en las líneas eléctricas detalladas a continuación, ubicadas en los departamentos de Amazonas y Cajamarca, que efectúa ELECTRONORTE S.A. a favor de ELECTRO ORIENTE S.A., por las razones y fundamentos legales expuestos en la parte considerativa de la presente Resolución. </w:t>
      </w:r>
    </w:p>
    <w:p w14:paraId="2F0F35CB" w14:textId="77777777" w:rsidR="00ED5711" w:rsidRPr="008854CF" w:rsidRDefault="00ED5711" w:rsidP="006A4733">
      <w:pPr>
        <w:pStyle w:val="Prrafodelista"/>
        <w:ind w:left="567"/>
        <w:jc w:val="both"/>
        <w:rPr>
          <w:rFonts w:asciiTheme="minorHAnsi" w:hAnsiTheme="minorHAnsi" w:cstheme="minorHAnsi"/>
          <w:sz w:val="22"/>
          <w:szCs w:val="22"/>
          <w:lang w:val="es-PE"/>
        </w:rPr>
      </w:pPr>
    </w:p>
    <w:p w14:paraId="758F66AA" w14:textId="77777777" w:rsidR="00ED5711" w:rsidRPr="008854CF" w:rsidRDefault="00ED5711" w:rsidP="00E910F7">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Mediante Resolución Suprema </w:t>
      </w:r>
      <w:proofErr w:type="spellStart"/>
      <w:r w:rsidRPr="008854CF">
        <w:rPr>
          <w:rFonts w:asciiTheme="minorHAnsi" w:hAnsiTheme="minorHAnsi" w:cstheme="minorHAnsi"/>
          <w:sz w:val="22"/>
          <w:szCs w:val="22"/>
          <w:lang w:val="es-PE"/>
        </w:rPr>
        <w:t>N°</w:t>
      </w:r>
      <w:proofErr w:type="spellEnd"/>
      <w:r w:rsidRPr="008854CF">
        <w:rPr>
          <w:rFonts w:asciiTheme="minorHAnsi" w:hAnsiTheme="minorHAnsi" w:cstheme="minorHAnsi"/>
          <w:sz w:val="22"/>
          <w:szCs w:val="22"/>
          <w:lang w:val="es-PE"/>
        </w:rPr>
        <w:t xml:space="preserve"> 056-2014-EM, se Aprueban transferencia parcial de concesión definitiva para desarrollar actividades de distribución de energía eléctrica en zonas de los departamentos de Amazonas y Cajamarca que efectúa ELECTRONORTE S.A. a favor de ELECTRO ORIENTE S.A.</w:t>
      </w:r>
    </w:p>
    <w:p w14:paraId="0AA93D19" w14:textId="77777777" w:rsidR="00ED5711" w:rsidRPr="008854CF" w:rsidRDefault="00ED5711" w:rsidP="00DB6291">
      <w:pPr>
        <w:jc w:val="both"/>
        <w:rPr>
          <w:rFonts w:asciiTheme="minorHAnsi" w:hAnsiTheme="minorHAnsi" w:cstheme="minorHAnsi"/>
          <w:sz w:val="22"/>
          <w:szCs w:val="22"/>
          <w:lang w:val="es-PE"/>
        </w:rPr>
      </w:pPr>
    </w:p>
    <w:p w14:paraId="4A97D9E2" w14:textId="77777777" w:rsidR="00001428" w:rsidRPr="008854CF" w:rsidRDefault="00001428" w:rsidP="0064781A">
      <w:pPr>
        <w:pStyle w:val="Prrafodelista"/>
        <w:numPr>
          <w:ilvl w:val="0"/>
          <w:numId w:val="26"/>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Puesta en Operación Comercial (POC) de ELECTRO ORIENTE S.A. en el Proyecto</w:t>
      </w:r>
    </w:p>
    <w:p w14:paraId="3E8E8021" w14:textId="77777777" w:rsidR="00001428" w:rsidRPr="008854CF" w:rsidRDefault="00001428" w:rsidP="00001428">
      <w:pPr>
        <w:jc w:val="both"/>
        <w:rPr>
          <w:rFonts w:asciiTheme="minorHAnsi" w:hAnsiTheme="minorHAnsi" w:cstheme="minorHAnsi"/>
          <w:sz w:val="22"/>
          <w:szCs w:val="22"/>
          <w:lang w:val="es-PE"/>
        </w:rPr>
      </w:pPr>
    </w:p>
    <w:p w14:paraId="7BD64156" w14:textId="77777777" w:rsidR="00001428" w:rsidRPr="008854CF" w:rsidRDefault="00001428" w:rsidP="00001428">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Desde enero del año 2000, ELECTRO ORIENTE S.A.  tiene la actividad de suministro de energía eléctrica en los departamentos de Amazonas y Cajamarca, el cual fue otorgado mediante contrato con ADINELSA (EMP.DE.ADMIN. DE INFRAEST. ELECTRICA S.A). El suministro de energía eléctrica se realiza en barra de media tensión a los distribuidores Electro Norte S.A. y la Municipalidad de Utcubamba; a través del Sistema Interconectado Bagua-Jaén.</w:t>
      </w:r>
    </w:p>
    <w:p w14:paraId="659567CB" w14:textId="77777777" w:rsidR="00001428" w:rsidRPr="008854CF" w:rsidRDefault="00001428" w:rsidP="00001428">
      <w:pPr>
        <w:jc w:val="both"/>
        <w:rPr>
          <w:rFonts w:asciiTheme="minorHAnsi" w:hAnsiTheme="minorHAnsi" w:cstheme="minorHAnsi"/>
          <w:sz w:val="22"/>
          <w:szCs w:val="22"/>
          <w:lang w:val="es-PE"/>
        </w:rPr>
      </w:pPr>
    </w:p>
    <w:p w14:paraId="2FBBB1C9"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Las Provincias de Jaén, Bagua y Utcubamba desde agosto del 2009 vienen siendo suministradas de energía eléctrica proveniente del Sistema Eléctrico Interconectado Nacional (SEIN) a través de la Línea de Transmisión 138 kV </w:t>
      </w:r>
      <w:proofErr w:type="spellStart"/>
      <w:r w:rsidRPr="008854CF">
        <w:rPr>
          <w:rFonts w:asciiTheme="minorHAnsi" w:eastAsia="Arial" w:hAnsiTheme="minorHAnsi" w:cstheme="minorHAnsi"/>
          <w:spacing w:val="-1"/>
          <w:sz w:val="22"/>
          <w:szCs w:val="22"/>
          <w:lang w:val="es-PE"/>
        </w:rPr>
        <w:t>Carhuaquero</w:t>
      </w:r>
      <w:proofErr w:type="spellEnd"/>
      <w:r w:rsidRPr="008854CF">
        <w:rPr>
          <w:rFonts w:asciiTheme="minorHAnsi" w:eastAsia="Arial" w:hAnsiTheme="minorHAnsi" w:cstheme="minorHAnsi"/>
          <w:spacing w:val="-1"/>
          <w:sz w:val="22"/>
          <w:szCs w:val="22"/>
          <w:lang w:val="es-PE"/>
        </w:rPr>
        <w:t xml:space="preserve"> – Nuevo Jaén. Sin embargo, la creciente demanda a partir de esa fecha hasta la actualidad en estas tres provincias ha ocasionado que la capacidad de transformación y transmisión de las instalaciones en operación hayan sido copadas.</w:t>
      </w:r>
    </w:p>
    <w:p w14:paraId="4EA03A18" w14:textId="77777777" w:rsidR="00001428" w:rsidRPr="008854CF" w:rsidRDefault="00001428" w:rsidP="00001428">
      <w:pPr>
        <w:spacing w:line="276" w:lineRule="auto"/>
        <w:ind w:left="-426" w:right="49"/>
        <w:jc w:val="both"/>
        <w:rPr>
          <w:rFonts w:asciiTheme="minorHAnsi" w:eastAsia="Arial" w:hAnsiTheme="minorHAnsi" w:cstheme="minorHAnsi"/>
          <w:spacing w:val="-1"/>
          <w:sz w:val="22"/>
          <w:szCs w:val="22"/>
          <w:lang w:val="es-PE"/>
        </w:rPr>
      </w:pPr>
    </w:p>
    <w:p w14:paraId="73E18EE5"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Con informe técnico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120-2013/OPI FONAFE de fecha 19 de Setiembre del 2013, la Oficina de Programación e Inversiones de FONAFE aprueba el estudio a nivel perfil del proyecto: “Mejoramiento de la línea de transmisión 60 kV S.E. Nuevo Jaén - Bagua - Bagua Grande y subestaciones asociadas en la región Amazonas”.</w:t>
      </w:r>
    </w:p>
    <w:p w14:paraId="2F33E1C7" w14:textId="77777777" w:rsidR="00001428" w:rsidRPr="008854CF" w:rsidRDefault="00001428" w:rsidP="00001428">
      <w:pPr>
        <w:jc w:val="both"/>
        <w:rPr>
          <w:rFonts w:asciiTheme="minorHAnsi" w:eastAsia="Arial" w:hAnsiTheme="minorHAnsi" w:cstheme="minorHAnsi"/>
          <w:spacing w:val="-1"/>
          <w:sz w:val="22"/>
          <w:szCs w:val="22"/>
          <w:lang w:val="es-PE"/>
        </w:rPr>
      </w:pPr>
    </w:p>
    <w:p w14:paraId="7469490F" w14:textId="2F296253"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hAnsiTheme="minorHAnsi" w:cstheme="minorHAnsi"/>
          <w:sz w:val="22"/>
          <w:szCs w:val="22"/>
          <w:lang w:val="es-PE"/>
        </w:rPr>
        <w:t>Asimismo, OSINERGMIN</w:t>
      </w:r>
      <w:r w:rsidRPr="008854CF">
        <w:rPr>
          <w:rFonts w:asciiTheme="minorHAnsi" w:eastAsia="Arial" w:hAnsiTheme="minorHAnsi" w:cstheme="minorHAnsi"/>
          <w:spacing w:val="-1"/>
          <w:sz w:val="22"/>
          <w:szCs w:val="22"/>
          <w:lang w:val="es-PE"/>
        </w:rPr>
        <w:t xml:space="preserve"> mediante un Informe Complementario del Plan de Inversiones en Transmisión del período 2013-2017 incorporo los módulos a ser implementados en el Proyecto, los cuales fueron:</w:t>
      </w:r>
    </w:p>
    <w:p w14:paraId="0624C661" w14:textId="77777777" w:rsidR="00001428" w:rsidRPr="008854CF" w:rsidRDefault="00001428" w:rsidP="00001428">
      <w:pPr>
        <w:spacing w:line="276" w:lineRule="auto"/>
        <w:ind w:left="-426" w:right="49"/>
        <w:jc w:val="both"/>
        <w:rPr>
          <w:rFonts w:asciiTheme="minorHAnsi" w:eastAsia="Arial" w:hAnsiTheme="minorHAnsi" w:cstheme="minorHAnsi"/>
          <w:spacing w:val="-1"/>
          <w:sz w:val="22"/>
          <w:szCs w:val="22"/>
          <w:lang w:val="es-PE"/>
        </w:rPr>
      </w:pPr>
    </w:p>
    <w:p w14:paraId="4BDB2984" w14:textId="77777777" w:rsidR="00001428" w:rsidRPr="008854CF" w:rsidRDefault="00001428" w:rsidP="0064781A">
      <w:pPr>
        <w:pStyle w:val="Prrafodelista"/>
        <w:numPr>
          <w:ilvl w:val="0"/>
          <w:numId w:val="27"/>
        </w:numPr>
        <w:ind w:left="1134" w:hanging="567"/>
        <w:jc w:val="both"/>
        <w:rPr>
          <w:rFonts w:asciiTheme="minorHAnsi" w:eastAsia="Arial" w:hAnsiTheme="minorHAnsi" w:cstheme="minorHAnsi"/>
          <w:spacing w:val="-1"/>
          <w:sz w:val="22"/>
          <w:szCs w:val="22"/>
          <w:lang w:val="es-PE"/>
        </w:rPr>
      </w:pPr>
      <w:r w:rsidRPr="008854CF">
        <w:rPr>
          <w:rFonts w:asciiTheme="minorHAnsi" w:hAnsiTheme="minorHAnsi" w:cstheme="minorHAnsi"/>
          <w:sz w:val="22"/>
          <w:szCs w:val="22"/>
          <w:lang w:val="es-PE"/>
        </w:rPr>
        <w:lastRenderedPageBreak/>
        <w:t xml:space="preserve">Reforzamiento de la Línea de Transmisión </w:t>
      </w:r>
      <w:r w:rsidRPr="008854CF">
        <w:rPr>
          <w:rFonts w:asciiTheme="minorHAnsi" w:eastAsia="Arial" w:hAnsiTheme="minorHAnsi" w:cstheme="minorHAnsi"/>
          <w:spacing w:val="-1"/>
          <w:sz w:val="22"/>
          <w:szCs w:val="22"/>
          <w:lang w:val="es-PE"/>
        </w:rPr>
        <w:t xml:space="preserve">Bagua Grande - Bagua Chica de 60 kV, de una extensión de 20 km, módulo </w:t>
      </w:r>
      <w:proofErr w:type="spellStart"/>
      <w:r w:rsidRPr="008854CF">
        <w:rPr>
          <w:rFonts w:asciiTheme="minorHAnsi" w:eastAsia="Arial" w:hAnsiTheme="minorHAnsi" w:cstheme="minorHAnsi"/>
          <w:spacing w:val="-1"/>
          <w:sz w:val="22"/>
          <w:szCs w:val="22"/>
          <w:lang w:val="es-PE"/>
        </w:rPr>
        <w:t>N°</w:t>
      </w:r>
      <w:proofErr w:type="spellEnd"/>
      <w:r w:rsidRPr="008854CF">
        <w:rPr>
          <w:rFonts w:asciiTheme="minorHAnsi" w:eastAsia="Arial" w:hAnsiTheme="minorHAnsi" w:cstheme="minorHAnsi"/>
          <w:spacing w:val="-1"/>
          <w:sz w:val="22"/>
          <w:szCs w:val="22"/>
          <w:lang w:val="es-PE"/>
        </w:rPr>
        <w:t xml:space="preserve"> LT-060SER0TAS1C1070A-dif. </w:t>
      </w:r>
    </w:p>
    <w:p w14:paraId="31D48239" w14:textId="77777777" w:rsidR="00001428" w:rsidRPr="008854CF" w:rsidRDefault="00001428" w:rsidP="0064781A">
      <w:pPr>
        <w:pStyle w:val="Prrafodelista"/>
        <w:numPr>
          <w:ilvl w:val="0"/>
          <w:numId w:val="27"/>
        </w:numPr>
        <w:ind w:left="1134" w:hanging="567"/>
        <w:jc w:val="both"/>
        <w:rPr>
          <w:rFonts w:asciiTheme="minorHAnsi" w:eastAsia="Arial" w:hAnsiTheme="minorHAnsi" w:cstheme="minorHAnsi"/>
          <w:spacing w:val="-1"/>
          <w:sz w:val="22"/>
          <w:szCs w:val="22"/>
          <w:lang w:val="es-PE"/>
        </w:rPr>
      </w:pPr>
      <w:r w:rsidRPr="008854CF">
        <w:rPr>
          <w:rFonts w:asciiTheme="minorHAnsi" w:hAnsiTheme="minorHAnsi" w:cstheme="minorHAnsi"/>
          <w:sz w:val="22"/>
          <w:szCs w:val="22"/>
          <w:lang w:val="es-PE"/>
        </w:rPr>
        <w:t>Celda</w:t>
      </w:r>
      <w:r w:rsidRPr="008854CF">
        <w:rPr>
          <w:rFonts w:asciiTheme="minorHAnsi" w:eastAsia="Arial" w:hAnsiTheme="minorHAnsi" w:cstheme="minorHAnsi"/>
          <w:spacing w:val="-1"/>
          <w:sz w:val="22"/>
          <w:szCs w:val="22"/>
          <w:lang w:val="es-PE"/>
        </w:rPr>
        <w:t xml:space="preserve"> de Línea, 60 Kv, SET AT/MT Bagua Chica; módulo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CE-060SER1C1ESBLI2. </w:t>
      </w:r>
    </w:p>
    <w:p w14:paraId="4094934F" w14:textId="77777777" w:rsidR="00001428" w:rsidRPr="008854CF" w:rsidRDefault="00001428" w:rsidP="0064781A">
      <w:pPr>
        <w:pStyle w:val="Prrafodelista"/>
        <w:numPr>
          <w:ilvl w:val="0"/>
          <w:numId w:val="27"/>
        </w:numPr>
        <w:ind w:left="1134" w:hanging="567"/>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Celda de Línea, 60 Kv, SET AT/MT Bagua Grande; módulo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CE-060SER1C1ESBLI2. </w:t>
      </w:r>
    </w:p>
    <w:p w14:paraId="1EE405EF" w14:textId="77777777" w:rsidR="00001428" w:rsidRPr="008854CF" w:rsidRDefault="00001428" w:rsidP="00001428">
      <w:pPr>
        <w:spacing w:line="276" w:lineRule="auto"/>
        <w:ind w:left="-426" w:right="49"/>
        <w:jc w:val="both"/>
        <w:rPr>
          <w:rFonts w:asciiTheme="minorHAnsi" w:eastAsia="Arial" w:hAnsiTheme="minorHAnsi" w:cstheme="minorHAnsi"/>
          <w:spacing w:val="-1"/>
          <w:sz w:val="22"/>
          <w:szCs w:val="22"/>
          <w:lang w:val="es-PE"/>
        </w:rPr>
      </w:pPr>
    </w:p>
    <w:p w14:paraId="2CC45933"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En el año 2016, Electro Oriente S.A. puso en operación comercial la ampliación de potencia de la subestación Jaén, mediante la implementación de un transformador 25-29/7-8/18-21 MVA ONAN-ONAF, 60/22.9/10 kV, a fin de liberar el transformador existente de 9-12/3-4/9-12 MVA ONAN-ONAF, 60/22.9/10 kV, el cual será utilizado para la ampliación de potencia de la Subestación de Bagua Grande.</w:t>
      </w:r>
    </w:p>
    <w:p w14:paraId="039EB5EC" w14:textId="77777777" w:rsidR="00001428" w:rsidRPr="008854CF" w:rsidRDefault="00001428" w:rsidP="00001428">
      <w:pPr>
        <w:jc w:val="both"/>
        <w:rPr>
          <w:rFonts w:asciiTheme="minorHAnsi" w:eastAsia="Arial" w:hAnsiTheme="minorHAnsi" w:cstheme="minorHAnsi"/>
          <w:spacing w:val="-1"/>
          <w:sz w:val="22"/>
          <w:szCs w:val="22"/>
          <w:lang w:val="es-PE"/>
        </w:rPr>
      </w:pPr>
    </w:p>
    <w:p w14:paraId="7AB5E1A4"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Con fecha 13 de setiembre de 2018, mediante contratos </w:t>
      </w:r>
      <w:proofErr w:type="spellStart"/>
      <w:r w:rsidRPr="008854CF">
        <w:rPr>
          <w:rFonts w:asciiTheme="minorHAnsi" w:eastAsia="Arial" w:hAnsiTheme="minorHAnsi" w:cstheme="minorHAnsi"/>
          <w:spacing w:val="-1"/>
          <w:sz w:val="22"/>
          <w:szCs w:val="22"/>
          <w:lang w:val="es-PE"/>
        </w:rPr>
        <w:t>N.°</w:t>
      </w:r>
      <w:proofErr w:type="spellEnd"/>
      <w:r w:rsidRPr="008854CF">
        <w:rPr>
          <w:rFonts w:asciiTheme="minorHAnsi" w:eastAsia="Arial" w:hAnsiTheme="minorHAnsi" w:cstheme="minorHAnsi"/>
          <w:spacing w:val="-1"/>
          <w:sz w:val="22"/>
          <w:szCs w:val="22"/>
          <w:lang w:val="es-PE"/>
        </w:rPr>
        <w:t xml:space="preserve"> G-124-2018 y G-125-2018 ELECTRO ORIENTE S.A. contrató a la empresa ELECTRO WERKE S.A.C para el suministro de equipamiento de bahía de línea en 60 kV, celdas de media tensión y transformador de potencia, para las subestaciones del Proyecto.</w:t>
      </w:r>
    </w:p>
    <w:p w14:paraId="2E9E58A6" w14:textId="77777777" w:rsidR="00001428" w:rsidRPr="008854CF" w:rsidRDefault="00001428" w:rsidP="00001428">
      <w:pPr>
        <w:jc w:val="both"/>
        <w:rPr>
          <w:rFonts w:asciiTheme="minorHAnsi" w:eastAsia="Arial" w:hAnsiTheme="minorHAnsi" w:cstheme="minorHAnsi"/>
          <w:spacing w:val="-1"/>
          <w:sz w:val="22"/>
          <w:szCs w:val="22"/>
          <w:lang w:val="es-PE"/>
        </w:rPr>
      </w:pPr>
    </w:p>
    <w:p w14:paraId="0BBBACC1"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A la fecha Electro Oriente S.A. viene ejecutando contratos para ejecutar el Mejoramiento de la línea de transmisión 60 kV Bagua – Bagua Grande, que consiste en el cambio de nivel de tensión de 22.9 kV a 60 kV de la línea que actualmente opera en 22.9 kV, pero está diseñada para 60 kV, además de la Instalación de un transformador de potencia 60/22.9/10 kV en la SET Bagua Grande y las correspondientes bahías de línea en 60 kV. </w:t>
      </w:r>
    </w:p>
    <w:p w14:paraId="39DF106D" w14:textId="77777777" w:rsidR="00001428" w:rsidRPr="008854CF" w:rsidRDefault="00001428" w:rsidP="00001428">
      <w:pPr>
        <w:jc w:val="both"/>
        <w:rPr>
          <w:rFonts w:asciiTheme="minorHAnsi" w:eastAsia="Arial" w:hAnsiTheme="minorHAnsi" w:cstheme="minorHAnsi"/>
          <w:spacing w:val="-1"/>
          <w:sz w:val="22"/>
          <w:szCs w:val="22"/>
          <w:lang w:val="es-PE"/>
        </w:rPr>
      </w:pPr>
    </w:p>
    <w:p w14:paraId="3D85F4CC" w14:textId="77777777" w:rsidR="00001428" w:rsidRPr="008854CF" w:rsidRDefault="00001428" w:rsidP="0064781A">
      <w:pPr>
        <w:pStyle w:val="Prrafodelista"/>
        <w:numPr>
          <w:ilvl w:val="0"/>
          <w:numId w:val="26"/>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Certificado de Inexistencia de Restos Arqueológicos (CIRA)</w:t>
      </w:r>
    </w:p>
    <w:p w14:paraId="570D0FB9" w14:textId="77777777" w:rsidR="00001428" w:rsidRPr="008854CF" w:rsidRDefault="00001428" w:rsidP="00001428">
      <w:pPr>
        <w:jc w:val="both"/>
        <w:rPr>
          <w:rFonts w:asciiTheme="minorHAnsi" w:eastAsia="Arial" w:hAnsiTheme="minorHAnsi" w:cstheme="minorHAnsi"/>
          <w:spacing w:val="-1"/>
          <w:sz w:val="22"/>
          <w:szCs w:val="22"/>
          <w:lang w:val="es-PE"/>
        </w:rPr>
      </w:pPr>
    </w:p>
    <w:p w14:paraId="2B210F57"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Con Informe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000177-2020-DDC-AMA-YVM/MC, del 18 de octubre del 2020, se solicitó la Expedición del Certificado de Inexistencia de Restos Arqueológicos (CIRA) – Creación de la Línea de Transmisión 60 KV Bagua - Bagua Grande Y Subestaciones; ubicado en el distrito de Bagua Grande, provincia de Utcubamba, departamento de Amazonas.</w:t>
      </w:r>
    </w:p>
    <w:p w14:paraId="2E563BFF" w14:textId="77777777" w:rsidR="00001428" w:rsidRPr="008854CF" w:rsidRDefault="00001428" w:rsidP="00001428">
      <w:pPr>
        <w:jc w:val="both"/>
        <w:rPr>
          <w:rFonts w:asciiTheme="minorHAnsi" w:eastAsia="Arial" w:hAnsiTheme="minorHAnsi" w:cstheme="minorHAnsi"/>
          <w:spacing w:val="-1"/>
          <w:sz w:val="22"/>
          <w:szCs w:val="22"/>
          <w:lang w:val="es-PE"/>
        </w:rPr>
      </w:pPr>
    </w:p>
    <w:p w14:paraId="3D4872BD" w14:textId="77777777" w:rsidR="00001428" w:rsidRPr="008854CF" w:rsidRDefault="00001428" w:rsidP="00001428">
      <w:pPr>
        <w:jc w:val="both"/>
        <w:rPr>
          <w:rFonts w:asciiTheme="minorHAnsi" w:eastAsia="Arial" w:hAnsiTheme="minorHAnsi" w:cstheme="minorHAnsi"/>
          <w:spacing w:val="-1"/>
          <w:sz w:val="22"/>
          <w:szCs w:val="22"/>
          <w:lang w:val="es-PE"/>
        </w:rPr>
      </w:pPr>
      <w:r w:rsidRPr="008854CF">
        <w:rPr>
          <w:rFonts w:asciiTheme="minorHAnsi" w:eastAsia="Arial" w:hAnsiTheme="minorHAnsi" w:cstheme="minorHAnsi"/>
          <w:spacing w:val="-1"/>
          <w:sz w:val="22"/>
          <w:szCs w:val="22"/>
          <w:lang w:val="es-PE"/>
        </w:rPr>
        <w:t xml:space="preserve">Con Informe </w:t>
      </w:r>
      <w:proofErr w:type="spellStart"/>
      <w:r w:rsidRPr="008854CF">
        <w:rPr>
          <w:rFonts w:asciiTheme="minorHAnsi" w:eastAsia="Arial" w:hAnsiTheme="minorHAnsi" w:cstheme="minorHAnsi"/>
          <w:spacing w:val="-1"/>
          <w:sz w:val="22"/>
          <w:szCs w:val="22"/>
          <w:lang w:val="es-PE"/>
        </w:rPr>
        <w:t>Nº</w:t>
      </w:r>
      <w:proofErr w:type="spellEnd"/>
      <w:r w:rsidRPr="008854CF">
        <w:rPr>
          <w:rFonts w:asciiTheme="minorHAnsi" w:eastAsia="Arial" w:hAnsiTheme="minorHAnsi" w:cstheme="minorHAnsi"/>
          <w:spacing w:val="-1"/>
          <w:sz w:val="22"/>
          <w:szCs w:val="22"/>
          <w:lang w:val="es-PE"/>
        </w:rPr>
        <w:t xml:space="preserve"> 000138-2020-DDC-AMA-JJS/MC, del 20 de octubre del 2020, se presentó el Informe de Aprobación a solicitud de Expedición del Certificado de Inexistencias de Restos Arqueológicos (CIRA) - Creación de Línea de Transmisión de 60KV Bagua – Bagua Grande y Subestaciones, distrito de Bagua Grande, provincia de Utcubamba, departamento de Amazonas; a la Dirección Desconcertada de Cultura Amazonas.</w:t>
      </w:r>
    </w:p>
    <w:p w14:paraId="1F6692FB" w14:textId="77777777" w:rsidR="00001428" w:rsidRPr="008854CF" w:rsidRDefault="00001428" w:rsidP="00001428">
      <w:pPr>
        <w:jc w:val="both"/>
        <w:rPr>
          <w:rFonts w:asciiTheme="minorHAnsi" w:hAnsiTheme="minorHAnsi" w:cstheme="minorHAnsi"/>
          <w:sz w:val="22"/>
          <w:szCs w:val="22"/>
          <w:lang w:val="es-PE" w:eastAsia="es-ES"/>
        </w:rPr>
      </w:pPr>
    </w:p>
    <w:p w14:paraId="76E66BF8" w14:textId="2E1794D6" w:rsidR="00001428" w:rsidRDefault="00001428" w:rsidP="00001428">
      <w:pPr>
        <w:jc w:val="both"/>
        <w:rPr>
          <w:rFonts w:asciiTheme="minorHAnsi" w:hAnsiTheme="minorHAnsi" w:cstheme="minorHAnsi"/>
          <w:sz w:val="22"/>
          <w:szCs w:val="22"/>
          <w:lang w:val="es-PE" w:eastAsia="es-ES"/>
        </w:rPr>
      </w:pPr>
      <w:bookmarkStart w:id="26" w:name="_Hlk72452207"/>
      <w:r w:rsidRPr="008854CF">
        <w:rPr>
          <w:rFonts w:asciiTheme="minorHAnsi" w:hAnsiTheme="minorHAnsi" w:cstheme="minorHAnsi"/>
          <w:sz w:val="22"/>
          <w:szCs w:val="22"/>
          <w:lang w:val="es-PE" w:eastAsia="es-ES"/>
        </w:rPr>
        <w:t xml:space="preserve">Con Oficio </w:t>
      </w:r>
      <w:proofErr w:type="spellStart"/>
      <w:r w:rsidRPr="008854CF">
        <w:rPr>
          <w:rFonts w:asciiTheme="minorHAnsi" w:hAnsiTheme="minorHAnsi" w:cstheme="minorHAnsi"/>
          <w:sz w:val="22"/>
          <w:szCs w:val="22"/>
          <w:lang w:val="es-PE" w:eastAsia="es-ES"/>
        </w:rPr>
        <w:t>Nº</w:t>
      </w:r>
      <w:proofErr w:type="spellEnd"/>
      <w:r w:rsidRPr="008854CF">
        <w:rPr>
          <w:rFonts w:asciiTheme="minorHAnsi" w:hAnsiTheme="minorHAnsi" w:cstheme="minorHAnsi"/>
          <w:sz w:val="22"/>
          <w:szCs w:val="22"/>
          <w:lang w:val="es-PE" w:eastAsia="es-ES"/>
        </w:rPr>
        <w:t xml:space="preserve"> 000285-2020-DDC-AMA/MC, emitido el 20 de octubre del 2020, se expide el Certificado de Inexistencia de Restos Arqueológicos (CIRA) </w:t>
      </w:r>
      <w:proofErr w:type="spellStart"/>
      <w:r w:rsidRPr="008854CF">
        <w:rPr>
          <w:rFonts w:asciiTheme="minorHAnsi" w:hAnsiTheme="minorHAnsi" w:cstheme="minorHAnsi"/>
          <w:sz w:val="22"/>
          <w:szCs w:val="22"/>
          <w:lang w:val="es-PE" w:eastAsia="es-ES"/>
        </w:rPr>
        <w:t>Nº</w:t>
      </w:r>
      <w:proofErr w:type="spellEnd"/>
      <w:r w:rsidRPr="008854CF">
        <w:rPr>
          <w:rFonts w:asciiTheme="minorHAnsi" w:hAnsiTheme="minorHAnsi" w:cstheme="minorHAnsi"/>
          <w:sz w:val="22"/>
          <w:szCs w:val="22"/>
          <w:lang w:val="es-PE" w:eastAsia="es-ES"/>
        </w:rPr>
        <w:t xml:space="preserve"> 2020-059, para el Proyecto.</w:t>
      </w:r>
      <w:bookmarkEnd w:id="26"/>
    </w:p>
    <w:p w14:paraId="59B5AF5B" w14:textId="2A151931" w:rsidR="001D132F" w:rsidRDefault="001D132F" w:rsidP="00001428">
      <w:pPr>
        <w:jc w:val="both"/>
        <w:rPr>
          <w:rFonts w:asciiTheme="minorHAnsi" w:hAnsiTheme="minorHAnsi" w:cstheme="minorHAnsi"/>
          <w:sz w:val="22"/>
          <w:szCs w:val="22"/>
          <w:lang w:val="es-PE" w:eastAsia="es-ES"/>
        </w:rPr>
      </w:pPr>
    </w:p>
    <w:p w14:paraId="30FBB198" w14:textId="698B34DD" w:rsidR="00001428" w:rsidRDefault="00001428" w:rsidP="00001428">
      <w:pPr>
        <w:jc w:val="both"/>
        <w:rPr>
          <w:rFonts w:asciiTheme="minorHAnsi" w:hAnsiTheme="minorHAnsi" w:cstheme="minorHAnsi"/>
          <w:b/>
          <w:bCs/>
          <w:sz w:val="22"/>
          <w:szCs w:val="22"/>
          <w:lang w:val="es-PE"/>
        </w:rPr>
      </w:pPr>
    </w:p>
    <w:p w14:paraId="1C780111" w14:textId="77777777" w:rsidR="00523A2C" w:rsidRDefault="00523A2C" w:rsidP="00001428">
      <w:pPr>
        <w:jc w:val="both"/>
        <w:rPr>
          <w:rFonts w:asciiTheme="minorHAnsi" w:hAnsiTheme="minorHAnsi" w:cstheme="minorHAnsi"/>
          <w:b/>
          <w:bCs/>
          <w:sz w:val="22"/>
          <w:szCs w:val="22"/>
          <w:lang w:val="es-PE"/>
        </w:rPr>
      </w:pPr>
    </w:p>
    <w:p w14:paraId="67E793AE" w14:textId="3A196522" w:rsidR="001D132F" w:rsidRDefault="001D132F" w:rsidP="00001428">
      <w:pPr>
        <w:jc w:val="both"/>
        <w:rPr>
          <w:rFonts w:asciiTheme="minorHAnsi" w:hAnsiTheme="minorHAnsi" w:cstheme="minorHAnsi"/>
          <w:b/>
          <w:bCs/>
          <w:sz w:val="22"/>
          <w:szCs w:val="22"/>
          <w:lang w:val="es-PE"/>
        </w:rPr>
      </w:pPr>
    </w:p>
    <w:p w14:paraId="7B49AAE8" w14:textId="6735D850" w:rsidR="001D132F" w:rsidRDefault="001D132F" w:rsidP="00001428">
      <w:pPr>
        <w:jc w:val="both"/>
        <w:rPr>
          <w:rFonts w:asciiTheme="minorHAnsi" w:hAnsiTheme="minorHAnsi" w:cstheme="minorHAnsi"/>
          <w:b/>
          <w:bCs/>
          <w:sz w:val="22"/>
          <w:szCs w:val="22"/>
          <w:lang w:val="es-PE"/>
        </w:rPr>
      </w:pPr>
    </w:p>
    <w:p w14:paraId="17B8519A" w14:textId="1D8B856A" w:rsidR="001D132F" w:rsidRDefault="001D132F" w:rsidP="00001428">
      <w:pPr>
        <w:jc w:val="both"/>
        <w:rPr>
          <w:rFonts w:asciiTheme="minorHAnsi" w:hAnsiTheme="minorHAnsi" w:cstheme="minorHAnsi"/>
          <w:b/>
          <w:bCs/>
          <w:sz w:val="22"/>
          <w:szCs w:val="22"/>
          <w:lang w:val="es-PE"/>
        </w:rPr>
      </w:pPr>
    </w:p>
    <w:p w14:paraId="0C89F393" w14:textId="2D1C4097" w:rsidR="001D132F" w:rsidRDefault="001D132F" w:rsidP="00001428">
      <w:pPr>
        <w:jc w:val="both"/>
        <w:rPr>
          <w:rFonts w:asciiTheme="minorHAnsi" w:hAnsiTheme="minorHAnsi" w:cstheme="minorHAnsi"/>
          <w:b/>
          <w:bCs/>
          <w:sz w:val="22"/>
          <w:szCs w:val="22"/>
          <w:lang w:val="es-PE"/>
        </w:rPr>
      </w:pPr>
    </w:p>
    <w:p w14:paraId="2FE69C6D" w14:textId="0BD15F2A" w:rsidR="001D132F" w:rsidRDefault="001D132F" w:rsidP="00001428">
      <w:pPr>
        <w:jc w:val="both"/>
        <w:rPr>
          <w:rFonts w:asciiTheme="minorHAnsi" w:hAnsiTheme="minorHAnsi" w:cstheme="minorHAnsi"/>
          <w:b/>
          <w:bCs/>
          <w:sz w:val="22"/>
          <w:szCs w:val="22"/>
          <w:lang w:val="es-PE"/>
        </w:rPr>
      </w:pPr>
    </w:p>
    <w:p w14:paraId="7A3C76F1" w14:textId="61C346E3" w:rsidR="001D132F" w:rsidRDefault="001D132F" w:rsidP="00001428">
      <w:pPr>
        <w:jc w:val="both"/>
        <w:rPr>
          <w:rFonts w:asciiTheme="minorHAnsi" w:hAnsiTheme="minorHAnsi" w:cstheme="minorHAnsi"/>
          <w:b/>
          <w:bCs/>
          <w:sz w:val="22"/>
          <w:szCs w:val="22"/>
          <w:lang w:val="es-PE"/>
        </w:rPr>
      </w:pPr>
    </w:p>
    <w:p w14:paraId="1B836BC7" w14:textId="77777777" w:rsidR="001D132F" w:rsidRPr="008854CF" w:rsidRDefault="001D132F" w:rsidP="00001428">
      <w:pPr>
        <w:jc w:val="both"/>
        <w:rPr>
          <w:rFonts w:asciiTheme="minorHAnsi" w:hAnsiTheme="minorHAnsi" w:cstheme="minorHAnsi"/>
          <w:b/>
          <w:bCs/>
          <w:sz w:val="22"/>
          <w:szCs w:val="22"/>
          <w:lang w:val="es-PE"/>
        </w:rPr>
      </w:pPr>
    </w:p>
    <w:p w14:paraId="25216D22" w14:textId="2FB2366E" w:rsidR="0073615F" w:rsidRPr="008854CF" w:rsidRDefault="0073615F" w:rsidP="00E910F7">
      <w:pPr>
        <w:pStyle w:val="NuevoTit2"/>
        <w:keepNext w:val="0"/>
        <w:numPr>
          <w:ilvl w:val="1"/>
          <w:numId w:val="16"/>
        </w:numPr>
        <w:spacing w:before="0" w:after="0"/>
        <w:ind w:left="567" w:hanging="567"/>
        <w:rPr>
          <w:rFonts w:asciiTheme="minorHAnsi" w:hAnsiTheme="minorHAnsi" w:cstheme="minorHAnsi"/>
          <w:b/>
          <w:color w:val="224C22"/>
          <w:sz w:val="22"/>
          <w:szCs w:val="22"/>
        </w:rPr>
      </w:pPr>
      <w:bookmarkStart w:id="27" w:name="_Toc103783692"/>
      <w:r w:rsidRPr="008854CF">
        <w:rPr>
          <w:rFonts w:asciiTheme="minorHAnsi" w:hAnsiTheme="minorHAnsi" w:cstheme="minorHAnsi"/>
          <w:b/>
          <w:color w:val="224C22"/>
          <w:sz w:val="22"/>
          <w:szCs w:val="22"/>
        </w:rPr>
        <w:lastRenderedPageBreak/>
        <w:t>ANTECEDENTES DE GESTIÓN AMBIENTAL</w:t>
      </w:r>
      <w:bookmarkEnd w:id="27"/>
    </w:p>
    <w:p w14:paraId="62DEE650" w14:textId="77777777" w:rsidR="00DB6291" w:rsidRPr="008854CF" w:rsidRDefault="00DB6291" w:rsidP="00DB6291">
      <w:pPr>
        <w:pStyle w:val="Textoindependiente"/>
        <w:rPr>
          <w:lang w:val="es-PE" w:eastAsia="es-ES"/>
        </w:rPr>
      </w:pPr>
    </w:p>
    <w:p w14:paraId="06D1A7FE" w14:textId="536D07A2" w:rsidR="002B1607" w:rsidRPr="008854CF" w:rsidRDefault="002B1607" w:rsidP="002B160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Aprobación del Programa de Adecuación y Manejo Ambiental de la Central Térmica Bagua Grande:</w:t>
      </w:r>
    </w:p>
    <w:p w14:paraId="34265D24" w14:textId="77777777" w:rsidR="002B1607" w:rsidRPr="008854CF" w:rsidRDefault="002B1607" w:rsidP="002B1607">
      <w:pPr>
        <w:jc w:val="both"/>
        <w:rPr>
          <w:rFonts w:asciiTheme="minorHAnsi" w:hAnsiTheme="minorHAnsi" w:cstheme="minorHAnsi"/>
          <w:sz w:val="22"/>
          <w:szCs w:val="22"/>
          <w:lang w:val="es-PE" w:eastAsia="es-ES"/>
        </w:rPr>
      </w:pPr>
    </w:p>
    <w:p w14:paraId="3C1182BF" w14:textId="5C13C8D2" w:rsidR="002B1607" w:rsidRPr="008854CF" w:rsidRDefault="002B1607" w:rsidP="002B1607">
      <w:pPr>
        <w:jc w:val="both"/>
        <w:rPr>
          <w:rFonts w:asciiTheme="minorHAnsi" w:hAnsiTheme="minorHAnsi" w:cstheme="minorHAnsi"/>
          <w:b/>
          <w:bCs/>
          <w:sz w:val="22"/>
          <w:szCs w:val="22"/>
          <w:lang w:val="es-PE"/>
        </w:rPr>
      </w:pPr>
      <w:r w:rsidRPr="008854CF">
        <w:rPr>
          <w:rFonts w:asciiTheme="minorHAnsi" w:hAnsiTheme="minorHAnsi" w:cstheme="minorHAnsi"/>
          <w:sz w:val="22"/>
          <w:szCs w:val="22"/>
          <w:lang w:val="es-PE" w:eastAsia="es-ES"/>
        </w:rPr>
        <w:t xml:space="preserve">Mediante Resolución Directoral </w:t>
      </w:r>
      <w:proofErr w:type="spellStart"/>
      <w:r w:rsidRPr="008854CF">
        <w:rPr>
          <w:rFonts w:asciiTheme="minorHAnsi" w:hAnsiTheme="minorHAnsi" w:cstheme="minorHAnsi"/>
          <w:sz w:val="22"/>
          <w:szCs w:val="22"/>
          <w:lang w:val="es-PE" w:eastAsia="es-ES"/>
        </w:rPr>
        <w:t>N°</w:t>
      </w:r>
      <w:proofErr w:type="spellEnd"/>
      <w:r w:rsidRPr="008854CF">
        <w:rPr>
          <w:rFonts w:asciiTheme="minorHAnsi" w:hAnsiTheme="minorHAnsi" w:cstheme="minorHAnsi"/>
          <w:sz w:val="22"/>
          <w:szCs w:val="22"/>
          <w:lang w:val="es-PE" w:eastAsia="es-ES"/>
        </w:rPr>
        <w:t xml:space="preserve"> 149-1997-EM-DGE, la Dirección General de Electricidad aprueba el programa de Adecuación y Manejo Ambiental de la Central Térmica Bagua Grande.</w:t>
      </w:r>
    </w:p>
    <w:p w14:paraId="4C9E45BC" w14:textId="77777777" w:rsidR="002B1607" w:rsidRPr="008854CF" w:rsidRDefault="002B1607" w:rsidP="002B1607">
      <w:pPr>
        <w:pStyle w:val="Prrafodelista"/>
        <w:rPr>
          <w:rFonts w:asciiTheme="minorHAnsi" w:hAnsiTheme="minorHAnsi" w:cstheme="minorHAnsi"/>
          <w:b/>
          <w:bCs/>
          <w:sz w:val="22"/>
          <w:szCs w:val="22"/>
          <w:lang w:val="es-PE"/>
        </w:rPr>
      </w:pPr>
    </w:p>
    <w:p w14:paraId="7B3E8890" w14:textId="297657C2" w:rsidR="006C06D9" w:rsidRPr="008854CF" w:rsidRDefault="006C06D9" w:rsidP="00E910F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 xml:space="preserve">Aprobación del </w:t>
      </w:r>
      <w:r w:rsidR="0001261E" w:rsidRPr="008854CF">
        <w:rPr>
          <w:rFonts w:asciiTheme="minorHAnsi" w:hAnsiTheme="minorHAnsi" w:cstheme="minorHAnsi"/>
          <w:b/>
          <w:bCs/>
          <w:sz w:val="22"/>
          <w:szCs w:val="22"/>
          <w:lang w:val="es-PE"/>
        </w:rPr>
        <w:t>Plan de Manejo Ambiental</w:t>
      </w:r>
      <w:r w:rsidRPr="008854CF">
        <w:rPr>
          <w:rFonts w:asciiTheme="minorHAnsi" w:hAnsiTheme="minorHAnsi" w:cstheme="minorHAnsi"/>
          <w:b/>
          <w:bCs/>
          <w:sz w:val="22"/>
          <w:szCs w:val="22"/>
          <w:lang w:val="es-PE"/>
        </w:rPr>
        <w:t xml:space="preserve"> de la </w:t>
      </w:r>
      <w:r w:rsidR="0001261E" w:rsidRPr="008854CF">
        <w:rPr>
          <w:rFonts w:asciiTheme="minorHAnsi" w:hAnsiTheme="minorHAnsi" w:cstheme="minorHAnsi"/>
          <w:b/>
          <w:bCs/>
          <w:sz w:val="22"/>
          <w:szCs w:val="22"/>
          <w:lang w:val="es-PE"/>
        </w:rPr>
        <w:t>Central Térmica Bagua Grande</w:t>
      </w:r>
      <w:r w:rsidRPr="008854CF">
        <w:rPr>
          <w:rFonts w:asciiTheme="minorHAnsi" w:hAnsiTheme="minorHAnsi" w:cstheme="minorHAnsi"/>
          <w:b/>
          <w:bCs/>
          <w:sz w:val="22"/>
          <w:szCs w:val="22"/>
          <w:lang w:val="es-PE"/>
        </w:rPr>
        <w:t>:</w:t>
      </w:r>
    </w:p>
    <w:p w14:paraId="3834FB70" w14:textId="77777777" w:rsidR="006C06D9" w:rsidRPr="008854CF" w:rsidRDefault="006C06D9" w:rsidP="00DB6291">
      <w:pPr>
        <w:jc w:val="both"/>
        <w:rPr>
          <w:rFonts w:asciiTheme="minorHAnsi" w:hAnsiTheme="minorHAnsi" w:cstheme="minorHAnsi"/>
          <w:sz w:val="22"/>
          <w:szCs w:val="22"/>
          <w:lang w:val="es-PE" w:eastAsia="es-ES"/>
        </w:rPr>
      </w:pPr>
    </w:p>
    <w:p w14:paraId="7CF77E10" w14:textId="39163565" w:rsidR="006C06D9" w:rsidRPr="008854CF" w:rsidRDefault="006C06D9" w:rsidP="00DB6291">
      <w:pPr>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 xml:space="preserve">Mediante Resolución Directoral </w:t>
      </w:r>
      <w:r w:rsidR="0001261E" w:rsidRPr="008854CF">
        <w:rPr>
          <w:rFonts w:asciiTheme="minorHAnsi" w:hAnsiTheme="minorHAnsi" w:cstheme="minorHAnsi"/>
          <w:sz w:val="22"/>
          <w:szCs w:val="22"/>
          <w:lang w:val="es-PE" w:eastAsia="es-ES"/>
        </w:rPr>
        <w:t xml:space="preserve">Sectorial Regional </w:t>
      </w:r>
      <w:proofErr w:type="spellStart"/>
      <w:r w:rsidRPr="008854CF">
        <w:rPr>
          <w:rFonts w:asciiTheme="minorHAnsi" w:hAnsiTheme="minorHAnsi" w:cstheme="minorHAnsi"/>
          <w:sz w:val="22"/>
          <w:szCs w:val="22"/>
          <w:lang w:val="es-PE" w:eastAsia="es-ES"/>
        </w:rPr>
        <w:t>N°</w:t>
      </w:r>
      <w:proofErr w:type="spellEnd"/>
      <w:r w:rsidRPr="008854CF">
        <w:rPr>
          <w:rFonts w:asciiTheme="minorHAnsi" w:hAnsiTheme="minorHAnsi" w:cstheme="minorHAnsi"/>
          <w:sz w:val="22"/>
          <w:szCs w:val="22"/>
          <w:lang w:val="es-PE" w:eastAsia="es-ES"/>
        </w:rPr>
        <w:t xml:space="preserve"> 0</w:t>
      </w:r>
      <w:r w:rsidR="0001261E" w:rsidRPr="008854CF">
        <w:rPr>
          <w:rFonts w:asciiTheme="minorHAnsi" w:hAnsiTheme="minorHAnsi" w:cstheme="minorHAnsi"/>
          <w:sz w:val="22"/>
          <w:szCs w:val="22"/>
          <w:lang w:val="es-PE" w:eastAsia="es-ES"/>
        </w:rPr>
        <w:t>67</w:t>
      </w:r>
      <w:r w:rsidRPr="008854CF">
        <w:rPr>
          <w:rFonts w:asciiTheme="minorHAnsi" w:hAnsiTheme="minorHAnsi" w:cstheme="minorHAnsi"/>
          <w:sz w:val="22"/>
          <w:szCs w:val="22"/>
          <w:lang w:val="es-PE" w:eastAsia="es-ES"/>
        </w:rPr>
        <w:t>-20</w:t>
      </w:r>
      <w:r w:rsidR="0001261E" w:rsidRPr="008854CF">
        <w:rPr>
          <w:rFonts w:asciiTheme="minorHAnsi" w:hAnsiTheme="minorHAnsi" w:cstheme="minorHAnsi"/>
          <w:sz w:val="22"/>
          <w:szCs w:val="22"/>
          <w:lang w:val="es-PE" w:eastAsia="es-ES"/>
        </w:rPr>
        <w:t>15</w:t>
      </w:r>
      <w:r w:rsidRPr="008854CF">
        <w:rPr>
          <w:rFonts w:asciiTheme="minorHAnsi" w:hAnsiTheme="minorHAnsi" w:cstheme="minorHAnsi"/>
          <w:sz w:val="22"/>
          <w:szCs w:val="22"/>
          <w:lang w:val="es-PE" w:eastAsia="es-ES"/>
        </w:rPr>
        <w:t>-</w:t>
      </w:r>
      <w:r w:rsidR="0001261E" w:rsidRPr="008854CF">
        <w:rPr>
          <w:rFonts w:asciiTheme="minorHAnsi" w:hAnsiTheme="minorHAnsi" w:cstheme="minorHAnsi"/>
          <w:sz w:val="22"/>
          <w:szCs w:val="22"/>
          <w:lang w:val="es-PE" w:eastAsia="es-ES"/>
        </w:rPr>
        <w:t>GR-AMAZONAS/DREM</w:t>
      </w:r>
      <w:r w:rsidRPr="008854CF">
        <w:rPr>
          <w:rFonts w:asciiTheme="minorHAnsi" w:hAnsiTheme="minorHAnsi" w:cstheme="minorHAnsi"/>
          <w:sz w:val="22"/>
          <w:szCs w:val="22"/>
          <w:lang w:val="es-PE" w:eastAsia="es-ES"/>
        </w:rPr>
        <w:t xml:space="preserve"> del </w:t>
      </w:r>
      <w:r w:rsidR="0001261E" w:rsidRPr="008854CF">
        <w:rPr>
          <w:rFonts w:asciiTheme="minorHAnsi" w:hAnsiTheme="minorHAnsi" w:cstheme="minorHAnsi"/>
          <w:sz w:val="22"/>
          <w:szCs w:val="22"/>
          <w:lang w:val="es-PE" w:eastAsia="es-ES"/>
        </w:rPr>
        <w:t>30</w:t>
      </w:r>
      <w:r w:rsidRPr="008854CF">
        <w:rPr>
          <w:rFonts w:asciiTheme="minorHAnsi" w:hAnsiTheme="minorHAnsi" w:cstheme="minorHAnsi"/>
          <w:sz w:val="22"/>
          <w:szCs w:val="22"/>
          <w:lang w:val="es-PE" w:eastAsia="es-ES"/>
        </w:rPr>
        <w:t xml:space="preserve"> de </w:t>
      </w:r>
      <w:r w:rsidR="0001261E" w:rsidRPr="008854CF">
        <w:rPr>
          <w:rFonts w:asciiTheme="minorHAnsi" w:hAnsiTheme="minorHAnsi" w:cstheme="minorHAnsi"/>
          <w:sz w:val="22"/>
          <w:szCs w:val="22"/>
          <w:lang w:val="es-PE" w:eastAsia="es-ES"/>
        </w:rPr>
        <w:t>diciembre</w:t>
      </w:r>
      <w:r w:rsidRPr="008854CF">
        <w:rPr>
          <w:rFonts w:asciiTheme="minorHAnsi" w:hAnsiTheme="minorHAnsi" w:cstheme="minorHAnsi"/>
          <w:sz w:val="22"/>
          <w:szCs w:val="22"/>
          <w:lang w:val="es-PE" w:eastAsia="es-ES"/>
        </w:rPr>
        <w:t xml:space="preserve"> del 20</w:t>
      </w:r>
      <w:r w:rsidR="0001261E" w:rsidRPr="008854CF">
        <w:rPr>
          <w:rFonts w:asciiTheme="minorHAnsi" w:hAnsiTheme="minorHAnsi" w:cstheme="minorHAnsi"/>
          <w:sz w:val="22"/>
          <w:szCs w:val="22"/>
          <w:lang w:val="es-PE" w:eastAsia="es-ES"/>
        </w:rPr>
        <w:t>15</w:t>
      </w:r>
      <w:r w:rsidRPr="008854CF">
        <w:rPr>
          <w:rFonts w:asciiTheme="minorHAnsi" w:hAnsiTheme="minorHAnsi" w:cstheme="minorHAnsi"/>
          <w:sz w:val="22"/>
          <w:szCs w:val="22"/>
          <w:lang w:val="es-PE" w:eastAsia="es-ES"/>
        </w:rPr>
        <w:t xml:space="preserve"> la </w:t>
      </w:r>
      <w:r w:rsidR="0001261E" w:rsidRPr="008854CF">
        <w:rPr>
          <w:rFonts w:asciiTheme="minorHAnsi" w:hAnsiTheme="minorHAnsi" w:cstheme="minorHAnsi"/>
          <w:sz w:val="22"/>
          <w:szCs w:val="22"/>
          <w:lang w:val="es-PE" w:eastAsia="es-ES"/>
        </w:rPr>
        <w:t xml:space="preserve">Dirección Regional de Energía y Minas del Gobierno Regional de Amazonas </w:t>
      </w:r>
      <w:r w:rsidRPr="008854CF">
        <w:rPr>
          <w:rFonts w:asciiTheme="minorHAnsi" w:hAnsiTheme="minorHAnsi" w:cstheme="minorHAnsi"/>
          <w:sz w:val="22"/>
          <w:szCs w:val="22"/>
          <w:lang w:val="es-PE" w:eastAsia="es-ES"/>
        </w:rPr>
        <w:t xml:space="preserve">aprueba el </w:t>
      </w:r>
      <w:r w:rsidR="0001261E" w:rsidRPr="008854CF">
        <w:rPr>
          <w:rFonts w:asciiTheme="minorHAnsi" w:hAnsiTheme="minorHAnsi" w:cstheme="minorHAnsi"/>
          <w:sz w:val="22"/>
          <w:szCs w:val="22"/>
          <w:lang w:val="es-PE" w:eastAsia="es-ES"/>
        </w:rPr>
        <w:t>Plan de Manejo Ambiental de la Central Térmica Bagua Grande</w:t>
      </w:r>
      <w:r w:rsidRPr="008854CF">
        <w:rPr>
          <w:rFonts w:asciiTheme="minorHAnsi" w:hAnsiTheme="minorHAnsi" w:cstheme="minorHAnsi"/>
          <w:sz w:val="22"/>
          <w:szCs w:val="22"/>
          <w:lang w:val="es-PE" w:eastAsia="es-ES"/>
        </w:rPr>
        <w:t>.</w:t>
      </w:r>
    </w:p>
    <w:p w14:paraId="120A3CA7" w14:textId="77777777" w:rsidR="006C06D9" w:rsidRPr="008854CF" w:rsidRDefault="006C06D9" w:rsidP="00DB6291">
      <w:pPr>
        <w:jc w:val="both"/>
        <w:rPr>
          <w:rFonts w:asciiTheme="minorHAnsi" w:hAnsiTheme="minorHAnsi" w:cstheme="minorHAnsi"/>
          <w:sz w:val="22"/>
          <w:szCs w:val="22"/>
          <w:lang w:val="es-PE" w:eastAsia="es-ES"/>
        </w:rPr>
      </w:pPr>
    </w:p>
    <w:p w14:paraId="76D90419" w14:textId="080383F7" w:rsidR="007C3812" w:rsidRPr="008854CF" w:rsidRDefault="0001261E" w:rsidP="00E910F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Línea de Transmisión</w:t>
      </w:r>
      <w:r w:rsidR="00000F62" w:rsidRPr="008854CF">
        <w:rPr>
          <w:rFonts w:asciiTheme="minorHAnsi" w:hAnsiTheme="minorHAnsi" w:cstheme="minorHAnsi"/>
          <w:b/>
          <w:bCs/>
          <w:sz w:val="22"/>
          <w:szCs w:val="22"/>
          <w:lang w:val="es-PE"/>
        </w:rPr>
        <w:t xml:space="preserve"> </w:t>
      </w:r>
      <w:r w:rsidR="00C1549E">
        <w:rPr>
          <w:rFonts w:asciiTheme="minorHAnsi" w:hAnsiTheme="minorHAnsi" w:cstheme="minorHAnsi"/>
          <w:b/>
          <w:bCs/>
          <w:sz w:val="22"/>
          <w:szCs w:val="22"/>
          <w:lang w:val="es-PE"/>
        </w:rPr>
        <w:t>22,9</w:t>
      </w:r>
      <w:r w:rsidR="00000F62" w:rsidRPr="008854CF">
        <w:rPr>
          <w:rFonts w:asciiTheme="minorHAnsi" w:hAnsiTheme="minorHAnsi" w:cstheme="minorHAnsi"/>
          <w:b/>
          <w:bCs/>
          <w:sz w:val="22"/>
          <w:szCs w:val="22"/>
          <w:lang w:val="es-PE"/>
        </w:rPr>
        <w:t xml:space="preserve"> kV</w:t>
      </w:r>
      <w:r w:rsidRPr="008854CF">
        <w:rPr>
          <w:rFonts w:asciiTheme="minorHAnsi" w:hAnsiTheme="minorHAnsi" w:cstheme="minorHAnsi"/>
          <w:b/>
          <w:bCs/>
          <w:sz w:val="22"/>
          <w:szCs w:val="22"/>
          <w:lang w:val="es-PE"/>
        </w:rPr>
        <w:t xml:space="preserve"> </w:t>
      </w:r>
      <w:r w:rsidR="00000F62" w:rsidRPr="008854CF">
        <w:rPr>
          <w:rFonts w:asciiTheme="minorHAnsi" w:hAnsiTheme="minorHAnsi" w:cstheme="minorHAnsi"/>
          <w:b/>
          <w:bCs/>
          <w:sz w:val="22"/>
          <w:szCs w:val="22"/>
          <w:lang w:val="es-PE"/>
        </w:rPr>
        <w:t>Bagua – Bagua</w:t>
      </w:r>
      <w:r w:rsidR="00AE2B53" w:rsidRPr="008854CF">
        <w:rPr>
          <w:rFonts w:asciiTheme="minorHAnsi" w:hAnsiTheme="minorHAnsi" w:cstheme="minorHAnsi"/>
          <w:b/>
          <w:bCs/>
          <w:sz w:val="22"/>
          <w:szCs w:val="22"/>
          <w:lang w:val="es-PE"/>
        </w:rPr>
        <w:t xml:space="preserve"> Grande</w:t>
      </w:r>
      <w:r w:rsidR="00000F62" w:rsidRPr="008854CF">
        <w:rPr>
          <w:rFonts w:asciiTheme="minorHAnsi" w:hAnsiTheme="minorHAnsi" w:cstheme="minorHAnsi"/>
          <w:b/>
          <w:bCs/>
          <w:sz w:val="22"/>
          <w:szCs w:val="22"/>
          <w:lang w:val="es-PE"/>
        </w:rPr>
        <w:t xml:space="preserve"> y Subestaciones</w:t>
      </w:r>
      <w:r w:rsidR="007C3812" w:rsidRPr="008854CF">
        <w:rPr>
          <w:rFonts w:asciiTheme="minorHAnsi" w:hAnsiTheme="minorHAnsi" w:cstheme="minorHAnsi"/>
          <w:b/>
          <w:bCs/>
          <w:sz w:val="22"/>
          <w:szCs w:val="22"/>
          <w:lang w:val="es-PE"/>
        </w:rPr>
        <w:t>:</w:t>
      </w:r>
    </w:p>
    <w:p w14:paraId="277C9F81" w14:textId="77777777" w:rsidR="007C3812" w:rsidRPr="008854CF" w:rsidRDefault="007C3812" w:rsidP="00DB6291">
      <w:pPr>
        <w:jc w:val="both"/>
        <w:rPr>
          <w:rFonts w:asciiTheme="minorHAnsi" w:hAnsiTheme="minorHAnsi" w:cstheme="minorHAnsi"/>
          <w:sz w:val="22"/>
          <w:szCs w:val="22"/>
          <w:lang w:val="es-PE" w:eastAsia="es-ES"/>
        </w:rPr>
      </w:pPr>
    </w:p>
    <w:p w14:paraId="0F5E981B" w14:textId="6EAB21CE" w:rsidR="006C06D9" w:rsidRPr="008854CF" w:rsidRDefault="00392D72" w:rsidP="00DB6291">
      <w:pPr>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 xml:space="preserve">ELECTRO ORIENTE S.A. </w:t>
      </w:r>
      <w:r w:rsidR="00FE4BCE" w:rsidRPr="008854CF">
        <w:rPr>
          <w:rFonts w:asciiTheme="minorHAnsi" w:hAnsiTheme="minorHAnsi" w:cstheme="minorHAnsi"/>
          <w:sz w:val="22"/>
          <w:szCs w:val="22"/>
          <w:lang w:val="es-PE" w:eastAsia="es-ES"/>
        </w:rPr>
        <w:t xml:space="preserve">cuenta con una Línea de Transmisión Bagua a Bagua Grande de 22,9 kV; al cual </w:t>
      </w:r>
      <w:r w:rsidR="00CC7AF6">
        <w:rPr>
          <w:rFonts w:asciiTheme="minorHAnsi" w:hAnsiTheme="minorHAnsi" w:cstheme="minorHAnsi"/>
          <w:sz w:val="22"/>
          <w:szCs w:val="22"/>
          <w:lang w:val="es-PE" w:eastAsia="es-ES"/>
        </w:rPr>
        <w:t xml:space="preserve">va a </w:t>
      </w:r>
      <w:r w:rsidR="00FE4BCE" w:rsidRPr="008854CF">
        <w:rPr>
          <w:rFonts w:asciiTheme="minorHAnsi" w:hAnsiTheme="minorHAnsi" w:cstheme="minorHAnsi"/>
          <w:sz w:val="22"/>
          <w:szCs w:val="22"/>
          <w:lang w:val="es-PE" w:eastAsia="es-ES"/>
        </w:rPr>
        <w:t>realiza</w:t>
      </w:r>
      <w:r w:rsidR="00CC7AF6">
        <w:rPr>
          <w:rFonts w:asciiTheme="minorHAnsi" w:hAnsiTheme="minorHAnsi" w:cstheme="minorHAnsi"/>
          <w:sz w:val="22"/>
          <w:szCs w:val="22"/>
          <w:lang w:val="es-PE" w:eastAsia="es-ES"/>
        </w:rPr>
        <w:t>r</w:t>
      </w:r>
      <w:r w:rsidR="00FE4BCE" w:rsidRPr="008854CF">
        <w:rPr>
          <w:rFonts w:asciiTheme="minorHAnsi" w:hAnsiTheme="minorHAnsi" w:cstheme="minorHAnsi"/>
          <w:sz w:val="22"/>
          <w:szCs w:val="22"/>
          <w:lang w:val="es-PE" w:eastAsia="es-ES"/>
        </w:rPr>
        <w:t xml:space="preserve"> el mejoramiento de la línea de transmisión el cual consiste en el cambio de nivel de tensión de 22,9 kV a 60 kV; además, </w:t>
      </w:r>
      <w:r w:rsidR="00CC7AF6">
        <w:rPr>
          <w:rFonts w:asciiTheme="minorHAnsi" w:hAnsiTheme="minorHAnsi" w:cstheme="minorHAnsi"/>
          <w:sz w:val="22"/>
          <w:szCs w:val="22"/>
          <w:lang w:val="es-PE" w:eastAsia="es-ES"/>
        </w:rPr>
        <w:t xml:space="preserve">van a </w:t>
      </w:r>
      <w:r w:rsidR="00FE4BCE" w:rsidRPr="008854CF">
        <w:rPr>
          <w:rFonts w:asciiTheme="minorHAnsi" w:hAnsiTheme="minorHAnsi" w:cstheme="minorHAnsi"/>
          <w:sz w:val="22"/>
          <w:szCs w:val="22"/>
          <w:lang w:val="es-PE" w:eastAsia="es-ES"/>
        </w:rPr>
        <w:t>realizar la instalación de un transformador de potencia 60/22.9/10 kV en la SET de Bagua Grande</w:t>
      </w:r>
      <w:r w:rsidR="00AE2B53" w:rsidRPr="008854CF">
        <w:rPr>
          <w:rFonts w:asciiTheme="minorHAnsi" w:hAnsiTheme="minorHAnsi" w:cstheme="minorHAnsi"/>
          <w:sz w:val="22"/>
          <w:szCs w:val="22"/>
          <w:lang w:val="es-PE" w:eastAsia="es-ES"/>
        </w:rPr>
        <w:t xml:space="preserve">, </w:t>
      </w:r>
      <w:r w:rsidR="00FE4BCE" w:rsidRPr="008854CF">
        <w:rPr>
          <w:rFonts w:asciiTheme="minorHAnsi" w:hAnsiTheme="minorHAnsi" w:cstheme="minorHAnsi"/>
          <w:sz w:val="22"/>
          <w:szCs w:val="22"/>
          <w:lang w:val="es-PE" w:eastAsia="es-ES"/>
        </w:rPr>
        <w:t>su correspondiente bahía de línea de 60 kV</w:t>
      </w:r>
      <w:r w:rsidR="00AE2B53" w:rsidRPr="008854CF">
        <w:rPr>
          <w:rFonts w:asciiTheme="minorHAnsi" w:hAnsiTheme="minorHAnsi" w:cstheme="minorHAnsi"/>
          <w:sz w:val="22"/>
          <w:szCs w:val="22"/>
          <w:lang w:val="es-PE" w:eastAsia="es-ES"/>
        </w:rPr>
        <w:t>, además de incorporar 02 grupos generadores para ampliar la potencia de salida</w:t>
      </w:r>
      <w:r w:rsidR="00FE4BCE" w:rsidRPr="008854CF">
        <w:rPr>
          <w:rFonts w:asciiTheme="minorHAnsi" w:hAnsiTheme="minorHAnsi" w:cstheme="minorHAnsi"/>
          <w:sz w:val="22"/>
          <w:szCs w:val="22"/>
          <w:lang w:val="es-PE" w:eastAsia="es-ES"/>
        </w:rPr>
        <w:t>.</w:t>
      </w:r>
    </w:p>
    <w:p w14:paraId="3D26D021" w14:textId="12E41693" w:rsidR="006C06D9" w:rsidRPr="008854CF" w:rsidRDefault="006C06D9" w:rsidP="006A4733">
      <w:pPr>
        <w:jc w:val="both"/>
        <w:rPr>
          <w:rFonts w:asciiTheme="minorHAnsi" w:hAnsiTheme="minorHAnsi" w:cstheme="minorHAnsi"/>
          <w:sz w:val="22"/>
          <w:szCs w:val="22"/>
          <w:lang w:val="es-PE" w:eastAsia="es-ES"/>
        </w:rPr>
      </w:pPr>
    </w:p>
    <w:p w14:paraId="545D1BA3" w14:textId="480226E3" w:rsidR="007C3812" w:rsidRPr="008854CF" w:rsidRDefault="007C3812" w:rsidP="00E910F7">
      <w:pPr>
        <w:pStyle w:val="Prrafodelista"/>
        <w:numPr>
          <w:ilvl w:val="0"/>
          <w:numId w:val="20"/>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Supervisiones y/o fiscalizaciones de OEFA:</w:t>
      </w:r>
    </w:p>
    <w:p w14:paraId="3E97E2E2" w14:textId="77777777" w:rsidR="00FE4BCE" w:rsidRPr="008854CF" w:rsidRDefault="00FE4BCE" w:rsidP="0035339C">
      <w:pPr>
        <w:jc w:val="both"/>
        <w:rPr>
          <w:rFonts w:asciiTheme="minorHAnsi" w:hAnsiTheme="minorHAnsi" w:cstheme="minorHAnsi"/>
          <w:sz w:val="22"/>
          <w:szCs w:val="22"/>
          <w:lang w:val="es-PE"/>
        </w:rPr>
      </w:pPr>
    </w:p>
    <w:p w14:paraId="5133AE9C" w14:textId="226E10AE" w:rsidR="00FE4BCE" w:rsidRPr="008854CF" w:rsidRDefault="00FE4BCE" w:rsidP="0035339C">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eastAsia="es-ES"/>
        </w:rPr>
        <w:t xml:space="preserve">Con Acta de Supervisión Expediente </w:t>
      </w:r>
      <w:proofErr w:type="spellStart"/>
      <w:r w:rsidRPr="008854CF">
        <w:rPr>
          <w:rFonts w:asciiTheme="minorHAnsi" w:hAnsiTheme="minorHAnsi" w:cstheme="minorHAnsi"/>
          <w:sz w:val="22"/>
          <w:szCs w:val="22"/>
          <w:lang w:val="es-PE" w:eastAsia="es-ES"/>
        </w:rPr>
        <w:t>N°</w:t>
      </w:r>
      <w:proofErr w:type="spellEnd"/>
      <w:r w:rsidRPr="008854CF">
        <w:rPr>
          <w:rFonts w:asciiTheme="minorHAnsi" w:hAnsiTheme="minorHAnsi" w:cstheme="minorHAnsi"/>
          <w:sz w:val="22"/>
          <w:szCs w:val="22"/>
          <w:lang w:val="es-PE" w:eastAsia="es-ES"/>
        </w:rPr>
        <w:t xml:space="preserve"> 0</w:t>
      </w:r>
      <w:r w:rsidR="00576E2B" w:rsidRPr="008854CF">
        <w:rPr>
          <w:rFonts w:asciiTheme="minorHAnsi" w:hAnsiTheme="minorHAnsi" w:cstheme="minorHAnsi"/>
          <w:sz w:val="22"/>
          <w:szCs w:val="22"/>
          <w:lang w:val="es-PE" w:eastAsia="es-ES"/>
        </w:rPr>
        <w:t>018</w:t>
      </w:r>
      <w:r w:rsidRPr="008854CF">
        <w:rPr>
          <w:rFonts w:asciiTheme="minorHAnsi" w:hAnsiTheme="minorHAnsi" w:cstheme="minorHAnsi"/>
          <w:sz w:val="22"/>
          <w:szCs w:val="22"/>
          <w:lang w:val="es-PE" w:eastAsia="es-ES"/>
        </w:rPr>
        <w:t>-20</w:t>
      </w:r>
      <w:r w:rsidR="00576E2B" w:rsidRPr="008854CF">
        <w:rPr>
          <w:rFonts w:asciiTheme="minorHAnsi" w:hAnsiTheme="minorHAnsi" w:cstheme="minorHAnsi"/>
          <w:sz w:val="22"/>
          <w:szCs w:val="22"/>
          <w:lang w:val="es-PE" w:eastAsia="es-ES"/>
        </w:rPr>
        <w:t>20</w:t>
      </w:r>
      <w:r w:rsidRPr="008854CF">
        <w:rPr>
          <w:rFonts w:asciiTheme="minorHAnsi" w:hAnsiTheme="minorHAnsi" w:cstheme="minorHAnsi"/>
          <w:sz w:val="22"/>
          <w:szCs w:val="22"/>
          <w:lang w:val="es-PE" w:eastAsia="es-ES"/>
        </w:rPr>
        <w:t>-DSEM-CELE, el Organismo</w:t>
      </w:r>
      <w:r w:rsidRPr="008854CF">
        <w:rPr>
          <w:rFonts w:asciiTheme="minorHAnsi" w:hAnsiTheme="minorHAnsi" w:cstheme="minorHAnsi"/>
          <w:sz w:val="22"/>
          <w:szCs w:val="22"/>
          <w:lang w:val="es-PE"/>
        </w:rPr>
        <w:t xml:space="preserve"> de Evaluación y Fiscalización Ambiental (OEFA), realizó una supervisión de tipo regular realizada los días </w:t>
      </w:r>
      <w:r w:rsidR="00576E2B" w:rsidRPr="008854CF">
        <w:rPr>
          <w:rFonts w:asciiTheme="minorHAnsi" w:hAnsiTheme="minorHAnsi" w:cstheme="minorHAnsi"/>
          <w:sz w:val="22"/>
          <w:szCs w:val="22"/>
          <w:lang w:val="es-PE"/>
        </w:rPr>
        <w:t>0</w:t>
      </w:r>
      <w:r w:rsidRPr="008854CF">
        <w:rPr>
          <w:rFonts w:asciiTheme="minorHAnsi" w:hAnsiTheme="minorHAnsi" w:cstheme="minorHAnsi"/>
          <w:sz w:val="22"/>
          <w:szCs w:val="22"/>
          <w:lang w:val="es-PE"/>
        </w:rPr>
        <w:t xml:space="preserve">5 y </w:t>
      </w:r>
      <w:r w:rsidR="00576E2B" w:rsidRPr="008854CF">
        <w:rPr>
          <w:rFonts w:asciiTheme="minorHAnsi" w:hAnsiTheme="minorHAnsi" w:cstheme="minorHAnsi"/>
          <w:sz w:val="22"/>
          <w:szCs w:val="22"/>
          <w:lang w:val="es-PE"/>
        </w:rPr>
        <w:t>06</w:t>
      </w:r>
      <w:r w:rsidRPr="008854CF">
        <w:rPr>
          <w:rFonts w:asciiTheme="minorHAnsi" w:hAnsiTheme="minorHAnsi" w:cstheme="minorHAnsi"/>
          <w:sz w:val="22"/>
          <w:szCs w:val="22"/>
          <w:lang w:val="es-PE"/>
        </w:rPr>
        <w:t xml:space="preserve"> de </w:t>
      </w:r>
      <w:r w:rsidR="00576E2B" w:rsidRPr="008854CF">
        <w:rPr>
          <w:rFonts w:asciiTheme="minorHAnsi" w:hAnsiTheme="minorHAnsi" w:cstheme="minorHAnsi"/>
          <w:sz w:val="22"/>
          <w:szCs w:val="22"/>
          <w:lang w:val="es-PE"/>
        </w:rPr>
        <w:t>febrero de</w:t>
      </w:r>
      <w:r w:rsidRPr="008854CF">
        <w:rPr>
          <w:rFonts w:asciiTheme="minorHAnsi" w:hAnsiTheme="minorHAnsi" w:cstheme="minorHAnsi"/>
          <w:sz w:val="22"/>
          <w:szCs w:val="22"/>
          <w:lang w:val="es-PE"/>
        </w:rPr>
        <w:t>l 20</w:t>
      </w:r>
      <w:r w:rsidR="00576E2B" w:rsidRPr="008854CF">
        <w:rPr>
          <w:rFonts w:asciiTheme="minorHAnsi" w:hAnsiTheme="minorHAnsi" w:cstheme="minorHAnsi"/>
          <w:sz w:val="22"/>
          <w:szCs w:val="22"/>
          <w:lang w:val="es-PE"/>
        </w:rPr>
        <w:t>20</w:t>
      </w:r>
      <w:r w:rsidRPr="008854CF">
        <w:rPr>
          <w:rFonts w:asciiTheme="minorHAnsi" w:hAnsiTheme="minorHAnsi" w:cstheme="minorHAnsi"/>
          <w:sz w:val="22"/>
          <w:szCs w:val="22"/>
          <w:lang w:val="es-PE"/>
        </w:rPr>
        <w:t xml:space="preserve">, debido a que el administrado </w:t>
      </w:r>
      <w:r w:rsidR="00576E2B" w:rsidRPr="008854CF">
        <w:rPr>
          <w:rFonts w:asciiTheme="minorHAnsi" w:hAnsiTheme="minorHAnsi" w:cstheme="minorHAnsi"/>
          <w:sz w:val="22"/>
          <w:szCs w:val="22"/>
          <w:lang w:val="es-PE"/>
        </w:rPr>
        <w:t xml:space="preserve">viene operando componentes: grupo CAT 33516 de 2.0 MW de potencia nominal y </w:t>
      </w:r>
      <w:r w:rsidR="00631012" w:rsidRPr="008854CF">
        <w:rPr>
          <w:rFonts w:asciiTheme="minorHAnsi" w:hAnsiTheme="minorHAnsi" w:cstheme="minorHAnsi"/>
          <w:sz w:val="22"/>
          <w:szCs w:val="22"/>
          <w:lang w:val="es-PE"/>
        </w:rPr>
        <w:t xml:space="preserve">grupo </w:t>
      </w:r>
      <w:r w:rsidR="00576E2B" w:rsidRPr="008854CF">
        <w:rPr>
          <w:rFonts w:asciiTheme="minorHAnsi" w:hAnsiTheme="minorHAnsi" w:cstheme="minorHAnsi"/>
          <w:sz w:val="22"/>
          <w:szCs w:val="22"/>
          <w:lang w:val="es-PE"/>
        </w:rPr>
        <w:t>GT Detroit de 440 kW de potencia nominal</w:t>
      </w:r>
      <w:r w:rsidR="00937E78" w:rsidRPr="008854CF">
        <w:rPr>
          <w:rFonts w:asciiTheme="minorHAnsi" w:hAnsiTheme="minorHAnsi" w:cstheme="minorHAnsi"/>
          <w:sz w:val="22"/>
          <w:szCs w:val="22"/>
          <w:lang w:val="es-PE"/>
        </w:rPr>
        <w:t xml:space="preserve">, sin contar con el Instrumento de Gestión Ambiental correspondiente. Quedando subsanado el hecho detectado mediante la presentación de la Carta G-1021-2019 del 13 de noviembre del 2019, documento de acogimiento al Plan Detallado Ambiental </w:t>
      </w:r>
      <w:r w:rsidR="002B1607" w:rsidRPr="008854CF">
        <w:rPr>
          <w:rFonts w:asciiTheme="minorHAnsi" w:hAnsiTheme="minorHAnsi" w:cstheme="minorHAnsi"/>
          <w:sz w:val="22"/>
          <w:szCs w:val="22"/>
          <w:lang w:val="es-PE"/>
        </w:rPr>
        <w:t>donde aplica la elección del supuesto del caso de desarrollar actividades eléctricas sin contar previamente con la aprobación del Instrumento de Gestión Ambiental.</w:t>
      </w:r>
    </w:p>
    <w:p w14:paraId="1CA9364A" w14:textId="25391A7A" w:rsidR="00392D72" w:rsidRPr="008854CF" w:rsidRDefault="00392D72" w:rsidP="00DB6291">
      <w:pPr>
        <w:jc w:val="both"/>
        <w:rPr>
          <w:rFonts w:asciiTheme="minorHAnsi" w:hAnsiTheme="minorHAnsi" w:cstheme="minorHAnsi"/>
          <w:sz w:val="22"/>
          <w:szCs w:val="22"/>
          <w:lang w:val="es-PE"/>
        </w:rPr>
      </w:pPr>
    </w:p>
    <w:p w14:paraId="1AB97C2F" w14:textId="58DDE3F3" w:rsidR="0035339C" w:rsidRPr="008854CF" w:rsidRDefault="0035339C" w:rsidP="00DB6291">
      <w:pPr>
        <w:jc w:val="both"/>
        <w:rPr>
          <w:rFonts w:asciiTheme="minorHAnsi" w:hAnsiTheme="minorHAnsi" w:cstheme="minorHAnsi"/>
          <w:sz w:val="22"/>
          <w:szCs w:val="22"/>
          <w:lang w:val="es-PE"/>
        </w:rPr>
      </w:pPr>
    </w:p>
    <w:p w14:paraId="4194800A" w14:textId="77777777" w:rsidR="0073615F" w:rsidRPr="008854CF" w:rsidRDefault="0073615F" w:rsidP="00E910F7">
      <w:pPr>
        <w:pStyle w:val="NuevoTit2"/>
        <w:keepNext w:val="0"/>
        <w:numPr>
          <w:ilvl w:val="1"/>
          <w:numId w:val="16"/>
        </w:numPr>
        <w:spacing w:before="0" w:after="0"/>
        <w:ind w:left="567" w:hanging="567"/>
        <w:rPr>
          <w:rFonts w:asciiTheme="minorHAnsi" w:hAnsiTheme="minorHAnsi" w:cstheme="minorHAnsi"/>
          <w:b/>
          <w:color w:val="224C22"/>
          <w:sz w:val="22"/>
          <w:szCs w:val="22"/>
        </w:rPr>
      </w:pPr>
      <w:bookmarkStart w:id="28" w:name="_Toc103783693"/>
      <w:r w:rsidRPr="008854CF">
        <w:rPr>
          <w:rFonts w:asciiTheme="minorHAnsi" w:hAnsiTheme="minorHAnsi" w:cstheme="minorHAnsi"/>
          <w:b/>
          <w:color w:val="224C22"/>
          <w:sz w:val="22"/>
          <w:szCs w:val="22"/>
        </w:rPr>
        <w:t>MARCO LEGAL Y ADMINISTRATIVO</w:t>
      </w:r>
      <w:bookmarkEnd w:id="28"/>
    </w:p>
    <w:p w14:paraId="541F217C" w14:textId="77777777" w:rsidR="00DB6291" w:rsidRPr="008854CF" w:rsidRDefault="00DB6291" w:rsidP="00DB6291">
      <w:pPr>
        <w:jc w:val="both"/>
        <w:rPr>
          <w:rFonts w:asciiTheme="minorHAnsi" w:hAnsiTheme="minorHAnsi" w:cstheme="minorHAnsi"/>
          <w:sz w:val="22"/>
          <w:szCs w:val="22"/>
          <w:lang w:val="es-PE"/>
        </w:rPr>
      </w:pPr>
    </w:p>
    <w:p w14:paraId="7900D0BD" w14:textId="1110FF4F" w:rsidR="0073615F" w:rsidRPr="008854CF" w:rsidRDefault="0073615F" w:rsidP="00DB6291">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 presente capitulo busca identificar y analizar el marco normativo (institucional y legal) del Perú, en el cual se desarrollará el PAD. Asimismo, se presentan los dispositivos legales vigentes, relacionados con la conservación, protección y manejo ambiental y social establecido por el Estado Peruano.</w:t>
      </w:r>
    </w:p>
    <w:p w14:paraId="7C662060" w14:textId="77777777" w:rsidR="00392D72" w:rsidRPr="008854CF" w:rsidRDefault="00392D72" w:rsidP="00DB6291">
      <w:pPr>
        <w:jc w:val="both"/>
        <w:rPr>
          <w:rFonts w:asciiTheme="minorHAnsi" w:hAnsiTheme="minorHAnsi" w:cstheme="minorHAnsi"/>
          <w:sz w:val="22"/>
          <w:szCs w:val="22"/>
          <w:lang w:val="es-PE"/>
        </w:rPr>
      </w:pPr>
    </w:p>
    <w:p w14:paraId="1CDF1F1C" w14:textId="61ADDB5F" w:rsidR="0073615F" w:rsidRPr="008854CF" w:rsidRDefault="0073615F" w:rsidP="00DB6291">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Finalmente, es necesario señalar el compromiso </w:t>
      </w:r>
      <w:r w:rsidR="00827C30" w:rsidRPr="008854CF">
        <w:rPr>
          <w:rFonts w:asciiTheme="minorHAnsi" w:hAnsiTheme="minorHAnsi" w:cstheme="minorHAnsi"/>
          <w:sz w:val="22"/>
          <w:szCs w:val="22"/>
          <w:lang w:val="es-PE"/>
        </w:rPr>
        <w:t xml:space="preserve">del </w:t>
      </w:r>
      <w:r w:rsidRPr="008854CF">
        <w:rPr>
          <w:rFonts w:asciiTheme="minorHAnsi" w:hAnsiTheme="minorHAnsi" w:cstheme="minorHAnsi"/>
          <w:sz w:val="22"/>
          <w:szCs w:val="22"/>
          <w:lang w:val="es-PE"/>
        </w:rPr>
        <w:t>Proyecto en el íntegro cumplimiento de la normativa aplicable</w:t>
      </w:r>
      <w:r w:rsidR="00D647D3"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se debe precisar que el PAD no cruza por áreas naturales protegidas, ni pueblos originarios e indígenas en situación de aislamiento, por tal razón no se relaciona la normatividad aplicable a estos.</w:t>
      </w:r>
    </w:p>
    <w:p w14:paraId="22A1A909" w14:textId="77777777" w:rsidR="002B1607" w:rsidRPr="008854CF" w:rsidRDefault="002B1607" w:rsidP="00084F4F">
      <w:pPr>
        <w:pStyle w:val="Textoindependiente"/>
        <w:spacing w:line="276" w:lineRule="auto"/>
        <w:rPr>
          <w:rFonts w:asciiTheme="minorHAnsi" w:hAnsiTheme="minorHAnsi" w:cstheme="minorHAnsi"/>
          <w:b/>
          <w:bCs/>
          <w:i/>
          <w:iCs/>
          <w:color w:val="000000" w:themeColor="text1"/>
          <w:lang w:val="es-PE" w:eastAsia="es-ES"/>
        </w:rPr>
      </w:pPr>
    </w:p>
    <w:p w14:paraId="36B94486" w14:textId="389470AE"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29" w:name="_Toc103783858"/>
      <w:r w:rsidRPr="008854CF">
        <w:rPr>
          <w:rFonts w:asciiTheme="minorHAnsi" w:hAnsiTheme="minorHAnsi" w:cstheme="minorHAnsi"/>
          <w:b/>
          <w:bCs/>
          <w:i/>
          <w:iCs/>
          <w:color w:val="000000" w:themeColor="text1"/>
          <w:sz w:val="22"/>
          <w:lang w:val="es-PE" w:eastAsia="es-ES"/>
        </w:rPr>
        <w:lastRenderedPageBreak/>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084F4F" w:rsidRPr="008854CF">
        <w:rPr>
          <w:rFonts w:asciiTheme="minorHAnsi" w:hAnsiTheme="minorHAnsi" w:cstheme="minorHAnsi"/>
          <w:b/>
          <w:bCs/>
          <w:i/>
          <w:iCs/>
          <w:color w:val="000000" w:themeColor="text1"/>
          <w:sz w:val="22"/>
          <w:lang w:val="es-PE" w:eastAsia="es-ES"/>
        </w:rPr>
        <w:t>6</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nacionales sobre el cual se basará el Desarrollo del PAD</w:t>
      </w:r>
      <w:bookmarkEnd w:id="2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4"/>
        <w:gridCol w:w="7513"/>
      </w:tblGrid>
      <w:tr w:rsidR="0073615F" w:rsidRPr="008854CF" w14:paraId="23434259" w14:textId="77777777" w:rsidTr="00473A32">
        <w:trPr>
          <w:trHeight w:val="454"/>
          <w:jc w:val="center"/>
        </w:trPr>
        <w:tc>
          <w:tcPr>
            <w:tcW w:w="1564" w:type="dxa"/>
            <w:shd w:val="clear" w:color="auto" w:fill="A8D08D" w:themeFill="accent6" w:themeFillTint="99"/>
            <w:vAlign w:val="center"/>
          </w:tcPr>
          <w:p w14:paraId="7C8689DD"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3" w:type="dxa"/>
            <w:shd w:val="clear" w:color="auto" w:fill="A8D08D" w:themeFill="accent6" w:themeFillTint="99"/>
            <w:vAlign w:val="center"/>
          </w:tcPr>
          <w:p w14:paraId="5063E489"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854CF" w14:paraId="66C1D655" w14:textId="77777777" w:rsidTr="00743D9B">
        <w:trPr>
          <w:trHeight w:val="454"/>
          <w:jc w:val="center"/>
        </w:trPr>
        <w:tc>
          <w:tcPr>
            <w:tcW w:w="1564" w:type="dxa"/>
            <w:vMerge w:val="restart"/>
            <w:vAlign w:val="center"/>
          </w:tcPr>
          <w:p w14:paraId="1EF990B5" w14:textId="77777777" w:rsidR="0073615F" w:rsidRPr="008854CF" w:rsidRDefault="0073615F" w:rsidP="00392D72">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General</w:t>
            </w:r>
          </w:p>
        </w:tc>
        <w:tc>
          <w:tcPr>
            <w:tcW w:w="7513" w:type="dxa"/>
            <w:vAlign w:val="center"/>
          </w:tcPr>
          <w:p w14:paraId="67313B6E"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Constitución Política del Perú</w:t>
            </w:r>
          </w:p>
        </w:tc>
      </w:tr>
      <w:tr w:rsidR="0073615F" w:rsidRPr="008E324B" w14:paraId="0E6E8B0E" w14:textId="77777777" w:rsidTr="00743D9B">
        <w:trPr>
          <w:trHeight w:val="454"/>
          <w:jc w:val="center"/>
        </w:trPr>
        <w:tc>
          <w:tcPr>
            <w:tcW w:w="1564" w:type="dxa"/>
            <w:vMerge/>
            <w:vAlign w:val="center"/>
          </w:tcPr>
          <w:p w14:paraId="35485FE2"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3493353F"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Decreto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635 – Código Penal</w:t>
            </w:r>
          </w:p>
        </w:tc>
      </w:tr>
      <w:tr w:rsidR="0073615F" w:rsidRPr="008E324B" w14:paraId="401E7469" w14:textId="77777777" w:rsidTr="00743D9B">
        <w:trPr>
          <w:trHeight w:val="454"/>
          <w:jc w:val="center"/>
        </w:trPr>
        <w:tc>
          <w:tcPr>
            <w:tcW w:w="1564" w:type="dxa"/>
            <w:vMerge/>
            <w:vAlign w:val="center"/>
          </w:tcPr>
          <w:p w14:paraId="41D95168"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914DAE6"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Política de Estado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19, Desarrollo Sostenible y Gestión Ambiental</w:t>
            </w:r>
          </w:p>
        </w:tc>
      </w:tr>
      <w:tr w:rsidR="0073615F" w:rsidRPr="008E324B" w14:paraId="620D0C18" w14:textId="77777777" w:rsidTr="00743D9B">
        <w:trPr>
          <w:trHeight w:val="454"/>
          <w:jc w:val="center"/>
        </w:trPr>
        <w:tc>
          <w:tcPr>
            <w:tcW w:w="1564" w:type="dxa"/>
            <w:vMerge/>
            <w:vAlign w:val="center"/>
          </w:tcPr>
          <w:p w14:paraId="6B64A53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0F238E0C"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Política Nacional Ambiental aprobado por el D.S N°012-2009-MINAM</w:t>
            </w:r>
          </w:p>
        </w:tc>
      </w:tr>
      <w:tr w:rsidR="0073615F" w:rsidRPr="008E324B" w14:paraId="541F1E6B" w14:textId="77777777" w:rsidTr="00743D9B">
        <w:trPr>
          <w:trHeight w:val="454"/>
          <w:jc w:val="center"/>
        </w:trPr>
        <w:tc>
          <w:tcPr>
            <w:tcW w:w="1564" w:type="dxa"/>
            <w:vMerge/>
            <w:vAlign w:val="center"/>
          </w:tcPr>
          <w:p w14:paraId="2995D53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7421EA1C"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27444, Ley del Procedimiento Administrativo General</w:t>
            </w:r>
          </w:p>
        </w:tc>
      </w:tr>
      <w:tr w:rsidR="0073615F" w:rsidRPr="008E324B" w14:paraId="1D0949D9" w14:textId="77777777" w:rsidTr="00743D9B">
        <w:trPr>
          <w:trHeight w:val="454"/>
          <w:jc w:val="center"/>
        </w:trPr>
        <w:tc>
          <w:tcPr>
            <w:tcW w:w="1564" w:type="dxa"/>
            <w:vMerge/>
            <w:vAlign w:val="center"/>
          </w:tcPr>
          <w:p w14:paraId="48DEDE97"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290E1A07" w14:textId="269F161F"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Ley Marco del Sistema Nacional de Gestión Ambiental, aprobado con Ley</w:t>
            </w:r>
            <w:r w:rsidR="006A6240" w:rsidRPr="008854CF">
              <w:rPr>
                <w:rFonts w:asciiTheme="minorHAnsi" w:hAnsiTheme="minorHAnsi" w:cstheme="minorHAnsi"/>
                <w:lang w:val="es-PE"/>
              </w:rPr>
              <w:t xml:space="preserve">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28245</w:t>
            </w:r>
          </w:p>
        </w:tc>
      </w:tr>
      <w:tr w:rsidR="0073615F" w:rsidRPr="008E324B" w14:paraId="2559BE2E" w14:textId="77777777" w:rsidTr="00743D9B">
        <w:trPr>
          <w:trHeight w:val="454"/>
          <w:jc w:val="center"/>
        </w:trPr>
        <w:tc>
          <w:tcPr>
            <w:tcW w:w="1564" w:type="dxa"/>
            <w:vMerge/>
            <w:vAlign w:val="center"/>
          </w:tcPr>
          <w:p w14:paraId="0862D25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522D0D08"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Reglamento de la Ley Marco del Sistema Nacional de Gestión Ambiental, aprobado con D.S.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008-2005-PCM</w:t>
            </w:r>
          </w:p>
        </w:tc>
      </w:tr>
      <w:tr w:rsidR="0073615F" w:rsidRPr="008E324B" w14:paraId="56BCABDA" w14:textId="77777777" w:rsidTr="00743D9B">
        <w:trPr>
          <w:trHeight w:val="454"/>
          <w:jc w:val="center"/>
        </w:trPr>
        <w:tc>
          <w:tcPr>
            <w:tcW w:w="1564" w:type="dxa"/>
            <w:vMerge/>
            <w:vAlign w:val="center"/>
          </w:tcPr>
          <w:p w14:paraId="7EE1AF1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33080BE2"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Norma que crea al Ministerio del Medio Ambiente, D. 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1013</w:t>
            </w:r>
          </w:p>
        </w:tc>
      </w:tr>
      <w:tr w:rsidR="0073615F" w:rsidRPr="008E324B" w14:paraId="234DB84D" w14:textId="77777777" w:rsidTr="00743D9B">
        <w:trPr>
          <w:trHeight w:val="454"/>
          <w:jc w:val="center"/>
        </w:trPr>
        <w:tc>
          <w:tcPr>
            <w:tcW w:w="1564" w:type="dxa"/>
            <w:vMerge/>
            <w:vAlign w:val="center"/>
          </w:tcPr>
          <w:p w14:paraId="1F19A05D"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3529E548"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Ley del Sistema de Evaluación de Impacto Ambiental, aprobado con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27446</w:t>
            </w:r>
          </w:p>
        </w:tc>
      </w:tr>
      <w:tr w:rsidR="0073615F" w:rsidRPr="008E324B" w14:paraId="681A9F12" w14:textId="77777777" w:rsidTr="00743D9B">
        <w:trPr>
          <w:trHeight w:val="454"/>
          <w:jc w:val="center"/>
        </w:trPr>
        <w:tc>
          <w:tcPr>
            <w:tcW w:w="1564" w:type="dxa"/>
            <w:vMerge/>
            <w:vAlign w:val="center"/>
          </w:tcPr>
          <w:p w14:paraId="77A41DD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6E199FF6"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Modificación de la Ley del Sistema de Evaluación de Impacto Ambiental, aprobado con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1078</w:t>
            </w:r>
          </w:p>
        </w:tc>
      </w:tr>
      <w:tr w:rsidR="0073615F" w:rsidRPr="008E324B" w14:paraId="08CA944A" w14:textId="77777777" w:rsidTr="00743D9B">
        <w:trPr>
          <w:trHeight w:val="454"/>
          <w:jc w:val="center"/>
        </w:trPr>
        <w:tc>
          <w:tcPr>
            <w:tcW w:w="1564" w:type="dxa"/>
            <w:vMerge/>
            <w:vAlign w:val="center"/>
          </w:tcPr>
          <w:p w14:paraId="6055555F"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4B90390"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Aprueban el Reglamento de la Ley del Sistema de Evaluación de Impacto Ambiental, aprobado con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27446, aprobado con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019-2009 MINAM</w:t>
            </w:r>
          </w:p>
        </w:tc>
      </w:tr>
      <w:tr w:rsidR="0073615F" w:rsidRPr="008E324B" w14:paraId="67849652" w14:textId="77777777" w:rsidTr="00743D9B">
        <w:trPr>
          <w:trHeight w:val="454"/>
          <w:jc w:val="center"/>
        </w:trPr>
        <w:tc>
          <w:tcPr>
            <w:tcW w:w="1564" w:type="dxa"/>
            <w:vMerge/>
            <w:vAlign w:val="center"/>
          </w:tcPr>
          <w:p w14:paraId="5EA7A0B7"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5FCD7168"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Disposiciones para conducir el registro de Certificaciones Ambientales en el marco del Sistema Nacional de Evaluación de Impacto Ambiental – SEIA, aprobado por R.M N°141-2013-MINAM</w:t>
            </w:r>
          </w:p>
        </w:tc>
      </w:tr>
      <w:tr w:rsidR="0073615F" w:rsidRPr="008E324B" w14:paraId="736C5840" w14:textId="77777777" w:rsidTr="00743D9B">
        <w:trPr>
          <w:trHeight w:val="454"/>
          <w:jc w:val="center"/>
        </w:trPr>
        <w:tc>
          <w:tcPr>
            <w:tcW w:w="1564" w:type="dxa"/>
            <w:vMerge/>
            <w:vAlign w:val="center"/>
          </w:tcPr>
          <w:p w14:paraId="6487A51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2D4A936"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Reglamento del Registro de entidades autorizadas para la elaboración de estudios ambientales, en el marco del Sistema Nacional de Evaluación del Impacto Ambiental,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011-2013-MINAM</w:t>
            </w:r>
          </w:p>
        </w:tc>
      </w:tr>
      <w:tr w:rsidR="0073615F" w:rsidRPr="008E324B" w14:paraId="4872987E" w14:textId="77777777" w:rsidTr="00743D9B">
        <w:trPr>
          <w:trHeight w:val="454"/>
          <w:jc w:val="center"/>
        </w:trPr>
        <w:tc>
          <w:tcPr>
            <w:tcW w:w="1564" w:type="dxa"/>
            <w:vMerge/>
            <w:vAlign w:val="center"/>
          </w:tcPr>
          <w:p w14:paraId="1E82951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129DBD44" w14:textId="77777777" w:rsidR="0073615F" w:rsidRPr="008854CF" w:rsidRDefault="0073615F" w:rsidP="00743D9B">
            <w:pPr>
              <w:ind w:left="125" w:right="147"/>
              <w:jc w:val="both"/>
              <w:rPr>
                <w:rFonts w:asciiTheme="minorHAnsi" w:hAnsiTheme="minorHAnsi" w:cstheme="minorHAnsi"/>
                <w:lang w:val="es-PE"/>
              </w:rPr>
            </w:pPr>
            <w:r w:rsidRPr="008854CF">
              <w:rPr>
                <w:rFonts w:asciiTheme="minorHAnsi" w:hAnsiTheme="minorHAnsi" w:cstheme="minorHAnsi"/>
                <w:lang w:val="es-PE"/>
              </w:rPr>
              <w:t xml:space="preserve">Modificación de la Ley del Sistema Nacional de Evaluación y Fiscalización Ambiental, según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30011</w:t>
            </w:r>
          </w:p>
        </w:tc>
      </w:tr>
      <w:tr w:rsidR="0073615F" w:rsidRPr="008E324B" w14:paraId="52461BF8" w14:textId="77777777" w:rsidTr="00743D9B">
        <w:trPr>
          <w:trHeight w:val="454"/>
          <w:jc w:val="center"/>
        </w:trPr>
        <w:tc>
          <w:tcPr>
            <w:tcW w:w="1564" w:type="dxa"/>
            <w:vMerge/>
            <w:vAlign w:val="center"/>
          </w:tcPr>
          <w:p w14:paraId="6F50FBD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35A33C1E" w14:textId="58067DBF" w:rsidR="0073615F" w:rsidRPr="008854CF" w:rsidRDefault="0073615F" w:rsidP="00743D9B">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del Marco para el Crecimiento de la Inversión Privada, aprobado por el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757</w:t>
            </w:r>
          </w:p>
        </w:tc>
      </w:tr>
      <w:tr w:rsidR="0073615F" w:rsidRPr="008E324B" w14:paraId="6025F391" w14:textId="77777777" w:rsidTr="00743D9B">
        <w:trPr>
          <w:trHeight w:val="454"/>
          <w:jc w:val="center"/>
        </w:trPr>
        <w:tc>
          <w:tcPr>
            <w:tcW w:w="1564" w:type="dxa"/>
            <w:vMerge/>
            <w:vAlign w:val="center"/>
          </w:tcPr>
          <w:p w14:paraId="66ABE77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6BDB890F"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Legislativo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674: Declara de interés nacional la promoción de la inversión privada en las empresas del estado y se crea la Comisión de Promoción de la Inversión Privada (COPRI), como ente rector del proceso.</w:t>
            </w:r>
          </w:p>
        </w:tc>
      </w:tr>
      <w:tr w:rsidR="0073615F" w:rsidRPr="008E324B" w14:paraId="1281C686" w14:textId="77777777" w:rsidTr="00743D9B">
        <w:trPr>
          <w:trHeight w:val="454"/>
          <w:jc w:val="center"/>
        </w:trPr>
        <w:tc>
          <w:tcPr>
            <w:tcW w:w="1564" w:type="dxa"/>
            <w:vMerge/>
            <w:vAlign w:val="center"/>
          </w:tcPr>
          <w:p w14:paraId="2AFDE9E7"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6A030FC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Legislativo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839: Aprueba la Ley de Promoción de la Inversión Privada en Obras Públicas de Infraestructura y Servicios Públicos.</w:t>
            </w:r>
          </w:p>
        </w:tc>
      </w:tr>
      <w:tr w:rsidR="0073615F" w:rsidRPr="008E324B" w14:paraId="1BFF4C3F" w14:textId="77777777" w:rsidTr="00743D9B">
        <w:trPr>
          <w:trHeight w:val="454"/>
          <w:jc w:val="center"/>
        </w:trPr>
        <w:tc>
          <w:tcPr>
            <w:tcW w:w="1564" w:type="dxa"/>
            <w:vMerge/>
            <w:vAlign w:val="center"/>
          </w:tcPr>
          <w:p w14:paraId="17A9CC1D"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6808284F"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059-96-PCM: Texto Único Ordenado de las normas con rango de ley que regulan la entrega en concesión al sector privado de las obras públicas de infraestructura y servicios públicos.</w:t>
            </w:r>
          </w:p>
        </w:tc>
      </w:tr>
      <w:tr w:rsidR="0073615F" w:rsidRPr="008E324B" w14:paraId="3B798BA0" w14:textId="77777777" w:rsidTr="00743D9B">
        <w:trPr>
          <w:trHeight w:val="454"/>
          <w:jc w:val="center"/>
        </w:trPr>
        <w:tc>
          <w:tcPr>
            <w:tcW w:w="1564" w:type="dxa"/>
            <w:vMerge/>
            <w:vAlign w:val="center"/>
          </w:tcPr>
          <w:p w14:paraId="2C1CD5CB"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69429C78"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060-96-PCM: Reglamento del Texto Único Ordenado de las normas con rango de ley que regulan la entrega en concesión al sector privado de las obras públicas de infraestructura y servicios públicos.</w:t>
            </w:r>
          </w:p>
        </w:tc>
      </w:tr>
      <w:tr w:rsidR="0073615F" w:rsidRPr="008E324B" w14:paraId="0FB31659" w14:textId="77777777" w:rsidTr="00743D9B">
        <w:trPr>
          <w:trHeight w:val="454"/>
          <w:jc w:val="center"/>
        </w:trPr>
        <w:tc>
          <w:tcPr>
            <w:tcW w:w="1564" w:type="dxa"/>
            <w:vMerge/>
            <w:vAlign w:val="center"/>
          </w:tcPr>
          <w:p w14:paraId="40EE3F68"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0F036129"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27111: Aprueba la transferencia de PROMCEPRI a la COPRI.</w:t>
            </w:r>
          </w:p>
        </w:tc>
      </w:tr>
      <w:tr w:rsidR="0073615F" w:rsidRPr="008E324B" w14:paraId="18ACEA0E" w14:textId="77777777" w:rsidTr="00743D9B">
        <w:trPr>
          <w:trHeight w:val="454"/>
          <w:jc w:val="center"/>
        </w:trPr>
        <w:tc>
          <w:tcPr>
            <w:tcW w:w="1564" w:type="dxa"/>
            <w:vMerge/>
            <w:vAlign w:val="center"/>
          </w:tcPr>
          <w:p w14:paraId="646D0D80"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6ABD80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027-2002-PCM: Dispone la fusión de la COPRI, la Comisión Nacional de Inversiones y Tecnologías Extranjeras y la Gerencia de promoción Económica de la Comisión de Promoción del Perú, en la Dirección</w:t>
            </w:r>
          </w:p>
          <w:p w14:paraId="498BF117"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lastRenderedPageBreak/>
              <w:t>Ejecutiva FOPRI, la cual pasó a denominarse Agencia de Promoción de la Inversión (PROINVERSION).</w:t>
            </w:r>
          </w:p>
        </w:tc>
      </w:tr>
      <w:tr w:rsidR="0073615F" w:rsidRPr="008E324B" w14:paraId="1D850734" w14:textId="77777777" w:rsidTr="00743D9B">
        <w:trPr>
          <w:trHeight w:val="454"/>
          <w:jc w:val="center"/>
        </w:trPr>
        <w:tc>
          <w:tcPr>
            <w:tcW w:w="1564" w:type="dxa"/>
            <w:vMerge/>
            <w:vAlign w:val="center"/>
          </w:tcPr>
          <w:p w14:paraId="3C9BE7BD"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4161088"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028-2002-PCM: Aprueba el Reglamento de Organización y Funciones de la Agencia de Promoción de la Inversión.</w:t>
            </w:r>
          </w:p>
        </w:tc>
      </w:tr>
      <w:tr w:rsidR="0073615F" w:rsidRPr="008E324B" w14:paraId="6163C0E1" w14:textId="77777777" w:rsidTr="00743D9B">
        <w:trPr>
          <w:trHeight w:val="454"/>
          <w:jc w:val="center"/>
        </w:trPr>
        <w:tc>
          <w:tcPr>
            <w:tcW w:w="1564" w:type="dxa"/>
            <w:vMerge/>
            <w:vAlign w:val="center"/>
          </w:tcPr>
          <w:p w14:paraId="1372088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18BE8E3F"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Suprema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228-2002-EF: Cambia la denominación del Comité Especial de Promoción de la Inversión Privada en Proyectos de Infraestructura y Servicios Públicos, por Comité de PROINVERSIÓN en Proyectos de Infraestructura y de Servicios Públicos.</w:t>
            </w:r>
          </w:p>
        </w:tc>
      </w:tr>
      <w:tr w:rsidR="0073615F" w:rsidRPr="008E324B" w14:paraId="3C4EC90F" w14:textId="77777777" w:rsidTr="00743D9B">
        <w:trPr>
          <w:trHeight w:val="454"/>
          <w:jc w:val="center"/>
        </w:trPr>
        <w:tc>
          <w:tcPr>
            <w:tcW w:w="1564" w:type="dxa"/>
            <w:vMerge/>
            <w:vAlign w:val="center"/>
          </w:tcPr>
          <w:p w14:paraId="4AEB6835"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44098562"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Suprema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009-2003-EF: Modifica la conformación del Comité de PROINVERSIÓN en Proyectos de Infraestructura y de Servicios Públicos, el mismo que está integrado por tres miembros permanentes.</w:t>
            </w:r>
          </w:p>
        </w:tc>
      </w:tr>
      <w:tr w:rsidR="0073615F" w:rsidRPr="008E324B" w14:paraId="785A18C3" w14:textId="77777777" w:rsidTr="00743D9B">
        <w:trPr>
          <w:trHeight w:val="454"/>
          <w:jc w:val="center"/>
        </w:trPr>
        <w:tc>
          <w:tcPr>
            <w:tcW w:w="1564" w:type="dxa"/>
            <w:vMerge/>
            <w:vAlign w:val="center"/>
          </w:tcPr>
          <w:p w14:paraId="358410B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268285F7"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Nº</w:t>
            </w:r>
            <w:proofErr w:type="spellEnd"/>
            <w:r w:rsidRPr="008854CF">
              <w:rPr>
                <w:rFonts w:asciiTheme="minorHAnsi" w:hAnsiTheme="minorHAnsi" w:cstheme="minorHAnsi"/>
                <w:lang w:val="es-PE"/>
              </w:rPr>
              <w:t xml:space="preserve"> 095-2003-EF: Modifica el Reglamento de Organización y Funciones de la Agencia de Promoción de la Inversión Privada (PROINVERSIÓN).</w:t>
            </w:r>
          </w:p>
        </w:tc>
      </w:tr>
      <w:tr w:rsidR="0073615F" w:rsidRPr="008E324B" w14:paraId="1EEBE952" w14:textId="77777777" w:rsidTr="00743D9B">
        <w:trPr>
          <w:trHeight w:val="454"/>
          <w:jc w:val="center"/>
        </w:trPr>
        <w:tc>
          <w:tcPr>
            <w:tcW w:w="1564" w:type="dxa"/>
            <w:vMerge/>
            <w:vAlign w:val="center"/>
          </w:tcPr>
          <w:p w14:paraId="3374EE5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27E88966"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disposiciones especiales para la ejecución de procedimiento administrativos,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054-2013-PCM</w:t>
            </w:r>
          </w:p>
        </w:tc>
      </w:tr>
      <w:tr w:rsidR="0073615F" w:rsidRPr="008E324B" w14:paraId="5A5C9EED" w14:textId="77777777" w:rsidTr="00743D9B">
        <w:trPr>
          <w:trHeight w:val="454"/>
          <w:jc w:val="center"/>
        </w:trPr>
        <w:tc>
          <w:tcPr>
            <w:tcW w:w="1564" w:type="dxa"/>
            <w:vMerge/>
            <w:vAlign w:val="center"/>
          </w:tcPr>
          <w:p w14:paraId="5B62AB68"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73568C98"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disposiciones especiales para la ejecución de procedimientos administrativos y otras medidas para impulsar proyectos de inversión pública y privada,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060-2013-PCM</w:t>
            </w:r>
          </w:p>
        </w:tc>
      </w:tr>
      <w:tr w:rsidR="0073615F" w:rsidRPr="008E324B" w14:paraId="64106A6F" w14:textId="77777777" w:rsidTr="00743D9B">
        <w:trPr>
          <w:trHeight w:val="454"/>
          <w:jc w:val="center"/>
        </w:trPr>
        <w:tc>
          <w:tcPr>
            <w:tcW w:w="1564" w:type="dxa"/>
            <w:vMerge/>
            <w:vAlign w:val="center"/>
          </w:tcPr>
          <w:p w14:paraId="2E49BFB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5E4DA71A"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Lineamientos para la Compensación ambiental en el marco del Sistema Nacional de Evaluación de Impacto Ambiental, aprobado por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398-2014-MINAM</w:t>
            </w:r>
          </w:p>
        </w:tc>
      </w:tr>
      <w:tr w:rsidR="0073615F" w:rsidRPr="008E324B" w14:paraId="2A4BF76F" w14:textId="77777777" w:rsidTr="00743D9B">
        <w:trPr>
          <w:trHeight w:val="454"/>
          <w:jc w:val="center"/>
        </w:trPr>
        <w:tc>
          <w:tcPr>
            <w:tcW w:w="1564" w:type="dxa"/>
            <w:vMerge/>
            <w:vAlign w:val="center"/>
          </w:tcPr>
          <w:p w14:paraId="64D003E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3" w:type="dxa"/>
            <w:vAlign w:val="center"/>
          </w:tcPr>
          <w:p w14:paraId="1B33B8F9"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Guía de Valoración Económica del Patrimonio Natural, aprobado por R.M N°409-2014- MINAM</w:t>
            </w:r>
          </w:p>
        </w:tc>
      </w:tr>
    </w:tbl>
    <w:p w14:paraId="3F602209" w14:textId="77777777" w:rsidR="0073615F" w:rsidRPr="008854CF" w:rsidRDefault="0073615F" w:rsidP="00D647D3">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597CA03A" w14:textId="23C2F479" w:rsidR="002B1607" w:rsidRPr="008854CF" w:rsidRDefault="002B1607" w:rsidP="006A6240">
      <w:pPr>
        <w:pStyle w:val="Textoindependiente"/>
        <w:spacing w:line="276" w:lineRule="auto"/>
        <w:jc w:val="center"/>
        <w:rPr>
          <w:rFonts w:asciiTheme="minorHAnsi" w:hAnsiTheme="minorHAnsi" w:cstheme="minorHAnsi"/>
          <w:b/>
          <w:bCs/>
          <w:i/>
          <w:iCs/>
          <w:color w:val="000000" w:themeColor="text1"/>
          <w:lang w:val="es-PE" w:eastAsia="es-ES"/>
        </w:rPr>
      </w:pPr>
    </w:p>
    <w:p w14:paraId="66067C66" w14:textId="4A1216E7"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szCs w:val="22"/>
          <w:lang w:val="es-PE" w:eastAsia="es-ES"/>
        </w:rPr>
      </w:pPr>
      <w:bookmarkStart w:id="30" w:name="_Toc103783859"/>
      <w:r w:rsidRPr="008854CF">
        <w:rPr>
          <w:rFonts w:asciiTheme="minorHAnsi" w:hAnsiTheme="minorHAnsi" w:cstheme="minorHAnsi"/>
          <w:b/>
          <w:bCs/>
          <w:i/>
          <w:iCs/>
          <w:color w:val="000000" w:themeColor="text1"/>
          <w:sz w:val="22"/>
          <w:szCs w:val="22"/>
          <w:lang w:val="es-PE" w:eastAsia="es-ES"/>
        </w:rPr>
        <w:t xml:space="preserve">Tabla </w:t>
      </w:r>
      <w:r w:rsidRPr="008854CF">
        <w:rPr>
          <w:rFonts w:asciiTheme="minorHAnsi" w:hAnsiTheme="minorHAnsi" w:cstheme="minorHAnsi"/>
          <w:b/>
          <w:bCs/>
          <w:i/>
          <w:iCs/>
          <w:color w:val="000000" w:themeColor="text1"/>
          <w:sz w:val="22"/>
          <w:szCs w:val="22"/>
          <w:lang w:val="es-PE" w:eastAsia="es-ES"/>
        </w:rPr>
        <w:fldChar w:fldCharType="begin"/>
      </w:r>
      <w:r w:rsidRPr="008854CF">
        <w:rPr>
          <w:rFonts w:asciiTheme="minorHAnsi" w:hAnsiTheme="minorHAnsi" w:cstheme="minorHAnsi"/>
          <w:b/>
          <w:bCs/>
          <w:i/>
          <w:iCs/>
          <w:color w:val="000000" w:themeColor="text1"/>
          <w:sz w:val="22"/>
          <w:szCs w:val="22"/>
          <w:lang w:val="es-PE" w:eastAsia="es-ES"/>
        </w:rPr>
        <w:instrText xml:space="preserve"> SEQ Tabla \* ARABIC </w:instrText>
      </w:r>
      <w:r w:rsidRPr="008854CF">
        <w:rPr>
          <w:rFonts w:asciiTheme="minorHAnsi" w:hAnsiTheme="minorHAnsi" w:cstheme="minorHAnsi"/>
          <w:b/>
          <w:bCs/>
          <w:i/>
          <w:iCs/>
          <w:color w:val="000000" w:themeColor="text1"/>
          <w:sz w:val="22"/>
          <w:szCs w:val="22"/>
          <w:lang w:val="es-PE" w:eastAsia="es-ES"/>
        </w:rPr>
        <w:fldChar w:fldCharType="separate"/>
      </w:r>
      <w:r w:rsidR="002A1517" w:rsidRPr="008854CF">
        <w:rPr>
          <w:rFonts w:asciiTheme="minorHAnsi" w:hAnsiTheme="minorHAnsi" w:cstheme="minorHAnsi"/>
          <w:b/>
          <w:bCs/>
          <w:i/>
          <w:iCs/>
          <w:color w:val="000000" w:themeColor="text1"/>
          <w:sz w:val="22"/>
          <w:szCs w:val="22"/>
          <w:lang w:val="es-PE" w:eastAsia="es-ES"/>
        </w:rPr>
        <w:t>7</w:t>
      </w:r>
      <w:r w:rsidRPr="008854CF">
        <w:rPr>
          <w:rFonts w:asciiTheme="minorHAnsi" w:hAnsiTheme="minorHAnsi" w:cstheme="minorHAnsi"/>
          <w:color w:val="000000" w:themeColor="text1"/>
          <w:sz w:val="22"/>
          <w:szCs w:val="22"/>
          <w:lang w:val="es-PE" w:eastAsia="es-ES"/>
        </w:rPr>
        <w:fldChar w:fldCharType="end"/>
      </w:r>
      <w:r w:rsidRPr="008854CF">
        <w:rPr>
          <w:rFonts w:asciiTheme="minorHAnsi" w:hAnsiTheme="minorHAnsi" w:cstheme="minorHAnsi"/>
          <w:b/>
          <w:bCs/>
          <w:i/>
          <w:iCs/>
          <w:color w:val="000000" w:themeColor="text1"/>
          <w:sz w:val="22"/>
          <w:szCs w:val="22"/>
          <w:lang w:val="es-PE" w:eastAsia="es-ES"/>
        </w:rPr>
        <w:t>:</w:t>
      </w:r>
      <w:r w:rsidRPr="008854CF">
        <w:rPr>
          <w:rFonts w:asciiTheme="minorHAnsi" w:hAnsiTheme="minorHAnsi" w:cstheme="minorHAnsi"/>
          <w:i/>
          <w:iCs/>
          <w:color w:val="000000" w:themeColor="text1"/>
          <w:sz w:val="22"/>
          <w:szCs w:val="22"/>
          <w:lang w:val="es-PE" w:eastAsia="es-ES"/>
        </w:rPr>
        <w:t xml:space="preserve"> Listado de normas sobre Servidumbre, electricidad y regulador</w:t>
      </w:r>
      <w:bookmarkEnd w:id="30"/>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92"/>
        <w:gridCol w:w="7464"/>
      </w:tblGrid>
      <w:tr w:rsidR="0073615F" w:rsidRPr="008854CF" w14:paraId="3125FFEE" w14:textId="77777777" w:rsidTr="00473A32">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1DF39B0" w14:textId="232D0CC0" w:rsidR="0073615F" w:rsidRPr="008854CF" w:rsidRDefault="006A6240"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46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BB4C63E"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5D962D89" w14:textId="77777777" w:rsidTr="00743D9B">
        <w:trPr>
          <w:trHeight w:val="454"/>
        </w:trPr>
        <w:tc>
          <w:tcPr>
            <w:tcW w:w="1892" w:type="dxa"/>
            <w:vMerge w:val="restart"/>
            <w:vAlign w:val="center"/>
          </w:tcPr>
          <w:p w14:paraId="19D82B46" w14:textId="77777777" w:rsidR="0073615F" w:rsidRPr="008854CF" w:rsidRDefault="0073615F" w:rsidP="00392D72">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Sobre Servidumbre, electricidad y regulador</w:t>
            </w:r>
          </w:p>
        </w:tc>
        <w:tc>
          <w:tcPr>
            <w:tcW w:w="7464" w:type="dxa"/>
            <w:vAlign w:val="center"/>
          </w:tcPr>
          <w:p w14:paraId="1500DFC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de Ley de Concesiones Eléctricas aprobado por 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009-93- EM</w:t>
            </w:r>
          </w:p>
        </w:tc>
      </w:tr>
      <w:tr w:rsidR="0073615F" w:rsidRPr="008E324B" w14:paraId="47D6BD55" w14:textId="77777777" w:rsidTr="00743D9B">
        <w:trPr>
          <w:trHeight w:val="454"/>
        </w:trPr>
        <w:tc>
          <w:tcPr>
            <w:tcW w:w="1892" w:type="dxa"/>
            <w:vMerge/>
            <w:vAlign w:val="center"/>
          </w:tcPr>
          <w:p w14:paraId="655DC2D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5908F61E"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General de Expropiaciones,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27117</w:t>
            </w:r>
          </w:p>
        </w:tc>
      </w:tr>
      <w:tr w:rsidR="0073615F" w:rsidRPr="008E324B" w14:paraId="18250723" w14:textId="77777777" w:rsidTr="00743D9B">
        <w:trPr>
          <w:trHeight w:val="454"/>
        </w:trPr>
        <w:tc>
          <w:tcPr>
            <w:tcW w:w="1892" w:type="dxa"/>
            <w:vMerge/>
            <w:vAlign w:val="center"/>
          </w:tcPr>
          <w:p w14:paraId="142A36F4"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328AF6A6"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para la Protección Ambiental en las Actividades Eléctricas, aprobado con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014-2019-EM</w:t>
            </w:r>
          </w:p>
        </w:tc>
      </w:tr>
      <w:tr w:rsidR="0073615F" w:rsidRPr="008E324B" w14:paraId="7F977E4B" w14:textId="77777777" w:rsidTr="00743D9B">
        <w:trPr>
          <w:trHeight w:val="454"/>
        </w:trPr>
        <w:tc>
          <w:tcPr>
            <w:tcW w:w="1892" w:type="dxa"/>
            <w:vMerge/>
            <w:vAlign w:val="center"/>
          </w:tcPr>
          <w:p w14:paraId="5F8F9278"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21F2EDBF"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Franja de Servidumbre de Líneas de Transmisión y su Intangibilidad, DGE – 025-P-1/998</w:t>
            </w:r>
          </w:p>
        </w:tc>
      </w:tr>
      <w:tr w:rsidR="0073615F" w:rsidRPr="008E324B" w14:paraId="0EE310E0" w14:textId="77777777" w:rsidTr="00743D9B">
        <w:trPr>
          <w:trHeight w:val="454"/>
        </w:trPr>
        <w:tc>
          <w:tcPr>
            <w:tcW w:w="1892" w:type="dxa"/>
            <w:vMerge/>
            <w:vAlign w:val="center"/>
          </w:tcPr>
          <w:p w14:paraId="71D4EF24"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10E72780"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Norma de Imposición de Servidumbre, Resolución Directoral N°111–88–EM/DGE</w:t>
            </w:r>
          </w:p>
        </w:tc>
      </w:tr>
      <w:tr w:rsidR="0073615F" w:rsidRPr="008E324B" w14:paraId="184E1708" w14:textId="77777777" w:rsidTr="00743D9B">
        <w:trPr>
          <w:trHeight w:val="454"/>
        </w:trPr>
        <w:tc>
          <w:tcPr>
            <w:tcW w:w="1892" w:type="dxa"/>
            <w:vMerge/>
            <w:vAlign w:val="center"/>
          </w:tcPr>
          <w:p w14:paraId="380B1DC5"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1D81D17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Código Nacional de Electricidad (Suministro 2011), aprobado por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214-2011-MEM- DM</w:t>
            </w:r>
          </w:p>
        </w:tc>
      </w:tr>
      <w:tr w:rsidR="0073615F" w:rsidRPr="008E324B" w14:paraId="10A374B2" w14:textId="77777777" w:rsidTr="00743D9B">
        <w:trPr>
          <w:trHeight w:val="454"/>
        </w:trPr>
        <w:tc>
          <w:tcPr>
            <w:tcW w:w="1892" w:type="dxa"/>
            <w:vMerge/>
            <w:vAlign w:val="center"/>
          </w:tcPr>
          <w:p w14:paraId="06D63BF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vAlign w:val="center"/>
          </w:tcPr>
          <w:p w14:paraId="63C82795"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Aprueban Términos de referencia para Estudios de Impacto Ambiental de Proyectos de Inversión con Características comunes o similares en el subsector electricidad</w:t>
            </w:r>
          </w:p>
        </w:tc>
      </w:tr>
      <w:tr w:rsidR="0073615F" w:rsidRPr="008E324B" w14:paraId="7F93A377" w14:textId="77777777" w:rsidTr="00743D9B">
        <w:trPr>
          <w:trHeight w:val="454"/>
        </w:trPr>
        <w:tc>
          <w:tcPr>
            <w:tcW w:w="1892" w:type="dxa"/>
            <w:vMerge/>
            <w:vAlign w:val="center"/>
          </w:tcPr>
          <w:p w14:paraId="69C083E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464" w:type="dxa"/>
            <w:tcBorders>
              <w:top w:val="single" w:sz="4" w:space="0" w:color="auto"/>
              <w:left w:val="single" w:sz="4" w:space="0" w:color="auto"/>
              <w:bottom w:val="single" w:sz="4" w:space="0" w:color="auto"/>
              <w:right w:val="single" w:sz="4" w:space="0" w:color="auto"/>
            </w:tcBorders>
            <w:vAlign w:val="center"/>
          </w:tcPr>
          <w:p w14:paraId="19918B24"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28964, creación del Organismo Supervisor de la Inversión en Energía y Minería (OSINERGMIN)</w:t>
            </w:r>
          </w:p>
        </w:tc>
      </w:tr>
    </w:tbl>
    <w:p w14:paraId="0B1CAAC0" w14:textId="75B1CB13" w:rsidR="00084F4F" w:rsidRPr="008854CF" w:rsidRDefault="0073615F" w:rsidP="00084F4F">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40C888D2" w14:textId="597D0DB7" w:rsidR="00246528" w:rsidRDefault="00246528" w:rsidP="00084F4F">
      <w:pPr>
        <w:pStyle w:val="Textoindependiente"/>
        <w:spacing w:line="276" w:lineRule="auto"/>
        <w:ind w:left="-284"/>
        <w:jc w:val="both"/>
        <w:rPr>
          <w:rFonts w:asciiTheme="minorHAnsi" w:hAnsiTheme="minorHAnsi" w:cstheme="minorHAnsi"/>
          <w:color w:val="000000" w:themeColor="text1"/>
          <w:lang w:val="es-PE" w:eastAsia="es-ES"/>
        </w:rPr>
      </w:pPr>
    </w:p>
    <w:p w14:paraId="2D841919" w14:textId="105B0DF5" w:rsidR="00CD548D" w:rsidRDefault="00CD548D" w:rsidP="00084F4F">
      <w:pPr>
        <w:pStyle w:val="Textoindependiente"/>
        <w:spacing w:line="276" w:lineRule="auto"/>
        <w:ind w:left="-284"/>
        <w:jc w:val="both"/>
        <w:rPr>
          <w:rFonts w:asciiTheme="minorHAnsi" w:hAnsiTheme="minorHAnsi" w:cstheme="minorHAnsi"/>
          <w:color w:val="000000" w:themeColor="text1"/>
          <w:lang w:val="es-PE" w:eastAsia="es-ES"/>
        </w:rPr>
      </w:pPr>
    </w:p>
    <w:p w14:paraId="10332595" w14:textId="799ECAAD" w:rsidR="00CD548D" w:rsidRDefault="00CD548D" w:rsidP="00084F4F">
      <w:pPr>
        <w:pStyle w:val="Textoindependiente"/>
        <w:spacing w:line="276" w:lineRule="auto"/>
        <w:ind w:left="-284"/>
        <w:jc w:val="both"/>
        <w:rPr>
          <w:rFonts w:asciiTheme="minorHAnsi" w:hAnsiTheme="minorHAnsi" w:cstheme="minorHAnsi"/>
          <w:color w:val="000000" w:themeColor="text1"/>
          <w:lang w:val="es-PE" w:eastAsia="es-ES"/>
        </w:rPr>
      </w:pPr>
    </w:p>
    <w:p w14:paraId="5BD25172" w14:textId="77777777" w:rsidR="00CD548D" w:rsidRPr="008854CF" w:rsidRDefault="00CD548D" w:rsidP="00084F4F">
      <w:pPr>
        <w:pStyle w:val="Textoindependiente"/>
        <w:spacing w:line="276" w:lineRule="auto"/>
        <w:ind w:left="-284"/>
        <w:jc w:val="both"/>
        <w:rPr>
          <w:rFonts w:asciiTheme="minorHAnsi" w:hAnsiTheme="minorHAnsi" w:cstheme="minorHAnsi"/>
          <w:color w:val="000000" w:themeColor="text1"/>
          <w:lang w:val="es-PE" w:eastAsia="es-ES"/>
        </w:rPr>
      </w:pPr>
    </w:p>
    <w:p w14:paraId="4E48260E" w14:textId="623E71A4"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1" w:name="_Toc103783860"/>
      <w:r w:rsidRPr="008854CF">
        <w:rPr>
          <w:rFonts w:asciiTheme="minorHAnsi" w:hAnsiTheme="minorHAnsi" w:cstheme="minorHAnsi"/>
          <w:b/>
          <w:bCs/>
          <w:i/>
          <w:iCs/>
          <w:color w:val="000000" w:themeColor="text1"/>
          <w:sz w:val="22"/>
          <w:lang w:val="es-PE" w:eastAsia="es-ES"/>
        </w:rPr>
        <w:lastRenderedPageBreak/>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8</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Organismos Fiscalizadores</w:t>
      </w:r>
      <w:bookmarkEnd w:id="31"/>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679F69CA"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0E8D17C"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EB95930"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30E25EBD" w14:textId="77777777" w:rsidTr="00743D9B">
        <w:trPr>
          <w:trHeight w:val="454"/>
        </w:trPr>
        <w:tc>
          <w:tcPr>
            <w:tcW w:w="1844" w:type="dxa"/>
            <w:vMerge w:val="restart"/>
            <w:vAlign w:val="center"/>
          </w:tcPr>
          <w:p w14:paraId="69AA650A" w14:textId="77777777" w:rsidR="0073615F" w:rsidRPr="008854CF" w:rsidRDefault="0073615F" w:rsidP="00392D72">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Sobre el organismo fiscalizador</w:t>
            </w:r>
          </w:p>
        </w:tc>
        <w:tc>
          <w:tcPr>
            <w:tcW w:w="7512" w:type="dxa"/>
            <w:vAlign w:val="center"/>
          </w:tcPr>
          <w:p w14:paraId="48F317BC"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Ley del Sistema Nacional de Evaluación y Fiscalización Ambiental, aprobado con Ley N°29325</w:t>
            </w:r>
          </w:p>
        </w:tc>
      </w:tr>
      <w:tr w:rsidR="0073615F" w:rsidRPr="008E324B" w14:paraId="70CB72DE" w14:textId="77777777" w:rsidTr="00743D9B">
        <w:trPr>
          <w:trHeight w:val="454"/>
        </w:trPr>
        <w:tc>
          <w:tcPr>
            <w:tcW w:w="1844" w:type="dxa"/>
            <w:vMerge/>
            <w:vAlign w:val="center"/>
          </w:tcPr>
          <w:p w14:paraId="7759518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8996BD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inicio del proceso de transferencia de funciones de supervisión, fiscalización y sanción en materia ambiental del OSINERGMIN al OEFA,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001-2010- MINAM</w:t>
            </w:r>
          </w:p>
        </w:tc>
      </w:tr>
      <w:tr w:rsidR="0073615F" w:rsidRPr="008E324B" w14:paraId="5CBE3FEC" w14:textId="77777777" w:rsidTr="00743D9B">
        <w:trPr>
          <w:trHeight w:val="454"/>
        </w:trPr>
        <w:tc>
          <w:tcPr>
            <w:tcW w:w="1844" w:type="dxa"/>
            <w:vMerge/>
            <w:vAlign w:val="center"/>
          </w:tcPr>
          <w:p w14:paraId="4802A55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288DA34B"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Aspectos de objeto de la transferencia de las funciones de supervisión, fiscalización y sanción ambiental en materia de hidrocarburos y electricidad entre el OSINERGMIN y la OEFA, aprobado por R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001-2011-OEFA/CD</w:t>
            </w:r>
          </w:p>
        </w:tc>
      </w:tr>
      <w:tr w:rsidR="0073615F" w:rsidRPr="008E324B" w14:paraId="47B0BBB5" w14:textId="77777777" w:rsidTr="00743D9B">
        <w:trPr>
          <w:trHeight w:val="454"/>
        </w:trPr>
        <w:tc>
          <w:tcPr>
            <w:tcW w:w="1844" w:type="dxa"/>
            <w:vMerge/>
            <w:vAlign w:val="center"/>
          </w:tcPr>
          <w:p w14:paraId="09A72C1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D53ECCF"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Escala de multas y sanciones que aplicará OSINERGMIN por infracciones a las leyes de Concesiones Eléctricas de Hidrocarburos y demás normas complementarias, aprobado con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176-99-EM/SG</w:t>
            </w:r>
          </w:p>
        </w:tc>
      </w:tr>
      <w:tr w:rsidR="0073615F" w:rsidRPr="008E324B" w14:paraId="033D1519" w14:textId="77777777" w:rsidTr="00743D9B">
        <w:trPr>
          <w:trHeight w:val="454"/>
        </w:trPr>
        <w:tc>
          <w:tcPr>
            <w:tcW w:w="1844" w:type="dxa"/>
            <w:vMerge/>
            <w:vAlign w:val="center"/>
          </w:tcPr>
          <w:p w14:paraId="621DE7FE"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059E1ED"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Tipificación de infracciones y escala de multas y sanciones del OSINERGMIN, aprobado con Resolución de Consejo Directivo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028-2003-OS-SD</w:t>
            </w:r>
          </w:p>
        </w:tc>
      </w:tr>
      <w:tr w:rsidR="0073615F" w:rsidRPr="008E324B" w14:paraId="2F7EB627" w14:textId="77777777" w:rsidTr="00743D9B">
        <w:trPr>
          <w:trHeight w:val="454"/>
        </w:trPr>
        <w:tc>
          <w:tcPr>
            <w:tcW w:w="1844" w:type="dxa"/>
            <w:vMerge/>
            <w:vAlign w:val="center"/>
          </w:tcPr>
          <w:p w14:paraId="595F04F2"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2D4D9FD8"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Reglamento de Supervisión de actividades Energéticas y Mineras, aprobado por</w:t>
            </w:r>
          </w:p>
          <w:p w14:paraId="15F9E97A" w14:textId="77777777" w:rsidR="0073615F" w:rsidRPr="008854CF" w:rsidRDefault="0073615F" w:rsidP="00392D72">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de Consejo Directivo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040-2017-OS-CD</w:t>
            </w:r>
          </w:p>
        </w:tc>
      </w:tr>
    </w:tbl>
    <w:p w14:paraId="2B1EBEED" w14:textId="77777777" w:rsidR="0073615F" w:rsidRPr="008854CF" w:rsidRDefault="0073615F" w:rsidP="00D647D3">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C67616F" w14:textId="1600F89F" w:rsidR="002B1607" w:rsidRPr="008854CF" w:rsidRDefault="002B1607" w:rsidP="006A6240">
      <w:pPr>
        <w:pStyle w:val="Textoindependiente"/>
        <w:spacing w:line="276" w:lineRule="auto"/>
        <w:jc w:val="center"/>
        <w:rPr>
          <w:rFonts w:asciiTheme="minorHAnsi" w:hAnsiTheme="minorHAnsi" w:cstheme="minorHAnsi"/>
          <w:b/>
          <w:bCs/>
          <w:i/>
          <w:iCs/>
          <w:color w:val="000000" w:themeColor="text1"/>
          <w:lang w:val="es-PE" w:eastAsia="es-ES"/>
        </w:rPr>
      </w:pPr>
    </w:p>
    <w:p w14:paraId="558F4BE2" w14:textId="619F0801"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2" w:name="_Toc103783861"/>
      <w:r w:rsidRPr="008854CF">
        <w:rPr>
          <w:rFonts w:asciiTheme="minorHAnsi" w:hAnsiTheme="minorHAnsi" w:cstheme="minorHAnsi"/>
          <w:b/>
          <w:bCs/>
          <w:i/>
          <w:iCs/>
          <w:color w:val="000000" w:themeColor="text1"/>
          <w:sz w:val="22"/>
          <w:lang w:val="es-PE" w:eastAsia="es-ES"/>
        </w:rPr>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9</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el ambiente y los recursos naturales</w:t>
      </w:r>
      <w:bookmarkEnd w:id="32"/>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042D1E34"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55F095F"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9F76D68"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5EB1D91A" w14:textId="77777777" w:rsidTr="00743D9B">
        <w:trPr>
          <w:trHeight w:val="454"/>
        </w:trPr>
        <w:tc>
          <w:tcPr>
            <w:tcW w:w="1844" w:type="dxa"/>
            <w:vMerge w:val="restart"/>
            <w:vAlign w:val="center"/>
          </w:tcPr>
          <w:p w14:paraId="51EC6830" w14:textId="77777777" w:rsidR="0073615F" w:rsidRPr="008854CF" w:rsidRDefault="0073615F" w:rsidP="00392D72">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Sobre el ambiente y los recursos naturales</w:t>
            </w:r>
          </w:p>
        </w:tc>
        <w:tc>
          <w:tcPr>
            <w:tcW w:w="7512" w:type="dxa"/>
            <w:vAlign w:val="center"/>
          </w:tcPr>
          <w:p w14:paraId="7565D539"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General del Ambiente, aprobado por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28611</w:t>
            </w:r>
          </w:p>
        </w:tc>
      </w:tr>
      <w:tr w:rsidR="0073615F" w:rsidRPr="008E324B" w14:paraId="512D3C41" w14:textId="77777777" w:rsidTr="00743D9B">
        <w:trPr>
          <w:trHeight w:val="454"/>
        </w:trPr>
        <w:tc>
          <w:tcPr>
            <w:tcW w:w="1844" w:type="dxa"/>
            <w:vMerge/>
            <w:vAlign w:val="center"/>
          </w:tcPr>
          <w:p w14:paraId="67E29BC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B7EF941"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Modificatoria de la Ley General del Ambiente, aprobado por el Decreto Legislativo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1055</w:t>
            </w:r>
          </w:p>
        </w:tc>
      </w:tr>
      <w:tr w:rsidR="0073615F" w:rsidRPr="008E324B" w14:paraId="77DB651E" w14:textId="77777777" w:rsidTr="00743D9B">
        <w:trPr>
          <w:trHeight w:val="454"/>
        </w:trPr>
        <w:tc>
          <w:tcPr>
            <w:tcW w:w="1844" w:type="dxa"/>
            <w:vMerge/>
            <w:vAlign w:val="center"/>
          </w:tcPr>
          <w:p w14:paraId="4F6D7D60"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66FBE11"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Título XIII del Código Penal, Delitos contra la Ecología,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635 modificado por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29263</w:t>
            </w:r>
          </w:p>
        </w:tc>
      </w:tr>
      <w:tr w:rsidR="0073615F" w:rsidRPr="008E324B" w14:paraId="21BE64C4" w14:textId="77777777" w:rsidTr="00743D9B">
        <w:trPr>
          <w:trHeight w:val="454"/>
        </w:trPr>
        <w:tc>
          <w:tcPr>
            <w:tcW w:w="1844" w:type="dxa"/>
            <w:vMerge/>
            <w:vAlign w:val="center"/>
          </w:tcPr>
          <w:p w14:paraId="36C3330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9894238"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Convenio Sobre Diversidad Biológica (CDB), aprobado mediante Resolución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26181</w:t>
            </w:r>
          </w:p>
        </w:tc>
      </w:tr>
      <w:tr w:rsidR="0073615F" w:rsidRPr="008E324B" w14:paraId="247148F3" w14:textId="77777777" w:rsidTr="00743D9B">
        <w:trPr>
          <w:trHeight w:val="454"/>
        </w:trPr>
        <w:tc>
          <w:tcPr>
            <w:tcW w:w="1844" w:type="dxa"/>
            <w:vMerge/>
            <w:vAlign w:val="center"/>
          </w:tcPr>
          <w:p w14:paraId="202C87F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768397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Orgánica de Aprovechamiento de los Recursos Naturales, aprobado por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26821</w:t>
            </w:r>
          </w:p>
        </w:tc>
      </w:tr>
      <w:tr w:rsidR="0073615F" w:rsidRPr="008E324B" w14:paraId="4B7ED68D" w14:textId="77777777" w:rsidTr="00743D9B">
        <w:trPr>
          <w:trHeight w:val="454"/>
        </w:trPr>
        <w:tc>
          <w:tcPr>
            <w:tcW w:w="1844" w:type="dxa"/>
            <w:vMerge/>
            <w:vAlign w:val="center"/>
          </w:tcPr>
          <w:p w14:paraId="29084707"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D99AC9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de la Conservación de la Diversidad Biológica, aprobado mediante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26839</w:t>
            </w:r>
          </w:p>
        </w:tc>
      </w:tr>
      <w:tr w:rsidR="0073615F" w:rsidRPr="008E324B" w14:paraId="2636B618" w14:textId="77777777" w:rsidTr="00743D9B">
        <w:trPr>
          <w:trHeight w:val="454"/>
        </w:trPr>
        <w:tc>
          <w:tcPr>
            <w:tcW w:w="1844" w:type="dxa"/>
            <w:vMerge/>
            <w:vAlign w:val="center"/>
          </w:tcPr>
          <w:p w14:paraId="5BF9B3D1"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574358A"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Estrategia Nacional de la Diversidad Biológica,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102-2001-PCM</w:t>
            </w:r>
          </w:p>
        </w:tc>
      </w:tr>
      <w:tr w:rsidR="0073615F" w:rsidRPr="008E324B" w14:paraId="745DBD5D" w14:textId="77777777" w:rsidTr="00743D9B">
        <w:trPr>
          <w:trHeight w:val="454"/>
        </w:trPr>
        <w:tc>
          <w:tcPr>
            <w:tcW w:w="1844" w:type="dxa"/>
            <w:vMerge/>
            <w:vAlign w:val="center"/>
          </w:tcPr>
          <w:p w14:paraId="1BF46AB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0AAEF0EF"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Ley de Recursos Hídricos, aprobado mediante Ley N°29338</w:t>
            </w:r>
          </w:p>
        </w:tc>
      </w:tr>
      <w:tr w:rsidR="0073615F" w:rsidRPr="008E324B" w14:paraId="1769B183" w14:textId="77777777" w:rsidTr="00743D9B">
        <w:trPr>
          <w:trHeight w:val="454"/>
        </w:trPr>
        <w:tc>
          <w:tcPr>
            <w:tcW w:w="1844" w:type="dxa"/>
            <w:vMerge/>
            <w:vAlign w:val="center"/>
          </w:tcPr>
          <w:p w14:paraId="4B368FFF"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073F032E"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de Clasificación de Tierras por su Capacidad de Uso Mayor,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017-2009-AG</w:t>
            </w:r>
          </w:p>
        </w:tc>
      </w:tr>
      <w:tr w:rsidR="0073615F" w:rsidRPr="008E324B" w14:paraId="66E8DDD2" w14:textId="77777777" w:rsidTr="00743D9B">
        <w:trPr>
          <w:trHeight w:val="454"/>
        </w:trPr>
        <w:tc>
          <w:tcPr>
            <w:tcW w:w="1844" w:type="dxa"/>
            <w:vMerge/>
            <w:vAlign w:val="center"/>
          </w:tcPr>
          <w:p w14:paraId="4CCBB21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D7C5C2C"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013-2010-AG, que aprueba el Reglamento para la Ejecución de Levantamiento de Suelos</w:t>
            </w:r>
          </w:p>
        </w:tc>
      </w:tr>
    </w:tbl>
    <w:p w14:paraId="5E1F41E0" w14:textId="0A925F3D" w:rsidR="00246528" w:rsidRDefault="0073615F" w:rsidP="00246528">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C5C4F53" w14:textId="41200A51" w:rsidR="00CD548D" w:rsidRDefault="00CD548D" w:rsidP="00246528">
      <w:pPr>
        <w:pStyle w:val="Textoindependiente"/>
        <w:spacing w:line="276" w:lineRule="auto"/>
        <w:ind w:left="-284"/>
        <w:jc w:val="both"/>
        <w:rPr>
          <w:rFonts w:asciiTheme="minorHAnsi" w:hAnsiTheme="minorHAnsi" w:cstheme="minorHAnsi"/>
          <w:color w:val="000000" w:themeColor="text1"/>
          <w:lang w:val="es-PE" w:eastAsia="es-ES"/>
        </w:rPr>
      </w:pPr>
    </w:p>
    <w:p w14:paraId="053899CD" w14:textId="30FE9921" w:rsidR="00CD548D" w:rsidRDefault="00CD548D" w:rsidP="00246528">
      <w:pPr>
        <w:pStyle w:val="Textoindependiente"/>
        <w:spacing w:line="276" w:lineRule="auto"/>
        <w:ind w:left="-284"/>
        <w:jc w:val="both"/>
        <w:rPr>
          <w:rFonts w:asciiTheme="minorHAnsi" w:hAnsiTheme="minorHAnsi" w:cstheme="minorHAnsi"/>
          <w:color w:val="000000" w:themeColor="text1"/>
          <w:lang w:val="es-PE" w:eastAsia="es-ES"/>
        </w:rPr>
      </w:pPr>
    </w:p>
    <w:p w14:paraId="3245475A" w14:textId="77777777" w:rsidR="00CD548D" w:rsidRPr="008854CF" w:rsidRDefault="00CD548D" w:rsidP="00246528">
      <w:pPr>
        <w:pStyle w:val="Textoindependiente"/>
        <w:spacing w:line="276" w:lineRule="auto"/>
        <w:ind w:left="-284"/>
        <w:jc w:val="both"/>
        <w:rPr>
          <w:rFonts w:asciiTheme="minorHAnsi" w:hAnsiTheme="minorHAnsi" w:cstheme="minorHAnsi"/>
          <w:color w:val="000000" w:themeColor="text1"/>
          <w:lang w:val="es-PE" w:eastAsia="es-ES"/>
        </w:rPr>
      </w:pPr>
    </w:p>
    <w:p w14:paraId="2DDC7E8B" w14:textId="044567DD"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3" w:name="_Toc103783862"/>
      <w:r w:rsidRPr="008854CF">
        <w:rPr>
          <w:rFonts w:asciiTheme="minorHAnsi" w:hAnsiTheme="minorHAnsi" w:cstheme="minorHAnsi"/>
          <w:b/>
          <w:bCs/>
          <w:i/>
          <w:iCs/>
          <w:color w:val="000000" w:themeColor="text1"/>
          <w:sz w:val="22"/>
          <w:lang w:val="es-PE" w:eastAsia="es-ES"/>
        </w:rPr>
        <w:lastRenderedPageBreak/>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10</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vegetación, flora y fauna</w:t>
      </w:r>
      <w:bookmarkEnd w:id="33"/>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7E42456A"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EEF68B8"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1914CF6"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50555E11" w14:textId="77777777" w:rsidTr="00743D9B">
        <w:trPr>
          <w:trHeight w:val="454"/>
        </w:trPr>
        <w:tc>
          <w:tcPr>
            <w:tcW w:w="1844" w:type="dxa"/>
            <w:vMerge w:val="restart"/>
            <w:vAlign w:val="center"/>
          </w:tcPr>
          <w:p w14:paraId="4F6E01B9"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Sobre vegetación, flora y fauna</w:t>
            </w:r>
          </w:p>
        </w:tc>
        <w:tc>
          <w:tcPr>
            <w:tcW w:w="7512" w:type="dxa"/>
            <w:vAlign w:val="center"/>
          </w:tcPr>
          <w:p w14:paraId="4A44E6C1"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Actualización de la Lista de Clasificación y Categorización de las Especies Amenazadas de Fauna Silvestre Legalmente Protegidas,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004-2014-MINAGRI</w:t>
            </w:r>
          </w:p>
        </w:tc>
      </w:tr>
      <w:tr w:rsidR="0073615F" w:rsidRPr="008E324B" w14:paraId="70C8CABD" w14:textId="77777777" w:rsidTr="00743D9B">
        <w:trPr>
          <w:trHeight w:val="454"/>
        </w:trPr>
        <w:tc>
          <w:tcPr>
            <w:tcW w:w="1844" w:type="dxa"/>
            <w:vMerge/>
            <w:vAlign w:val="center"/>
          </w:tcPr>
          <w:p w14:paraId="760697D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5FC72B0"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Categorización de Especies Amenazadas de Flora Silvestre, aprobado mediante D.S N°043-2006-AG</w:t>
            </w:r>
          </w:p>
        </w:tc>
      </w:tr>
      <w:tr w:rsidR="0073615F" w:rsidRPr="008E324B" w14:paraId="3C5D19B0" w14:textId="77777777" w:rsidTr="00743D9B">
        <w:trPr>
          <w:trHeight w:val="454"/>
        </w:trPr>
        <w:tc>
          <w:tcPr>
            <w:tcW w:w="1844" w:type="dxa"/>
            <w:vMerge/>
            <w:vAlign w:val="center"/>
          </w:tcPr>
          <w:p w14:paraId="621697CA"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7CA0637"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Forestal y de Fauna Silvestre, aprobado mediante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29763</w:t>
            </w:r>
          </w:p>
        </w:tc>
      </w:tr>
      <w:tr w:rsidR="0073615F" w:rsidRPr="008E324B" w14:paraId="300D2146" w14:textId="77777777" w:rsidTr="00743D9B">
        <w:trPr>
          <w:trHeight w:val="454"/>
        </w:trPr>
        <w:tc>
          <w:tcPr>
            <w:tcW w:w="1844" w:type="dxa"/>
            <w:vMerge/>
            <w:vAlign w:val="center"/>
          </w:tcPr>
          <w:p w14:paraId="5AAF4722"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148C729"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Reglamento para la Gestión Forestal, aprobado mediante D.S N°018-2015- MINAGRI</w:t>
            </w:r>
          </w:p>
        </w:tc>
      </w:tr>
      <w:tr w:rsidR="0073615F" w:rsidRPr="008E324B" w14:paraId="49055EC8" w14:textId="77777777" w:rsidTr="00743D9B">
        <w:trPr>
          <w:trHeight w:val="454"/>
        </w:trPr>
        <w:tc>
          <w:tcPr>
            <w:tcW w:w="1844" w:type="dxa"/>
            <w:vMerge/>
            <w:vAlign w:val="center"/>
          </w:tcPr>
          <w:p w14:paraId="02C248CF"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26FE08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para la Gestión de Fauna Silvestre,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019-2015- MINAGRI</w:t>
            </w:r>
          </w:p>
        </w:tc>
      </w:tr>
      <w:tr w:rsidR="0073615F" w:rsidRPr="008E324B" w14:paraId="54A60EAC" w14:textId="77777777" w:rsidTr="00743D9B">
        <w:trPr>
          <w:trHeight w:val="454"/>
        </w:trPr>
        <w:tc>
          <w:tcPr>
            <w:tcW w:w="1844" w:type="dxa"/>
            <w:vMerge/>
            <w:vAlign w:val="center"/>
          </w:tcPr>
          <w:p w14:paraId="6E11F100"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41577EBE"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para la Gestión de Plantaciones Forestales y los Sistemas Agroforestales,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020-2015</w:t>
            </w:r>
          </w:p>
        </w:tc>
      </w:tr>
      <w:tr w:rsidR="0073615F" w:rsidRPr="008E324B" w14:paraId="5A74C457" w14:textId="77777777" w:rsidTr="00743D9B">
        <w:trPr>
          <w:trHeight w:val="454"/>
        </w:trPr>
        <w:tc>
          <w:tcPr>
            <w:tcW w:w="1844" w:type="dxa"/>
            <w:vMerge/>
            <w:vAlign w:val="center"/>
          </w:tcPr>
          <w:p w14:paraId="018DB98D"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513FA44"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para la Gestión Forestal y de Fauna Silvestre en Comunidades Nativas y Comunidades Campesinas, aprobado por 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021-2015-MINAGRI.</w:t>
            </w:r>
          </w:p>
        </w:tc>
      </w:tr>
      <w:tr w:rsidR="0073615F" w:rsidRPr="008E324B" w14:paraId="2743DEFA" w14:textId="77777777" w:rsidTr="00743D9B">
        <w:trPr>
          <w:trHeight w:val="454"/>
        </w:trPr>
        <w:tc>
          <w:tcPr>
            <w:tcW w:w="1844" w:type="dxa"/>
            <w:vMerge/>
            <w:vAlign w:val="center"/>
          </w:tcPr>
          <w:p w14:paraId="4C9D2771"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43FEF683"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que crea el organismo de supervisión de los recursos forestales y de fauna silvestre, aprobado mediante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1085</w:t>
            </w:r>
          </w:p>
        </w:tc>
      </w:tr>
    </w:tbl>
    <w:p w14:paraId="71161655" w14:textId="628F3ACC" w:rsidR="00743D9B" w:rsidRDefault="0073615F" w:rsidP="00246528">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BCF9E52" w14:textId="77777777" w:rsidR="00CD548D" w:rsidRPr="008854CF" w:rsidRDefault="00CD548D" w:rsidP="00246528">
      <w:pPr>
        <w:pStyle w:val="Textoindependiente"/>
        <w:spacing w:line="276" w:lineRule="auto"/>
        <w:ind w:left="-284"/>
        <w:jc w:val="both"/>
        <w:rPr>
          <w:rFonts w:asciiTheme="minorHAnsi" w:hAnsiTheme="minorHAnsi" w:cstheme="minorHAnsi"/>
          <w:color w:val="000000" w:themeColor="text1"/>
          <w:lang w:val="es-PE" w:eastAsia="es-ES"/>
        </w:rPr>
      </w:pPr>
    </w:p>
    <w:p w14:paraId="010D1627" w14:textId="0FD5D430"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4" w:name="_Toc103783863"/>
      <w:r w:rsidRPr="008854CF">
        <w:rPr>
          <w:rFonts w:asciiTheme="minorHAnsi" w:hAnsiTheme="minorHAnsi" w:cstheme="minorHAnsi"/>
          <w:b/>
          <w:bCs/>
          <w:i/>
          <w:iCs/>
          <w:color w:val="000000" w:themeColor="text1"/>
          <w:sz w:val="22"/>
          <w:lang w:val="es-PE" w:eastAsia="es-ES"/>
        </w:rPr>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11</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seguridad y salud en el trabajo</w:t>
      </w:r>
      <w:bookmarkEnd w:id="34"/>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1D72D459"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E1799D3"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A7534AF"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179241C7" w14:textId="77777777" w:rsidTr="00743D9B">
        <w:trPr>
          <w:trHeight w:val="454"/>
        </w:trPr>
        <w:tc>
          <w:tcPr>
            <w:tcW w:w="1844" w:type="dxa"/>
            <w:vMerge w:val="restart"/>
            <w:vAlign w:val="center"/>
          </w:tcPr>
          <w:p w14:paraId="59492BB4"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Sobre seguridad y salud en el trabajo</w:t>
            </w:r>
          </w:p>
        </w:tc>
        <w:tc>
          <w:tcPr>
            <w:tcW w:w="7512" w:type="dxa"/>
            <w:vAlign w:val="center"/>
          </w:tcPr>
          <w:p w14:paraId="671E7C45"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de Seguridad y Salud en el Trabajo, aprobado con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29783</w:t>
            </w:r>
          </w:p>
        </w:tc>
      </w:tr>
      <w:tr w:rsidR="0073615F" w:rsidRPr="008E324B" w14:paraId="7536094F" w14:textId="77777777" w:rsidTr="00743D9B">
        <w:trPr>
          <w:trHeight w:val="454"/>
        </w:trPr>
        <w:tc>
          <w:tcPr>
            <w:tcW w:w="1844" w:type="dxa"/>
            <w:vMerge/>
            <w:vAlign w:val="center"/>
          </w:tcPr>
          <w:p w14:paraId="60F2398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479689EC"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Modificación de la Ley de Seguridad y Salud en el Trabajo, aprobado con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30222</w:t>
            </w:r>
          </w:p>
        </w:tc>
      </w:tr>
      <w:tr w:rsidR="0073615F" w:rsidRPr="008E324B" w14:paraId="0F6444F2" w14:textId="77777777" w:rsidTr="00743D9B">
        <w:trPr>
          <w:trHeight w:val="454"/>
        </w:trPr>
        <w:tc>
          <w:tcPr>
            <w:tcW w:w="1844" w:type="dxa"/>
            <w:vMerge/>
            <w:vAlign w:val="center"/>
          </w:tcPr>
          <w:p w14:paraId="35100F17"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441FB4B4"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de la Ley de Seguridad y Salud en el Trabajo,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005-2012- TR</w:t>
            </w:r>
          </w:p>
        </w:tc>
      </w:tr>
      <w:tr w:rsidR="0073615F" w:rsidRPr="008E324B" w14:paraId="1376BCDD" w14:textId="77777777" w:rsidTr="00743D9B">
        <w:trPr>
          <w:trHeight w:val="454"/>
        </w:trPr>
        <w:tc>
          <w:tcPr>
            <w:tcW w:w="1844" w:type="dxa"/>
            <w:vMerge/>
            <w:vAlign w:val="center"/>
          </w:tcPr>
          <w:p w14:paraId="14B5AC71"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8A52B31"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Modifican el Reglamento de la Ley de Seguridad y Salud en el Trabajo,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006-2014-TR</w:t>
            </w:r>
          </w:p>
        </w:tc>
      </w:tr>
      <w:tr w:rsidR="0073615F" w:rsidRPr="008E324B" w14:paraId="4AF8B946" w14:textId="77777777" w:rsidTr="00743D9B">
        <w:trPr>
          <w:trHeight w:val="454"/>
        </w:trPr>
        <w:tc>
          <w:tcPr>
            <w:tcW w:w="1844" w:type="dxa"/>
            <w:vMerge/>
            <w:vAlign w:val="center"/>
          </w:tcPr>
          <w:p w14:paraId="4D381764"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BE63E80"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de Seguridad y Salud en el Trabajo de las Actividades Eléctricas,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111- 2013-MEM-DM</w:t>
            </w:r>
          </w:p>
        </w:tc>
      </w:tr>
      <w:tr w:rsidR="0073615F" w:rsidRPr="008E324B" w14:paraId="43C07F7C" w14:textId="77777777" w:rsidTr="00743D9B">
        <w:trPr>
          <w:trHeight w:val="454"/>
        </w:trPr>
        <w:tc>
          <w:tcPr>
            <w:tcW w:w="1844" w:type="dxa"/>
            <w:vMerge/>
            <w:vAlign w:val="center"/>
          </w:tcPr>
          <w:p w14:paraId="42E8872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D968D88"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Nacional de Edificaciones-RNE, aprobado mediante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010-2009- VIVIENDA</w:t>
            </w:r>
          </w:p>
        </w:tc>
      </w:tr>
      <w:tr w:rsidR="0073615F" w:rsidRPr="008E324B" w14:paraId="24AB2123" w14:textId="77777777" w:rsidTr="00743D9B">
        <w:trPr>
          <w:trHeight w:val="454"/>
        </w:trPr>
        <w:tc>
          <w:tcPr>
            <w:tcW w:w="1844" w:type="dxa"/>
            <w:vMerge/>
            <w:vAlign w:val="center"/>
          </w:tcPr>
          <w:p w14:paraId="4AE7933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10840CF"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Protocolos Exámenes Médicos Ocupacionales y Guías de Diagnóstico de Exámenes Médicos Obligatorios por Actividad, aprobado mediante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312-2011-MINSA</w:t>
            </w:r>
          </w:p>
        </w:tc>
      </w:tr>
      <w:tr w:rsidR="0073615F" w:rsidRPr="008E324B" w14:paraId="275B6C7A" w14:textId="77777777" w:rsidTr="00743D9B">
        <w:trPr>
          <w:trHeight w:val="454"/>
        </w:trPr>
        <w:tc>
          <w:tcPr>
            <w:tcW w:w="1844" w:type="dxa"/>
            <w:vMerge/>
            <w:vAlign w:val="center"/>
          </w:tcPr>
          <w:p w14:paraId="542310AF"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043E2AA"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Modifican Documento Técnico “Protocolos de Exámenes Médicos Ocupacionales y Guías de Diagnóstico de Exámenes Médicos Obligatorios por Actividad” – R.M.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571-2014- MINSA.</w:t>
            </w:r>
          </w:p>
        </w:tc>
      </w:tr>
      <w:tr w:rsidR="0073615F" w:rsidRPr="008E324B" w14:paraId="583834B2" w14:textId="77777777" w:rsidTr="00743D9B">
        <w:trPr>
          <w:trHeight w:val="454"/>
        </w:trPr>
        <w:tc>
          <w:tcPr>
            <w:tcW w:w="1844" w:type="dxa"/>
            <w:vMerge/>
            <w:vAlign w:val="center"/>
          </w:tcPr>
          <w:p w14:paraId="795D3A31"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088E5AA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001-2016-MIMP, Decreto Supremo que desarrolla la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29896, Ley que establece la implementación de lactarios en las instituciones del sector público y del sector privado promoviendo la lactancia materna.</w:t>
            </w:r>
          </w:p>
        </w:tc>
      </w:tr>
    </w:tbl>
    <w:p w14:paraId="5EB362A0" w14:textId="0FB0E0F2" w:rsidR="002B1607" w:rsidRDefault="0073615F" w:rsidP="00084F4F">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0FB2567E" w14:textId="08C74E20" w:rsidR="00CD548D" w:rsidRDefault="00CD548D" w:rsidP="00084F4F">
      <w:pPr>
        <w:pStyle w:val="Textoindependiente"/>
        <w:spacing w:line="276" w:lineRule="auto"/>
        <w:ind w:left="-284"/>
        <w:jc w:val="both"/>
        <w:rPr>
          <w:rFonts w:asciiTheme="minorHAnsi" w:hAnsiTheme="minorHAnsi" w:cstheme="minorHAnsi"/>
          <w:color w:val="000000" w:themeColor="text1"/>
          <w:lang w:val="es-PE" w:eastAsia="es-ES"/>
        </w:rPr>
      </w:pPr>
    </w:p>
    <w:p w14:paraId="610CCAE9" w14:textId="77777777" w:rsidR="00CD548D" w:rsidRPr="008854CF" w:rsidRDefault="00CD548D" w:rsidP="00084F4F">
      <w:pPr>
        <w:pStyle w:val="Textoindependiente"/>
        <w:spacing w:line="276" w:lineRule="auto"/>
        <w:ind w:left="-284"/>
        <w:jc w:val="both"/>
        <w:rPr>
          <w:rFonts w:asciiTheme="minorHAnsi" w:hAnsiTheme="minorHAnsi" w:cstheme="minorHAnsi"/>
          <w:color w:val="000000" w:themeColor="text1"/>
          <w:lang w:val="es-PE" w:eastAsia="es-ES"/>
        </w:rPr>
      </w:pPr>
    </w:p>
    <w:p w14:paraId="6709AFD5" w14:textId="14F044DC"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5" w:name="_Toc103783864"/>
      <w:r w:rsidRPr="008854CF">
        <w:rPr>
          <w:rFonts w:asciiTheme="minorHAnsi" w:hAnsiTheme="minorHAnsi" w:cstheme="minorHAnsi"/>
          <w:b/>
          <w:bCs/>
          <w:i/>
          <w:iCs/>
          <w:color w:val="000000" w:themeColor="text1"/>
          <w:sz w:val="22"/>
          <w:lang w:val="es-PE" w:eastAsia="es-ES"/>
        </w:rPr>
        <w:lastRenderedPageBreak/>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084F4F" w:rsidRPr="008854CF">
        <w:rPr>
          <w:rFonts w:asciiTheme="minorHAnsi" w:hAnsiTheme="minorHAnsi" w:cstheme="minorHAnsi"/>
          <w:b/>
          <w:bCs/>
          <w:i/>
          <w:iCs/>
          <w:color w:val="000000" w:themeColor="text1"/>
          <w:sz w:val="22"/>
          <w:lang w:val="es-PE" w:eastAsia="es-ES"/>
        </w:rPr>
        <w:t>12</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calidad ambiental</w:t>
      </w:r>
      <w:bookmarkEnd w:id="35"/>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05D64263"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9AB6A59"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01BCEB8"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74810034" w14:textId="77777777" w:rsidTr="00743D9B">
        <w:trPr>
          <w:trHeight w:val="454"/>
        </w:trPr>
        <w:tc>
          <w:tcPr>
            <w:tcW w:w="1844" w:type="dxa"/>
            <w:vMerge w:val="restart"/>
            <w:vAlign w:val="center"/>
          </w:tcPr>
          <w:p w14:paraId="07BD85C4" w14:textId="77777777" w:rsidR="0073615F" w:rsidRPr="008854CF" w:rsidRDefault="0073615F" w:rsidP="006A6240">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Sobre calidad ambiental</w:t>
            </w:r>
          </w:p>
        </w:tc>
        <w:tc>
          <w:tcPr>
            <w:tcW w:w="7512" w:type="dxa"/>
            <w:vAlign w:val="center"/>
          </w:tcPr>
          <w:p w14:paraId="0CC173B8"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Estándares de Calidad Ambiental (ECA) para Aire y establecen Disposiciones Complementarias,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003-2017-MINAM</w:t>
            </w:r>
          </w:p>
        </w:tc>
      </w:tr>
      <w:tr w:rsidR="0073615F" w:rsidRPr="008E324B" w14:paraId="00889A98" w14:textId="77777777" w:rsidTr="00743D9B">
        <w:trPr>
          <w:trHeight w:val="454"/>
        </w:trPr>
        <w:tc>
          <w:tcPr>
            <w:tcW w:w="1844" w:type="dxa"/>
            <w:vMerge/>
            <w:vAlign w:val="center"/>
          </w:tcPr>
          <w:p w14:paraId="13F1CB1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E092977"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Estándares de Calidad Ambiental (ECA) para Ruido,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085-2003-PCM</w:t>
            </w:r>
          </w:p>
        </w:tc>
      </w:tr>
      <w:tr w:rsidR="0073615F" w:rsidRPr="008E324B" w14:paraId="0E4B7D19" w14:textId="77777777" w:rsidTr="00743D9B">
        <w:trPr>
          <w:trHeight w:val="454"/>
        </w:trPr>
        <w:tc>
          <w:tcPr>
            <w:tcW w:w="1844" w:type="dxa"/>
            <w:vMerge/>
            <w:vAlign w:val="center"/>
          </w:tcPr>
          <w:p w14:paraId="139F5CF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3BE157E"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Estándares de Calidad Ambiental (ECA) para Suelo,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011-2017-MINAM</w:t>
            </w:r>
          </w:p>
        </w:tc>
      </w:tr>
      <w:tr w:rsidR="0073615F" w:rsidRPr="008E324B" w14:paraId="3C44B783" w14:textId="77777777" w:rsidTr="00743D9B">
        <w:trPr>
          <w:trHeight w:val="454"/>
        </w:trPr>
        <w:tc>
          <w:tcPr>
            <w:tcW w:w="1844" w:type="dxa"/>
            <w:vMerge/>
            <w:vAlign w:val="center"/>
          </w:tcPr>
          <w:p w14:paraId="010ADCB0"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8C0ECAF"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Estándares de Calidad Ambiental (ECA) para Agua y establecen Disposiciones Complementarias,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004-2017-MINAM</w:t>
            </w:r>
          </w:p>
        </w:tc>
      </w:tr>
      <w:tr w:rsidR="0073615F" w:rsidRPr="008E324B" w14:paraId="35101624" w14:textId="77777777" w:rsidTr="00743D9B">
        <w:trPr>
          <w:trHeight w:val="454"/>
        </w:trPr>
        <w:tc>
          <w:tcPr>
            <w:tcW w:w="1844" w:type="dxa"/>
            <w:vMerge/>
            <w:vAlign w:val="center"/>
          </w:tcPr>
          <w:p w14:paraId="3340FBF0"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5F0DF22A"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Aprueban Estándares de Calidad Ambiental (ECA) para Radiaciones No Ionizantes,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010-2005-PCM</w:t>
            </w:r>
          </w:p>
        </w:tc>
      </w:tr>
      <w:tr w:rsidR="0073615F" w:rsidRPr="008E324B" w14:paraId="3EE98226" w14:textId="77777777" w:rsidTr="00743D9B">
        <w:trPr>
          <w:trHeight w:val="454"/>
        </w:trPr>
        <w:tc>
          <w:tcPr>
            <w:tcW w:w="1844" w:type="dxa"/>
            <w:vMerge/>
            <w:vAlign w:val="center"/>
          </w:tcPr>
          <w:p w14:paraId="452E379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917BE3A"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Jefatural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030-2016-ANA, que aprueba la clasificación de cuerpo de agua marino - costero</w:t>
            </w:r>
          </w:p>
        </w:tc>
      </w:tr>
      <w:tr w:rsidR="0073615F" w:rsidRPr="008E324B" w14:paraId="5C446034" w14:textId="77777777" w:rsidTr="00743D9B">
        <w:trPr>
          <w:trHeight w:val="454"/>
        </w:trPr>
        <w:tc>
          <w:tcPr>
            <w:tcW w:w="1844" w:type="dxa"/>
            <w:vMerge/>
            <w:vAlign w:val="center"/>
          </w:tcPr>
          <w:p w14:paraId="1F32C5C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9DADC5A"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Jefatural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056-2018-ANA, que aprueba la clasificación de los cuerpos de agua continentales superficiales</w:t>
            </w:r>
          </w:p>
        </w:tc>
      </w:tr>
    </w:tbl>
    <w:p w14:paraId="5A244B39" w14:textId="50B92514" w:rsidR="002B1607" w:rsidRPr="008854CF" w:rsidRDefault="0073615F" w:rsidP="00BE60AB">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00BE60AB" w:rsidRPr="008854CF">
        <w:rPr>
          <w:rFonts w:asciiTheme="minorHAnsi" w:hAnsiTheme="minorHAnsi" w:cstheme="minorHAnsi"/>
          <w:color w:val="000000" w:themeColor="text1"/>
          <w:lang w:val="es-PE" w:eastAsia="es-ES"/>
        </w:rPr>
        <w:t xml:space="preserve"> Química &amp; Ecología S.A.C</w:t>
      </w:r>
    </w:p>
    <w:p w14:paraId="00AD66F2" w14:textId="77777777" w:rsidR="00084F4F" w:rsidRPr="008854CF" w:rsidRDefault="00084F4F" w:rsidP="00246528">
      <w:pPr>
        <w:pStyle w:val="Textoindependiente"/>
        <w:spacing w:line="276" w:lineRule="auto"/>
        <w:jc w:val="both"/>
        <w:rPr>
          <w:rFonts w:asciiTheme="minorHAnsi" w:hAnsiTheme="minorHAnsi" w:cstheme="minorHAnsi"/>
          <w:color w:val="000000" w:themeColor="text1"/>
          <w:lang w:val="es-PE" w:eastAsia="es-ES"/>
        </w:rPr>
      </w:pPr>
    </w:p>
    <w:p w14:paraId="12B19C04" w14:textId="3E612C23"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6" w:name="_Toc103783865"/>
      <w:r w:rsidRPr="008854CF">
        <w:rPr>
          <w:rFonts w:asciiTheme="minorHAnsi" w:hAnsiTheme="minorHAnsi" w:cstheme="minorHAnsi"/>
          <w:b/>
          <w:bCs/>
          <w:i/>
          <w:iCs/>
          <w:color w:val="000000" w:themeColor="text1"/>
          <w:sz w:val="22"/>
          <w:lang w:val="es-PE" w:eastAsia="es-ES"/>
        </w:rPr>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13</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sanidad y residuos sólidos</w:t>
      </w:r>
      <w:bookmarkEnd w:id="36"/>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70588027"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2BB0A76"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C8D35DF"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40861930" w14:textId="77777777" w:rsidTr="00743D9B">
        <w:trPr>
          <w:trHeight w:val="454"/>
        </w:trPr>
        <w:tc>
          <w:tcPr>
            <w:tcW w:w="1844" w:type="dxa"/>
            <w:vMerge w:val="restart"/>
            <w:vAlign w:val="center"/>
          </w:tcPr>
          <w:p w14:paraId="0E3957B3" w14:textId="77777777" w:rsidR="0073615F" w:rsidRPr="008854CF" w:rsidRDefault="0073615F" w:rsidP="006A6240">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Sanidad y residuos sólidos</w:t>
            </w:r>
          </w:p>
        </w:tc>
        <w:tc>
          <w:tcPr>
            <w:tcW w:w="7512" w:type="dxa"/>
            <w:vAlign w:val="center"/>
          </w:tcPr>
          <w:p w14:paraId="48E6277F"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de Gestión Integral de Residuos Sólidos, aprobado por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1278 y su modificatoria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1501</w:t>
            </w:r>
          </w:p>
        </w:tc>
      </w:tr>
      <w:tr w:rsidR="0073615F" w:rsidRPr="008E324B" w14:paraId="5693DD88" w14:textId="77777777" w:rsidTr="00743D9B">
        <w:trPr>
          <w:trHeight w:val="454"/>
        </w:trPr>
        <w:tc>
          <w:tcPr>
            <w:tcW w:w="1844" w:type="dxa"/>
            <w:vMerge/>
            <w:vAlign w:val="center"/>
          </w:tcPr>
          <w:p w14:paraId="73812F69"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E04BB57"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Reglamento de la Ley de Gestión Integral de Residuos Sólidos,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014-2017-MINAM</w:t>
            </w:r>
          </w:p>
        </w:tc>
      </w:tr>
      <w:tr w:rsidR="0073615F" w:rsidRPr="008E324B" w14:paraId="378DC5D7" w14:textId="77777777" w:rsidTr="00743D9B">
        <w:trPr>
          <w:trHeight w:val="454"/>
        </w:trPr>
        <w:tc>
          <w:tcPr>
            <w:tcW w:w="1844" w:type="dxa"/>
            <w:vMerge/>
            <w:vAlign w:val="center"/>
          </w:tcPr>
          <w:p w14:paraId="01A69DF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0062A32"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que Regula el Transporte Terrestre de Materiales y Residuos Peligrosos, aprobado </w:t>
            </w:r>
            <w:proofErr w:type="spellStart"/>
            <w:r w:rsidRPr="008854CF">
              <w:rPr>
                <w:rFonts w:asciiTheme="minorHAnsi" w:hAnsiTheme="minorHAnsi" w:cstheme="minorHAnsi"/>
                <w:lang w:val="es-PE"/>
              </w:rPr>
              <w:t>conLey</w:t>
            </w:r>
            <w:proofErr w:type="spellEnd"/>
            <w:r w:rsidRPr="008854CF">
              <w:rPr>
                <w:rFonts w:asciiTheme="minorHAnsi" w:hAnsiTheme="minorHAnsi" w:cstheme="minorHAnsi"/>
                <w:lang w:val="es-PE"/>
              </w:rPr>
              <w:t xml:space="preserve">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28256</w:t>
            </w:r>
          </w:p>
        </w:tc>
      </w:tr>
      <w:tr w:rsidR="0073615F" w:rsidRPr="008E324B" w14:paraId="6DF9D6AD" w14:textId="77777777" w:rsidTr="00743D9B">
        <w:trPr>
          <w:trHeight w:val="454"/>
        </w:trPr>
        <w:tc>
          <w:tcPr>
            <w:tcW w:w="1844" w:type="dxa"/>
            <w:vMerge/>
            <w:vAlign w:val="center"/>
          </w:tcPr>
          <w:p w14:paraId="54EB89EB"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B16DAC7"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Reglamento de la Ley que Regula el Transporte Terrestre de Materiales y Residuos</w:t>
            </w:r>
          </w:p>
          <w:p w14:paraId="66D3FF6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Peligrosos, aprobado con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021-2008-MTC</w:t>
            </w:r>
          </w:p>
        </w:tc>
      </w:tr>
      <w:tr w:rsidR="0073615F" w:rsidRPr="008E324B" w14:paraId="5933EE3C" w14:textId="77777777" w:rsidTr="00743D9B">
        <w:trPr>
          <w:trHeight w:val="454"/>
        </w:trPr>
        <w:tc>
          <w:tcPr>
            <w:tcW w:w="1844" w:type="dxa"/>
            <w:vMerge/>
            <w:vAlign w:val="center"/>
          </w:tcPr>
          <w:p w14:paraId="24AD96E5"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282A656"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General de Salud, aprobado mediante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26842</w:t>
            </w:r>
          </w:p>
        </w:tc>
      </w:tr>
    </w:tbl>
    <w:p w14:paraId="0C8893C5" w14:textId="5DCD1988" w:rsidR="006A6240" w:rsidRDefault="0073615F" w:rsidP="00BE60AB">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00BE60AB" w:rsidRPr="008854CF">
        <w:rPr>
          <w:rFonts w:asciiTheme="minorHAnsi" w:hAnsiTheme="minorHAnsi" w:cstheme="minorHAnsi"/>
          <w:color w:val="000000" w:themeColor="text1"/>
          <w:lang w:val="es-PE" w:eastAsia="es-ES"/>
        </w:rPr>
        <w:t xml:space="preserve"> Química &amp; Ecología S.A.C</w:t>
      </w:r>
    </w:p>
    <w:p w14:paraId="205954BE" w14:textId="77777777" w:rsidR="00CD548D" w:rsidRPr="008854CF" w:rsidRDefault="00CD548D" w:rsidP="00BE60AB">
      <w:pPr>
        <w:pStyle w:val="Textoindependiente"/>
        <w:spacing w:line="276" w:lineRule="auto"/>
        <w:ind w:left="-284"/>
        <w:jc w:val="both"/>
        <w:rPr>
          <w:rFonts w:asciiTheme="minorHAnsi" w:hAnsiTheme="minorHAnsi" w:cstheme="minorHAnsi"/>
          <w:color w:val="000000" w:themeColor="text1"/>
          <w:lang w:val="es-PE" w:eastAsia="es-ES"/>
        </w:rPr>
      </w:pPr>
    </w:p>
    <w:p w14:paraId="21A58175" w14:textId="17751595"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7" w:name="_Toc103783866"/>
      <w:r w:rsidRPr="008854CF">
        <w:rPr>
          <w:rFonts w:asciiTheme="minorHAnsi" w:hAnsiTheme="minorHAnsi" w:cstheme="minorHAnsi"/>
          <w:b/>
          <w:bCs/>
          <w:i/>
          <w:iCs/>
          <w:color w:val="000000" w:themeColor="text1"/>
          <w:sz w:val="22"/>
          <w:lang w:val="es-PE" w:eastAsia="es-ES"/>
        </w:rPr>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14</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Arqueológicos</w:t>
      </w:r>
      <w:bookmarkEnd w:id="37"/>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26290478"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5643CF1"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182E8C7"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32B6DC78" w14:textId="77777777" w:rsidTr="00743D9B">
        <w:trPr>
          <w:trHeight w:val="454"/>
        </w:trPr>
        <w:tc>
          <w:tcPr>
            <w:tcW w:w="1844" w:type="dxa"/>
            <w:vMerge w:val="restart"/>
            <w:vAlign w:val="center"/>
          </w:tcPr>
          <w:p w14:paraId="0E9D31D5" w14:textId="35185FD1" w:rsidR="0073615F" w:rsidRPr="008854CF" w:rsidRDefault="00D647D3" w:rsidP="006A6240">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Restos arqueológicos</w:t>
            </w:r>
          </w:p>
        </w:tc>
        <w:tc>
          <w:tcPr>
            <w:tcW w:w="7512" w:type="dxa"/>
            <w:vAlign w:val="center"/>
          </w:tcPr>
          <w:p w14:paraId="3F8D81BC"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Ley General del Patrimonio Cultural, aprobado mediante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28296</w:t>
            </w:r>
          </w:p>
        </w:tc>
      </w:tr>
      <w:tr w:rsidR="0073615F" w:rsidRPr="008E324B" w14:paraId="6984213C" w14:textId="77777777" w:rsidTr="00743D9B">
        <w:trPr>
          <w:trHeight w:val="454"/>
        </w:trPr>
        <w:tc>
          <w:tcPr>
            <w:tcW w:w="1844" w:type="dxa"/>
            <w:vMerge/>
            <w:vAlign w:val="center"/>
          </w:tcPr>
          <w:p w14:paraId="2C34B2E6"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7CBFEA15"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011-2006-ED, que aprueba el Reglamento de la Ley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28296, Ley General del Patrimonio Cultural de la Nación.</w:t>
            </w:r>
          </w:p>
        </w:tc>
      </w:tr>
      <w:tr w:rsidR="0073615F" w:rsidRPr="008E324B" w14:paraId="417A42CF" w14:textId="77777777" w:rsidTr="00743D9B">
        <w:trPr>
          <w:trHeight w:val="454"/>
        </w:trPr>
        <w:tc>
          <w:tcPr>
            <w:tcW w:w="1844" w:type="dxa"/>
            <w:vMerge/>
            <w:vAlign w:val="center"/>
          </w:tcPr>
          <w:p w14:paraId="0CFBF38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38B98D9B"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Delitos Contra el Patrimonio Cultural, para el D.L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635 Código Penal</w:t>
            </w:r>
          </w:p>
        </w:tc>
      </w:tr>
      <w:tr w:rsidR="0073615F" w:rsidRPr="008E324B" w14:paraId="4105315C" w14:textId="77777777" w:rsidTr="00743D9B">
        <w:trPr>
          <w:trHeight w:val="454"/>
        </w:trPr>
        <w:tc>
          <w:tcPr>
            <w:tcW w:w="1844" w:type="dxa"/>
            <w:vMerge/>
            <w:vAlign w:val="center"/>
          </w:tcPr>
          <w:p w14:paraId="0A61CE54"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653518CC"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Ministerial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253-2014-MC, Aprueban alcance del concepto de infraestructura preexistente, para efecto de lo dispuesto en el numeral 2.3 del artículo 2 del Decreto Supremo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054-2013- PCM.</w:t>
            </w:r>
          </w:p>
        </w:tc>
      </w:tr>
      <w:tr w:rsidR="0073615F" w:rsidRPr="008E324B" w14:paraId="7301DBA3" w14:textId="77777777" w:rsidTr="00743D9B">
        <w:trPr>
          <w:trHeight w:val="454"/>
        </w:trPr>
        <w:tc>
          <w:tcPr>
            <w:tcW w:w="1844" w:type="dxa"/>
            <w:vMerge/>
            <w:vAlign w:val="center"/>
          </w:tcPr>
          <w:p w14:paraId="7F437BC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5AF13818"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Directoral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000005-2016-DCS-DGDP-VMPCIC/MC, Aprueban mediante Resolución Directoral el nuevo Reglamento de Sanciones Administrativas por Infracciones en contra del Patrimonio Cultural de la Nación.</w:t>
            </w:r>
          </w:p>
        </w:tc>
      </w:tr>
      <w:tr w:rsidR="0073615F" w:rsidRPr="008E324B" w14:paraId="1350165E" w14:textId="77777777" w:rsidTr="00743D9B">
        <w:trPr>
          <w:trHeight w:val="454"/>
        </w:trPr>
        <w:tc>
          <w:tcPr>
            <w:tcW w:w="1844" w:type="dxa"/>
            <w:vMerge/>
            <w:vAlign w:val="center"/>
          </w:tcPr>
          <w:p w14:paraId="29540423"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172F7960" w14:textId="45B9D79D"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Reglamento de Intervenciones Arqueológicas, aprobado po</w:t>
            </w:r>
            <w:r w:rsidR="00E70603" w:rsidRPr="008854CF">
              <w:rPr>
                <w:rFonts w:asciiTheme="minorHAnsi" w:hAnsiTheme="minorHAnsi" w:cstheme="minorHAnsi"/>
                <w:lang w:val="es-PE"/>
              </w:rPr>
              <w:t>r</w:t>
            </w:r>
            <w:r w:rsidRPr="008854CF">
              <w:rPr>
                <w:rFonts w:asciiTheme="minorHAnsi" w:hAnsiTheme="minorHAnsi" w:cstheme="minorHAnsi"/>
                <w:lang w:val="es-PE"/>
              </w:rPr>
              <w:t xml:space="preserve">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003-2014-MC</w:t>
            </w:r>
          </w:p>
        </w:tc>
      </w:tr>
      <w:tr w:rsidR="0073615F" w:rsidRPr="008E324B" w14:paraId="6FDA8B6B" w14:textId="77777777" w:rsidTr="00743D9B">
        <w:trPr>
          <w:trHeight w:val="454"/>
        </w:trPr>
        <w:tc>
          <w:tcPr>
            <w:tcW w:w="1844" w:type="dxa"/>
            <w:vMerge/>
            <w:vAlign w:val="center"/>
          </w:tcPr>
          <w:p w14:paraId="0276DA5C"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24A3B678"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 xml:space="preserve">Resolución Viceministerial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238-2017-VMPCIC-MC, que aprueba la Guía para la</w:t>
            </w:r>
          </w:p>
          <w:p w14:paraId="379BD22B" w14:textId="77777777" w:rsidR="0073615F" w:rsidRPr="008854CF" w:rsidRDefault="0073615F" w:rsidP="006A6240">
            <w:pPr>
              <w:spacing w:before="9"/>
              <w:ind w:left="127" w:right="145"/>
              <w:jc w:val="both"/>
              <w:rPr>
                <w:rFonts w:asciiTheme="minorHAnsi" w:hAnsiTheme="minorHAnsi" w:cstheme="minorHAnsi"/>
                <w:lang w:val="es-PE"/>
              </w:rPr>
            </w:pPr>
            <w:r w:rsidRPr="008854CF">
              <w:rPr>
                <w:rFonts w:asciiTheme="minorHAnsi" w:hAnsiTheme="minorHAnsi" w:cstheme="minorHAnsi"/>
                <w:lang w:val="es-PE"/>
              </w:rPr>
              <w:t>Expedición del Certificado de Inexistencia de Restos Arqueológicos – CIRA.</w:t>
            </w:r>
          </w:p>
        </w:tc>
      </w:tr>
    </w:tbl>
    <w:p w14:paraId="14F9EA8D" w14:textId="1C6CD100" w:rsidR="006A6240" w:rsidRDefault="0073615F" w:rsidP="00634038">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00BE60AB" w:rsidRPr="008854CF">
        <w:rPr>
          <w:rFonts w:asciiTheme="minorHAnsi" w:hAnsiTheme="minorHAnsi" w:cstheme="minorHAnsi"/>
          <w:color w:val="000000" w:themeColor="text1"/>
          <w:lang w:val="es-PE" w:eastAsia="es-ES"/>
        </w:rPr>
        <w:t xml:space="preserve"> Química &amp; Ecología S.A.C</w:t>
      </w:r>
    </w:p>
    <w:p w14:paraId="159AA546" w14:textId="77777777" w:rsidR="00CD548D" w:rsidRPr="008854CF" w:rsidRDefault="00CD548D" w:rsidP="00634038">
      <w:pPr>
        <w:pStyle w:val="Textoindependiente"/>
        <w:spacing w:line="276" w:lineRule="auto"/>
        <w:ind w:left="-284"/>
        <w:jc w:val="both"/>
        <w:rPr>
          <w:rFonts w:asciiTheme="minorHAnsi" w:hAnsiTheme="minorHAnsi" w:cstheme="minorHAnsi"/>
          <w:color w:val="000000" w:themeColor="text1"/>
          <w:lang w:val="es-PE" w:eastAsia="es-ES"/>
        </w:rPr>
      </w:pPr>
    </w:p>
    <w:p w14:paraId="20FA972D" w14:textId="0E8ADAFB" w:rsidR="0073615F" w:rsidRPr="008854CF" w:rsidRDefault="0073615F" w:rsidP="006A6240">
      <w:pPr>
        <w:pStyle w:val="Textoindependiente"/>
        <w:spacing w:line="276" w:lineRule="auto"/>
        <w:jc w:val="center"/>
        <w:rPr>
          <w:rFonts w:asciiTheme="minorHAnsi" w:hAnsiTheme="minorHAnsi" w:cstheme="minorHAnsi"/>
          <w:i/>
          <w:iCs/>
          <w:color w:val="000000" w:themeColor="text1"/>
          <w:sz w:val="22"/>
          <w:lang w:val="es-PE" w:eastAsia="es-ES"/>
        </w:rPr>
      </w:pPr>
      <w:bookmarkStart w:id="38" w:name="_Toc103783867"/>
      <w:r w:rsidRPr="008854CF">
        <w:rPr>
          <w:rFonts w:asciiTheme="minorHAnsi" w:hAnsiTheme="minorHAnsi" w:cstheme="minorHAnsi"/>
          <w:b/>
          <w:bCs/>
          <w:i/>
          <w:iCs/>
          <w:color w:val="000000" w:themeColor="text1"/>
          <w:sz w:val="22"/>
          <w:lang w:val="es-PE" w:eastAsia="es-ES"/>
        </w:rPr>
        <w:t xml:space="preserve">Tabla </w:t>
      </w:r>
      <w:r w:rsidRPr="008854CF">
        <w:rPr>
          <w:rFonts w:asciiTheme="minorHAnsi" w:hAnsiTheme="minorHAnsi" w:cstheme="minorHAnsi"/>
          <w:b/>
          <w:bCs/>
          <w:i/>
          <w:iCs/>
          <w:color w:val="000000" w:themeColor="text1"/>
          <w:sz w:val="22"/>
          <w:lang w:val="es-PE" w:eastAsia="es-ES"/>
        </w:rPr>
        <w:fldChar w:fldCharType="begin"/>
      </w:r>
      <w:r w:rsidRPr="008854CF">
        <w:rPr>
          <w:rFonts w:asciiTheme="minorHAnsi" w:hAnsiTheme="minorHAnsi" w:cstheme="minorHAnsi"/>
          <w:b/>
          <w:bCs/>
          <w:i/>
          <w:iCs/>
          <w:color w:val="000000" w:themeColor="text1"/>
          <w:sz w:val="22"/>
          <w:lang w:val="es-PE" w:eastAsia="es-ES"/>
        </w:rPr>
        <w:instrText xml:space="preserve"> SEQ Tabla \* ARABIC </w:instrText>
      </w:r>
      <w:r w:rsidRPr="008854CF">
        <w:rPr>
          <w:rFonts w:asciiTheme="minorHAnsi" w:hAnsiTheme="minorHAnsi" w:cstheme="minorHAnsi"/>
          <w:b/>
          <w:bCs/>
          <w:i/>
          <w:iCs/>
          <w:color w:val="000000" w:themeColor="text1"/>
          <w:sz w:val="22"/>
          <w:lang w:val="es-PE" w:eastAsia="es-ES"/>
        </w:rPr>
        <w:fldChar w:fldCharType="separate"/>
      </w:r>
      <w:r w:rsidR="002A1517" w:rsidRPr="008854CF">
        <w:rPr>
          <w:rFonts w:asciiTheme="minorHAnsi" w:hAnsiTheme="minorHAnsi" w:cstheme="minorHAnsi"/>
          <w:b/>
          <w:bCs/>
          <w:i/>
          <w:iCs/>
          <w:color w:val="000000" w:themeColor="text1"/>
          <w:sz w:val="22"/>
          <w:lang w:val="es-PE" w:eastAsia="es-ES"/>
        </w:rPr>
        <w:t>15</w:t>
      </w:r>
      <w:r w:rsidRPr="008854CF">
        <w:rPr>
          <w:rFonts w:asciiTheme="minorHAnsi" w:hAnsiTheme="minorHAnsi" w:cstheme="minorHAnsi"/>
          <w:color w:val="000000" w:themeColor="text1"/>
          <w:sz w:val="22"/>
          <w:lang w:val="es-PE" w:eastAsia="es-ES"/>
        </w:rPr>
        <w:fldChar w:fldCharType="end"/>
      </w:r>
      <w:r w:rsidRPr="008854CF">
        <w:rPr>
          <w:rFonts w:asciiTheme="minorHAnsi" w:hAnsiTheme="minorHAnsi" w:cstheme="minorHAnsi"/>
          <w:b/>
          <w:bCs/>
          <w:i/>
          <w:iCs/>
          <w:color w:val="000000" w:themeColor="text1"/>
          <w:sz w:val="22"/>
          <w:lang w:val="es-PE" w:eastAsia="es-ES"/>
        </w:rPr>
        <w:t>:</w:t>
      </w:r>
      <w:r w:rsidRPr="008854CF">
        <w:rPr>
          <w:rFonts w:asciiTheme="minorHAnsi" w:hAnsiTheme="minorHAnsi" w:cstheme="minorHAnsi"/>
          <w:i/>
          <w:iCs/>
          <w:color w:val="000000" w:themeColor="text1"/>
          <w:sz w:val="22"/>
          <w:lang w:val="es-PE" w:eastAsia="es-ES"/>
        </w:rPr>
        <w:t xml:space="preserve"> Listado de normas sobre Arqueológicos</w:t>
      </w:r>
      <w:bookmarkEnd w:id="38"/>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4"/>
        <w:gridCol w:w="7512"/>
      </w:tblGrid>
      <w:tr w:rsidR="0073615F" w:rsidRPr="008854CF" w14:paraId="1727F5C9" w14:textId="77777777" w:rsidTr="00473A32">
        <w:trPr>
          <w:trHeight w:val="454"/>
        </w:trPr>
        <w:tc>
          <w:tcPr>
            <w:tcW w:w="18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8865BBC"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Tipo</w:t>
            </w:r>
          </w:p>
        </w:tc>
        <w:tc>
          <w:tcPr>
            <w:tcW w:w="751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57A1296" w14:textId="77777777" w:rsidR="0073615F" w:rsidRPr="008854CF" w:rsidRDefault="0073615F" w:rsidP="006A6240">
            <w:pPr>
              <w:ind w:left="142" w:right="142"/>
              <w:jc w:val="center"/>
              <w:rPr>
                <w:rFonts w:asciiTheme="minorHAnsi" w:eastAsia="Arial" w:hAnsiTheme="minorHAnsi" w:cstheme="minorHAnsi"/>
                <w:b/>
                <w:spacing w:val="2"/>
                <w:w w:val="101"/>
                <w:lang w:val="es-PE"/>
              </w:rPr>
            </w:pPr>
            <w:r w:rsidRPr="008854CF">
              <w:rPr>
                <w:rFonts w:asciiTheme="minorHAnsi" w:eastAsia="Arial" w:hAnsiTheme="minorHAnsi" w:cstheme="minorHAnsi"/>
                <w:b/>
                <w:spacing w:val="2"/>
                <w:w w:val="101"/>
                <w:lang w:val="es-PE"/>
              </w:rPr>
              <w:t>Norma</w:t>
            </w:r>
          </w:p>
        </w:tc>
      </w:tr>
      <w:tr w:rsidR="0073615F" w:rsidRPr="008E324B" w14:paraId="34040AE1" w14:textId="77777777" w:rsidTr="00743D9B">
        <w:trPr>
          <w:trHeight w:val="454"/>
        </w:trPr>
        <w:tc>
          <w:tcPr>
            <w:tcW w:w="1844" w:type="dxa"/>
            <w:vMerge w:val="restart"/>
            <w:vAlign w:val="center"/>
          </w:tcPr>
          <w:p w14:paraId="730CEC12" w14:textId="77777777" w:rsidR="0073615F" w:rsidRPr="008854CF" w:rsidRDefault="0073615F" w:rsidP="006A6240">
            <w:pPr>
              <w:ind w:left="142" w:right="142"/>
              <w:jc w:val="center"/>
              <w:rPr>
                <w:rFonts w:asciiTheme="minorHAnsi" w:hAnsiTheme="minorHAnsi" w:cstheme="minorHAnsi"/>
                <w:color w:val="000000" w:themeColor="text1"/>
                <w:lang w:val="es-PE" w:eastAsia="es-ES"/>
              </w:rPr>
            </w:pPr>
            <w:r w:rsidRPr="008854CF">
              <w:rPr>
                <w:rFonts w:asciiTheme="minorHAnsi" w:eastAsia="Arial" w:hAnsiTheme="minorHAnsi" w:cstheme="minorHAnsi"/>
                <w:b/>
                <w:spacing w:val="2"/>
                <w:w w:val="101"/>
                <w:lang w:val="es-PE"/>
              </w:rPr>
              <w:t>Sobre el ámbito social</w:t>
            </w:r>
          </w:p>
        </w:tc>
        <w:tc>
          <w:tcPr>
            <w:tcW w:w="7512" w:type="dxa"/>
            <w:vAlign w:val="center"/>
          </w:tcPr>
          <w:p w14:paraId="51C95664" w14:textId="77777777" w:rsidR="0073615F" w:rsidRPr="008854CF" w:rsidRDefault="0073615F" w:rsidP="00D647D3">
            <w:pPr>
              <w:spacing w:before="9"/>
              <w:jc w:val="both"/>
              <w:rPr>
                <w:rFonts w:asciiTheme="minorHAnsi" w:hAnsiTheme="minorHAnsi" w:cstheme="minorHAnsi"/>
                <w:lang w:val="es-PE"/>
              </w:rPr>
            </w:pPr>
            <w:r w:rsidRPr="008854CF">
              <w:rPr>
                <w:rFonts w:asciiTheme="minorHAnsi" w:hAnsiTheme="minorHAnsi" w:cstheme="minorHAnsi"/>
                <w:lang w:val="es-PE"/>
              </w:rPr>
              <w:t xml:space="preserve">Aprueban el Reglamento sobre transparencia, acceso a la información pública ambiental y participación y consulta ciudadana en asuntos ambientales, aprobado por D.S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002-2009-MINAM.</w:t>
            </w:r>
          </w:p>
        </w:tc>
      </w:tr>
      <w:tr w:rsidR="0073615F" w:rsidRPr="008E324B" w14:paraId="147D5F4D" w14:textId="77777777" w:rsidTr="00743D9B">
        <w:trPr>
          <w:trHeight w:val="454"/>
        </w:trPr>
        <w:tc>
          <w:tcPr>
            <w:tcW w:w="1844" w:type="dxa"/>
            <w:vMerge/>
            <w:vAlign w:val="center"/>
          </w:tcPr>
          <w:p w14:paraId="1A221755" w14:textId="77777777" w:rsidR="0073615F" w:rsidRPr="008854CF" w:rsidRDefault="0073615F" w:rsidP="0073615F">
            <w:pPr>
              <w:pStyle w:val="Textoindependiente"/>
              <w:spacing w:line="276" w:lineRule="auto"/>
              <w:ind w:left="-709"/>
              <w:jc w:val="both"/>
              <w:rPr>
                <w:rFonts w:asciiTheme="minorHAnsi" w:hAnsiTheme="minorHAnsi" w:cstheme="minorHAnsi"/>
                <w:color w:val="000000" w:themeColor="text1"/>
                <w:lang w:val="es-PE" w:eastAsia="es-ES"/>
              </w:rPr>
            </w:pPr>
          </w:p>
        </w:tc>
        <w:tc>
          <w:tcPr>
            <w:tcW w:w="7512" w:type="dxa"/>
            <w:vAlign w:val="center"/>
          </w:tcPr>
          <w:p w14:paraId="28E5D732" w14:textId="77777777" w:rsidR="0073615F" w:rsidRPr="008854CF" w:rsidRDefault="0073615F" w:rsidP="00D647D3">
            <w:pPr>
              <w:spacing w:before="9"/>
              <w:jc w:val="both"/>
              <w:rPr>
                <w:rFonts w:asciiTheme="minorHAnsi" w:hAnsiTheme="minorHAnsi" w:cstheme="minorHAnsi"/>
                <w:lang w:val="es-PE"/>
              </w:rPr>
            </w:pPr>
            <w:r w:rsidRPr="008854CF">
              <w:rPr>
                <w:rFonts w:asciiTheme="minorHAnsi" w:hAnsiTheme="minorHAnsi" w:cstheme="minorHAnsi"/>
                <w:lang w:val="es-PE"/>
              </w:rPr>
              <w:t xml:space="preserve">Aprueba Lineamientos para la Participación Ciudadana en la Actividades Eléctricas, aprobado por Resolución Ministerial </w:t>
            </w:r>
            <w:proofErr w:type="spellStart"/>
            <w:r w:rsidRPr="008854CF">
              <w:rPr>
                <w:rFonts w:asciiTheme="minorHAnsi" w:hAnsiTheme="minorHAnsi" w:cstheme="minorHAnsi"/>
                <w:lang w:val="es-PE"/>
              </w:rPr>
              <w:t>N°</w:t>
            </w:r>
            <w:proofErr w:type="spellEnd"/>
            <w:r w:rsidRPr="008854CF">
              <w:rPr>
                <w:rFonts w:asciiTheme="minorHAnsi" w:hAnsiTheme="minorHAnsi" w:cstheme="minorHAnsi"/>
                <w:lang w:val="es-PE"/>
              </w:rPr>
              <w:t xml:space="preserve"> 223-2010-MEM/DM</w:t>
            </w:r>
          </w:p>
        </w:tc>
      </w:tr>
    </w:tbl>
    <w:p w14:paraId="338D5FB4" w14:textId="5D904766" w:rsidR="001948A0" w:rsidRPr="008854CF" w:rsidRDefault="0073615F" w:rsidP="00246528">
      <w:pPr>
        <w:pStyle w:val="Textoindependiente"/>
        <w:spacing w:line="276" w:lineRule="auto"/>
        <w:ind w:left="-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tbl>
      <w:tblPr>
        <w:tblW w:w="9924" w:type="dxa"/>
        <w:jc w:val="center"/>
        <w:tblBorders>
          <w:bottom w:val="single" w:sz="18" w:space="0" w:color="4F6228"/>
        </w:tblBorders>
        <w:tblLayout w:type="fixed"/>
        <w:tblCellMar>
          <w:left w:w="70" w:type="dxa"/>
          <w:right w:w="70" w:type="dxa"/>
        </w:tblCellMar>
        <w:tblLook w:val="0000" w:firstRow="0" w:lastRow="0" w:firstColumn="0" w:lastColumn="0" w:noHBand="0" w:noVBand="0"/>
      </w:tblPr>
      <w:tblGrid>
        <w:gridCol w:w="9924"/>
      </w:tblGrid>
      <w:tr w:rsidR="001948A0" w:rsidRPr="008854CF" w14:paraId="314ADC4A" w14:textId="77777777" w:rsidTr="006A6240">
        <w:trPr>
          <w:cantSplit/>
          <w:trHeight w:val="1267"/>
          <w:jc w:val="center"/>
        </w:trPr>
        <w:tc>
          <w:tcPr>
            <w:tcW w:w="9924" w:type="dxa"/>
            <w:tcBorders>
              <w:bottom w:val="single" w:sz="12" w:space="0" w:color="31521B"/>
            </w:tcBorders>
            <w:vAlign w:val="center"/>
          </w:tcPr>
          <w:p w14:paraId="29AB7240" w14:textId="252C8B10" w:rsidR="001948A0" w:rsidRPr="008854CF" w:rsidRDefault="007E2DD8" w:rsidP="001948A0">
            <w:pPr>
              <w:pStyle w:val="NuevoTit1"/>
              <w:pageBreakBefore/>
              <w:rPr>
                <w:rFonts w:asciiTheme="minorHAnsi" w:hAnsiTheme="minorHAnsi" w:cstheme="minorHAnsi"/>
                <w:b/>
                <w:color w:val="004C00"/>
                <w:sz w:val="44"/>
                <w:szCs w:val="44"/>
                <w:lang w:val="es-PE" w:eastAsia="es-ES"/>
              </w:rPr>
            </w:pPr>
            <w:bookmarkStart w:id="39" w:name="_Hlk71134756"/>
            <w:bookmarkStart w:id="40" w:name="_Toc103783694"/>
            <w:r w:rsidRPr="008854CF">
              <w:rPr>
                <w:rFonts w:asciiTheme="minorHAnsi" w:hAnsiTheme="minorHAnsi" w:cstheme="minorHAnsi"/>
                <w:b/>
                <w:color w:val="004C00"/>
                <w:sz w:val="44"/>
                <w:szCs w:val="44"/>
                <w:lang w:val="es-PE" w:eastAsia="es-ES"/>
              </w:rPr>
              <w:lastRenderedPageBreak/>
              <w:t>CAPÍTULO 3</w:t>
            </w:r>
            <w:r w:rsidRPr="008854CF">
              <w:rPr>
                <w:rFonts w:asciiTheme="minorHAnsi" w:hAnsiTheme="minorHAnsi" w:cstheme="minorHAnsi"/>
                <w:b/>
                <w:color w:val="004C00"/>
                <w:sz w:val="44"/>
                <w:szCs w:val="44"/>
                <w:lang w:val="es-PE" w:eastAsia="es-ES"/>
              </w:rPr>
              <w:br/>
              <w:t>DESCRIPCIÓN DEL PROYECTO</w:t>
            </w:r>
            <w:bookmarkEnd w:id="40"/>
            <w:r w:rsidRPr="008854CF">
              <w:rPr>
                <w:rFonts w:asciiTheme="minorHAnsi" w:hAnsiTheme="minorHAnsi" w:cstheme="minorHAnsi"/>
                <w:b/>
                <w:color w:val="004C00"/>
                <w:sz w:val="44"/>
                <w:szCs w:val="44"/>
                <w:lang w:val="es-PE" w:eastAsia="es-ES"/>
              </w:rPr>
              <w:t xml:space="preserve"> </w:t>
            </w:r>
          </w:p>
        </w:tc>
      </w:tr>
    </w:tbl>
    <w:p w14:paraId="1FF1D0F6" w14:textId="121416B6" w:rsidR="001948A0" w:rsidRPr="008854CF" w:rsidRDefault="001948A0" w:rsidP="00561B62">
      <w:pPr>
        <w:pStyle w:val="NuevoTit2"/>
        <w:keepNext w:val="0"/>
        <w:numPr>
          <w:ilvl w:val="1"/>
          <w:numId w:val="13"/>
        </w:numPr>
        <w:spacing w:after="0" w:line="276" w:lineRule="auto"/>
        <w:ind w:left="567" w:hanging="567"/>
        <w:rPr>
          <w:rFonts w:asciiTheme="minorHAnsi" w:hAnsiTheme="minorHAnsi" w:cstheme="minorHAnsi"/>
          <w:b/>
          <w:color w:val="224C22"/>
          <w:sz w:val="22"/>
          <w:szCs w:val="22"/>
        </w:rPr>
      </w:pPr>
      <w:bookmarkStart w:id="41" w:name="_Toc103783695"/>
      <w:bookmarkEnd w:id="39"/>
      <w:r w:rsidRPr="008854CF">
        <w:rPr>
          <w:rFonts w:asciiTheme="minorHAnsi" w:hAnsiTheme="minorHAnsi" w:cstheme="minorHAnsi"/>
          <w:b/>
          <w:color w:val="224C22"/>
          <w:sz w:val="22"/>
          <w:szCs w:val="22"/>
        </w:rPr>
        <w:t xml:space="preserve">OBJETIVO Y JUSTIFICACIÓN </w:t>
      </w:r>
      <w:r w:rsidR="00BA5FB4" w:rsidRPr="008854CF">
        <w:rPr>
          <w:rFonts w:asciiTheme="minorHAnsi" w:hAnsiTheme="minorHAnsi" w:cstheme="minorHAnsi"/>
          <w:b/>
          <w:color w:val="224C22"/>
          <w:sz w:val="22"/>
          <w:szCs w:val="22"/>
        </w:rPr>
        <w:t xml:space="preserve">DEL </w:t>
      </w:r>
      <w:r w:rsidRPr="008854CF">
        <w:rPr>
          <w:rFonts w:asciiTheme="minorHAnsi" w:hAnsiTheme="minorHAnsi" w:cstheme="minorHAnsi"/>
          <w:b/>
          <w:color w:val="224C22"/>
          <w:sz w:val="22"/>
          <w:szCs w:val="22"/>
        </w:rPr>
        <w:t>PROYECTO</w:t>
      </w:r>
      <w:bookmarkEnd w:id="41"/>
    </w:p>
    <w:p w14:paraId="4FD441B9" w14:textId="77777777" w:rsidR="00123E7A" w:rsidRPr="008854CF" w:rsidRDefault="00123E7A" w:rsidP="00447D09">
      <w:pPr>
        <w:pStyle w:val="Textoindependiente"/>
        <w:spacing w:after="0"/>
        <w:rPr>
          <w:lang w:val="es-PE" w:eastAsia="es-ES"/>
        </w:rPr>
      </w:pPr>
    </w:p>
    <w:p w14:paraId="1AEA2B30" w14:textId="1CEA2436" w:rsidR="001948A0" w:rsidRPr="008854CF" w:rsidRDefault="001948A0" w:rsidP="00447D09">
      <w:pPr>
        <w:pStyle w:val="NuevoTit2"/>
        <w:keepNext w:val="0"/>
        <w:numPr>
          <w:ilvl w:val="2"/>
          <w:numId w:val="13"/>
        </w:numPr>
        <w:spacing w:before="0" w:after="0"/>
        <w:ind w:left="709"/>
        <w:rPr>
          <w:rFonts w:asciiTheme="minorHAnsi" w:hAnsiTheme="minorHAnsi" w:cstheme="minorHAnsi"/>
          <w:b/>
          <w:color w:val="224C22"/>
          <w:sz w:val="22"/>
          <w:szCs w:val="22"/>
        </w:rPr>
      </w:pPr>
      <w:bookmarkStart w:id="42" w:name="_Toc103783696"/>
      <w:r w:rsidRPr="008854CF">
        <w:rPr>
          <w:rFonts w:asciiTheme="minorHAnsi" w:hAnsiTheme="minorHAnsi" w:cstheme="minorHAnsi"/>
          <w:b/>
          <w:color w:val="224C22"/>
          <w:sz w:val="22"/>
          <w:szCs w:val="22"/>
        </w:rPr>
        <w:t>Objetivo</w:t>
      </w:r>
      <w:bookmarkEnd w:id="42"/>
    </w:p>
    <w:p w14:paraId="5D7BF0D9" w14:textId="77777777" w:rsidR="00123E7A" w:rsidRPr="008854CF" w:rsidRDefault="00123E7A" w:rsidP="00447D09">
      <w:pPr>
        <w:pStyle w:val="Textoindependiente"/>
        <w:spacing w:after="0"/>
        <w:rPr>
          <w:lang w:val="es-PE" w:eastAsia="es-ES"/>
        </w:rPr>
      </w:pPr>
    </w:p>
    <w:p w14:paraId="3BEDED7D" w14:textId="363CE15C" w:rsidR="00DF2AA5" w:rsidRPr="008854CF" w:rsidRDefault="001948A0" w:rsidP="0003431D">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El objetivo del presente capitulo es la descripción de los componentes </w:t>
      </w:r>
      <w:r w:rsidR="00DF2AA5" w:rsidRPr="008854CF">
        <w:rPr>
          <w:rFonts w:asciiTheme="minorHAnsi" w:hAnsiTheme="minorHAnsi" w:cstheme="minorHAnsi"/>
          <w:sz w:val="22"/>
          <w:szCs w:val="22"/>
          <w:lang w:val="es-PE"/>
        </w:rPr>
        <w:t xml:space="preserve">en la </w:t>
      </w:r>
      <w:r w:rsidR="00160134" w:rsidRPr="008854CF">
        <w:rPr>
          <w:rFonts w:asciiTheme="minorHAnsi" w:hAnsiTheme="minorHAnsi" w:cstheme="minorHAnsi"/>
          <w:sz w:val="22"/>
          <w:szCs w:val="22"/>
          <w:lang w:val="es-PE"/>
        </w:rPr>
        <w:t>línea de transmisión</w:t>
      </w:r>
      <w:r w:rsidR="00CB4288" w:rsidRPr="008854CF">
        <w:rPr>
          <w:rFonts w:asciiTheme="minorHAnsi" w:hAnsiTheme="minorHAnsi" w:cstheme="minorHAnsi"/>
          <w:sz w:val="22"/>
          <w:szCs w:val="22"/>
          <w:lang w:val="es-PE"/>
        </w:rPr>
        <w:t xml:space="preserve"> de </w:t>
      </w:r>
      <w:r w:rsidR="00CD548D">
        <w:rPr>
          <w:rFonts w:asciiTheme="minorHAnsi" w:hAnsiTheme="minorHAnsi" w:cstheme="minorHAnsi"/>
          <w:sz w:val="22"/>
          <w:szCs w:val="22"/>
          <w:lang w:val="es-PE"/>
        </w:rPr>
        <w:t>22.9</w:t>
      </w:r>
      <w:r w:rsidR="00CB4288" w:rsidRPr="008854CF">
        <w:rPr>
          <w:rFonts w:asciiTheme="minorHAnsi" w:hAnsiTheme="minorHAnsi" w:cstheme="minorHAnsi"/>
          <w:sz w:val="22"/>
          <w:szCs w:val="22"/>
          <w:lang w:val="es-PE"/>
        </w:rPr>
        <w:t xml:space="preserve"> KV</w:t>
      </w:r>
      <w:r w:rsidR="00160134" w:rsidRPr="008854CF">
        <w:rPr>
          <w:rFonts w:asciiTheme="minorHAnsi" w:hAnsiTheme="minorHAnsi" w:cstheme="minorHAnsi"/>
          <w:sz w:val="22"/>
          <w:szCs w:val="22"/>
          <w:lang w:val="es-PE"/>
        </w:rPr>
        <w:t xml:space="preserve"> que conecta a la </w:t>
      </w:r>
      <w:r w:rsidR="00DF2AA5" w:rsidRPr="008854CF">
        <w:rPr>
          <w:rFonts w:asciiTheme="minorHAnsi" w:hAnsiTheme="minorHAnsi" w:cstheme="minorHAnsi"/>
          <w:sz w:val="22"/>
          <w:szCs w:val="22"/>
          <w:lang w:val="es-PE"/>
        </w:rPr>
        <w:t>Sub</w:t>
      </w:r>
      <w:r w:rsidR="00CD548D">
        <w:rPr>
          <w:rFonts w:asciiTheme="minorHAnsi" w:hAnsiTheme="minorHAnsi" w:cstheme="minorHAnsi"/>
          <w:sz w:val="22"/>
          <w:szCs w:val="22"/>
          <w:lang w:val="es-PE"/>
        </w:rPr>
        <w:t>e</w:t>
      </w:r>
      <w:r w:rsidR="00DF2AA5" w:rsidRPr="008854CF">
        <w:rPr>
          <w:rFonts w:asciiTheme="minorHAnsi" w:hAnsiTheme="minorHAnsi" w:cstheme="minorHAnsi"/>
          <w:sz w:val="22"/>
          <w:szCs w:val="22"/>
          <w:lang w:val="es-PE"/>
        </w:rPr>
        <w:t>stación</w:t>
      </w:r>
      <w:r w:rsidR="00CD548D">
        <w:rPr>
          <w:rFonts w:asciiTheme="minorHAnsi" w:hAnsiTheme="minorHAnsi" w:cstheme="minorHAnsi"/>
          <w:sz w:val="22"/>
          <w:szCs w:val="22"/>
          <w:lang w:val="es-PE"/>
        </w:rPr>
        <w:t xml:space="preserve"> </w:t>
      </w:r>
      <w:r w:rsidR="00DF2AA5" w:rsidRPr="008854CF">
        <w:rPr>
          <w:rFonts w:asciiTheme="minorHAnsi" w:hAnsiTheme="minorHAnsi" w:cstheme="minorHAnsi"/>
          <w:sz w:val="22"/>
          <w:szCs w:val="22"/>
          <w:lang w:val="es-PE"/>
        </w:rPr>
        <w:t>Bagua</w:t>
      </w:r>
      <w:r w:rsidR="00CD548D">
        <w:rPr>
          <w:rFonts w:asciiTheme="minorHAnsi" w:hAnsiTheme="minorHAnsi" w:cstheme="minorHAnsi"/>
          <w:sz w:val="22"/>
          <w:szCs w:val="22"/>
          <w:lang w:val="es-PE"/>
        </w:rPr>
        <w:t xml:space="preserve">, la Subestación </w:t>
      </w:r>
      <w:r w:rsidR="00DF2AA5" w:rsidRPr="008854CF">
        <w:rPr>
          <w:rFonts w:asciiTheme="minorHAnsi" w:hAnsiTheme="minorHAnsi" w:cstheme="minorHAnsi"/>
          <w:sz w:val="22"/>
          <w:szCs w:val="22"/>
          <w:lang w:val="es-PE"/>
        </w:rPr>
        <w:t xml:space="preserve">y Central Térmica </w:t>
      </w:r>
      <w:r w:rsidR="00160134" w:rsidRPr="008854CF">
        <w:rPr>
          <w:rFonts w:asciiTheme="minorHAnsi" w:hAnsiTheme="minorHAnsi" w:cstheme="minorHAnsi"/>
          <w:sz w:val="22"/>
          <w:szCs w:val="22"/>
          <w:lang w:val="es-PE"/>
        </w:rPr>
        <w:t>Bagua Grande</w:t>
      </w:r>
      <w:r w:rsidR="0003431D" w:rsidRPr="008854CF">
        <w:rPr>
          <w:rFonts w:asciiTheme="minorHAnsi" w:hAnsiTheme="minorHAnsi" w:cstheme="minorHAnsi"/>
          <w:sz w:val="22"/>
          <w:szCs w:val="22"/>
          <w:lang w:val="es-PE"/>
        </w:rPr>
        <w:t xml:space="preserve">. </w:t>
      </w:r>
      <w:r w:rsidR="00DF2AA5" w:rsidRPr="008854CF">
        <w:rPr>
          <w:rFonts w:asciiTheme="minorHAnsi" w:hAnsiTheme="minorHAnsi" w:cstheme="minorHAnsi"/>
          <w:sz w:val="22"/>
          <w:szCs w:val="22"/>
          <w:lang w:val="es-PE"/>
        </w:rPr>
        <w:t>Teniendo presente la naturaleza, relevancia y efectos de los cambios implementados, para luego proponer las medidas necesarias para su óptima gestión ambiental y social.</w:t>
      </w:r>
    </w:p>
    <w:p w14:paraId="31E376CE" w14:textId="77777777" w:rsidR="00123E7A" w:rsidRPr="008854CF" w:rsidRDefault="00123E7A" w:rsidP="00447D09">
      <w:pPr>
        <w:autoSpaceDE w:val="0"/>
        <w:autoSpaceDN w:val="0"/>
        <w:adjustRightInd w:val="0"/>
        <w:jc w:val="both"/>
        <w:rPr>
          <w:rFonts w:asciiTheme="minorHAnsi" w:hAnsiTheme="minorHAnsi" w:cstheme="minorHAnsi"/>
          <w:sz w:val="22"/>
          <w:szCs w:val="22"/>
          <w:lang w:val="es-PE"/>
        </w:rPr>
      </w:pPr>
    </w:p>
    <w:p w14:paraId="7D04E360" w14:textId="7E519745" w:rsidR="001948A0" w:rsidRPr="008854CF" w:rsidRDefault="001948A0" w:rsidP="00447D09">
      <w:pPr>
        <w:pStyle w:val="NuevoTit2"/>
        <w:keepNext w:val="0"/>
        <w:numPr>
          <w:ilvl w:val="2"/>
          <w:numId w:val="13"/>
        </w:numPr>
        <w:spacing w:before="0" w:after="0"/>
        <w:ind w:left="709"/>
        <w:rPr>
          <w:rFonts w:asciiTheme="minorHAnsi" w:hAnsiTheme="minorHAnsi" w:cstheme="minorHAnsi"/>
          <w:b/>
          <w:color w:val="224C22"/>
          <w:sz w:val="22"/>
          <w:szCs w:val="22"/>
        </w:rPr>
      </w:pPr>
      <w:bookmarkStart w:id="43" w:name="_Toc103783697"/>
      <w:r w:rsidRPr="008854CF">
        <w:rPr>
          <w:rFonts w:asciiTheme="minorHAnsi" w:hAnsiTheme="minorHAnsi" w:cstheme="minorHAnsi"/>
          <w:b/>
          <w:color w:val="224C22"/>
          <w:sz w:val="22"/>
          <w:szCs w:val="22"/>
        </w:rPr>
        <w:t>Justificación</w:t>
      </w:r>
      <w:bookmarkEnd w:id="43"/>
    </w:p>
    <w:p w14:paraId="1B253B7D" w14:textId="77777777" w:rsidR="00123E7A" w:rsidRPr="008854CF" w:rsidRDefault="00123E7A" w:rsidP="00447D09">
      <w:pPr>
        <w:pStyle w:val="Textoindependiente"/>
        <w:spacing w:after="0"/>
        <w:rPr>
          <w:lang w:val="es-PE" w:eastAsia="es-ES"/>
        </w:rPr>
      </w:pPr>
    </w:p>
    <w:p w14:paraId="0692B439" w14:textId="2BDD8F16" w:rsidR="003264AE" w:rsidRPr="008854CF" w:rsidRDefault="003264AE" w:rsidP="00447D09">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De acuerdo con los antecedentes antes descritos, el Proyecto </w:t>
      </w:r>
      <w:r w:rsidR="00CC7AF6">
        <w:rPr>
          <w:rFonts w:asciiTheme="minorHAnsi" w:hAnsiTheme="minorHAnsi" w:cstheme="minorHAnsi"/>
          <w:sz w:val="22"/>
          <w:szCs w:val="22"/>
          <w:lang w:val="es-PE"/>
        </w:rPr>
        <w:t xml:space="preserve">en la actualidad </w:t>
      </w:r>
      <w:r w:rsidR="00137051" w:rsidRPr="008854CF">
        <w:rPr>
          <w:rFonts w:asciiTheme="minorHAnsi" w:hAnsiTheme="minorHAnsi" w:cstheme="minorHAnsi"/>
          <w:sz w:val="22"/>
          <w:szCs w:val="22"/>
          <w:lang w:val="es-PE"/>
        </w:rPr>
        <w:t>cuenta con un</w:t>
      </w:r>
      <w:r w:rsidR="00CC7AF6">
        <w:rPr>
          <w:rFonts w:asciiTheme="minorHAnsi" w:hAnsiTheme="minorHAnsi" w:cstheme="minorHAnsi"/>
          <w:sz w:val="22"/>
          <w:szCs w:val="22"/>
          <w:lang w:val="es-PE"/>
        </w:rPr>
        <w:t>a</w:t>
      </w:r>
      <w:r w:rsidR="00137051" w:rsidRPr="008854CF">
        <w:rPr>
          <w:rFonts w:asciiTheme="minorHAnsi" w:hAnsiTheme="minorHAnsi" w:cstheme="minorHAnsi"/>
          <w:sz w:val="22"/>
          <w:szCs w:val="22"/>
          <w:lang w:val="es-PE"/>
        </w:rPr>
        <w:t xml:space="preserve"> línea de transmisión de 22.9 kV y sus subestaciones; </w:t>
      </w:r>
      <w:r w:rsidR="00AE2B53" w:rsidRPr="008854CF">
        <w:rPr>
          <w:rFonts w:asciiTheme="minorHAnsi" w:hAnsiTheme="minorHAnsi" w:cstheme="minorHAnsi"/>
          <w:sz w:val="22"/>
          <w:szCs w:val="22"/>
          <w:lang w:val="es-PE"/>
        </w:rPr>
        <w:t>sin embargo, ante la creciente demanda de energía en la</w:t>
      </w:r>
      <w:r w:rsidR="00E6548A" w:rsidRPr="008854CF">
        <w:rPr>
          <w:rFonts w:asciiTheme="minorHAnsi" w:hAnsiTheme="minorHAnsi" w:cstheme="minorHAnsi"/>
          <w:sz w:val="22"/>
          <w:szCs w:val="22"/>
          <w:lang w:val="es-PE"/>
        </w:rPr>
        <w:t>s provincias de Jaén, Bagua y Utcubamba; se requiere mejorar las instalaciones de la línea de transmisión Bagua – Bagua Grande y sus subestaciones incluyendo la Central Térmica Bagua Grande, que viene operando desde el año 2015.</w:t>
      </w:r>
    </w:p>
    <w:p w14:paraId="0A36A63F" w14:textId="77777777" w:rsidR="003264AE" w:rsidRPr="008854CF" w:rsidRDefault="003264AE" w:rsidP="00447D09">
      <w:pPr>
        <w:autoSpaceDE w:val="0"/>
        <w:autoSpaceDN w:val="0"/>
        <w:adjustRightInd w:val="0"/>
        <w:jc w:val="both"/>
        <w:rPr>
          <w:rFonts w:asciiTheme="minorHAnsi" w:hAnsiTheme="minorHAnsi" w:cstheme="minorHAnsi"/>
          <w:sz w:val="22"/>
          <w:szCs w:val="22"/>
          <w:lang w:val="es-PE"/>
        </w:rPr>
      </w:pPr>
    </w:p>
    <w:p w14:paraId="7FE1645B" w14:textId="2D740D93" w:rsidR="003264AE" w:rsidRPr="008854CF" w:rsidRDefault="00E6548A" w:rsidP="00447D09">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Los cambios </w:t>
      </w:r>
      <w:r w:rsidR="00CC7AF6">
        <w:rPr>
          <w:rFonts w:asciiTheme="minorHAnsi" w:hAnsiTheme="minorHAnsi" w:cstheme="minorHAnsi"/>
          <w:sz w:val="22"/>
          <w:szCs w:val="22"/>
          <w:lang w:val="es-PE"/>
        </w:rPr>
        <w:t xml:space="preserve">a </w:t>
      </w:r>
      <w:r w:rsidRPr="008854CF">
        <w:rPr>
          <w:rFonts w:asciiTheme="minorHAnsi" w:hAnsiTheme="minorHAnsi" w:cstheme="minorHAnsi"/>
          <w:sz w:val="22"/>
          <w:szCs w:val="22"/>
          <w:lang w:val="es-PE"/>
        </w:rPr>
        <w:t>realiza</w:t>
      </w:r>
      <w:r w:rsidR="00CC7AF6">
        <w:rPr>
          <w:rFonts w:asciiTheme="minorHAnsi" w:hAnsiTheme="minorHAnsi" w:cstheme="minorHAnsi"/>
          <w:sz w:val="22"/>
          <w:szCs w:val="22"/>
          <w:lang w:val="es-PE"/>
        </w:rPr>
        <w:t>r</w:t>
      </w:r>
      <w:r w:rsidRPr="008854CF">
        <w:rPr>
          <w:rFonts w:asciiTheme="minorHAnsi" w:hAnsiTheme="minorHAnsi" w:cstheme="minorHAnsi"/>
          <w:sz w:val="22"/>
          <w:szCs w:val="22"/>
          <w:lang w:val="es-PE"/>
        </w:rPr>
        <w:t xml:space="preserve"> en las instalaciones de la línea de transmisión, subestaciones Bagua – Bagua Grande y la Central Térmica de Bagua Grande para el cambio de nivel de </w:t>
      </w:r>
      <w:r w:rsidRPr="00CC7AF6">
        <w:rPr>
          <w:rFonts w:asciiTheme="minorHAnsi" w:hAnsiTheme="minorHAnsi" w:cstheme="minorHAnsi"/>
          <w:sz w:val="22"/>
          <w:szCs w:val="22"/>
          <w:lang w:val="es-PE"/>
        </w:rPr>
        <w:t>tensión de 22.9 kV a 60 kV</w:t>
      </w:r>
      <w:r w:rsidR="00D479C9" w:rsidRPr="008854CF">
        <w:rPr>
          <w:rFonts w:asciiTheme="minorHAnsi" w:hAnsiTheme="minorHAnsi" w:cstheme="minorHAnsi"/>
          <w:sz w:val="22"/>
          <w:szCs w:val="22"/>
          <w:lang w:val="es-PE"/>
        </w:rPr>
        <w:t xml:space="preserve"> </w:t>
      </w:r>
      <w:r w:rsidR="00CC7AF6">
        <w:rPr>
          <w:rFonts w:asciiTheme="minorHAnsi" w:hAnsiTheme="minorHAnsi" w:cstheme="minorHAnsi"/>
          <w:sz w:val="22"/>
          <w:szCs w:val="22"/>
          <w:lang w:val="es-PE"/>
        </w:rPr>
        <w:t xml:space="preserve">serán </w:t>
      </w:r>
      <w:r w:rsidR="00D479C9" w:rsidRPr="008854CF">
        <w:rPr>
          <w:rFonts w:asciiTheme="minorHAnsi" w:hAnsiTheme="minorHAnsi" w:cstheme="minorHAnsi"/>
          <w:sz w:val="22"/>
          <w:szCs w:val="22"/>
          <w:lang w:val="es-PE"/>
        </w:rPr>
        <w:t>realizados sobre instalaciones existentes, cabe pr</w:t>
      </w:r>
      <w:r w:rsidR="003264AE" w:rsidRPr="008854CF">
        <w:rPr>
          <w:rFonts w:asciiTheme="minorHAnsi" w:hAnsiTheme="minorHAnsi" w:cstheme="minorHAnsi"/>
          <w:sz w:val="22"/>
          <w:szCs w:val="22"/>
          <w:lang w:val="es-PE"/>
        </w:rPr>
        <w:t>ecisa</w:t>
      </w:r>
      <w:r w:rsidR="00EC580D" w:rsidRPr="008854CF">
        <w:rPr>
          <w:rFonts w:asciiTheme="minorHAnsi" w:hAnsiTheme="minorHAnsi" w:cstheme="minorHAnsi"/>
          <w:sz w:val="22"/>
          <w:szCs w:val="22"/>
          <w:lang w:val="es-PE"/>
        </w:rPr>
        <w:t>r</w:t>
      </w:r>
      <w:r w:rsidR="003264AE" w:rsidRPr="008854CF">
        <w:rPr>
          <w:rFonts w:asciiTheme="minorHAnsi" w:hAnsiTheme="minorHAnsi" w:cstheme="minorHAnsi"/>
          <w:sz w:val="22"/>
          <w:szCs w:val="22"/>
          <w:lang w:val="es-PE"/>
        </w:rPr>
        <w:t xml:space="preserve"> que </w:t>
      </w:r>
      <w:r w:rsidR="00CC7AF6">
        <w:rPr>
          <w:rFonts w:asciiTheme="minorHAnsi" w:hAnsiTheme="minorHAnsi" w:cstheme="minorHAnsi"/>
          <w:sz w:val="22"/>
          <w:szCs w:val="22"/>
          <w:lang w:val="es-PE"/>
        </w:rPr>
        <w:t xml:space="preserve">el Proyecto </w:t>
      </w:r>
      <w:r w:rsidR="003264AE" w:rsidRPr="008854CF">
        <w:rPr>
          <w:rFonts w:asciiTheme="minorHAnsi" w:hAnsiTheme="minorHAnsi" w:cstheme="minorHAnsi"/>
          <w:sz w:val="22"/>
          <w:szCs w:val="22"/>
          <w:lang w:val="es-PE"/>
        </w:rPr>
        <w:t>no recae sobre distritos, comunidades,</w:t>
      </w:r>
      <w:r w:rsidR="00EC580D" w:rsidRPr="008854CF">
        <w:rPr>
          <w:rFonts w:asciiTheme="minorHAnsi" w:hAnsiTheme="minorHAnsi" w:cstheme="minorHAnsi"/>
          <w:sz w:val="22"/>
          <w:szCs w:val="22"/>
          <w:lang w:val="es-PE"/>
        </w:rPr>
        <w:t xml:space="preserve"> </w:t>
      </w:r>
      <w:r w:rsidR="003264AE" w:rsidRPr="008854CF">
        <w:rPr>
          <w:rFonts w:asciiTheme="minorHAnsi" w:hAnsiTheme="minorHAnsi" w:cstheme="minorHAnsi"/>
          <w:sz w:val="22"/>
          <w:szCs w:val="22"/>
          <w:lang w:val="es-PE"/>
        </w:rPr>
        <w:t xml:space="preserve">centros poblados, áreas protegidas o cuencas no consideradas en el </w:t>
      </w:r>
      <w:r w:rsidR="00D479C9" w:rsidRPr="008854CF">
        <w:rPr>
          <w:rFonts w:asciiTheme="minorHAnsi" w:hAnsiTheme="minorHAnsi" w:cstheme="minorHAnsi"/>
          <w:sz w:val="22"/>
          <w:szCs w:val="22"/>
          <w:lang w:val="es-PE"/>
        </w:rPr>
        <w:t>trazo o instalaciones originales</w:t>
      </w:r>
      <w:r w:rsidR="003264AE" w:rsidRPr="008854CF">
        <w:rPr>
          <w:rFonts w:asciiTheme="minorHAnsi" w:hAnsiTheme="minorHAnsi" w:cstheme="minorHAnsi"/>
          <w:sz w:val="22"/>
          <w:szCs w:val="22"/>
          <w:lang w:val="es-PE"/>
        </w:rPr>
        <w:t>.</w:t>
      </w:r>
    </w:p>
    <w:p w14:paraId="772ADFE5" w14:textId="42DC45A2" w:rsidR="00CB4288" w:rsidRPr="008854CF" w:rsidRDefault="00CB4288" w:rsidP="00447D09">
      <w:pPr>
        <w:autoSpaceDE w:val="0"/>
        <w:autoSpaceDN w:val="0"/>
        <w:adjustRightInd w:val="0"/>
        <w:jc w:val="both"/>
        <w:rPr>
          <w:rFonts w:asciiTheme="minorHAnsi" w:hAnsiTheme="minorHAnsi" w:cstheme="minorHAnsi"/>
          <w:sz w:val="22"/>
          <w:szCs w:val="22"/>
          <w:lang w:val="es-PE"/>
        </w:rPr>
      </w:pPr>
    </w:p>
    <w:p w14:paraId="1352A475" w14:textId="77777777" w:rsidR="00CB4288" w:rsidRPr="008854CF" w:rsidRDefault="00CB4288" w:rsidP="00CB4288">
      <w:pPr>
        <w:autoSpaceDE w:val="0"/>
        <w:autoSpaceDN w:val="0"/>
        <w:adjustRightInd w:val="0"/>
        <w:spacing w:after="24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 presente Instrumento de Gestión Ambiental se encuentra enmarcado en los artículos 45 y 46 del reglamento para la protección ambiental en las actividades eléctricas, manteniendo las siguientes directrices:</w:t>
      </w:r>
    </w:p>
    <w:p w14:paraId="647BE568" w14:textId="77777777" w:rsidR="00CB4288" w:rsidRPr="008854CF" w:rsidRDefault="00CB4288" w:rsidP="00CB4288">
      <w:pPr>
        <w:autoSpaceDE w:val="0"/>
        <w:autoSpaceDN w:val="0"/>
        <w:adjustRightInd w:val="0"/>
        <w:spacing w:after="240"/>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t>Artículo 45: Definición del Plan Ambiental Detallado</w:t>
      </w:r>
    </w:p>
    <w:p w14:paraId="001CBCDF" w14:textId="77777777" w:rsidR="00CB4288" w:rsidRPr="008854CF" w:rsidRDefault="00CB4288" w:rsidP="00CB4288">
      <w:pPr>
        <w:autoSpaceDE w:val="0"/>
        <w:autoSpaceDN w:val="0"/>
        <w:adjustRightInd w:val="0"/>
        <w:spacing w:after="240"/>
        <w:jc w:val="both"/>
        <w:rPr>
          <w:rFonts w:asciiTheme="minorHAnsi" w:hAnsiTheme="minorHAnsi" w:cstheme="minorHAnsi"/>
          <w:sz w:val="22"/>
          <w:szCs w:val="22"/>
          <w:lang w:val="es-PE"/>
        </w:rPr>
      </w:pPr>
      <w:r w:rsidRPr="008854CF">
        <w:rPr>
          <w:rFonts w:asciiTheme="minorHAnsi" w:hAnsiTheme="minorHAnsi" w:cstheme="minorHAnsi"/>
          <w:i/>
          <w:iCs/>
          <w:sz w:val="22"/>
          <w:szCs w:val="22"/>
          <w:lang w:val="es-PE"/>
        </w:rPr>
        <w:t xml:space="preserve">El PAD es un Instrumento de Gestión Ambiental complementario de carácter excepcional que considera los impactos ambientales negativos reales y/o potenciales generados o identificados en el área de influencia de la actividad eléctrica en curso y destinado a facilitar la adecuación de dicha actividad a las obligaciones y normativa ambiental vigentes, debiendo asegurar su debido cumplimiento, a través de medidas correctivas y permanentes, presupuestos y cronograma de implementación, en relación a las medidas de prevención, minimización, rehabilitación y eventual compensación ambiental que corresponda. </w:t>
      </w:r>
    </w:p>
    <w:p w14:paraId="698674AD" w14:textId="32877069" w:rsidR="00CB4288" w:rsidRPr="008854CF" w:rsidRDefault="00CB4288" w:rsidP="00CB4288">
      <w:pPr>
        <w:autoSpaceDE w:val="0"/>
        <w:autoSpaceDN w:val="0"/>
        <w:adjustRightInd w:val="0"/>
        <w:spacing w:after="24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En referencia a lo mencionado en el Artículo 45, el Proyecto “Creación de la Línea de Transmisión 60KV Bagua-Bagua Grande y Sub Estaciones” se encuentra en actividad y requiere facilitar la adecuación de las obligaciones y normativa ambiental vigente, mediante la presentación del Instrumento de Gestión Ambiental complementario.</w:t>
      </w:r>
    </w:p>
    <w:p w14:paraId="6636FD7E" w14:textId="77777777" w:rsidR="00CB4288" w:rsidRPr="008854CF" w:rsidRDefault="00CB4288" w:rsidP="00CB4288">
      <w:pPr>
        <w:autoSpaceDE w:val="0"/>
        <w:autoSpaceDN w:val="0"/>
        <w:adjustRightInd w:val="0"/>
        <w:spacing w:after="240"/>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lastRenderedPageBreak/>
        <w:t>Artículo 46: Supuestos de aplicación del Plan Ambiental Detallado</w:t>
      </w:r>
    </w:p>
    <w:p w14:paraId="66A7C188" w14:textId="77777777" w:rsidR="00CB4288" w:rsidRPr="008854CF" w:rsidRDefault="00CB4288" w:rsidP="00CB4288">
      <w:pPr>
        <w:autoSpaceDE w:val="0"/>
        <w:autoSpaceDN w:val="0"/>
        <w:adjustRightInd w:val="0"/>
        <w:spacing w:after="240"/>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t>46.1 El Titular de manera excepcional, puede presentar un PAD en los siguientes supuestos:</w:t>
      </w:r>
    </w:p>
    <w:p w14:paraId="4CB87AC9" w14:textId="77777777" w:rsidR="00CB4288" w:rsidRPr="008854CF" w:rsidRDefault="00CB4288" w:rsidP="0064781A">
      <w:pPr>
        <w:pStyle w:val="Prrafodelista"/>
        <w:numPr>
          <w:ilvl w:val="0"/>
          <w:numId w:val="35"/>
        </w:numPr>
        <w:autoSpaceDE w:val="0"/>
        <w:autoSpaceDN w:val="0"/>
        <w:adjustRightInd w:val="0"/>
        <w:spacing w:after="240"/>
        <w:ind w:left="284" w:hanging="284"/>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t>En caso desarrolle actividades de electricidad sin haber obtenido previamente la aprobación del estudio Ambiental o Instrumento de Gestión Ambiental complementario correspondiente.</w:t>
      </w:r>
    </w:p>
    <w:p w14:paraId="5C4B5EF0" w14:textId="77777777" w:rsidR="00CB4288" w:rsidRPr="008854CF" w:rsidRDefault="00CB4288" w:rsidP="0064781A">
      <w:pPr>
        <w:pStyle w:val="Prrafodelista"/>
        <w:numPr>
          <w:ilvl w:val="0"/>
          <w:numId w:val="35"/>
        </w:numPr>
        <w:autoSpaceDE w:val="0"/>
        <w:autoSpaceDN w:val="0"/>
        <w:adjustRightInd w:val="0"/>
        <w:spacing w:after="240"/>
        <w:ind w:left="284" w:hanging="284"/>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t>En caso de actividades eléctricas no contempladas en el supuesto anterior, que cuenten con estudio Ambiental o Instrumento de Gestión Ambiental complementario y se hayan realizado ampliaciones y/o modificaciones a la actividad, sin haber efectuado previamente el procedimiento de modificación correspondiente.</w:t>
      </w:r>
    </w:p>
    <w:p w14:paraId="528608EF" w14:textId="77777777" w:rsidR="00CB4288" w:rsidRPr="008854CF" w:rsidRDefault="00CB4288" w:rsidP="0064781A">
      <w:pPr>
        <w:pStyle w:val="Prrafodelista"/>
        <w:numPr>
          <w:ilvl w:val="0"/>
          <w:numId w:val="35"/>
        </w:numPr>
        <w:autoSpaceDE w:val="0"/>
        <w:autoSpaceDN w:val="0"/>
        <w:adjustRightInd w:val="0"/>
        <w:spacing w:after="240"/>
        <w:ind w:left="284" w:hanging="284"/>
        <w:jc w:val="both"/>
        <w:rPr>
          <w:rFonts w:asciiTheme="minorHAnsi" w:hAnsiTheme="minorHAnsi" w:cstheme="minorHAnsi"/>
          <w:i/>
          <w:iCs/>
          <w:sz w:val="22"/>
          <w:szCs w:val="22"/>
          <w:lang w:val="es-PE"/>
        </w:rPr>
      </w:pPr>
      <w:r w:rsidRPr="008854CF">
        <w:rPr>
          <w:rFonts w:asciiTheme="minorHAnsi" w:hAnsiTheme="minorHAnsi" w:cstheme="minorHAnsi"/>
          <w:i/>
          <w:iCs/>
          <w:sz w:val="22"/>
          <w:szCs w:val="22"/>
          <w:lang w:val="es-PE"/>
        </w:rPr>
        <w:t xml:space="preserve">En caso el Titular cuente con una Declaración Jurada para el desarrollo de sus actividades eléctricas, en el marco de la normatividad vigente en su momento, en lugar de contar con un Estudio Ambiental. </w:t>
      </w:r>
    </w:p>
    <w:p w14:paraId="7B119A4D" w14:textId="58510BFE" w:rsidR="00CB4288" w:rsidRPr="008854CF" w:rsidRDefault="00CB4288" w:rsidP="00CB4288">
      <w:pPr>
        <w:autoSpaceDE w:val="0"/>
        <w:autoSpaceDN w:val="0"/>
        <w:adjustRightInd w:val="0"/>
        <w:spacing w:after="24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En referencia a lo mencionado en el Artículo 46, el Proyecto “</w:t>
      </w:r>
      <w:r w:rsidR="00F51596" w:rsidRPr="008854CF">
        <w:rPr>
          <w:rFonts w:asciiTheme="minorHAnsi" w:hAnsiTheme="minorHAnsi" w:cstheme="minorHAnsi"/>
          <w:sz w:val="22"/>
          <w:szCs w:val="22"/>
          <w:lang w:val="es-PE"/>
        </w:rPr>
        <w:t>Creación de la Línea de Transmisión 60KV Bagua-Bagua Grande y Sub Estaciones</w:t>
      </w:r>
      <w:r w:rsidRPr="008854CF">
        <w:rPr>
          <w:rFonts w:asciiTheme="minorHAnsi" w:hAnsiTheme="minorHAnsi" w:cstheme="minorHAnsi"/>
          <w:sz w:val="22"/>
          <w:szCs w:val="22"/>
          <w:lang w:val="es-PE"/>
        </w:rPr>
        <w:t xml:space="preserve">” se encuentra enmarcado en el supuesto </w:t>
      </w:r>
      <w:r w:rsidR="00F51596">
        <w:rPr>
          <w:rFonts w:asciiTheme="minorHAnsi" w:hAnsiTheme="minorHAnsi" w:cstheme="minorHAnsi"/>
          <w:sz w:val="22"/>
          <w:szCs w:val="22"/>
          <w:lang w:val="es-PE"/>
        </w:rPr>
        <w:t>a</w:t>
      </w:r>
      <w:r w:rsidRPr="008854CF">
        <w:rPr>
          <w:rFonts w:asciiTheme="minorHAnsi" w:hAnsiTheme="minorHAnsi" w:cstheme="minorHAnsi"/>
          <w:sz w:val="22"/>
          <w:szCs w:val="22"/>
          <w:lang w:val="es-PE"/>
        </w:rPr>
        <w:t xml:space="preserve">) del inciso 46.1 del artículo 46; debido a que el Proyecto </w:t>
      </w:r>
      <w:r w:rsidR="00F51596">
        <w:rPr>
          <w:rFonts w:asciiTheme="minorHAnsi" w:hAnsiTheme="minorHAnsi" w:cstheme="minorHAnsi"/>
          <w:sz w:val="22"/>
          <w:szCs w:val="22"/>
          <w:lang w:val="es-PE"/>
        </w:rPr>
        <w:t xml:space="preserve">no </w:t>
      </w:r>
      <w:r w:rsidRPr="008854CF">
        <w:rPr>
          <w:rFonts w:asciiTheme="minorHAnsi" w:hAnsiTheme="minorHAnsi" w:cstheme="minorHAnsi"/>
          <w:sz w:val="22"/>
          <w:szCs w:val="22"/>
          <w:lang w:val="es-PE"/>
        </w:rPr>
        <w:t>cuenta con un Instrumento de Gestión Ambiental aprobado</w:t>
      </w:r>
      <w:r w:rsidR="00F51596">
        <w:rPr>
          <w:rFonts w:asciiTheme="minorHAnsi" w:hAnsiTheme="minorHAnsi" w:cstheme="minorHAnsi"/>
          <w:sz w:val="22"/>
          <w:szCs w:val="22"/>
          <w:lang w:val="es-PE"/>
        </w:rPr>
        <w:t>.</w:t>
      </w:r>
    </w:p>
    <w:p w14:paraId="7B7F18A2" w14:textId="24F6AB72" w:rsidR="00DC58DD" w:rsidRDefault="00CB4288" w:rsidP="00CB4288">
      <w:pPr>
        <w:autoSpaceDE w:val="0"/>
        <w:autoSpaceDN w:val="0"/>
        <w:adjustRightInd w:val="0"/>
        <w:spacing w:after="24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Finalmente, de acuerdo con el escenario descrito anteriormente y bajo los Artículos 45 y 46 del D.S. </w:t>
      </w:r>
      <w:proofErr w:type="spellStart"/>
      <w:r w:rsidRPr="008854CF">
        <w:rPr>
          <w:rFonts w:asciiTheme="minorHAnsi" w:hAnsiTheme="minorHAnsi" w:cstheme="minorHAnsi"/>
          <w:sz w:val="22"/>
          <w:szCs w:val="22"/>
          <w:lang w:val="es-PE"/>
        </w:rPr>
        <w:t>Nº</w:t>
      </w:r>
      <w:proofErr w:type="spellEnd"/>
      <w:r w:rsidRPr="008854CF">
        <w:rPr>
          <w:rFonts w:asciiTheme="minorHAnsi" w:hAnsiTheme="minorHAnsi" w:cstheme="minorHAnsi"/>
          <w:sz w:val="22"/>
          <w:szCs w:val="22"/>
          <w:lang w:val="es-PE"/>
        </w:rPr>
        <w:t xml:space="preserve"> 014-2019-EM, Reglamento para la Protección Ambiental en las Actividades Eléctricas, se concluye que el Instrumento de Gestión Ambiental aplicable para el Proyecto es un Plan Ambiental Detallado (PAD).</w:t>
      </w:r>
    </w:p>
    <w:p w14:paraId="261C0A95" w14:textId="77777777" w:rsidR="008E324B" w:rsidRPr="008854CF" w:rsidRDefault="008E324B" w:rsidP="00CB4288">
      <w:pPr>
        <w:autoSpaceDE w:val="0"/>
        <w:autoSpaceDN w:val="0"/>
        <w:adjustRightInd w:val="0"/>
        <w:spacing w:after="240"/>
        <w:jc w:val="both"/>
        <w:rPr>
          <w:rFonts w:asciiTheme="minorHAnsi" w:hAnsiTheme="minorHAnsi" w:cstheme="minorHAnsi"/>
          <w:sz w:val="22"/>
          <w:szCs w:val="22"/>
          <w:lang w:val="es-PE"/>
        </w:rPr>
      </w:pPr>
    </w:p>
    <w:p w14:paraId="3F93DBCD" w14:textId="2C93D615" w:rsidR="001948A0" w:rsidRPr="008854CF" w:rsidRDefault="001948A0" w:rsidP="00447D09">
      <w:pPr>
        <w:pStyle w:val="NuevoTit2"/>
        <w:keepNext w:val="0"/>
        <w:numPr>
          <w:ilvl w:val="1"/>
          <w:numId w:val="13"/>
        </w:numPr>
        <w:spacing w:before="0" w:after="0"/>
        <w:ind w:left="567" w:hanging="567"/>
        <w:rPr>
          <w:rFonts w:asciiTheme="minorHAnsi" w:hAnsiTheme="minorHAnsi" w:cstheme="minorHAnsi"/>
          <w:b/>
          <w:color w:val="224C22"/>
          <w:sz w:val="22"/>
          <w:szCs w:val="22"/>
        </w:rPr>
      </w:pPr>
      <w:bookmarkStart w:id="44" w:name="_Toc103783698"/>
      <w:r w:rsidRPr="008854CF">
        <w:rPr>
          <w:rFonts w:asciiTheme="minorHAnsi" w:hAnsiTheme="minorHAnsi" w:cstheme="minorHAnsi"/>
          <w:b/>
          <w:color w:val="224C22"/>
          <w:sz w:val="22"/>
          <w:szCs w:val="22"/>
        </w:rPr>
        <w:t xml:space="preserve">UBICACIÓN </w:t>
      </w:r>
      <w:r w:rsidR="00BA5FB4" w:rsidRPr="008854CF">
        <w:rPr>
          <w:rFonts w:asciiTheme="minorHAnsi" w:hAnsiTheme="minorHAnsi" w:cstheme="minorHAnsi"/>
          <w:b/>
          <w:color w:val="224C22"/>
          <w:sz w:val="22"/>
          <w:szCs w:val="22"/>
        </w:rPr>
        <w:t xml:space="preserve">DEL </w:t>
      </w:r>
      <w:r w:rsidRPr="008854CF">
        <w:rPr>
          <w:rFonts w:asciiTheme="minorHAnsi" w:hAnsiTheme="minorHAnsi" w:cstheme="minorHAnsi"/>
          <w:b/>
          <w:color w:val="224C22"/>
          <w:sz w:val="22"/>
          <w:szCs w:val="22"/>
        </w:rPr>
        <w:t>PROYECTO</w:t>
      </w:r>
      <w:bookmarkEnd w:id="44"/>
    </w:p>
    <w:p w14:paraId="727B9657" w14:textId="77777777" w:rsidR="00123E7A" w:rsidRPr="008854CF" w:rsidRDefault="00123E7A" w:rsidP="00447D09">
      <w:pPr>
        <w:pStyle w:val="Textoindependiente"/>
        <w:spacing w:after="0"/>
        <w:rPr>
          <w:lang w:val="es-PE" w:eastAsia="es-ES"/>
        </w:rPr>
      </w:pPr>
    </w:p>
    <w:p w14:paraId="2664201D" w14:textId="0A437BD3" w:rsidR="001948A0" w:rsidRPr="008854CF" w:rsidRDefault="001948A0" w:rsidP="00447D09">
      <w:pPr>
        <w:pStyle w:val="NuevoTit2"/>
        <w:keepNext w:val="0"/>
        <w:numPr>
          <w:ilvl w:val="2"/>
          <w:numId w:val="13"/>
        </w:numPr>
        <w:spacing w:before="0" w:after="0"/>
        <w:ind w:left="709"/>
        <w:rPr>
          <w:rFonts w:asciiTheme="minorHAnsi" w:hAnsiTheme="minorHAnsi" w:cstheme="minorHAnsi"/>
          <w:b/>
          <w:color w:val="224C22"/>
          <w:sz w:val="22"/>
          <w:szCs w:val="22"/>
        </w:rPr>
      </w:pPr>
      <w:bookmarkStart w:id="45" w:name="_Toc103783699"/>
      <w:r w:rsidRPr="008854CF">
        <w:rPr>
          <w:rFonts w:asciiTheme="minorHAnsi" w:hAnsiTheme="minorHAnsi" w:cstheme="minorHAnsi"/>
          <w:b/>
          <w:color w:val="224C22"/>
          <w:sz w:val="22"/>
          <w:szCs w:val="22"/>
        </w:rPr>
        <w:t>Ubicación geopolítica</w:t>
      </w:r>
      <w:bookmarkEnd w:id="45"/>
    </w:p>
    <w:p w14:paraId="59F1F6A3" w14:textId="77777777" w:rsidR="00123E7A" w:rsidRPr="008854CF" w:rsidRDefault="00123E7A" w:rsidP="00447D09">
      <w:pPr>
        <w:pStyle w:val="Textoindependiente"/>
        <w:spacing w:after="0"/>
        <w:rPr>
          <w:lang w:val="es-PE" w:eastAsia="es-ES"/>
        </w:rPr>
      </w:pPr>
    </w:p>
    <w:p w14:paraId="0AB31092" w14:textId="2417FB0E" w:rsidR="008D10D3" w:rsidRPr="008854CF" w:rsidRDefault="00D479C9" w:rsidP="00447D09">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 Proyecto s</w:t>
      </w:r>
      <w:r w:rsidR="008D10D3" w:rsidRPr="008854CF">
        <w:rPr>
          <w:rFonts w:asciiTheme="minorHAnsi" w:hAnsiTheme="minorHAnsi" w:cstheme="minorHAnsi"/>
          <w:sz w:val="22"/>
          <w:szCs w:val="22"/>
          <w:lang w:val="es-PE"/>
        </w:rPr>
        <w:t xml:space="preserve">e encuentra ubicado en el departamento de </w:t>
      </w:r>
      <w:r w:rsidRPr="008854CF">
        <w:rPr>
          <w:rFonts w:asciiTheme="minorHAnsi" w:hAnsiTheme="minorHAnsi" w:cstheme="minorHAnsi"/>
          <w:sz w:val="22"/>
          <w:szCs w:val="22"/>
          <w:lang w:val="es-PE"/>
        </w:rPr>
        <w:t>Amazonas</w:t>
      </w:r>
      <w:r w:rsidR="008D10D3" w:rsidRPr="008854CF">
        <w:rPr>
          <w:rFonts w:asciiTheme="minorHAnsi" w:hAnsiTheme="minorHAnsi" w:cstheme="minorHAnsi"/>
          <w:sz w:val="22"/>
          <w:szCs w:val="22"/>
          <w:lang w:val="es-PE"/>
        </w:rPr>
        <w:t>, provincia</w:t>
      </w:r>
      <w:r w:rsidRPr="008854CF">
        <w:rPr>
          <w:rFonts w:asciiTheme="minorHAnsi" w:hAnsiTheme="minorHAnsi" w:cstheme="minorHAnsi"/>
          <w:sz w:val="22"/>
          <w:szCs w:val="22"/>
          <w:lang w:val="es-PE"/>
        </w:rPr>
        <w:t>s de Bagua y Utcubamba, en los distritos de Bagua</w:t>
      </w:r>
      <w:r w:rsidR="00776226">
        <w:rPr>
          <w:rFonts w:asciiTheme="minorHAnsi" w:hAnsiTheme="minorHAnsi" w:cstheme="minorHAnsi"/>
          <w:sz w:val="22"/>
          <w:szCs w:val="22"/>
          <w:lang w:val="es-PE"/>
        </w:rPr>
        <w:t xml:space="preserve">, </w:t>
      </w:r>
      <w:proofErr w:type="spellStart"/>
      <w:r w:rsidR="00776226">
        <w:rPr>
          <w:rFonts w:asciiTheme="minorHAnsi" w:hAnsiTheme="minorHAnsi" w:cstheme="minorHAnsi"/>
          <w:sz w:val="22"/>
          <w:szCs w:val="22"/>
          <w:lang w:val="es-PE"/>
        </w:rPr>
        <w:t>Copallín</w:t>
      </w:r>
      <w:proofErr w:type="spellEnd"/>
      <w:r w:rsidRPr="008854CF">
        <w:rPr>
          <w:rFonts w:asciiTheme="minorHAnsi" w:hAnsiTheme="minorHAnsi" w:cstheme="minorHAnsi"/>
          <w:sz w:val="22"/>
          <w:szCs w:val="22"/>
          <w:lang w:val="es-PE"/>
        </w:rPr>
        <w:t xml:space="preserve"> y Bagua Grande</w:t>
      </w:r>
      <w:r w:rsidR="008D10D3" w:rsidRPr="008854CF">
        <w:rPr>
          <w:rFonts w:asciiTheme="minorHAnsi" w:hAnsiTheme="minorHAnsi" w:cstheme="minorHAnsi"/>
          <w:sz w:val="22"/>
          <w:szCs w:val="22"/>
          <w:lang w:val="es-PE"/>
        </w:rPr>
        <w:t xml:space="preserve">. </w:t>
      </w:r>
    </w:p>
    <w:p w14:paraId="729BA2EA" w14:textId="57C5E238" w:rsidR="008D10D3" w:rsidRPr="008854CF" w:rsidRDefault="008D10D3" w:rsidP="00447D09">
      <w:pPr>
        <w:autoSpaceDE w:val="0"/>
        <w:autoSpaceDN w:val="0"/>
        <w:adjustRightInd w:val="0"/>
        <w:jc w:val="both"/>
        <w:rPr>
          <w:rFonts w:asciiTheme="minorHAnsi" w:hAnsiTheme="minorHAnsi" w:cstheme="minorHAnsi"/>
          <w:sz w:val="22"/>
          <w:szCs w:val="22"/>
          <w:lang w:val="es-PE"/>
        </w:rPr>
      </w:pPr>
    </w:p>
    <w:p w14:paraId="47E3692E" w14:textId="0779742C" w:rsidR="008D10D3" w:rsidRPr="008854CF" w:rsidRDefault="008D10D3" w:rsidP="00447D09">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El </w:t>
      </w:r>
      <w:r w:rsidR="006123E5" w:rsidRPr="008854CF">
        <w:rPr>
          <w:rFonts w:asciiTheme="minorHAnsi" w:hAnsiTheme="minorHAnsi" w:cstheme="minorHAnsi"/>
          <w:sz w:val="22"/>
          <w:szCs w:val="22"/>
          <w:lang w:val="es-PE"/>
        </w:rPr>
        <w:t xml:space="preserve">Proyecto se encuentra </w:t>
      </w:r>
      <w:r w:rsidRPr="008854CF">
        <w:rPr>
          <w:rFonts w:asciiTheme="minorHAnsi" w:hAnsiTheme="minorHAnsi" w:cstheme="minorHAnsi"/>
          <w:sz w:val="22"/>
          <w:szCs w:val="22"/>
          <w:lang w:val="es-PE"/>
        </w:rPr>
        <w:t>comprendido por:</w:t>
      </w:r>
    </w:p>
    <w:p w14:paraId="596A6F75" w14:textId="77777777" w:rsidR="006123E5" w:rsidRPr="008854CF" w:rsidRDefault="006123E5" w:rsidP="00447D09">
      <w:pPr>
        <w:autoSpaceDE w:val="0"/>
        <w:autoSpaceDN w:val="0"/>
        <w:adjustRightInd w:val="0"/>
        <w:jc w:val="both"/>
        <w:rPr>
          <w:rFonts w:asciiTheme="minorHAnsi" w:hAnsiTheme="minorHAnsi" w:cstheme="minorHAnsi"/>
          <w:sz w:val="22"/>
          <w:szCs w:val="22"/>
          <w:lang w:val="es-PE"/>
        </w:rPr>
      </w:pPr>
    </w:p>
    <w:p w14:paraId="13F88D73" w14:textId="3845E43E" w:rsidR="00447D09" w:rsidRDefault="008D10D3" w:rsidP="00084F4F">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Subestación </w:t>
      </w:r>
      <w:r w:rsidR="007F0482" w:rsidRPr="008854CF">
        <w:rPr>
          <w:rFonts w:asciiTheme="minorHAnsi" w:hAnsiTheme="minorHAnsi" w:cstheme="minorHAnsi"/>
          <w:sz w:val="22"/>
          <w:szCs w:val="22"/>
          <w:lang w:val="es-PE"/>
        </w:rPr>
        <w:t xml:space="preserve">Bagua, se </w:t>
      </w:r>
      <w:r w:rsidRPr="008854CF">
        <w:rPr>
          <w:rFonts w:asciiTheme="minorHAnsi" w:hAnsiTheme="minorHAnsi" w:cstheme="minorHAnsi"/>
          <w:sz w:val="22"/>
          <w:szCs w:val="22"/>
          <w:lang w:val="es-PE"/>
        </w:rPr>
        <w:t xml:space="preserve">encuentra ubicada en el distrito de </w:t>
      </w:r>
      <w:r w:rsidR="007F0482" w:rsidRPr="008854CF">
        <w:rPr>
          <w:rFonts w:asciiTheme="minorHAnsi" w:hAnsiTheme="minorHAnsi" w:cstheme="minorHAnsi"/>
          <w:sz w:val="22"/>
          <w:szCs w:val="22"/>
          <w:lang w:val="es-PE"/>
        </w:rPr>
        <w:t>Bagua</w:t>
      </w:r>
      <w:r w:rsidRPr="008854CF">
        <w:rPr>
          <w:rFonts w:asciiTheme="minorHAnsi" w:hAnsiTheme="minorHAnsi" w:cstheme="minorHAnsi"/>
          <w:sz w:val="22"/>
          <w:szCs w:val="22"/>
          <w:lang w:val="es-PE"/>
        </w:rPr>
        <w:t>,</w:t>
      </w:r>
      <w:r w:rsidR="006123E5"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 xml:space="preserve">provincia de </w:t>
      </w:r>
      <w:r w:rsidR="007F0482" w:rsidRPr="008854CF">
        <w:rPr>
          <w:rFonts w:asciiTheme="minorHAnsi" w:hAnsiTheme="minorHAnsi" w:cstheme="minorHAnsi"/>
          <w:sz w:val="22"/>
          <w:szCs w:val="22"/>
          <w:lang w:val="es-PE"/>
        </w:rPr>
        <w:t>Bagua</w:t>
      </w:r>
      <w:r w:rsidRPr="008854CF">
        <w:rPr>
          <w:rFonts w:asciiTheme="minorHAnsi" w:hAnsiTheme="minorHAnsi" w:cstheme="minorHAnsi"/>
          <w:sz w:val="22"/>
          <w:szCs w:val="22"/>
          <w:lang w:val="es-PE"/>
        </w:rPr>
        <w:t xml:space="preserve">, </w:t>
      </w:r>
      <w:r w:rsidR="008822A9" w:rsidRPr="008854CF">
        <w:rPr>
          <w:rFonts w:asciiTheme="minorHAnsi" w:hAnsiTheme="minorHAnsi" w:cstheme="minorHAnsi"/>
          <w:sz w:val="22"/>
          <w:szCs w:val="22"/>
          <w:lang w:val="es-PE"/>
        </w:rPr>
        <w:t xml:space="preserve">departamento de </w:t>
      </w:r>
      <w:r w:rsidR="007F0482" w:rsidRPr="008854CF">
        <w:rPr>
          <w:rFonts w:asciiTheme="minorHAnsi" w:hAnsiTheme="minorHAnsi" w:cstheme="minorHAnsi"/>
          <w:sz w:val="22"/>
          <w:szCs w:val="22"/>
          <w:lang w:val="es-PE"/>
        </w:rPr>
        <w:t>Amazonas.</w:t>
      </w:r>
    </w:p>
    <w:p w14:paraId="6C51F79C" w14:textId="77777777" w:rsidR="00F51596" w:rsidRPr="008854CF" w:rsidRDefault="00F51596" w:rsidP="00F51596">
      <w:pPr>
        <w:pStyle w:val="Prrafodelista"/>
        <w:autoSpaceDE w:val="0"/>
        <w:autoSpaceDN w:val="0"/>
        <w:adjustRightInd w:val="0"/>
        <w:ind w:left="567"/>
        <w:jc w:val="both"/>
        <w:rPr>
          <w:rFonts w:asciiTheme="minorHAnsi" w:hAnsiTheme="minorHAnsi" w:cstheme="minorHAnsi"/>
          <w:sz w:val="22"/>
          <w:szCs w:val="22"/>
          <w:lang w:val="es-PE"/>
        </w:rPr>
      </w:pPr>
    </w:p>
    <w:p w14:paraId="1A715769" w14:textId="5E5B4AF3" w:rsidR="008822A9" w:rsidRDefault="008D10D3"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Subestación </w:t>
      </w:r>
      <w:r w:rsidR="007F0482" w:rsidRPr="008854CF">
        <w:rPr>
          <w:rFonts w:asciiTheme="minorHAnsi" w:hAnsiTheme="minorHAnsi" w:cstheme="minorHAnsi"/>
          <w:sz w:val="22"/>
          <w:szCs w:val="22"/>
          <w:lang w:val="es-PE"/>
        </w:rPr>
        <w:t>Bagua Grande,</w:t>
      </w:r>
      <w:r w:rsidR="00DC58DD"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 xml:space="preserve">se encuentra ubicada en el distrito de </w:t>
      </w:r>
      <w:r w:rsidR="007F0482" w:rsidRPr="008854CF">
        <w:rPr>
          <w:rFonts w:asciiTheme="minorHAnsi" w:hAnsiTheme="minorHAnsi" w:cstheme="minorHAnsi"/>
          <w:sz w:val="22"/>
          <w:szCs w:val="22"/>
          <w:lang w:val="es-PE"/>
        </w:rPr>
        <w:t>Bagua Grande</w:t>
      </w:r>
      <w:r w:rsidR="008822A9" w:rsidRPr="008854CF">
        <w:rPr>
          <w:rFonts w:asciiTheme="minorHAnsi" w:hAnsiTheme="minorHAnsi" w:cstheme="minorHAnsi"/>
          <w:sz w:val="22"/>
          <w:szCs w:val="22"/>
          <w:lang w:val="es-PE"/>
        </w:rPr>
        <w:t xml:space="preserve">, provincia de </w:t>
      </w:r>
      <w:r w:rsidR="007F0482" w:rsidRPr="008854CF">
        <w:rPr>
          <w:rFonts w:asciiTheme="minorHAnsi" w:hAnsiTheme="minorHAnsi" w:cstheme="minorHAnsi"/>
          <w:sz w:val="22"/>
          <w:szCs w:val="22"/>
          <w:lang w:val="es-PE"/>
        </w:rPr>
        <w:t>Utcubamba</w:t>
      </w:r>
      <w:r w:rsidR="008822A9" w:rsidRPr="008854CF">
        <w:rPr>
          <w:rFonts w:asciiTheme="minorHAnsi" w:hAnsiTheme="minorHAnsi" w:cstheme="minorHAnsi"/>
          <w:sz w:val="22"/>
          <w:szCs w:val="22"/>
          <w:lang w:val="es-PE"/>
        </w:rPr>
        <w:t xml:space="preserve"> y departamento de </w:t>
      </w:r>
      <w:r w:rsidR="007F0482" w:rsidRPr="008854CF">
        <w:rPr>
          <w:rFonts w:asciiTheme="minorHAnsi" w:hAnsiTheme="minorHAnsi" w:cstheme="minorHAnsi"/>
          <w:sz w:val="22"/>
          <w:szCs w:val="22"/>
          <w:lang w:val="es-PE"/>
        </w:rPr>
        <w:t>Amazonas.</w:t>
      </w:r>
    </w:p>
    <w:p w14:paraId="65E9BAA8" w14:textId="77777777" w:rsidR="00F4351D" w:rsidRPr="00F4351D" w:rsidRDefault="00F4351D" w:rsidP="00F4351D">
      <w:pPr>
        <w:pStyle w:val="Prrafodelista"/>
        <w:rPr>
          <w:rFonts w:asciiTheme="minorHAnsi" w:hAnsiTheme="minorHAnsi" w:cstheme="minorHAnsi"/>
          <w:sz w:val="22"/>
          <w:szCs w:val="22"/>
          <w:lang w:val="es-PE"/>
        </w:rPr>
      </w:pPr>
    </w:p>
    <w:p w14:paraId="0E3885F4" w14:textId="07F483D3" w:rsidR="00F4351D" w:rsidRPr="008854CF" w:rsidRDefault="00F4351D"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Equipos CAT 33516 y GT Detroit de la </w:t>
      </w:r>
      <w:r w:rsidRPr="008854CF">
        <w:rPr>
          <w:rFonts w:asciiTheme="minorHAnsi" w:hAnsiTheme="minorHAnsi" w:cstheme="minorHAnsi"/>
          <w:sz w:val="22"/>
          <w:szCs w:val="22"/>
          <w:lang w:val="es-PE"/>
        </w:rPr>
        <w:t>Central Térmica Bagua Grande, se encuentran ubicadas en el distrito de Bagua Grande, provincia de Utcubamba y departamento de Amazonas.</w:t>
      </w:r>
    </w:p>
    <w:p w14:paraId="4377DA20" w14:textId="77777777" w:rsidR="007F0482" w:rsidRPr="008854CF" w:rsidRDefault="007F0482" w:rsidP="00447D09">
      <w:pPr>
        <w:pStyle w:val="Prrafodelista"/>
        <w:autoSpaceDE w:val="0"/>
        <w:autoSpaceDN w:val="0"/>
        <w:adjustRightInd w:val="0"/>
        <w:ind w:left="567"/>
        <w:jc w:val="both"/>
        <w:rPr>
          <w:rFonts w:asciiTheme="minorHAnsi" w:hAnsiTheme="minorHAnsi" w:cstheme="minorHAnsi"/>
          <w:sz w:val="22"/>
          <w:szCs w:val="22"/>
          <w:lang w:val="es-PE"/>
        </w:rPr>
      </w:pPr>
    </w:p>
    <w:p w14:paraId="7996A0F4" w14:textId="15CE1BA6" w:rsidR="008D10D3" w:rsidRPr="008854CF" w:rsidRDefault="008D10D3"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línea de transmisión que interconectará dichas subestaciones, </w:t>
      </w:r>
      <w:r w:rsidR="007F0482" w:rsidRPr="008854CF">
        <w:rPr>
          <w:rFonts w:asciiTheme="minorHAnsi" w:hAnsiTheme="minorHAnsi" w:cstheme="minorHAnsi"/>
          <w:sz w:val="22"/>
          <w:szCs w:val="22"/>
          <w:lang w:val="es-PE"/>
        </w:rPr>
        <w:t xml:space="preserve">el cual se </w:t>
      </w:r>
      <w:r w:rsidR="008822A9" w:rsidRPr="008854CF">
        <w:rPr>
          <w:rFonts w:asciiTheme="minorHAnsi" w:hAnsiTheme="minorHAnsi" w:cstheme="minorHAnsi"/>
          <w:sz w:val="22"/>
          <w:szCs w:val="22"/>
          <w:lang w:val="es-PE"/>
        </w:rPr>
        <w:t xml:space="preserve">encuentra ubicada en el departamento de </w:t>
      </w:r>
      <w:r w:rsidR="007F0482" w:rsidRPr="008854CF">
        <w:rPr>
          <w:rFonts w:asciiTheme="minorHAnsi" w:hAnsiTheme="minorHAnsi" w:cstheme="minorHAnsi"/>
          <w:sz w:val="22"/>
          <w:szCs w:val="22"/>
          <w:lang w:val="es-PE"/>
        </w:rPr>
        <w:t>Amazonas</w:t>
      </w:r>
      <w:r w:rsidR="008822A9" w:rsidRPr="008854CF">
        <w:rPr>
          <w:rFonts w:asciiTheme="minorHAnsi" w:hAnsiTheme="minorHAnsi" w:cstheme="minorHAnsi"/>
          <w:sz w:val="22"/>
          <w:szCs w:val="22"/>
          <w:lang w:val="es-PE"/>
        </w:rPr>
        <w:t xml:space="preserve">, provincias de </w:t>
      </w:r>
      <w:r w:rsidR="007F0482" w:rsidRPr="008854CF">
        <w:rPr>
          <w:rFonts w:asciiTheme="minorHAnsi" w:hAnsiTheme="minorHAnsi" w:cstheme="minorHAnsi"/>
          <w:sz w:val="22"/>
          <w:szCs w:val="22"/>
          <w:lang w:val="es-PE"/>
        </w:rPr>
        <w:t>Bagua y Utcubamba</w:t>
      </w:r>
      <w:r w:rsidRPr="008854CF">
        <w:rPr>
          <w:rFonts w:asciiTheme="minorHAnsi" w:hAnsiTheme="minorHAnsi" w:cstheme="minorHAnsi"/>
          <w:sz w:val="22"/>
          <w:szCs w:val="22"/>
          <w:lang w:val="es-PE"/>
        </w:rPr>
        <w:t xml:space="preserve">; entre los distritos de </w:t>
      </w:r>
      <w:r w:rsidR="007F0482" w:rsidRPr="008854CF">
        <w:rPr>
          <w:rFonts w:asciiTheme="minorHAnsi" w:hAnsiTheme="minorHAnsi" w:cstheme="minorHAnsi"/>
          <w:sz w:val="22"/>
          <w:szCs w:val="22"/>
          <w:lang w:val="es-PE"/>
        </w:rPr>
        <w:t>Bagua</w:t>
      </w:r>
      <w:r w:rsidR="00776226">
        <w:rPr>
          <w:rFonts w:asciiTheme="minorHAnsi" w:hAnsiTheme="minorHAnsi" w:cstheme="minorHAnsi"/>
          <w:sz w:val="22"/>
          <w:szCs w:val="22"/>
          <w:lang w:val="es-PE"/>
        </w:rPr>
        <w:t xml:space="preserve">, </w:t>
      </w:r>
      <w:proofErr w:type="spellStart"/>
      <w:r w:rsidR="00776226">
        <w:rPr>
          <w:rFonts w:asciiTheme="minorHAnsi" w:hAnsiTheme="minorHAnsi" w:cstheme="minorHAnsi"/>
          <w:sz w:val="22"/>
          <w:szCs w:val="22"/>
          <w:lang w:val="es-PE"/>
        </w:rPr>
        <w:t>Copallín</w:t>
      </w:r>
      <w:proofErr w:type="spellEnd"/>
      <w:r w:rsidR="007F0482" w:rsidRPr="008854CF">
        <w:rPr>
          <w:rFonts w:asciiTheme="minorHAnsi" w:hAnsiTheme="minorHAnsi" w:cstheme="minorHAnsi"/>
          <w:sz w:val="22"/>
          <w:szCs w:val="22"/>
          <w:lang w:val="es-PE"/>
        </w:rPr>
        <w:t xml:space="preserve"> y Bagua Grande</w:t>
      </w:r>
      <w:r w:rsidR="008822A9" w:rsidRPr="008854CF">
        <w:rPr>
          <w:rFonts w:asciiTheme="minorHAnsi" w:hAnsiTheme="minorHAnsi" w:cstheme="minorHAnsi"/>
          <w:sz w:val="22"/>
          <w:szCs w:val="22"/>
          <w:lang w:val="es-PE"/>
        </w:rPr>
        <w:t>.</w:t>
      </w:r>
    </w:p>
    <w:p w14:paraId="14C27014" w14:textId="025262AC" w:rsidR="00587168" w:rsidRPr="008854CF" w:rsidRDefault="00587168" w:rsidP="00447D09">
      <w:pPr>
        <w:autoSpaceDE w:val="0"/>
        <w:autoSpaceDN w:val="0"/>
        <w:adjustRightInd w:val="0"/>
        <w:jc w:val="both"/>
        <w:rPr>
          <w:rFonts w:asciiTheme="minorHAnsi" w:hAnsiTheme="minorHAnsi" w:cstheme="minorHAnsi"/>
          <w:sz w:val="22"/>
          <w:szCs w:val="22"/>
          <w:lang w:val="es-PE"/>
        </w:rPr>
      </w:pPr>
    </w:p>
    <w:p w14:paraId="4AAD3F91" w14:textId="2B03A4AF" w:rsidR="00587168" w:rsidRPr="008854CF" w:rsidRDefault="00587168" w:rsidP="00447D09">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lastRenderedPageBreak/>
        <w:t>En la tabla</w:t>
      </w:r>
      <w:r w:rsidR="00827C30"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16</w:t>
      </w:r>
      <w:r w:rsidR="0091270D">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se presenta la</w:t>
      </w:r>
      <w:r w:rsidR="00827C30" w:rsidRPr="008854CF">
        <w:rPr>
          <w:rFonts w:asciiTheme="minorHAnsi" w:hAnsiTheme="minorHAnsi" w:cstheme="minorHAnsi"/>
          <w:sz w:val="22"/>
          <w:szCs w:val="22"/>
          <w:lang w:val="es-PE"/>
        </w:rPr>
        <w:t>s coordenadas de</w:t>
      </w:r>
      <w:r w:rsidRPr="008854CF">
        <w:rPr>
          <w:rFonts w:asciiTheme="minorHAnsi" w:hAnsiTheme="minorHAnsi" w:cstheme="minorHAnsi"/>
          <w:sz w:val="22"/>
          <w:szCs w:val="22"/>
          <w:lang w:val="es-PE"/>
        </w:rPr>
        <w:t xml:space="preserve"> ubicación de los componentes materia del presente Plan Ambiental Detallado:</w:t>
      </w:r>
    </w:p>
    <w:p w14:paraId="5A353078" w14:textId="77777777" w:rsidR="00587168" w:rsidRPr="008854CF" w:rsidRDefault="00587168" w:rsidP="00447D09">
      <w:pPr>
        <w:autoSpaceDE w:val="0"/>
        <w:autoSpaceDN w:val="0"/>
        <w:adjustRightInd w:val="0"/>
        <w:jc w:val="both"/>
        <w:rPr>
          <w:rFonts w:asciiTheme="minorHAnsi" w:hAnsiTheme="minorHAnsi" w:cstheme="minorHAnsi"/>
          <w:sz w:val="22"/>
          <w:szCs w:val="22"/>
          <w:lang w:val="es-PE"/>
        </w:rPr>
      </w:pPr>
    </w:p>
    <w:p w14:paraId="13190F9A" w14:textId="2E1E9443" w:rsidR="001F14B8" w:rsidRPr="008854CF" w:rsidRDefault="00447D09"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Subestación Bagua</w:t>
      </w:r>
      <w:r w:rsidR="0013799E" w:rsidRPr="008854CF">
        <w:rPr>
          <w:rFonts w:asciiTheme="minorHAnsi" w:hAnsiTheme="minorHAnsi" w:cstheme="minorHAnsi"/>
          <w:sz w:val="22"/>
          <w:szCs w:val="22"/>
          <w:lang w:val="es-PE"/>
        </w:rPr>
        <w:t xml:space="preserve"> 60/22.9/10 kV</w:t>
      </w:r>
      <w:r w:rsidR="001F14B8" w:rsidRPr="008854CF">
        <w:rPr>
          <w:rFonts w:asciiTheme="minorHAnsi" w:hAnsiTheme="minorHAnsi" w:cstheme="minorHAnsi"/>
          <w:sz w:val="22"/>
          <w:szCs w:val="22"/>
          <w:lang w:val="es-PE"/>
        </w:rPr>
        <w:t>.</w:t>
      </w:r>
    </w:p>
    <w:p w14:paraId="437845A9" w14:textId="4ECB55B0" w:rsidR="001F14B8" w:rsidRPr="008854CF" w:rsidRDefault="00447D09"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Subestación Bagua Grande</w:t>
      </w:r>
      <w:r w:rsidR="0013799E" w:rsidRPr="008854CF">
        <w:rPr>
          <w:rFonts w:asciiTheme="minorHAnsi" w:hAnsiTheme="minorHAnsi" w:cstheme="minorHAnsi"/>
          <w:sz w:val="22"/>
          <w:szCs w:val="22"/>
          <w:lang w:val="es-PE"/>
        </w:rPr>
        <w:t xml:space="preserve"> 22.9/10 kV.</w:t>
      </w:r>
    </w:p>
    <w:p w14:paraId="78153F81" w14:textId="5C4BB165" w:rsidR="001F14B8" w:rsidRPr="008854CF" w:rsidRDefault="001F14B8"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Línea de Transmisión </w:t>
      </w:r>
      <w:r w:rsidR="006E45A5">
        <w:rPr>
          <w:rFonts w:asciiTheme="minorHAnsi" w:hAnsiTheme="minorHAnsi" w:cstheme="minorHAnsi"/>
          <w:sz w:val="22"/>
          <w:szCs w:val="22"/>
          <w:lang w:val="es-PE"/>
        </w:rPr>
        <w:t xml:space="preserve">de 22,9 kV </w:t>
      </w:r>
      <w:r w:rsidR="00447D09" w:rsidRPr="008854CF">
        <w:rPr>
          <w:rFonts w:asciiTheme="minorHAnsi" w:hAnsiTheme="minorHAnsi" w:cstheme="minorHAnsi"/>
          <w:sz w:val="22"/>
          <w:szCs w:val="22"/>
          <w:lang w:val="es-PE"/>
        </w:rPr>
        <w:t>Bagua – Bagua Grande</w:t>
      </w:r>
    </w:p>
    <w:p w14:paraId="577A236F" w14:textId="200B277B" w:rsidR="00447D09" w:rsidRPr="008854CF" w:rsidRDefault="00F4351D" w:rsidP="00447D09">
      <w:pPr>
        <w:pStyle w:val="Prrafodelista"/>
        <w:numPr>
          <w:ilvl w:val="0"/>
          <w:numId w:val="21"/>
        </w:numPr>
        <w:autoSpaceDE w:val="0"/>
        <w:autoSpaceDN w:val="0"/>
        <w:adjustRightInd w:val="0"/>
        <w:ind w:left="567" w:hanging="567"/>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Equipos CAT 33516 y GT Detroit de la </w:t>
      </w:r>
      <w:r w:rsidR="00447D09" w:rsidRPr="008854CF">
        <w:rPr>
          <w:rFonts w:asciiTheme="minorHAnsi" w:hAnsiTheme="minorHAnsi" w:cstheme="minorHAnsi"/>
          <w:sz w:val="22"/>
          <w:szCs w:val="22"/>
          <w:lang w:val="es-PE"/>
        </w:rPr>
        <w:t xml:space="preserve">Central Térmica Bagua </w:t>
      </w:r>
      <w:r w:rsidR="0013799E" w:rsidRPr="008854CF">
        <w:rPr>
          <w:rFonts w:asciiTheme="minorHAnsi" w:hAnsiTheme="minorHAnsi" w:cstheme="minorHAnsi"/>
          <w:sz w:val="22"/>
          <w:szCs w:val="22"/>
          <w:lang w:val="es-PE"/>
        </w:rPr>
        <w:t>Grande</w:t>
      </w:r>
    </w:p>
    <w:p w14:paraId="36B4FFA2" w14:textId="77777777" w:rsidR="00587168" w:rsidRPr="008854CF" w:rsidRDefault="00587168" w:rsidP="00447D09">
      <w:pPr>
        <w:autoSpaceDE w:val="0"/>
        <w:autoSpaceDN w:val="0"/>
        <w:adjustRightInd w:val="0"/>
        <w:jc w:val="both"/>
        <w:rPr>
          <w:rFonts w:asciiTheme="minorHAnsi" w:hAnsiTheme="minorHAnsi" w:cstheme="minorHAnsi"/>
          <w:sz w:val="22"/>
          <w:szCs w:val="22"/>
          <w:lang w:val="es-PE"/>
        </w:rPr>
      </w:pPr>
    </w:p>
    <w:p w14:paraId="2D46726F" w14:textId="1D0A2177" w:rsidR="001948A0" w:rsidRPr="008854CF" w:rsidRDefault="001948A0" w:rsidP="00447D09">
      <w:pPr>
        <w:pStyle w:val="Descripcin"/>
        <w:spacing w:after="0"/>
        <w:jc w:val="center"/>
        <w:rPr>
          <w:rFonts w:asciiTheme="minorHAnsi" w:hAnsiTheme="minorHAnsi" w:cstheme="minorHAnsi"/>
          <w:color w:val="auto"/>
          <w:sz w:val="22"/>
          <w:szCs w:val="22"/>
          <w:lang w:val="es-PE"/>
        </w:rPr>
      </w:pPr>
      <w:bookmarkStart w:id="46" w:name="_Toc103783868"/>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23712E">
        <w:rPr>
          <w:rFonts w:asciiTheme="minorHAnsi" w:hAnsiTheme="minorHAnsi" w:cstheme="minorHAnsi"/>
          <w:b/>
          <w:bCs/>
          <w:noProof/>
          <w:color w:val="auto"/>
          <w:sz w:val="22"/>
          <w:szCs w:val="22"/>
          <w:lang w:val="es-PE"/>
        </w:rPr>
        <w:t>16</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w:t>
      </w:r>
      <w:r w:rsidRPr="008854CF">
        <w:rPr>
          <w:rFonts w:asciiTheme="minorHAnsi" w:hAnsiTheme="minorHAnsi" w:cstheme="minorHAnsi"/>
          <w:color w:val="auto"/>
          <w:sz w:val="22"/>
          <w:szCs w:val="22"/>
          <w:lang w:val="es-PE"/>
        </w:rPr>
        <w:t xml:space="preserve"> Ubicación de</w:t>
      </w:r>
      <w:r w:rsidR="0007732B" w:rsidRPr="008854CF">
        <w:rPr>
          <w:rFonts w:asciiTheme="minorHAnsi" w:hAnsiTheme="minorHAnsi" w:cstheme="minorHAnsi"/>
          <w:color w:val="auto"/>
          <w:sz w:val="22"/>
          <w:szCs w:val="22"/>
          <w:lang w:val="es-PE"/>
        </w:rPr>
        <w:t xml:space="preserve"> </w:t>
      </w:r>
      <w:r w:rsidR="00587168" w:rsidRPr="008854CF">
        <w:rPr>
          <w:rFonts w:asciiTheme="minorHAnsi" w:hAnsiTheme="minorHAnsi" w:cstheme="minorHAnsi"/>
          <w:color w:val="auto"/>
          <w:sz w:val="22"/>
          <w:szCs w:val="22"/>
          <w:lang w:val="es-PE"/>
        </w:rPr>
        <w:t>Componentes del Proyecto</w:t>
      </w:r>
      <w:bookmarkEnd w:id="46"/>
      <w:r w:rsidR="0007732B" w:rsidRPr="008854CF">
        <w:rPr>
          <w:rFonts w:asciiTheme="minorHAnsi" w:hAnsiTheme="minorHAnsi" w:cstheme="minorHAnsi"/>
          <w:color w:val="auto"/>
          <w:sz w:val="22"/>
          <w:szCs w:val="22"/>
          <w:lang w:val="es-PE"/>
        </w:rPr>
        <w:t xml:space="preserve"> </w:t>
      </w:r>
    </w:p>
    <w:p w14:paraId="1A00F0E0" w14:textId="312582A4" w:rsidR="003B54B1" w:rsidRPr="008854CF" w:rsidRDefault="003B54B1" w:rsidP="003B54B1">
      <w:pPr>
        <w:rPr>
          <w:lang w:val="es-PE"/>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1362"/>
        <w:gridCol w:w="1518"/>
        <w:gridCol w:w="1719"/>
        <w:gridCol w:w="1362"/>
        <w:gridCol w:w="1518"/>
      </w:tblGrid>
      <w:tr w:rsidR="003B54B1" w:rsidRPr="008854CF" w14:paraId="75BA792A" w14:textId="77777777" w:rsidTr="00473A32">
        <w:trPr>
          <w:trHeight w:val="283"/>
          <w:jc w:val="center"/>
        </w:trPr>
        <w:tc>
          <w:tcPr>
            <w:tcW w:w="8551" w:type="dxa"/>
            <w:gridSpan w:val="6"/>
            <w:shd w:val="clear" w:color="auto" w:fill="A8D08D" w:themeFill="accent6" w:themeFillTint="99"/>
            <w:noWrap/>
            <w:vAlign w:val="center"/>
            <w:hideMark/>
          </w:tcPr>
          <w:p w14:paraId="46C459EB"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Coordenadas UTM - Datum WGS 84</w:t>
            </w:r>
          </w:p>
        </w:tc>
      </w:tr>
      <w:tr w:rsidR="003B54B1" w:rsidRPr="008854CF" w14:paraId="3FA9625D" w14:textId="77777777" w:rsidTr="003B54B1">
        <w:trPr>
          <w:trHeight w:val="283"/>
          <w:jc w:val="center"/>
        </w:trPr>
        <w:tc>
          <w:tcPr>
            <w:tcW w:w="1072" w:type="dxa"/>
            <w:shd w:val="clear" w:color="auto" w:fill="auto"/>
            <w:noWrap/>
            <w:vAlign w:val="center"/>
            <w:hideMark/>
          </w:tcPr>
          <w:p w14:paraId="0DC73693"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Torre</w:t>
            </w:r>
          </w:p>
        </w:tc>
        <w:tc>
          <w:tcPr>
            <w:tcW w:w="1362" w:type="dxa"/>
            <w:shd w:val="clear" w:color="auto" w:fill="auto"/>
            <w:noWrap/>
            <w:vAlign w:val="center"/>
            <w:hideMark/>
          </w:tcPr>
          <w:p w14:paraId="2E8551B0"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Este</w:t>
            </w:r>
          </w:p>
        </w:tc>
        <w:tc>
          <w:tcPr>
            <w:tcW w:w="1518" w:type="dxa"/>
            <w:shd w:val="clear" w:color="auto" w:fill="auto"/>
            <w:noWrap/>
            <w:vAlign w:val="center"/>
            <w:hideMark/>
          </w:tcPr>
          <w:p w14:paraId="4B9B8DD3"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Norte</w:t>
            </w:r>
          </w:p>
        </w:tc>
        <w:tc>
          <w:tcPr>
            <w:tcW w:w="1719" w:type="dxa"/>
            <w:shd w:val="clear" w:color="auto" w:fill="auto"/>
            <w:noWrap/>
            <w:vAlign w:val="center"/>
            <w:hideMark/>
          </w:tcPr>
          <w:p w14:paraId="299CBD08"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Torre</w:t>
            </w:r>
          </w:p>
        </w:tc>
        <w:tc>
          <w:tcPr>
            <w:tcW w:w="1362" w:type="dxa"/>
            <w:shd w:val="clear" w:color="auto" w:fill="auto"/>
            <w:noWrap/>
            <w:vAlign w:val="center"/>
            <w:hideMark/>
          </w:tcPr>
          <w:p w14:paraId="7D0CAC87"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Este</w:t>
            </w:r>
          </w:p>
        </w:tc>
        <w:tc>
          <w:tcPr>
            <w:tcW w:w="1518" w:type="dxa"/>
            <w:shd w:val="clear" w:color="auto" w:fill="auto"/>
            <w:noWrap/>
            <w:vAlign w:val="center"/>
            <w:hideMark/>
          </w:tcPr>
          <w:p w14:paraId="6A43A1F7" w14:textId="77777777" w:rsidR="003B54B1" w:rsidRPr="008854CF" w:rsidRDefault="003B54B1"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Norte</w:t>
            </w:r>
          </w:p>
        </w:tc>
      </w:tr>
      <w:tr w:rsidR="008C3577" w:rsidRPr="008854CF" w14:paraId="7F25E962" w14:textId="77777777" w:rsidTr="008C3577">
        <w:trPr>
          <w:trHeight w:val="283"/>
          <w:jc w:val="center"/>
        </w:trPr>
        <w:tc>
          <w:tcPr>
            <w:tcW w:w="1072" w:type="dxa"/>
            <w:shd w:val="clear" w:color="auto" w:fill="auto"/>
            <w:noWrap/>
            <w:vAlign w:val="center"/>
          </w:tcPr>
          <w:p w14:paraId="602F5742" w14:textId="4C438CE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SET Bagua</w:t>
            </w:r>
          </w:p>
        </w:tc>
        <w:tc>
          <w:tcPr>
            <w:tcW w:w="1362" w:type="dxa"/>
            <w:shd w:val="clear" w:color="auto" w:fill="auto"/>
            <w:noWrap/>
            <w:vAlign w:val="center"/>
          </w:tcPr>
          <w:p w14:paraId="13337823" w14:textId="4E18837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color w:val="000000"/>
                <w:lang w:val="es-PE" w:eastAsia="es-PE"/>
              </w:rPr>
              <w:t>772878,00</w:t>
            </w:r>
          </w:p>
        </w:tc>
        <w:tc>
          <w:tcPr>
            <w:tcW w:w="1518" w:type="dxa"/>
            <w:shd w:val="clear" w:color="auto" w:fill="auto"/>
            <w:noWrap/>
            <w:vAlign w:val="center"/>
          </w:tcPr>
          <w:p w14:paraId="3894A58A" w14:textId="1B8E7FB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color w:val="000000"/>
                <w:lang w:val="es-PE" w:eastAsia="es-PE"/>
              </w:rPr>
              <w:t>9377055,00</w:t>
            </w:r>
          </w:p>
        </w:tc>
        <w:tc>
          <w:tcPr>
            <w:tcW w:w="1719" w:type="dxa"/>
            <w:shd w:val="clear" w:color="auto" w:fill="auto"/>
            <w:noWrap/>
            <w:vAlign w:val="center"/>
          </w:tcPr>
          <w:p w14:paraId="399F7C45" w14:textId="777E051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T40</w:t>
            </w:r>
          </w:p>
        </w:tc>
        <w:tc>
          <w:tcPr>
            <w:tcW w:w="1362" w:type="dxa"/>
            <w:shd w:val="clear" w:color="auto" w:fill="auto"/>
            <w:noWrap/>
            <w:vAlign w:val="center"/>
          </w:tcPr>
          <w:p w14:paraId="366F3470" w14:textId="389776C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778797,82</w:t>
            </w:r>
          </w:p>
        </w:tc>
        <w:tc>
          <w:tcPr>
            <w:tcW w:w="1518" w:type="dxa"/>
            <w:shd w:val="clear" w:color="auto" w:fill="auto"/>
            <w:noWrap/>
            <w:vAlign w:val="center"/>
          </w:tcPr>
          <w:p w14:paraId="633B9091" w14:textId="25B4047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9370125,25</w:t>
            </w:r>
          </w:p>
        </w:tc>
      </w:tr>
      <w:tr w:rsidR="008C3577" w:rsidRPr="008854CF" w14:paraId="69B660E0" w14:textId="77777777" w:rsidTr="003B54B1">
        <w:trPr>
          <w:trHeight w:val="283"/>
          <w:jc w:val="center"/>
        </w:trPr>
        <w:tc>
          <w:tcPr>
            <w:tcW w:w="1072" w:type="dxa"/>
            <w:shd w:val="clear" w:color="auto" w:fill="auto"/>
            <w:noWrap/>
            <w:vAlign w:val="center"/>
          </w:tcPr>
          <w:p w14:paraId="6AD16663" w14:textId="31C04A9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w:t>
            </w:r>
          </w:p>
        </w:tc>
        <w:tc>
          <w:tcPr>
            <w:tcW w:w="1362" w:type="dxa"/>
            <w:shd w:val="clear" w:color="auto" w:fill="auto"/>
            <w:noWrap/>
            <w:vAlign w:val="center"/>
          </w:tcPr>
          <w:p w14:paraId="7E51E091" w14:textId="38FA1F0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772914,00</w:t>
            </w:r>
          </w:p>
        </w:tc>
        <w:tc>
          <w:tcPr>
            <w:tcW w:w="1518" w:type="dxa"/>
            <w:shd w:val="clear" w:color="auto" w:fill="auto"/>
            <w:noWrap/>
            <w:vAlign w:val="center"/>
          </w:tcPr>
          <w:p w14:paraId="26211D94" w14:textId="6E8534C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9377077,00</w:t>
            </w:r>
          </w:p>
        </w:tc>
        <w:tc>
          <w:tcPr>
            <w:tcW w:w="1719" w:type="dxa"/>
            <w:shd w:val="clear" w:color="auto" w:fill="auto"/>
            <w:noWrap/>
            <w:vAlign w:val="center"/>
          </w:tcPr>
          <w:p w14:paraId="5F7876D4" w14:textId="061BF2B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T41</w:t>
            </w:r>
          </w:p>
        </w:tc>
        <w:tc>
          <w:tcPr>
            <w:tcW w:w="1362" w:type="dxa"/>
            <w:shd w:val="clear" w:color="auto" w:fill="auto"/>
            <w:noWrap/>
            <w:vAlign w:val="center"/>
          </w:tcPr>
          <w:p w14:paraId="2B738878" w14:textId="793C2E9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778865,09</w:t>
            </w:r>
          </w:p>
        </w:tc>
        <w:tc>
          <w:tcPr>
            <w:tcW w:w="1518" w:type="dxa"/>
            <w:shd w:val="clear" w:color="auto" w:fill="auto"/>
            <w:noWrap/>
            <w:vAlign w:val="center"/>
          </w:tcPr>
          <w:p w14:paraId="0A473B30" w14:textId="14D5948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9370026,67</w:t>
            </w:r>
          </w:p>
        </w:tc>
      </w:tr>
      <w:tr w:rsidR="008C3577" w:rsidRPr="008854CF" w14:paraId="3D958A62" w14:textId="77777777" w:rsidTr="003B54B1">
        <w:trPr>
          <w:trHeight w:val="283"/>
          <w:jc w:val="center"/>
        </w:trPr>
        <w:tc>
          <w:tcPr>
            <w:tcW w:w="1072" w:type="dxa"/>
            <w:shd w:val="clear" w:color="auto" w:fill="auto"/>
            <w:noWrap/>
            <w:vAlign w:val="center"/>
            <w:hideMark/>
          </w:tcPr>
          <w:p w14:paraId="6C77453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w:t>
            </w:r>
          </w:p>
        </w:tc>
        <w:tc>
          <w:tcPr>
            <w:tcW w:w="1362" w:type="dxa"/>
            <w:shd w:val="clear" w:color="auto" w:fill="auto"/>
            <w:noWrap/>
            <w:vAlign w:val="center"/>
            <w:hideMark/>
          </w:tcPr>
          <w:p w14:paraId="36A74F7C"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773059,21</w:t>
            </w:r>
          </w:p>
        </w:tc>
        <w:tc>
          <w:tcPr>
            <w:tcW w:w="1518" w:type="dxa"/>
            <w:shd w:val="clear" w:color="auto" w:fill="auto"/>
            <w:noWrap/>
            <w:vAlign w:val="center"/>
            <w:hideMark/>
          </w:tcPr>
          <w:p w14:paraId="4BA10F4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9377140,36</w:t>
            </w:r>
          </w:p>
        </w:tc>
        <w:tc>
          <w:tcPr>
            <w:tcW w:w="1719" w:type="dxa"/>
            <w:shd w:val="clear" w:color="auto" w:fill="auto"/>
            <w:noWrap/>
            <w:vAlign w:val="center"/>
          </w:tcPr>
          <w:p w14:paraId="7CD4F335" w14:textId="60AFE82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T42</w:t>
            </w:r>
          </w:p>
        </w:tc>
        <w:tc>
          <w:tcPr>
            <w:tcW w:w="1362" w:type="dxa"/>
            <w:shd w:val="clear" w:color="auto" w:fill="auto"/>
            <w:noWrap/>
            <w:vAlign w:val="center"/>
          </w:tcPr>
          <w:p w14:paraId="10832A39" w14:textId="576A8D6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779063,07</w:t>
            </w:r>
          </w:p>
        </w:tc>
        <w:tc>
          <w:tcPr>
            <w:tcW w:w="1518" w:type="dxa"/>
            <w:shd w:val="clear" w:color="auto" w:fill="auto"/>
            <w:noWrap/>
            <w:vAlign w:val="center"/>
          </w:tcPr>
          <w:p w14:paraId="12F78AD3" w14:textId="2DBF120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9369817,55</w:t>
            </w:r>
          </w:p>
        </w:tc>
      </w:tr>
      <w:tr w:rsidR="008C3577" w:rsidRPr="008854CF" w14:paraId="74B8816C" w14:textId="77777777" w:rsidTr="003B54B1">
        <w:trPr>
          <w:trHeight w:val="283"/>
          <w:jc w:val="center"/>
        </w:trPr>
        <w:tc>
          <w:tcPr>
            <w:tcW w:w="1072" w:type="dxa"/>
            <w:shd w:val="clear" w:color="auto" w:fill="auto"/>
            <w:noWrap/>
            <w:vAlign w:val="center"/>
            <w:hideMark/>
          </w:tcPr>
          <w:p w14:paraId="2CEAA14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w:t>
            </w:r>
          </w:p>
        </w:tc>
        <w:tc>
          <w:tcPr>
            <w:tcW w:w="1362" w:type="dxa"/>
            <w:shd w:val="clear" w:color="auto" w:fill="auto"/>
            <w:noWrap/>
            <w:vAlign w:val="center"/>
            <w:hideMark/>
          </w:tcPr>
          <w:p w14:paraId="4038F15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773199,87</w:t>
            </w:r>
          </w:p>
        </w:tc>
        <w:tc>
          <w:tcPr>
            <w:tcW w:w="1518" w:type="dxa"/>
            <w:shd w:val="clear" w:color="auto" w:fill="auto"/>
            <w:noWrap/>
            <w:vAlign w:val="center"/>
            <w:hideMark/>
          </w:tcPr>
          <w:p w14:paraId="638E547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9376994,15</w:t>
            </w:r>
          </w:p>
        </w:tc>
        <w:tc>
          <w:tcPr>
            <w:tcW w:w="1719" w:type="dxa"/>
            <w:shd w:val="clear" w:color="auto" w:fill="auto"/>
            <w:noWrap/>
            <w:vAlign w:val="center"/>
          </w:tcPr>
          <w:p w14:paraId="664B413B" w14:textId="1622F162"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T43</w:t>
            </w:r>
          </w:p>
        </w:tc>
        <w:tc>
          <w:tcPr>
            <w:tcW w:w="1362" w:type="dxa"/>
            <w:shd w:val="clear" w:color="auto" w:fill="auto"/>
            <w:noWrap/>
            <w:vAlign w:val="center"/>
          </w:tcPr>
          <w:p w14:paraId="701252C4" w14:textId="5592EC7B"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779232,85</w:t>
            </w:r>
          </w:p>
        </w:tc>
        <w:tc>
          <w:tcPr>
            <w:tcW w:w="1518" w:type="dxa"/>
            <w:shd w:val="clear" w:color="auto" w:fill="auto"/>
            <w:noWrap/>
            <w:vAlign w:val="center"/>
          </w:tcPr>
          <w:p w14:paraId="09FE1D58" w14:textId="0087072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9369628,43</w:t>
            </w:r>
          </w:p>
        </w:tc>
      </w:tr>
      <w:tr w:rsidR="008C3577" w:rsidRPr="008854CF" w14:paraId="7B79E909" w14:textId="77777777" w:rsidTr="003B54B1">
        <w:trPr>
          <w:trHeight w:val="283"/>
          <w:jc w:val="center"/>
        </w:trPr>
        <w:tc>
          <w:tcPr>
            <w:tcW w:w="1072" w:type="dxa"/>
            <w:shd w:val="clear" w:color="auto" w:fill="auto"/>
            <w:noWrap/>
            <w:vAlign w:val="center"/>
            <w:hideMark/>
          </w:tcPr>
          <w:p w14:paraId="6549FED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w:t>
            </w:r>
          </w:p>
        </w:tc>
        <w:tc>
          <w:tcPr>
            <w:tcW w:w="1362" w:type="dxa"/>
            <w:shd w:val="clear" w:color="auto" w:fill="auto"/>
            <w:noWrap/>
            <w:vAlign w:val="center"/>
            <w:hideMark/>
          </w:tcPr>
          <w:p w14:paraId="62C3ADE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773332,16</w:t>
            </w:r>
          </w:p>
        </w:tc>
        <w:tc>
          <w:tcPr>
            <w:tcW w:w="1518" w:type="dxa"/>
            <w:shd w:val="clear" w:color="auto" w:fill="auto"/>
            <w:noWrap/>
            <w:vAlign w:val="center"/>
            <w:hideMark/>
          </w:tcPr>
          <w:p w14:paraId="07F3E259"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9376860,31</w:t>
            </w:r>
          </w:p>
        </w:tc>
        <w:tc>
          <w:tcPr>
            <w:tcW w:w="1719" w:type="dxa"/>
            <w:shd w:val="clear" w:color="auto" w:fill="auto"/>
            <w:noWrap/>
            <w:vAlign w:val="center"/>
          </w:tcPr>
          <w:p w14:paraId="323F18DF" w14:textId="5729F5D3"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T44</w:t>
            </w:r>
          </w:p>
        </w:tc>
        <w:tc>
          <w:tcPr>
            <w:tcW w:w="1362" w:type="dxa"/>
            <w:shd w:val="clear" w:color="auto" w:fill="auto"/>
            <w:noWrap/>
            <w:vAlign w:val="center"/>
          </w:tcPr>
          <w:p w14:paraId="39A9E0C1" w14:textId="7FC8824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779402,77</w:t>
            </w:r>
          </w:p>
        </w:tc>
        <w:tc>
          <w:tcPr>
            <w:tcW w:w="1518" w:type="dxa"/>
            <w:shd w:val="clear" w:color="auto" w:fill="auto"/>
            <w:noWrap/>
            <w:vAlign w:val="center"/>
          </w:tcPr>
          <w:p w14:paraId="4520195D" w14:textId="4A3A04C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9369442,97</w:t>
            </w:r>
          </w:p>
        </w:tc>
      </w:tr>
      <w:tr w:rsidR="008C3577" w:rsidRPr="008854CF" w14:paraId="108BF7D4" w14:textId="77777777" w:rsidTr="003B54B1">
        <w:trPr>
          <w:trHeight w:val="283"/>
          <w:jc w:val="center"/>
        </w:trPr>
        <w:tc>
          <w:tcPr>
            <w:tcW w:w="1072" w:type="dxa"/>
            <w:shd w:val="clear" w:color="auto" w:fill="auto"/>
            <w:noWrap/>
            <w:vAlign w:val="center"/>
            <w:hideMark/>
          </w:tcPr>
          <w:p w14:paraId="0EEDFFD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w:t>
            </w:r>
          </w:p>
        </w:tc>
        <w:tc>
          <w:tcPr>
            <w:tcW w:w="1362" w:type="dxa"/>
            <w:shd w:val="clear" w:color="auto" w:fill="auto"/>
            <w:noWrap/>
            <w:vAlign w:val="center"/>
            <w:hideMark/>
          </w:tcPr>
          <w:p w14:paraId="5B7BF76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773555,37</w:t>
            </w:r>
          </w:p>
        </w:tc>
        <w:tc>
          <w:tcPr>
            <w:tcW w:w="1518" w:type="dxa"/>
            <w:shd w:val="clear" w:color="auto" w:fill="auto"/>
            <w:noWrap/>
            <w:vAlign w:val="center"/>
            <w:hideMark/>
          </w:tcPr>
          <w:p w14:paraId="3DCE00C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9376628,81</w:t>
            </w:r>
          </w:p>
        </w:tc>
        <w:tc>
          <w:tcPr>
            <w:tcW w:w="1719" w:type="dxa"/>
            <w:shd w:val="clear" w:color="auto" w:fill="auto"/>
            <w:noWrap/>
            <w:vAlign w:val="center"/>
          </w:tcPr>
          <w:p w14:paraId="2300C982" w14:textId="2ED6283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T45</w:t>
            </w:r>
          </w:p>
        </w:tc>
        <w:tc>
          <w:tcPr>
            <w:tcW w:w="1362" w:type="dxa"/>
            <w:shd w:val="clear" w:color="auto" w:fill="auto"/>
            <w:noWrap/>
            <w:vAlign w:val="center"/>
          </w:tcPr>
          <w:p w14:paraId="703F3353" w14:textId="68D1FC0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779590,01</w:t>
            </w:r>
          </w:p>
        </w:tc>
        <w:tc>
          <w:tcPr>
            <w:tcW w:w="1518" w:type="dxa"/>
            <w:shd w:val="clear" w:color="auto" w:fill="auto"/>
            <w:noWrap/>
            <w:vAlign w:val="center"/>
          </w:tcPr>
          <w:p w14:paraId="43A0F2B6" w14:textId="5ABF8DC2"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9369240,97</w:t>
            </w:r>
          </w:p>
        </w:tc>
      </w:tr>
      <w:tr w:rsidR="008C3577" w:rsidRPr="008854CF" w14:paraId="2F2E221D" w14:textId="77777777" w:rsidTr="003B54B1">
        <w:trPr>
          <w:trHeight w:val="283"/>
          <w:jc w:val="center"/>
        </w:trPr>
        <w:tc>
          <w:tcPr>
            <w:tcW w:w="1072" w:type="dxa"/>
            <w:shd w:val="clear" w:color="auto" w:fill="auto"/>
            <w:noWrap/>
            <w:vAlign w:val="center"/>
            <w:hideMark/>
          </w:tcPr>
          <w:p w14:paraId="64AF2CF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w:t>
            </w:r>
          </w:p>
        </w:tc>
        <w:tc>
          <w:tcPr>
            <w:tcW w:w="1362" w:type="dxa"/>
            <w:shd w:val="clear" w:color="auto" w:fill="auto"/>
            <w:noWrap/>
            <w:vAlign w:val="center"/>
            <w:hideMark/>
          </w:tcPr>
          <w:p w14:paraId="2F5D25B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773723,04</w:t>
            </w:r>
          </w:p>
        </w:tc>
        <w:tc>
          <w:tcPr>
            <w:tcW w:w="1518" w:type="dxa"/>
            <w:shd w:val="clear" w:color="auto" w:fill="auto"/>
            <w:noWrap/>
            <w:vAlign w:val="center"/>
            <w:hideMark/>
          </w:tcPr>
          <w:p w14:paraId="237C045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9376566,71</w:t>
            </w:r>
          </w:p>
        </w:tc>
        <w:tc>
          <w:tcPr>
            <w:tcW w:w="1719" w:type="dxa"/>
            <w:shd w:val="clear" w:color="auto" w:fill="auto"/>
            <w:noWrap/>
            <w:vAlign w:val="center"/>
          </w:tcPr>
          <w:p w14:paraId="67BE6B6B" w14:textId="01AE422B"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T46</w:t>
            </w:r>
          </w:p>
        </w:tc>
        <w:tc>
          <w:tcPr>
            <w:tcW w:w="1362" w:type="dxa"/>
            <w:shd w:val="clear" w:color="auto" w:fill="auto"/>
            <w:noWrap/>
            <w:vAlign w:val="center"/>
          </w:tcPr>
          <w:p w14:paraId="0F2BD977" w14:textId="152D144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779812,00</w:t>
            </w:r>
          </w:p>
        </w:tc>
        <w:tc>
          <w:tcPr>
            <w:tcW w:w="1518" w:type="dxa"/>
            <w:shd w:val="clear" w:color="auto" w:fill="auto"/>
            <w:noWrap/>
            <w:vAlign w:val="center"/>
          </w:tcPr>
          <w:p w14:paraId="20426BCC" w14:textId="7D70E66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9369008,50</w:t>
            </w:r>
          </w:p>
        </w:tc>
      </w:tr>
      <w:tr w:rsidR="008C3577" w:rsidRPr="008854CF" w14:paraId="1D4A7D74" w14:textId="77777777" w:rsidTr="003B54B1">
        <w:trPr>
          <w:trHeight w:val="283"/>
          <w:jc w:val="center"/>
        </w:trPr>
        <w:tc>
          <w:tcPr>
            <w:tcW w:w="1072" w:type="dxa"/>
            <w:shd w:val="clear" w:color="auto" w:fill="auto"/>
            <w:noWrap/>
            <w:vAlign w:val="center"/>
            <w:hideMark/>
          </w:tcPr>
          <w:p w14:paraId="17DF846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w:t>
            </w:r>
          </w:p>
        </w:tc>
        <w:tc>
          <w:tcPr>
            <w:tcW w:w="1362" w:type="dxa"/>
            <w:shd w:val="clear" w:color="auto" w:fill="auto"/>
            <w:noWrap/>
            <w:vAlign w:val="center"/>
            <w:hideMark/>
          </w:tcPr>
          <w:p w14:paraId="74E85E4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773875,22</w:t>
            </w:r>
          </w:p>
        </w:tc>
        <w:tc>
          <w:tcPr>
            <w:tcW w:w="1518" w:type="dxa"/>
            <w:shd w:val="clear" w:color="auto" w:fill="auto"/>
            <w:noWrap/>
            <w:vAlign w:val="center"/>
            <w:hideMark/>
          </w:tcPr>
          <w:p w14:paraId="1174CBD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9376307,39</w:t>
            </w:r>
          </w:p>
        </w:tc>
        <w:tc>
          <w:tcPr>
            <w:tcW w:w="1719" w:type="dxa"/>
            <w:shd w:val="clear" w:color="auto" w:fill="auto"/>
            <w:noWrap/>
            <w:vAlign w:val="center"/>
          </w:tcPr>
          <w:p w14:paraId="48BCC40E" w14:textId="6F42F33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T47</w:t>
            </w:r>
          </w:p>
        </w:tc>
        <w:tc>
          <w:tcPr>
            <w:tcW w:w="1362" w:type="dxa"/>
            <w:shd w:val="clear" w:color="auto" w:fill="auto"/>
            <w:noWrap/>
            <w:vAlign w:val="center"/>
          </w:tcPr>
          <w:p w14:paraId="0CBA3BD5" w14:textId="767ABA2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780084,62</w:t>
            </w:r>
          </w:p>
        </w:tc>
        <w:tc>
          <w:tcPr>
            <w:tcW w:w="1518" w:type="dxa"/>
            <w:shd w:val="clear" w:color="auto" w:fill="auto"/>
            <w:noWrap/>
            <w:vAlign w:val="center"/>
          </w:tcPr>
          <w:p w14:paraId="5F961FB0" w14:textId="5D45987B"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9368703,00</w:t>
            </w:r>
          </w:p>
        </w:tc>
      </w:tr>
      <w:tr w:rsidR="008C3577" w:rsidRPr="008854CF" w14:paraId="239AE70A" w14:textId="77777777" w:rsidTr="003B54B1">
        <w:trPr>
          <w:trHeight w:val="283"/>
          <w:jc w:val="center"/>
        </w:trPr>
        <w:tc>
          <w:tcPr>
            <w:tcW w:w="1072" w:type="dxa"/>
            <w:shd w:val="clear" w:color="auto" w:fill="auto"/>
            <w:noWrap/>
            <w:vAlign w:val="center"/>
            <w:hideMark/>
          </w:tcPr>
          <w:p w14:paraId="4DBB8ECD"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T8</w:t>
            </w:r>
          </w:p>
        </w:tc>
        <w:tc>
          <w:tcPr>
            <w:tcW w:w="1362" w:type="dxa"/>
            <w:shd w:val="clear" w:color="auto" w:fill="auto"/>
            <w:noWrap/>
            <w:vAlign w:val="center"/>
            <w:hideMark/>
          </w:tcPr>
          <w:p w14:paraId="2F62292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774028,94</w:t>
            </w:r>
          </w:p>
        </w:tc>
        <w:tc>
          <w:tcPr>
            <w:tcW w:w="1518" w:type="dxa"/>
            <w:shd w:val="clear" w:color="auto" w:fill="auto"/>
            <w:noWrap/>
            <w:vAlign w:val="center"/>
            <w:hideMark/>
          </w:tcPr>
          <w:p w14:paraId="63D0F54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9376147,01</w:t>
            </w:r>
          </w:p>
        </w:tc>
        <w:tc>
          <w:tcPr>
            <w:tcW w:w="1719" w:type="dxa"/>
            <w:shd w:val="clear" w:color="auto" w:fill="auto"/>
            <w:noWrap/>
            <w:vAlign w:val="center"/>
          </w:tcPr>
          <w:p w14:paraId="625FD07B" w14:textId="51F786D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T48</w:t>
            </w:r>
          </w:p>
        </w:tc>
        <w:tc>
          <w:tcPr>
            <w:tcW w:w="1362" w:type="dxa"/>
            <w:shd w:val="clear" w:color="auto" w:fill="auto"/>
            <w:noWrap/>
            <w:vAlign w:val="center"/>
          </w:tcPr>
          <w:p w14:paraId="10CDF765" w14:textId="1FFBDB7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779953,48</w:t>
            </w:r>
          </w:p>
        </w:tc>
        <w:tc>
          <w:tcPr>
            <w:tcW w:w="1518" w:type="dxa"/>
            <w:shd w:val="clear" w:color="auto" w:fill="auto"/>
            <w:noWrap/>
            <w:vAlign w:val="center"/>
          </w:tcPr>
          <w:p w14:paraId="4898A912" w14:textId="1C2022E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9368177,01</w:t>
            </w:r>
          </w:p>
        </w:tc>
      </w:tr>
      <w:tr w:rsidR="008C3577" w:rsidRPr="008854CF" w14:paraId="592FB1F9" w14:textId="77777777" w:rsidTr="003B54B1">
        <w:trPr>
          <w:trHeight w:val="283"/>
          <w:jc w:val="center"/>
        </w:trPr>
        <w:tc>
          <w:tcPr>
            <w:tcW w:w="1072" w:type="dxa"/>
            <w:shd w:val="clear" w:color="auto" w:fill="auto"/>
            <w:noWrap/>
            <w:vAlign w:val="center"/>
            <w:hideMark/>
          </w:tcPr>
          <w:p w14:paraId="089E39C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T9</w:t>
            </w:r>
          </w:p>
        </w:tc>
        <w:tc>
          <w:tcPr>
            <w:tcW w:w="1362" w:type="dxa"/>
            <w:shd w:val="clear" w:color="auto" w:fill="auto"/>
            <w:noWrap/>
            <w:vAlign w:val="center"/>
            <w:hideMark/>
          </w:tcPr>
          <w:p w14:paraId="391A9A2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774190,42</w:t>
            </w:r>
          </w:p>
        </w:tc>
        <w:tc>
          <w:tcPr>
            <w:tcW w:w="1518" w:type="dxa"/>
            <w:shd w:val="clear" w:color="auto" w:fill="auto"/>
            <w:noWrap/>
            <w:vAlign w:val="center"/>
            <w:hideMark/>
          </w:tcPr>
          <w:p w14:paraId="4C977E8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9375975,81</w:t>
            </w:r>
          </w:p>
        </w:tc>
        <w:tc>
          <w:tcPr>
            <w:tcW w:w="1719" w:type="dxa"/>
            <w:shd w:val="clear" w:color="auto" w:fill="auto"/>
            <w:noWrap/>
            <w:vAlign w:val="center"/>
          </w:tcPr>
          <w:p w14:paraId="6ADD4CF7" w14:textId="17E7BF4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T49</w:t>
            </w:r>
          </w:p>
        </w:tc>
        <w:tc>
          <w:tcPr>
            <w:tcW w:w="1362" w:type="dxa"/>
            <w:shd w:val="clear" w:color="auto" w:fill="auto"/>
            <w:noWrap/>
            <w:vAlign w:val="center"/>
          </w:tcPr>
          <w:p w14:paraId="46DE96B7" w14:textId="30A0D11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779880,42</w:t>
            </w:r>
          </w:p>
        </w:tc>
        <w:tc>
          <w:tcPr>
            <w:tcW w:w="1518" w:type="dxa"/>
            <w:shd w:val="clear" w:color="auto" w:fill="auto"/>
            <w:noWrap/>
            <w:vAlign w:val="center"/>
          </w:tcPr>
          <w:p w14:paraId="6448D567" w14:textId="24824D3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9367880,91</w:t>
            </w:r>
          </w:p>
        </w:tc>
      </w:tr>
      <w:tr w:rsidR="008C3577" w:rsidRPr="008854CF" w14:paraId="46B215E6" w14:textId="77777777" w:rsidTr="003B54B1">
        <w:trPr>
          <w:trHeight w:val="283"/>
          <w:jc w:val="center"/>
        </w:trPr>
        <w:tc>
          <w:tcPr>
            <w:tcW w:w="1072" w:type="dxa"/>
            <w:shd w:val="clear" w:color="auto" w:fill="auto"/>
            <w:noWrap/>
            <w:vAlign w:val="center"/>
            <w:hideMark/>
          </w:tcPr>
          <w:p w14:paraId="15CB8A5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T10</w:t>
            </w:r>
          </w:p>
        </w:tc>
        <w:tc>
          <w:tcPr>
            <w:tcW w:w="1362" w:type="dxa"/>
            <w:shd w:val="clear" w:color="auto" w:fill="auto"/>
            <w:noWrap/>
            <w:vAlign w:val="center"/>
            <w:hideMark/>
          </w:tcPr>
          <w:p w14:paraId="3C868F6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774358,52</w:t>
            </w:r>
          </w:p>
        </w:tc>
        <w:tc>
          <w:tcPr>
            <w:tcW w:w="1518" w:type="dxa"/>
            <w:shd w:val="clear" w:color="auto" w:fill="auto"/>
            <w:noWrap/>
            <w:vAlign w:val="center"/>
            <w:hideMark/>
          </w:tcPr>
          <w:p w14:paraId="113963C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9375804,87</w:t>
            </w:r>
          </w:p>
        </w:tc>
        <w:tc>
          <w:tcPr>
            <w:tcW w:w="1719" w:type="dxa"/>
            <w:shd w:val="clear" w:color="auto" w:fill="auto"/>
            <w:noWrap/>
            <w:vAlign w:val="center"/>
          </w:tcPr>
          <w:p w14:paraId="61B58396" w14:textId="35D8824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T50</w:t>
            </w:r>
          </w:p>
        </w:tc>
        <w:tc>
          <w:tcPr>
            <w:tcW w:w="1362" w:type="dxa"/>
            <w:shd w:val="clear" w:color="auto" w:fill="auto"/>
            <w:noWrap/>
            <w:vAlign w:val="center"/>
          </w:tcPr>
          <w:p w14:paraId="0B85F779" w14:textId="4E0BCFF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779998,96</w:t>
            </w:r>
          </w:p>
        </w:tc>
        <w:tc>
          <w:tcPr>
            <w:tcW w:w="1518" w:type="dxa"/>
            <w:shd w:val="clear" w:color="auto" w:fill="auto"/>
            <w:noWrap/>
            <w:vAlign w:val="center"/>
          </w:tcPr>
          <w:p w14:paraId="2D73989A" w14:textId="36350FB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9367619,29</w:t>
            </w:r>
          </w:p>
        </w:tc>
      </w:tr>
      <w:tr w:rsidR="008C3577" w:rsidRPr="008854CF" w14:paraId="0CC0D9F1" w14:textId="77777777" w:rsidTr="003B54B1">
        <w:trPr>
          <w:trHeight w:val="283"/>
          <w:jc w:val="center"/>
        </w:trPr>
        <w:tc>
          <w:tcPr>
            <w:tcW w:w="1072" w:type="dxa"/>
            <w:shd w:val="clear" w:color="auto" w:fill="auto"/>
            <w:noWrap/>
            <w:vAlign w:val="center"/>
            <w:hideMark/>
          </w:tcPr>
          <w:p w14:paraId="38FEFD1C"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T11</w:t>
            </w:r>
          </w:p>
        </w:tc>
        <w:tc>
          <w:tcPr>
            <w:tcW w:w="1362" w:type="dxa"/>
            <w:shd w:val="clear" w:color="auto" w:fill="auto"/>
            <w:noWrap/>
            <w:vAlign w:val="center"/>
            <w:hideMark/>
          </w:tcPr>
          <w:p w14:paraId="2940EBD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774485,47</w:t>
            </w:r>
          </w:p>
        </w:tc>
        <w:tc>
          <w:tcPr>
            <w:tcW w:w="1518" w:type="dxa"/>
            <w:shd w:val="clear" w:color="auto" w:fill="auto"/>
            <w:noWrap/>
            <w:vAlign w:val="center"/>
            <w:hideMark/>
          </w:tcPr>
          <w:p w14:paraId="3AA5958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9375674,53</w:t>
            </w:r>
          </w:p>
        </w:tc>
        <w:tc>
          <w:tcPr>
            <w:tcW w:w="1719" w:type="dxa"/>
            <w:shd w:val="clear" w:color="auto" w:fill="auto"/>
            <w:noWrap/>
            <w:vAlign w:val="center"/>
          </w:tcPr>
          <w:p w14:paraId="7D66AC91" w14:textId="2CA8BE0B"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T51</w:t>
            </w:r>
          </w:p>
        </w:tc>
        <w:tc>
          <w:tcPr>
            <w:tcW w:w="1362" w:type="dxa"/>
            <w:shd w:val="clear" w:color="auto" w:fill="auto"/>
            <w:noWrap/>
            <w:vAlign w:val="center"/>
          </w:tcPr>
          <w:p w14:paraId="66F723EB" w14:textId="608F685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780109,08</w:t>
            </w:r>
          </w:p>
        </w:tc>
        <w:tc>
          <w:tcPr>
            <w:tcW w:w="1518" w:type="dxa"/>
            <w:shd w:val="clear" w:color="auto" w:fill="auto"/>
            <w:noWrap/>
            <w:vAlign w:val="center"/>
          </w:tcPr>
          <w:p w14:paraId="3229E848" w14:textId="78A1A75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9367385,53</w:t>
            </w:r>
          </w:p>
        </w:tc>
      </w:tr>
      <w:tr w:rsidR="008C3577" w:rsidRPr="008854CF" w14:paraId="1B556FDC" w14:textId="77777777" w:rsidTr="003B54B1">
        <w:trPr>
          <w:trHeight w:val="283"/>
          <w:jc w:val="center"/>
        </w:trPr>
        <w:tc>
          <w:tcPr>
            <w:tcW w:w="1072" w:type="dxa"/>
            <w:shd w:val="clear" w:color="auto" w:fill="auto"/>
            <w:noWrap/>
            <w:vAlign w:val="center"/>
            <w:hideMark/>
          </w:tcPr>
          <w:p w14:paraId="5D75A67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T12</w:t>
            </w:r>
          </w:p>
        </w:tc>
        <w:tc>
          <w:tcPr>
            <w:tcW w:w="1362" w:type="dxa"/>
            <w:shd w:val="clear" w:color="auto" w:fill="auto"/>
            <w:noWrap/>
            <w:vAlign w:val="center"/>
            <w:hideMark/>
          </w:tcPr>
          <w:p w14:paraId="05806B7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774624,27</w:t>
            </w:r>
          </w:p>
        </w:tc>
        <w:tc>
          <w:tcPr>
            <w:tcW w:w="1518" w:type="dxa"/>
            <w:shd w:val="clear" w:color="auto" w:fill="auto"/>
            <w:noWrap/>
            <w:vAlign w:val="center"/>
            <w:hideMark/>
          </w:tcPr>
          <w:p w14:paraId="2AA68EB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9375531,88</w:t>
            </w:r>
          </w:p>
        </w:tc>
        <w:tc>
          <w:tcPr>
            <w:tcW w:w="1719" w:type="dxa"/>
            <w:shd w:val="clear" w:color="auto" w:fill="auto"/>
            <w:noWrap/>
            <w:vAlign w:val="center"/>
          </w:tcPr>
          <w:p w14:paraId="52BDD2F4" w14:textId="6C9EA6F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T52</w:t>
            </w:r>
          </w:p>
        </w:tc>
        <w:tc>
          <w:tcPr>
            <w:tcW w:w="1362" w:type="dxa"/>
            <w:shd w:val="clear" w:color="auto" w:fill="auto"/>
            <w:noWrap/>
            <w:vAlign w:val="center"/>
          </w:tcPr>
          <w:p w14:paraId="5752B7A0" w14:textId="1D7898F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780194,86</w:t>
            </w:r>
          </w:p>
        </w:tc>
        <w:tc>
          <w:tcPr>
            <w:tcW w:w="1518" w:type="dxa"/>
            <w:shd w:val="clear" w:color="auto" w:fill="auto"/>
            <w:noWrap/>
            <w:vAlign w:val="center"/>
          </w:tcPr>
          <w:p w14:paraId="1B5B5EED" w14:textId="369114F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9367189,04</w:t>
            </w:r>
          </w:p>
        </w:tc>
      </w:tr>
      <w:tr w:rsidR="008C3577" w:rsidRPr="008854CF" w14:paraId="4F4208B3" w14:textId="77777777" w:rsidTr="003B54B1">
        <w:trPr>
          <w:trHeight w:val="283"/>
          <w:jc w:val="center"/>
        </w:trPr>
        <w:tc>
          <w:tcPr>
            <w:tcW w:w="1072" w:type="dxa"/>
            <w:shd w:val="clear" w:color="auto" w:fill="auto"/>
            <w:noWrap/>
            <w:vAlign w:val="center"/>
            <w:hideMark/>
          </w:tcPr>
          <w:p w14:paraId="37B1028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T13</w:t>
            </w:r>
          </w:p>
        </w:tc>
        <w:tc>
          <w:tcPr>
            <w:tcW w:w="1362" w:type="dxa"/>
            <w:shd w:val="clear" w:color="auto" w:fill="auto"/>
            <w:noWrap/>
            <w:vAlign w:val="center"/>
            <w:hideMark/>
          </w:tcPr>
          <w:p w14:paraId="1CBA799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774770,30</w:t>
            </w:r>
          </w:p>
        </w:tc>
        <w:tc>
          <w:tcPr>
            <w:tcW w:w="1518" w:type="dxa"/>
            <w:shd w:val="clear" w:color="auto" w:fill="auto"/>
            <w:noWrap/>
            <w:vAlign w:val="center"/>
            <w:hideMark/>
          </w:tcPr>
          <w:p w14:paraId="38D858F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9375372,35</w:t>
            </w:r>
          </w:p>
        </w:tc>
        <w:tc>
          <w:tcPr>
            <w:tcW w:w="1719" w:type="dxa"/>
            <w:shd w:val="clear" w:color="auto" w:fill="auto"/>
            <w:noWrap/>
            <w:vAlign w:val="center"/>
          </w:tcPr>
          <w:p w14:paraId="5ED91EBE" w14:textId="76DE54B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T53</w:t>
            </w:r>
          </w:p>
        </w:tc>
        <w:tc>
          <w:tcPr>
            <w:tcW w:w="1362" w:type="dxa"/>
            <w:shd w:val="clear" w:color="auto" w:fill="auto"/>
            <w:noWrap/>
            <w:vAlign w:val="center"/>
          </w:tcPr>
          <w:p w14:paraId="4A7D4F44" w14:textId="4A65F762"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780292,04</w:t>
            </w:r>
          </w:p>
        </w:tc>
        <w:tc>
          <w:tcPr>
            <w:tcW w:w="1518" w:type="dxa"/>
            <w:shd w:val="clear" w:color="auto" w:fill="auto"/>
            <w:noWrap/>
            <w:vAlign w:val="center"/>
          </w:tcPr>
          <w:p w14:paraId="4456C14A" w14:textId="44D035E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9366985,33</w:t>
            </w:r>
          </w:p>
        </w:tc>
      </w:tr>
      <w:tr w:rsidR="008C3577" w:rsidRPr="008854CF" w14:paraId="14FD22BD" w14:textId="77777777" w:rsidTr="003B54B1">
        <w:trPr>
          <w:trHeight w:val="283"/>
          <w:jc w:val="center"/>
        </w:trPr>
        <w:tc>
          <w:tcPr>
            <w:tcW w:w="1072" w:type="dxa"/>
            <w:shd w:val="clear" w:color="auto" w:fill="auto"/>
            <w:noWrap/>
            <w:vAlign w:val="center"/>
            <w:hideMark/>
          </w:tcPr>
          <w:p w14:paraId="3354AC8B"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T14</w:t>
            </w:r>
          </w:p>
        </w:tc>
        <w:tc>
          <w:tcPr>
            <w:tcW w:w="1362" w:type="dxa"/>
            <w:shd w:val="clear" w:color="auto" w:fill="auto"/>
            <w:noWrap/>
            <w:vAlign w:val="center"/>
            <w:hideMark/>
          </w:tcPr>
          <w:p w14:paraId="526C317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774916,77</w:t>
            </w:r>
          </w:p>
        </w:tc>
        <w:tc>
          <w:tcPr>
            <w:tcW w:w="1518" w:type="dxa"/>
            <w:shd w:val="clear" w:color="auto" w:fill="auto"/>
            <w:noWrap/>
            <w:vAlign w:val="center"/>
            <w:hideMark/>
          </w:tcPr>
          <w:p w14:paraId="1BB20AA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9375218,19</w:t>
            </w:r>
          </w:p>
        </w:tc>
        <w:tc>
          <w:tcPr>
            <w:tcW w:w="1719" w:type="dxa"/>
            <w:shd w:val="clear" w:color="auto" w:fill="auto"/>
            <w:noWrap/>
            <w:vAlign w:val="center"/>
          </w:tcPr>
          <w:p w14:paraId="184E9403" w14:textId="02B0CDD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T54</w:t>
            </w:r>
          </w:p>
        </w:tc>
        <w:tc>
          <w:tcPr>
            <w:tcW w:w="1362" w:type="dxa"/>
            <w:shd w:val="clear" w:color="auto" w:fill="auto"/>
            <w:noWrap/>
            <w:vAlign w:val="center"/>
          </w:tcPr>
          <w:p w14:paraId="1991028C" w14:textId="53D477C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780374,25</w:t>
            </w:r>
          </w:p>
        </w:tc>
        <w:tc>
          <w:tcPr>
            <w:tcW w:w="1518" w:type="dxa"/>
            <w:shd w:val="clear" w:color="auto" w:fill="auto"/>
            <w:noWrap/>
            <w:vAlign w:val="center"/>
          </w:tcPr>
          <w:p w14:paraId="6B1B64F6" w14:textId="1905127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9366798,60</w:t>
            </w:r>
          </w:p>
        </w:tc>
      </w:tr>
      <w:tr w:rsidR="008C3577" w:rsidRPr="008854CF" w14:paraId="4CF64DC3" w14:textId="77777777" w:rsidTr="003B54B1">
        <w:trPr>
          <w:trHeight w:val="283"/>
          <w:jc w:val="center"/>
        </w:trPr>
        <w:tc>
          <w:tcPr>
            <w:tcW w:w="1072" w:type="dxa"/>
            <w:shd w:val="clear" w:color="auto" w:fill="auto"/>
            <w:noWrap/>
            <w:vAlign w:val="center"/>
            <w:hideMark/>
          </w:tcPr>
          <w:p w14:paraId="4E2A596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T15</w:t>
            </w:r>
          </w:p>
        </w:tc>
        <w:tc>
          <w:tcPr>
            <w:tcW w:w="1362" w:type="dxa"/>
            <w:shd w:val="clear" w:color="auto" w:fill="auto"/>
            <w:noWrap/>
            <w:vAlign w:val="center"/>
            <w:hideMark/>
          </w:tcPr>
          <w:p w14:paraId="49B43C0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775047,91</w:t>
            </w:r>
          </w:p>
        </w:tc>
        <w:tc>
          <w:tcPr>
            <w:tcW w:w="1518" w:type="dxa"/>
            <w:shd w:val="clear" w:color="auto" w:fill="auto"/>
            <w:noWrap/>
            <w:vAlign w:val="center"/>
            <w:hideMark/>
          </w:tcPr>
          <w:p w14:paraId="226FA53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9375086,24</w:t>
            </w:r>
          </w:p>
        </w:tc>
        <w:tc>
          <w:tcPr>
            <w:tcW w:w="1719" w:type="dxa"/>
            <w:shd w:val="clear" w:color="auto" w:fill="auto"/>
            <w:noWrap/>
            <w:vAlign w:val="center"/>
          </w:tcPr>
          <w:p w14:paraId="30214209" w14:textId="72A2875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T55</w:t>
            </w:r>
          </w:p>
        </w:tc>
        <w:tc>
          <w:tcPr>
            <w:tcW w:w="1362" w:type="dxa"/>
            <w:shd w:val="clear" w:color="auto" w:fill="auto"/>
            <w:noWrap/>
            <w:vAlign w:val="center"/>
          </w:tcPr>
          <w:p w14:paraId="06EF2911" w14:textId="6030121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780459,29</w:t>
            </w:r>
          </w:p>
        </w:tc>
        <w:tc>
          <w:tcPr>
            <w:tcW w:w="1518" w:type="dxa"/>
            <w:shd w:val="clear" w:color="auto" w:fill="auto"/>
            <w:noWrap/>
            <w:vAlign w:val="center"/>
          </w:tcPr>
          <w:p w14:paraId="200723D4" w14:textId="2F31E5D3"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9366605,43</w:t>
            </w:r>
          </w:p>
        </w:tc>
      </w:tr>
      <w:tr w:rsidR="008C3577" w:rsidRPr="008854CF" w14:paraId="72D02382" w14:textId="77777777" w:rsidTr="003B54B1">
        <w:trPr>
          <w:trHeight w:val="283"/>
          <w:jc w:val="center"/>
        </w:trPr>
        <w:tc>
          <w:tcPr>
            <w:tcW w:w="1072" w:type="dxa"/>
            <w:shd w:val="clear" w:color="auto" w:fill="auto"/>
            <w:noWrap/>
            <w:vAlign w:val="center"/>
            <w:hideMark/>
          </w:tcPr>
          <w:p w14:paraId="2012123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T16</w:t>
            </w:r>
          </w:p>
        </w:tc>
        <w:tc>
          <w:tcPr>
            <w:tcW w:w="1362" w:type="dxa"/>
            <w:shd w:val="clear" w:color="auto" w:fill="auto"/>
            <w:noWrap/>
            <w:vAlign w:val="center"/>
            <w:hideMark/>
          </w:tcPr>
          <w:p w14:paraId="7050F8A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775177,00</w:t>
            </w:r>
          </w:p>
        </w:tc>
        <w:tc>
          <w:tcPr>
            <w:tcW w:w="1518" w:type="dxa"/>
            <w:shd w:val="clear" w:color="auto" w:fill="auto"/>
            <w:noWrap/>
            <w:vAlign w:val="center"/>
            <w:hideMark/>
          </w:tcPr>
          <w:p w14:paraId="6D5F2AF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9374950,80</w:t>
            </w:r>
          </w:p>
        </w:tc>
        <w:tc>
          <w:tcPr>
            <w:tcW w:w="1719" w:type="dxa"/>
            <w:shd w:val="clear" w:color="auto" w:fill="auto"/>
            <w:noWrap/>
            <w:vAlign w:val="center"/>
          </w:tcPr>
          <w:p w14:paraId="7700A7A3" w14:textId="284AACB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T56</w:t>
            </w:r>
          </w:p>
        </w:tc>
        <w:tc>
          <w:tcPr>
            <w:tcW w:w="1362" w:type="dxa"/>
            <w:shd w:val="clear" w:color="auto" w:fill="auto"/>
            <w:noWrap/>
            <w:vAlign w:val="center"/>
          </w:tcPr>
          <w:p w14:paraId="6F2C0AED" w14:textId="53D0B2E2"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780539,85</w:t>
            </w:r>
          </w:p>
        </w:tc>
        <w:tc>
          <w:tcPr>
            <w:tcW w:w="1518" w:type="dxa"/>
            <w:shd w:val="clear" w:color="auto" w:fill="auto"/>
            <w:noWrap/>
            <w:vAlign w:val="center"/>
          </w:tcPr>
          <w:p w14:paraId="07AC29E6" w14:textId="086B701B"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9366437,02</w:t>
            </w:r>
          </w:p>
        </w:tc>
      </w:tr>
      <w:tr w:rsidR="008C3577" w:rsidRPr="008854CF" w14:paraId="12AC1BF6" w14:textId="77777777" w:rsidTr="003B54B1">
        <w:trPr>
          <w:trHeight w:val="283"/>
          <w:jc w:val="center"/>
        </w:trPr>
        <w:tc>
          <w:tcPr>
            <w:tcW w:w="1072" w:type="dxa"/>
            <w:shd w:val="clear" w:color="auto" w:fill="auto"/>
            <w:noWrap/>
            <w:vAlign w:val="center"/>
            <w:hideMark/>
          </w:tcPr>
          <w:p w14:paraId="35EF32F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T17</w:t>
            </w:r>
          </w:p>
        </w:tc>
        <w:tc>
          <w:tcPr>
            <w:tcW w:w="1362" w:type="dxa"/>
            <w:shd w:val="clear" w:color="auto" w:fill="auto"/>
            <w:noWrap/>
            <w:vAlign w:val="center"/>
            <w:hideMark/>
          </w:tcPr>
          <w:p w14:paraId="348296E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775343,27</w:t>
            </w:r>
          </w:p>
        </w:tc>
        <w:tc>
          <w:tcPr>
            <w:tcW w:w="1518" w:type="dxa"/>
            <w:shd w:val="clear" w:color="auto" w:fill="auto"/>
            <w:noWrap/>
            <w:vAlign w:val="center"/>
            <w:hideMark/>
          </w:tcPr>
          <w:p w14:paraId="10E3003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9374786,68</w:t>
            </w:r>
          </w:p>
        </w:tc>
        <w:tc>
          <w:tcPr>
            <w:tcW w:w="1719" w:type="dxa"/>
            <w:shd w:val="clear" w:color="auto" w:fill="auto"/>
            <w:noWrap/>
            <w:vAlign w:val="center"/>
          </w:tcPr>
          <w:p w14:paraId="6F8C2CF2" w14:textId="1CB873C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T57</w:t>
            </w:r>
          </w:p>
        </w:tc>
        <w:tc>
          <w:tcPr>
            <w:tcW w:w="1362" w:type="dxa"/>
            <w:shd w:val="clear" w:color="auto" w:fill="auto"/>
            <w:noWrap/>
            <w:vAlign w:val="center"/>
          </w:tcPr>
          <w:p w14:paraId="6FA5407D" w14:textId="6B3E8D6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780628,40</w:t>
            </w:r>
          </w:p>
        </w:tc>
        <w:tc>
          <w:tcPr>
            <w:tcW w:w="1518" w:type="dxa"/>
            <w:shd w:val="clear" w:color="auto" w:fill="auto"/>
            <w:noWrap/>
            <w:vAlign w:val="center"/>
          </w:tcPr>
          <w:p w14:paraId="31A7EFED" w14:textId="59C4A3A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9366238,10</w:t>
            </w:r>
          </w:p>
        </w:tc>
      </w:tr>
      <w:tr w:rsidR="008C3577" w:rsidRPr="008854CF" w14:paraId="5AA8D5DD" w14:textId="77777777" w:rsidTr="003B54B1">
        <w:trPr>
          <w:trHeight w:val="283"/>
          <w:jc w:val="center"/>
        </w:trPr>
        <w:tc>
          <w:tcPr>
            <w:tcW w:w="1072" w:type="dxa"/>
            <w:shd w:val="clear" w:color="auto" w:fill="auto"/>
            <w:noWrap/>
            <w:vAlign w:val="center"/>
            <w:hideMark/>
          </w:tcPr>
          <w:p w14:paraId="6FB95D1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T18</w:t>
            </w:r>
          </w:p>
        </w:tc>
        <w:tc>
          <w:tcPr>
            <w:tcW w:w="1362" w:type="dxa"/>
            <w:shd w:val="clear" w:color="auto" w:fill="auto"/>
            <w:noWrap/>
            <w:vAlign w:val="center"/>
            <w:hideMark/>
          </w:tcPr>
          <w:p w14:paraId="353457ED"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775513,25</w:t>
            </w:r>
          </w:p>
        </w:tc>
        <w:tc>
          <w:tcPr>
            <w:tcW w:w="1518" w:type="dxa"/>
            <w:shd w:val="clear" w:color="auto" w:fill="auto"/>
            <w:noWrap/>
            <w:vAlign w:val="center"/>
            <w:hideMark/>
          </w:tcPr>
          <w:p w14:paraId="341DF79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9374603,11</w:t>
            </w:r>
          </w:p>
        </w:tc>
        <w:tc>
          <w:tcPr>
            <w:tcW w:w="1719" w:type="dxa"/>
            <w:shd w:val="clear" w:color="auto" w:fill="auto"/>
            <w:noWrap/>
            <w:vAlign w:val="center"/>
          </w:tcPr>
          <w:p w14:paraId="7CB0232F" w14:textId="67C63C4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T58</w:t>
            </w:r>
          </w:p>
        </w:tc>
        <w:tc>
          <w:tcPr>
            <w:tcW w:w="1362" w:type="dxa"/>
            <w:shd w:val="clear" w:color="auto" w:fill="auto"/>
            <w:noWrap/>
            <w:vAlign w:val="center"/>
          </w:tcPr>
          <w:p w14:paraId="0C42BF48" w14:textId="3B02E24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780726,60</w:t>
            </w:r>
          </w:p>
        </w:tc>
        <w:tc>
          <w:tcPr>
            <w:tcW w:w="1518" w:type="dxa"/>
            <w:shd w:val="clear" w:color="auto" w:fill="auto"/>
            <w:noWrap/>
            <w:vAlign w:val="center"/>
          </w:tcPr>
          <w:p w14:paraId="77B0F4B6" w14:textId="78B0AFDC"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9366028,73</w:t>
            </w:r>
          </w:p>
        </w:tc>
      </w:tr>
      <w:tr w:rsidR="008C3577" w:rsidRPr="008854CF" w14:paraId="1F8CCC70" w14:textId="77777777" w:rsidTr="003B54B1">
        <w:trPr>
          <w:trHeight w:val="283"/>
          <w:jc w:val="center"/>
        </w:trPr>
        <w:tc>
          <w:tcPr>
            <w:tcW w:w="1072" w:type="dxa"/>
            <w:shd w:val="clear" w:color="auto" w:fill="auto"/>
            <w:noWrap/>
            <w:vAlign w:val="center"/>
            <w:hideMark/>
          </w:tcPr>
          <w:p w14:paraId="1A2160EB"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T19</w:t>
            </w:r>
          </w:p>
        </w:tc>
        <w:tc>
          <w:tcPr>
            <w:tcW w:w="1362" w:type="dxa"/>
            <w:shd w:val="clear" w:color="auto" w:fill="auto"/>
            <w:noWrap/>
            <w:vAlign w:val="center"/>
            <w:hideMark/>
          </w:tcPr>
          <w:p w14:paraId="0D8FE4D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775701,00</w:t>
            </w:r>
          </w:p>
        </w:tc>
        <w:tc>
          <w:tcPr>
            <w:tcW w:w="1518" w:type="dxa"/>
            <w:shd w:val="clear" w:color="auto" w:fill="auto"/>
            <w:noWrap/>
            <w:vAlign w:val="center"/>
            <w:hideMark/>
          </w:tcPr>
          <w:p w14:paraId="644B2BA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9374408,63</w:t>
            </w:r>
          </w:p>
        </w:tc>
        <w:tc>
          <w:tcPr>
            <w:tcW w:w="1719" w:type="dxa"/>
            <w:shd w:val="clear" w:color="auto" w:fill="auto"/>
            <w:noWrap/>
            <w:vAlign w:val="center"/>
          </w:tcPr>
          <w:p w14:paraId="32D58E50" w14:textId="1CEF35C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T59</w:t>
            </w:r>
          </w:p>
        </w:tc>
        <w:tc>
          <w:tcPr>
            <w:tcW w:w="1362" w:type="dxa"/>
            <w:shd w:val="clear" w:color="auto" w:fill="auto"/>
            <w:noWrap/>
            <w:vAlign w:val="center"/>
          </w:tcPr>
          <w:p w14:paraId="45C17033" w14:textId="1FEEA91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780822,97</w:t>
            </w:r>
          </w:p>
        </w:tc>
        <w:tc>
          <w:tcPr>
            <w:tcW w:w="1518" w:type="dxa"/>
            <w:shd w:val="clear" w:color="auto" w:fill="auto"/>
            <w:noWrap/>
            <w:vAlign w:val="center"/>
          </w:tcPr>
          <w:p w14:paraId="28FA25E7" w14:textId="21D9F87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9365802,45</w:t>
            </w:r>
          </w:p>
        </w:tc>
      </w:tr>
      <w:tr w:rsidR="008C3577" w:rsidRPr="008854CF" w14:paraId="10D185A1" w14:textId="77777777" w:rsidTr="003B54B1">
        <w:trPr>
          <w:trHeight w:val="283"/>
          <w:jc w:val="center"/>
        </w:trPr>
        <w:tc>
          <w:tcPr>
            <w:tcW w:w="1072" w:type="dxa"/>
            <w:shd w:val="clear" w:color="auto" w:fill="auto"/>
            <w:noWrap/>
            <w:vAlign w:val="center"/>
            <w:hideMark/>
          </w:tcPr>
          <w:p w14:paraId="778B9D0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T20</w:t>
            </w:r>
          </w:p>
        </w:tc>
        <w:tc>
          <w:tcPr>
            <w:tcW w:w="1362" w:type="dxa"/>
            <w:shd w:val="clear" w:color="auto" w:fill="auto"/>
            <w:noWrap/>
            <w:vAlign w:val="center"/>
            <w:hideMark/>
          </w:tcPr>
          <w:p w14:paraId="42142C8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775853,41</w:t>
            </w:r>
          </w:p>
        </w:tc>
        <w:tc>
          <w:tcPr>
            <w:tcW w:w="1518" w:type="dxa"/>
            <w:shd w:val="clear" w:color="auto" w:fill="auto"/>
            <w:noWrap/>
            <w:vAlign w:val="center"/>
            <w:hideMark/>
          </w:tcPr>
          <w:p w14:paraId="1AFCEAD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9374185,11</w:t>
            </w:r>
          </w:p>
        </w:tc>
        <w:tc>
          <w:tcPr>
            <w:tcW w:w="1719" w:type="dxa"/>
            <w:shd w:val="clear" w:color="auto" w:fill="auto"/>
            <w:noWrap/>
            <w:vAlign w:val="center"/>
          </w:tcPr>
          <w:p w14:paraId="73C94178" w14:textId="421D41D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T60</w:t>
            </w:r>
          </w:p>
        </w:tc>
        <w:tc>
          <w:tcPr>
            <w:tcW w:w="1362" w:type="dxa"/>
            <w:shd w:val="clear" w:color="auto" w:fill="auto"/>
            <w:noWrap/>
            <w:vAlign w:val="center"/>
          </w:tcPr>
          <w:p w14:paraId="0AE187DE" w14:textId="7773F52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780909,94</w:t>
            </w:r>
          </w:p>
        </w:tc>
        <w:tc>
          <w:tcPr>
            <w:tcW w:w="1518" w:type="dxa"/>
            <w:shd w:val="clear" w:color="auto" w:fill="auto"/>
            <w:noWrap/>
            <w:vAlign w:val="center"/>
          </w:tcPr>
          <w:p w14:paraId="0925F916" w14:textId="3690B26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9365611,01</w:t>
            </w:r>
          </w:p>
        </w:tc>
      </w:tr>
      <w:tr w:rsidR="008C3577" w:rsidRPr="008854CF" w14:paraId="771572A3" w14:textId="77777777" w:rsidTr="003B54B1">
        <w:trPr>
          <w:trHeight w:val="283"/>
          <w:jc w:val="center"/>
        </w:trPr>
        <w:tc>
          <w:tcPr>
            <w:tcW w:w="1072" w:type="dxa"/>
            <w:shd w:val="clear" w:color="auto" w:fill="auto"/>
            <w:noWrap/>
            <w:vAlign w:val="center"/>
            <w:hideMark/>
          </w:tcPr>
          <w:p w14:paraId="510033A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T21</w:t>
            </w:r>
          </w:p>
        </w:tc>
        <w:tc>
          <w:tcPr>
            <w:tcW w:w="1362" w:type="dxa"/>
            <w:shd w:val="clear" w:color="auto" w:fill="auto"/>
            <w:noWrap/>
            <w:vAlign w:val="center"/>
            <w:hideMark/>
          </w:tcPr>
          <w:p w14:paraId="0FCA500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776005,49</w:t>
            </w:r>
          </w:p>
        </w:tc>
        <w:tc>
          <w:tcPr>
            <w:tcW w:w="1518" w:type="dxa"/>
            <w:shd w:val="clear" w:color="auto" w:fill="auto"/>
            <w:noWrap/>
            <w:vAlign w:val="center"/>
            <w:hideMark/>
          </w:tcPr>
          <w:p w14:paraId="5F6E006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9373982,15</w:t>
            </w:r>
          </w:p>
        </w:tc>
        <w:tc>
          <w:tcPr>
            <w:tcW w:w="1719" w:type="dxa"/>
            <w:shd w:val="clear" w:color="auto" w:fill="auto"/>
            <w:noWrap/>
            <w:vAlign w:val="center"/>
          </w:tcPr>
          <w:p w14:paraId="1A11542B" w14:textId="6819268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T61</w:t>
            </w:r>
          </w:p>
        </w:tc>
        <w:tc>
          <w:tcPr>
            <w:tcW w:w="1362" w:type="dxa"/>
            <w:shd w:val="clear" w:color="auto" w:fill="auto"/>
            <w:noWrap/>
            <w:vAlign w:val="center"/>
          </w:tcPr>
          <w:p w14:paraId="25D6C1AD" w14:textId="27E7243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781002,77</w:t>
            </w:r>
          </w:p>
        </w:tc>
        <w:tc>
          <w:tcPr>
            <w:tcW w:w="1518" w:type="dxa"/>
            <w:shd w:val="clear" w:color="auto" w:fill="auto"/>
            <w:noWrap/>
            <w:vAlign w:val="center"/>
          </w:tcPr>
          <w:p w14:paraId="3AD0CB56" w14:textId="696432E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9365414,52</w:t>
            </w:r>
          </w:p>
        </w:tc>
      </w:tr>
      <w:tr w:rsidR="008C3577" w:rsidRPr="008854CF" w14:paraId="35C6B9E5" w14:textId="77777777" w:rsidTr="003B54B1">
        <w:trPr>
          <w:trHeight w:val="283"/>
          <w:jc w:val="center"/>
        </w:trPr>
        <w:tc>
          <w:tcPr>
            <w:tcW w:w="1072" w:type="dxa"/>
            <w:shd w:val="clear" w:color="auto" w:fill="auto"/>
            <w:noWrap/>
            <w:vAlign w:val="center"/>
            <w:hideMark/>
          </w:tcPr>
          <w:p w14:paraId="0CDBD399"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T22</w:t>
            </w:r>
          </w:p>
        </w:tc>
        <w:tc>
          <w:tcPr>
            <w:tcW w:w="1362" w:type="dxa"/>
            <w:shd w:val="clear" w:color="auto" w:fill="auto"/>
            <w:noWrap/>
            <w:vAlign w:val="center"/>
            <w:hideMark/>
          </w:tcPr>
          <w:p w14:paraId="68515C2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776170,52</w:t>
            </w:r>
          </w:p>
        </w:tc>
        <w:tc>
          <w:tcPr>
            <w:tcW w:w="1518" w:type="dxa"/>
            <w:shd w:val="clear" w:color="auto" w:fill="auto"/>
            <w:noWrap/>
            <w:vAlign w:val="center"/>
            <w:hideMark/>
          </w:tcPr>
          <w:p w14:paraId="1448967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9373756,67</w:t>
            </w:r>
          </w:p>
        </w:tc>
        <w:tc>
          <w:tcPr>
            <w:tcW w:w="1719" w:type="dxa"/>
            <w:shd w:val="clear" w:color="auto" w:fill="auto"/>
            <w:noWrap/>
            <w:vAlign w:val="center"/>
          </w:tcPr>
          <w:p w14:paraId="3FC10E59" w14:textId="4401D69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T62</w:t>
            </w:r>
          </w:p>
        </w:tc>
        <w:tc>
          <w:tcPr>
            <w:tcW w:w="1362" w:type="dxa"/>
            <w:shd w:val="clear" w:color="auto" w:fill="auto"/>
            <w:noWrap/>
            <w:vAlign w:val="center"/>
          </w:tcPr>
          <w:p w14:paraId="6C50523B" w14:textId="1591E5F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781093,31</w:t>
            </w:r>
          </w:p>
        </w:tc>
        <w:tc>
          <w:tcPr>
            <w:tcW w:w="1518" w:type="dxa"/>
            <w:shd w:val="clear" w:color="auto" w:fill="auto"/>
            <w:noWrap/>
            <w:vAlign w:val="center"/>
          </w:tcPr>
          <w:p w14:paraId="606FA2D5" w14:textId="1930651D"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9365207,07</w:t>
            </w:r>
          </w:p>
        </w:tc>
      </w:tr>
      <w:tr w:rsidR="008C3577" w:rsidRPr="008854CF" w14:paraId="05E4A9B6" w14:textId="77777777" w:rsidTr="003B54B1">
        <w:trPr>
          <w:trHeight w:val="283"/>
          <w:jc w:val="center"/>
        </w:trPr>
        <w:tc>
          <w:tcPr>
            <w:tcW w:w="1072" w:type="dxa"/>
            <w:shd w:val="clear" w:color="auto" w:fill="auto"/>
            <w:noWrap/>
            <w:vAlign w:val="center"/>
            <w:hideMark/>
          </w:tcPr>
          <w:p w14:paraId="23D64AF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T23</w:t>
            </w:r>
          </w:p>
        </w:tc>
        <w:tc>
          <w:tcPr>
            <w:tcW w:w="1362" w:type="dxa"/>
            <w:shd w:val="clear" w:color="auto" w:fill="auto"/>
            <w:noWrap/>
            <w:vAlign w:val="center"/>
            <w:hideMark/>
          </w:tcPr>
          <w:p w14:paraId="6F0728EB"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776326,37</w:t>
            </w:r>
          </w:p>
        </w:tc>
        <w:tc>
          <w:tcPr>
            <w:tcW w:w="1518" w:type="dxa"/>
            <w:shd w:val="clear" w:color="auto" w:fill="auto"/>
            <w:noWrap/>
            <w:vAlign w:val="center"/>
            <w:hideMark/>
          </w:tcPr>
          <w:p w14:paraId="00B99FE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9373539,40</w:t>
            </w:r>
          </w:p>
        </w:tc>
        <w:tc>
          <w:tcPr>
            <w:tcW w:w="1719" w:type="dxa"/>
            <w:shd w:val="clear" w:color="auto" w:fill="auto"/>
            <w:noWrap/>
            <w:vAlign w:val="center"/>
          </w:tcPr>
          <w:p w14:paraId="6C3752C7" w14:textId="70A3D35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T63</w:t>
            </w:r>
          </w:p>
        </w:tc>
        <w:tc>
          <w:tcPr>
            <w:tcW w:w="1362" w:type="dxa"/>
            <w:shd w:val="clear" w:color="auto" w:fill="auto"/>
            <w:noWrap/>
            <w:vAlign w:val="center"/>
          </w:tcPr>
          <w:p w14:paraId="216F868B" w14:textId="57EF873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781184,01</w:t>
            </w:r>
          </w:p>
        </w:tc>
        <w:tc>
          <w:tcPr>
            <w:tcW w:w="1518" w:type="dxa"/>
            <w:shd w:val="clear" w:color="auto" w:fill="auto"/>
            <w:noWrap/>
            <w:vAlign w:val="center"/>
          </w:tcPr>
          <w:p w14:paraId="4E89573D" w14:textId="1B236EA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9365000,12</w:t>
            </w:r>
          </w:p>
        </w:tc>
      </w:tr>
      <w:tr w:rsidR="008C3577" w:rsidRPr="008854CF" w14:paraId="46DBAC76" w14:textId="77777777" w:rsidTr="003B54B1">
        <w:trPr>
          <w:trHeight w:val="283"/>
          <w:jc w:val="center"/>
        </w:trPr>
        <w:tc>
          <w:tcPr>
            <w:tcW w:w="1072" w:type="dxa"/>
            <w:shd w:val="clear" w:color="auto" w:fill="auto"/>
            <w:noWrap/>
            <w:vAlign w:val="center"/>
            <w:hideMark/>
          </w:tcPr>
          <w:p w14:paraId="304F69D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T24</w:t>
            </w:r>
          </w:p>
        </w:tc>
        <w:tc>
          <w:tcPr>
            <w:tcW w:w="1362" w:type="dxa"/>
            <w:shd w:val="clear" w:color="auto" w:fill="auto"/>
            <w:noWrap/>
            <w:vAlign w:val="center"/>
            <w:hideMark/>
          </w:tcPr>
          <w:p w14:paraId="719BEB7D"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776485,13</w:t>
            </w:r>
          </w:p>
        </w:tc>
        <w:tc>
          <w:tcPr>
            <w:tcW w:w="1518" w:type="dxa"/>
            <w:shd w:val="clear" w:color="auto" w:fill="auto"/>
            <w:noWrap/>
            <w:vAlign w:val="center"/>
            <w:hideMark/>
          </w:tcPr>
          <w:p w14:paraId="05A615D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9373319,00</w:t>
            </w:r>
          </w:p>
        </w:tc>
        <w:tc>
          <w:tcPr>
            <w:tcW w:w="1719" w:type="dxa"/>
            <w:shd w:val="clear" w:color="auto" w:fill="auto"/>
            <w:noWrap/>
            <w:vAlign w:val="center"/>
          </w:tcPr>
          <w:p w14:paraId="4F9FD30F" w14:textId="3958A11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T64</w:t>
            </w:r>
          </w:p>
        </w:tc>
        <w:tc>
          <w:tcPr>
            <w:tcW w:w="1362" w:type="dxa"/>
            <w:shd w:val="clear" w:color="auto" w:fill="auto"/>
            <w:noWrap/>
            <w:vAlign w:val="center"/>
          </w:tcPr>
          <w:p w14:paraId="4170C203" w14:textId="1828871C"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781289,29</w:t>
            </w:r>
          </w:p>
        </w:tc>
        <w:tc>
          <w:tcPr>
            <w:tcW w:w="1518" w:type="dxa"/>
            <w:shd w:val="clear" w:color="auto" w:fill="auto"/>
            <w:noWrap/>
            <w:vAlign w:val="center"/>
          </w:tcPr>
          <w:p w14:paraId="1DCFC595" w14:textId="65D406E6"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9364789,25</w:t>
            </w:r>
          </w:p>
        </w:tc>
      </w:tr>
      <w:tr w:rsidR="008C3577" w:rsidRPr="008854CF" w14:paraId="4F07367B" w14:textId="77777777" w:rsidTr="003B54B1">
        <w:trPr>
          <w:trHeight w:val="283"/>
          <w:jc w:val="center"/>
        </w:trPr>
        <w:tc>
          <w:tcPr>
            <w:tcW w:w="1072" w:type="dxa"/>
            <w:shd w:val="clear" w:color="auto" w:fill="auto"/>
            <w:noWrap/>
            <w:vAlign w:val="center"/>
            <w:hideMark/>
          </w:tcPr>
          <w:p w14:paraId="747401B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T25</w:t>
            </w:r>
          </w:p>
        </w:tc>
        <w:tc>
          <w:tcPr>
            <w:tcW w:w="1362" w:type="dxa"/>
            <w:shd w:val="clear" w:color="auto" w:fill="auto"/>
            <w:noWrap/>
            <w:vAlign w:val="center"/>
            <w:hideMark/>
          </w:tcPr>
          <w:p w14:paraId="21726A9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776649,57</w:t>
            </w:r>
          </w:p>
        </w:tc>
        <w:tc>
          <w:tcPr>
            <w:tcW w:w="1518" w:type="dxa"/>
            <w:shd w:val="clear" w:color="auto" w:fill="auto"/>
            <w:noWrap/>
            <w:vAlign w:val="center"/>
            <w:hideMark/>
          </w:tcPr>
          <w:p w14:paraId="3D70548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9373093,64</w:t>
            </w:r>
          </w:p>
        </w:tc>
        <w:tc>
          <w:tcPr>
            <w:tcW w:w="1719" w:type="dxa"/>
            <w:shd w:val="clear" w:color="auto" w:fill="auto"/>
            <w:noWrap/>
            <w:vAlign w:val="center"/>
          </w:tcPr>
          <w:p w14:paraId="1966F2C5" w14:textId="12199B92"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T65</w:t>
            </w:r>
          </w:p>
        </w:tc>
        <w:tc>
          <w:tcPr>
            <w:tcW w:w="1362" w:type="dxa"/>
            <w:shd w:val="clear" w:color="auto" w:fill="auto"/>
            <w:noWrap/>
            <w:vAlign w:val="center"/>
          </w:tcPr>
          <w:p w14:paraId="1D7C267E" w14:textId="7B71E6BC"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781380,93</w:t>
            </w:r>
          </w:p>
        </w:tc>
        <w:tc>
          <w:tcPr>
            <w:tcW w:w="1518" w:type="dxa"/>
            <w:shd w:val="clear" w:color="auto" w:fill="auto"/>
            <w:noWrap/>
            <w:vAlign w:val="center"/>
          </w:tcPr>
          <w:p w14:paraId="3EDD68B8" w14:textId="5BADAB1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9364576,69</w:t>
            </w:r>
          </w:p>
        </w:tc>
      </w:tr>
      <w:tr w:rsidR="008C3577" w:rsidRPr="008854CF" w14:paraId="650B00AD" w14:textId="77777777" w:rsidTr="003B54B1">
        <w:trPr>
          <w:trHeight w:val="283"/>
          <w:jc w:val="center"/>
        </w:trPr>
        <w:tc>
          <w:tcPr>
            <w:tcW w:w="1072" w:type="dxa"/>
            <w:shd w:val="clear" w:color="auto" w:fill="auto"/>
            <w:noWrap/>
            <w:vAlign w:val="center"/>
            <w:hideMark/>
          </w:tcPr>
          <w:p w14:paraId="62C1EC2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T26</w:t>
            </w:r>
          </w:p>
        </w:tc>
        <w:tc>
          <w:tcPr>
            <w:tcW w:w="1362" w:type="dxa"/>
            <w:shd w:val="clear" w:color="auto" w:fill="auto"/>
            <w:noWrap/>
            <w:vAlign w:val="center"/>
            <w:hideMark/>
          </w:tcPr>
          <w:p w14:paraId="448D0AA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776834,17</w:t>
            </w:r>
          </w:p>
        </w:tc>
        <w:tc>
          <w:tcPr>
            <w:tcW w:w="1518" w:type="dxa"/>
            <w:shd w:val="clear" w:color="auto" w:fill="auto"/>
            <w:noWrap/>
            <w:vAlign w:val="center"/>
            <w:hideMark/>
          </w:tcPr>
          <w:p w14:paraId="71DE7FE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9372836,27</w:t>
            </w:r>
          </w:p>
        </w:tc>
        <w:tc>
          <w:tcPr>
            <w:tcW w:w="1719" w:type="dxa"/>
            <w:shd w:val="clear" w:color="auto" w:fill="auto"/>
            <w:noWrap/>
            <w:vAlign w:val="center"/>
          </w:tcPr>
          <w:p w14:paraId="7FDCEB6C" w14:textId="30886CE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T66</w:t>
            </w:r>
          </w:p>
        </w:tc>
        <w:tc>
          <w:tcPr>
            <w:tcW w:w="1362" w:type="dxa"/>
            <w:shd w:val="clear" w:color="auto" w:fill="auto"/>
            <w:noWrap/>
            <w:vAlign w:val="center"/>
          </w:tcPr>
          <w:p w14:paraId="594084D8" w14:textId="7CC625C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781458,25</w:t>
            </w:r>
          </w:p>
        </w:tc>
        <w:tc>
          <w:tcPr>
            <w:tcW w:w="1518" w:type="dxa"/>
            <w:shd w:val="clear" w:color="auto" w:fill="auto"/>
            <w:noWrap/>
            <w:vAlign w:val="center"/>
          </w:tcPr>
          <w:p w14:paraId="1B3540FE" w14:textId="58A3C03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9364399,60</w:t>
            </w:r>
          </w:p>
        </w:tc>
      </w:tr>
      <w:tr w:rsidR="008C3577" w:rsidRPr="008854CF" w14:paraId="0109DE18" w14:textId="77777777" w:rsidTr="003B54B1">
        <w:trPr>
          <w:trHeight w:val="283"/>
          <w:jc w:val="center"/>
        </w:trPr>
        <w:tc>
          <w:tcPr>
            <w:tcW w:w="1072" w:type="dxa"/>
            <w:shd w:val="clear" w:color="auto" w:fill="auto"/>
            <w:noWrap/>
            <w:vAlign w:val="center"/>
            <w:hideMark/>
          </w:tcPr>
          <w:p w14:paraId="7225D3B9"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T27</w:t>
            </w:r>
          </w:p>
        </w:tc>
        <w:tc>
          <w:tcPr>
            <w:tcW w:w="1362" w:type="dxa"/>
            <w:shd w:val="clear" w:color="auto" w:fill="auto"/>
            <w:noWrap/>
            <w:vAlign w:val="center"/>
            <w:hideMark/>
          </w:tcPr>
          <w:p w14:paraId="3038491C"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776984,44</w:t>
            </w:r>
          </w:p>
        </w:tc>
        <w:tc>
          <w:tcPr>
            <w:tcW w:w="1518" w:type="dxa"/>
            <w:shd w:val="clear" w:color="auto" w:fill="auto"/>
            <w:noWrap/>
            <w:vAlign w:val="center"/>
            <w:hideMark/>
          </w:tcPr>
          <w:p w14:paraId="7A597609"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9372628,65</w:t>
            </w:r>
          </w:p>
        </w:tc>
        <w:tc>
          <w:tcPr>
            <w:tcW w:w="1719" w:type="dxa"/>
            <w:shd w:val="clear" w:color="auto" w:fill="auto"/>
            <w:noWrap/>
            <w:vAlign w:val="center"/>
          </w:tcPr>
          <w:p w14:paraId="55122051" w14:textId="1D1213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T67</w:t>
            </w:r>
          </w:p>
        </w:tc>
        <w:tc>
          <w:tcPr>
            <w:tcW w:w="1362" w:type="dxa"/>
            <w:shd w:val="clear" w:color="auto" w:fill="auto"/>
            <w:noWrap/>
            <w:vAlign w:val="center"/>
          </w:tcPr>
          <w:p w14:paraId="336EB6BE" w14:textId="59817E0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781573,48</w:t>
            </w:r>
          </w:p>
        </w:tc>
        <w:tc>
          <w:tcPr>
            <w:tcW w:w="1518" w:type="dxa"/>
            <w:shd w:val="clear" w:color="auto" w:fill="auto"/>
            <w:noWrap/>
            <w:vAlign w:val="center"/>
          </w:tcPr>
          <w:p w14:paraId="39655F68" w14:textId="57CC4BB9"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9364143,62</w:t>
            </w:r>
          </w:p>
        </w:tc>
      </w:tr>
      <w:tr w:rsidR="008C3577" w:rsidRPr="008854CF" w14:paraId="74BE5695" w14:textId="77777777" w:rsidTr="003B54B1">
        <w:trPr>
          <w:trHeight w:val="283"/>
          <w:jc w:val="center"/>
        </w:trPr>
        <w:tc>
          <w:tcPr>
            <w:tcW w:w="1072" w:type="dxa"/>
            <w:shd w:val="clear" w:color="auto" w:fill="auto"/>
            <w:noWrap/>
            <w:vAlign w:val="center"/>
            <w:hideMark/>
          </w:tcPr>
          <w:p w14:paraId="7299F2D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T28</w:t>
            </w:r>
          </w:p>
        </w:tc>
        <w:tc>
          <w:tcPr>
            <w:tcW w:w="1362" w:type="dxa"/>
            <w:shd w:val="clear" w:color="auto" w:fill="auto"/>
            <w:noWrap/>
            <w:vAlign w:val="center"/>
            <w:hideMark/>
          </w:tcPr>
          <w:p w14:paraId="170718AD"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777131,65</w:t>
            </w:r>
          </w:p>
        </w:tc>
        <w:tc>
          <w:tcPr>
            <w:tcW w:w="1518" w:type="dxa"/>
            <w:shd w:val="clear" w:color="auto" w:fill="auto"/>
            <w:noWrap/>
            <w:vAlign w:val="center"/>
            <w:hideMark/>
          </w:tcPr>
          <w:p w14:paraId="064A64C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9372425,19</w:t>
            </w:r>
          </w:p>
        </w:tc>
        <w:tc>
          <w:tcPr>
            <w:tcW w:w="1719" w:type="dxa"/>
            <w:shd w:val="clear" w:color="auto" w:fill="auto"/>
            <w:noWrap/>
            <w:vAlign w:val="center"/>
          </w:tcPr>
          <w:p w14:paraId="6F08645B" w14:textId="5381E41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T68</w:t>
            </w:r>
          </w:p>
        </w:tc>
        <w:tc>
          <w:tcPr>
            <w:tcW w:w="1362" w:type="dxa"/>
            <w:shd w:val="clear" w:color="auto" w:fill="auto"/>
            <w:noWrap/>
            <w:vAlign w:val="center"/>
          </w:tcPr>
          <w:p w14:paraId="2FFED6E5" w14:textId="3918A8DD"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781715,29</w:t>
            </w:r>
          </w:p>
        </w:tc>
        <w:tc>
          <w:tcPr>
            <w:tcW w:w="1518" w:type="dxa"/>
            <w:shd w:val="clear" w:color="auto" w:fill="auto"/>
            <w:noWrap/>
            <w:vAlign w:val="center"/>
          </w:tcPr>
          <w:p w14:paraId="5E86CEF4" w14:textId="021303F3"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9363943,51</w:t>
            </w:r>
          </w:p>
        </w:tc>
      </w:tr>
      <w:tr w:rsidR="008C3577" w:rsidRPr="008854CF" w14:paraId="49AE5D9C" w14:textId="77777777" w:rsidTr="003B54B1">
        <w:trPr>
          <w:trHeight w:val="283"/>
          <w:jc w:val="center"/>
        </w:trPr>
        <w:tc>
          <w:tcPr>
            <w:tcW w:w="1072" w:type="dxa"/>
            <w:shd w:val="clear" w:color="auto" w:fill="auto"/>
            <w:noWrap/>
            <w:vAlign w:val="center"/>
            <w:hideMark/>
          </w:tcPr>
          <w:p w14:paraId="450C7A34"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T29</w:t>
            </w:r>
          </w:p>
        </w:tc>
        <w:tc>
          <w:tcPr>
            <w:tcW w:w="1362" w:type="dxa"/>
            <w:shd w:val="clear" w:color="auto" w:fill="auto"/>
            <w:noWrap/>
            <w:vAlign w:val="center"/>
            <w:hideMark/>
          </w:tcPr>
          <w:p w14:paraId="0AB9024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777303,43</w:t>
            </w:r>
          </w:p>
        </w:tc>
        <w:tc>
          <w:tcPr>
            <w:tcW w:w="1518" w:type="dxa"/>
            <w:shd w:val="clear" w:color="auto" w:fill="auto"/>
            <w:noWrap/>
            <w:vAlign w:val="center"/>
            <w:hideMark/>
          </w:tcPr>
          <w:p w14:paraId="7698E1B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9372182,94</w:t>
            </w:r>
          </w:p>
        </w:tc>
        <w:tc>
          <w:tcPr>
            <w:tcW w:w="1719" w:type="dxa"/>
            <w:shd w:val="clear" w:color="auto" w:fill="auto"/>
            <w:noWrap/>
            <w:vAlign w:val="center"/>
          </w:tcPr>
          <w:p w14:paraId="621707DC" w14:textId="2E8B36B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T69</w:t>
            </w:r>
          </w:p>
        </w:tc>
        <w:tc>
          <w:tcPr>
            <w:tcW w:w="1362" w:type="dxa"/>
            <w:shd w:val="clear" w:color="auto" w:fill="auto"/>
            <w:noWrap/>
            <w:vAlign w:val="center"/>
          </w:tcPr>
          <w:p w14:paraId="2895648E" w14:textId="2DBE5E6D"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781834,99</w:t>
            </w:r>
          </w:p>
        </w:tc>
        <w:tc>
          <w:tcPr>
            <w:tcW w:w="1518" w:type="dxa"/>
            <w:shd w:val="clear" w:color="auto" w:fill="auto"/>
            <w:noWrap/>
            <w:vAlign w:val="center"/>
          </w:tcPr>
          <w:p w14:paraId="063F6911" w14:textId="7B394D91"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9363774,60</w:t>
            </w:r>
          </w:p>
        </w:tc>
      </w:tr>
      <w:tr w:rsidR="008C3577" w:rsidRPr="008854CF" w14:paraId="390C7956" w14:textId="77777777" w:rsidTr="003B54B1">
        <w:trPr>
          <w:trHeight w:val="283"/>
          <w:jc w:val="center"/>
        </w:trPr>
        <w:tc>
          <w:tcPr>
            <w:tcW w:w="1072" w:type="dxa"/>
            <w:shd w:val="clear" w:color="auto" w:fill="auto"/>
            <w:noWrap/>
            <w:vAlign w:val="center"/>
            <w:hideMark/>
          </w:tcPr>
          <w:p w14:paraId="4149F87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T30</w:t>
            </w:r>
          </w:p>
        </w:tc>
        <w:tc>
          <w:tcPr>
            <w:tcW w:w="1362" w:type="dxa"/>
            <w:shd w:val="clear" w:color="auto" w:fill="auto"/>
            <w:noWrap/>
            <w:vAlign w:val="center"/>
            <w:hideMark/>
          </w:tcPr>
          <w:p w14:paraId="4DCEFD4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777460,29</w:t>
            </w:r>
          </w:p>
        </w:tc>
        <w:tc>
          <w:tcPr>
            <w:tcW w:w="1518" w:type="dxa"/>
            <w:shd w:val="clear" w:color="auto" w:fill="auto"/>
            <w:noWrap/>
            <w:vAlign w:val="center"/>
            <w:hideMark/>
          </w:tcPr>
          <w:p w14:paraId="18D737C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9371962,69</w:t>
            </w:r>
          </w:p>
        </w:tc>
        <w:tc>
          <w:tcPr>
            <w:tcW w:w="1719" w:type="dxa"/>
            <w:shd w:val="clear" w:color="auto" w:fill="auto"/>
            <w:noWrap/>
            <w:vAlign w:val="center"/>
          </w:tcPr>
          <w:p w14:paraId="1384975B" w14:textId="6061A8F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T70</w:t>
            </w:r>
          </w:p>
        </w:tc>
        <w:tc>
          <w:tcPr>
            <w:tcW w:w="1362" w:type="dxa"/>
            <w:shd w:val="clear" w:color="auto" w:fill="auto"/>
            <w:noWrap/>
            <w:vAlign w:val="center"/>
          </w:tcPr>
          <w:p w14:paraId="60AF3667" w14:textId="1D9AE35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782011,15</w:t>
            </w:r>
          </w:p>
        </w:tc>
        <w:tc>
          <w:tcPr>
            <w:tcW w:w="1518" w:type="dxa"/>
            <w:shd w:val="clear" w:color="auto" w:fill="auto"/>
            <w:noWrap/>
            <w:vAlign w:val="center"/>
          </w:tcPr>
          <w:p w14:paraId="3CC6FE09" w14:textId="5A11615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9363495,01</w:t>
            </w:r>
          </w:p>
        </w:tc>
      </w:tr>
      <w:tr w:rsidR="008C3577" w:rsidRPr="008854CF" w14:paraId="4C84C779" w14:textId="77777777" w:rsidTr="003B54B1">
        <w:trPr>
          <w:trHeight w:val="283"/>
          <w:jc w:val="center"/>
        </w:trPr>
        <w:tc>
          <w:tcPr>
            <w:tcW w:w="1072" w:type="dxa"/>
            <w:shd w:val="clear" w:color="auto" w:fill="auto"/>
            <w:noWrap/>
            <w:vAlign w:val="center"/>
            <w:hideMark/>
          </w:tcPr>
          <w:p w14:paraId="2E97987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T31</w:t>
            </w:r>
          </w:p>
        </w:tc>
        <w:tc>
          <w:tcPr>
            <w:tcW w:w="1362" w:type="dxa"/>
            <w:shd w:val="clear" w:color="auto" w:fill="auto"/>
            <w:noWrap/>
            <w:vAlign w:val="center"/>
            <w:hideMark/>
          </w:tcPr>
          <w:p w14:paraId="08C08D89"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777610,17</w:t>
            </w:r>
          </w:p>
        </w:tc>
        <w:tc>
          <w:tcPr>
            <w:tcW w:w="1518" w:type="dxa"/>
            <w:shd w:val="clear" w:color="auto" w:fill="auto"/>
            <w:noWrap/>
            <w:vAlign w:val="center"/>
            <w:hideMark/>
          </w:tcPr>
          <w:p w14:paraId="5E0269C1"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9371764,54</w:t>
            </w:r>
          </w:p>
        </w:tc>
        <w:tc>
          <w:tcPr>
            <w:tcW w:w="1719" w:type="dxa"/>
            <w:shd w:val="clear" w:color="auto" w:fill="auto"/>
            <w:noWrap/>
            <w:vAlign w:val="center"/>
          </w:tcPr>
          <w:p w14:paraId="1D9FF8AB" w14:textId="67D1334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T71</w:t>
            </w:r>
          </w:p>
        </w:tc>
        <w:tc>
          <w:tcPr>
            <w:tcW w:w="1362" w:type="dxa"/>
            <w:shd w:val="clear" w:color="auto" w:fill="auto"/>
            <w:noWrap/>
            <w:vAlign w:val="center"/>
          </w:tcPr>
          <w:p w14:paraId="1D136CA6" w14:textId="5FA92CB8"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782125,88</w:t>
            </w:r>
          </w:p>
        </w:tc>
        <w:tc>
          <w:tcPr>
            <w:tcW w:w="1518" w:type="dxa"/>
            <w:shd w:val="clear" w:color="auto" w:fill="auto"/>
            <w:noWrap/>
            <w:vAlign w:val="center"/>
          </w:tcPr>
          <w:p w14:paraId="0D3BDC72" w14:textId="7825675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9363372,48</w:t>
            </w:r>
          </w:p>
        </w:tc>
      </w:tr>
      <w:tr w:rsidR="008C3577" w:rsidRPr="008854CF" w14:paraId="301B4EEE" w14:textId="77777777" w:rsidTr="003B54B1">
        <w:trPr>
          <w:trHeight w:val="283"/>
          <w:jc w:val="center"/>
        </w:trPr>
        <w:tc>
          <w:tcPr>
            <w:tcW w:w="1072" w:type="dxa"/>
            <w:shd w:val="clear" w:color="auto" w:fill="auto"/>
            <w:noWrap/>
            <w:vAlign w:val="center"/>
            <w:hideMark/>
          </w:tcPr>
          <w:p w14:paraId="1CE5406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lastRenderedPageBreak/>
              <w:t>T32</w:t>
            </w:r>
          </w:p>
        </w:tc>
        <w:tc>
          <w:tcPr>
            <w:tcW w:w="1362" w:type="dxa"/>
            <w:shd w:val="clear" w:color="auto" w:fill="auto"/>
            <w:noWrap/>
            <w:vAlign w:val="center"/>
            <w:hideMark/>
          </w:tcPr>
          <w:p w14:paraId="21E57CC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777758,09</w:t>
            </w:r>
          </w:p>
        </w:tc>
        <w:tc>
          <w:tcPr>
            <w:tcW w:w="1518" w:type="dxa"/>
            <w:shd w:val="clear" w:color="auto" w:fill="auto"/>
            <w:noWrap/>
            <w:vAlign w:val="center"/>
            <w:hideMark/>
          </w:tcPr>
          <w:p w14:paraId="7BF0965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9371564,49</w:t>
            </w:r>
          </w:p>
        </w:tc>
        <w:tc>
          <w:tcPr>
            <w:tcW w:w="1719" w:type="dxa"/>
            <w:shd w:val="clear" w:color="auto" w:fill="auto"/>
            <w:noWrap/>
            <w:vAlign w:val="center"/>
          </w:tcPr>
          <w:p w14:paraId="57C45C59" w14:textId="4DFA1593"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T72</w:t>
            </w:r>
          </w:p>
        </w:tc>
        <w:tc>
          <w:tcPr>
            <w:tcW w:w="1362" w:type="dxa"/>
            <w:shd w:val="clear" w:color="auto" w:fill="auto"/>
            <w:noWrap/>
            <w:vAlign w:val="center"/>
          </w:tcPr>
          <w:p w14:paraId="2317ACF5" w14:textId="0E1A7F3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782246,72</w:t>
            </w:r>
          </w:p>
        </w:tc>
        <w:tc>
          <w:tcPr>
            <w:tcW w:w="1518" w:type="dxa"/>
            <w:shd w:val="clear" w:color="auto" w:fill="auto"/>
            <w:noWrap/>
            <w:vAlign w:val="center"/>
          </w:tcPr>
          <w:p w14:paraId="5E52F8B0" w14:textId="29905B5F"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9363247,04</w:t>
            </w:r>
          </w:p>
        </w:tc>
      </w:tr>
      <w:tr w:rsidR="008C3577" w:rsidRPr="008854CF" w14:paraId="5896A0A7" w14:textId="77777777" w:rsidTr="003B54B1">
        <w:trPr>
          <w:trHeight w:val="283"/>
          <w:jc w:val="center"/>
        </w:trPr>
        <w:tc>
          <w:tcPr>
            <w:tcW w:w="1072" w:type="dxa"/>
            <w:shd w:val="clear" w:color="auto" w:fill="auto"/>
            <w:noWrap/>
            <w:vAlign w:val="center"/>
            <w:hideMark/>
          </w:tcPr>
          <w:p w14:paraId="22AFD5E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T33</w:t>
            </w:r>
          </w:p>
        </w:tc>
        <w:tc>
          <w:tcPr>
            <w:tcW w:w="1362" w:type="dxa"/>
            <w:shd w:val="clear" w:color="auto" w:fill="auto"/>
            <w:noWrap/>
            <w:vAlign w:val="center"/>
            <w:hideMark/>
          </w:tcPr>
          <w:p w14:paraId="4EACF54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777897,68</w:t>
            </w:r>
          </w:p>
        </w:tc>
        <w:tc>
          <w:tcPr>
            <w:tcW w:w="1518" w:type="dxa"/>
            <w:shd w:val="clear" w:color="auto" w:fill="auto"/>
            <w:noWrap/>
            <w:vAlign w:val="center"/>
            <w:hideMark/>
          </w:tcPr>
          <w:p w14:paraId="5C4A64C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9371366,70</w:t>
            </w:r>
          </w:p>
        </w:tc>
        <w:tc>
          <w:tcPr>
            <w:tcW w:w="1719" w:type="dxa"/>
            <w:shd w:val="clear" w:color="auto" w:fill="auto"/>
            <w:noWrap/>
            <w:vAlign w:val="center"/>
          </w:tcPr>
          <w:p w14:paraId="2D092B24" w14:textId="220E09EE"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T73</w:t>
            </w:r>
          </w:p>
        </w:tc>
        <w:tc>
          <w:tcPr>
            <w:tcW w:w="1362" w:type="dxa"/>
            <w:shd w:val="clear" w:color="auto" w:fill="auto"/>
            <w:noWrap/>
            <w:vAlign w:val="center"/>
          </w:tcPr>
          <w:p w14:paraId="53C8DFCA" w14:textId="0F9FAEB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782359,70</w:t>
            </w:r>
          </w:p>
        </w:tc>
        <w:tc>
          <w:tcPr>
            <w:tcW w:w="1518" w:type="dxa"/>
            <w:shd w:val="clear" w:color="auto" w:fill="auto"/>
            <w:noWrap/>
            <w:vAlign w:val="center"/>
          </w:tcPr>
          <w:p w14:paraId="5C3E2ECF" w14:textId="7BFDEE8D"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9363136,21</w:t>
            </w:r>
          </w:p>
        </w:tc>
      </w:tr>
      <w:tr w:rsidR="008C3577" w:rsidRPr="008854CF" w14:paraId="27C6304F" w14:textId="77777777" w:rsidTr="003B54B1">
        <w:trPr>
          <w:trHeight w:val="283"/>
          <w:jc w:val="center"/>
        </w:trPr>
        <w:tc>
          <w:tcPr>
            <w:tcW w:w="1072" w:type="dxa"/>
            <w:shd w:val="clear" w:color="auto" w:fill="auto"/>
            <w:noWrap/>
            <w:vAlign w:val="center"/>
            <w:hideMark/>
          </w:tcPr>
          <w:p w14:paraId="259DFE4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T34</w:t>
            </w:r>
          </w:p>
        </w:tc>
        <w:tc>
          <w:tcPr>
            <w:tcW w:w="1362" w:type="dxa"/>
            <w:shd w:val="clear" w:color="auto" w:fill="auto"/>
            <w:noWrap/>
            <w:vAlign w:val="center"/>
            <w:hideMark/>
          </w:tcPr>
          <w:p w14:paraId="393010C7"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778030,30</w:t>
            </w:r>
          </w:p>
        </w:tc>
        <w:tc>
          <w:tcPr>
            <w:tcW w:w="1518" w:type="dxa"/>
            <w:shd w:val="clear" w:color="auto" w:fill="auto"/>
            <w:noWrap/>
            <w:vAlign w:val="center"/>
            <w:hideMark/>
          </w:tcPr>
          <w:p w14:paraId="0400843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9371179,28</w:t>
            </w:r>
          </w:p>
        </w:tc>
        <w:tc>
          <w:tcPr>
            <w:tcW w:w="1719" w:type="dxa"/>
            <w:shd w:val="clear" w:color="auto" w:fill="auto"/>
            <w:noWrap/>
            <w:vAlign w:val="center"/>
          </w:tcPr>
          <w:p w14:paraId="22DD680F" w14:textId="57B59C2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T74</w:t>
            </w:r>
          </w:p>
        </w:tc>
        <w:tc>
          <w:tcPr>
            <w:tcW w:w="1362" w:type="dxa"/>
            <w:shd w:val="clear" w:color="auto" w:fill="auto"/>
            <w:noWrap/>
            <w:vAlign w:val="center"/>
          </w:tcPr>
          <w:p w14:paraId="22EDC9C3" w14:textId="6D341A4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782485,22</w:t>
            </w:r>
          </w:p>
        </w:tc>
        <w:tc>
          <w:tcPr>
            <w:tcW w:w="1518" w:type="dxa"/>
            <w:shd w:val="clear" w:color="auto" w:fill="auto"/>
            <w:noWrap/>
            <w:vAlign w:val="center"/>
          </w:tcPr>
          <w:p w14:paraId="17620E2A" w14:textId="02E0B95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9363015,06</w:t>
            </w:r>
          </w:p>
        </w:tc>
      </w:tr>
      <w:tr w:rsidR="008C3577" w:rsidRPr="008854CF" w14:paraId="2B7E188D" w14:textId="77777777" w:rsidTr="003B54B1">
        <w:trPr>
          <w:trHeight w:val="283"/>
          <w:jc w:val="center"/>
        </w:trPr>
        <w:tc>
          <w:tcPr>
            <w:tcW w:w="1072" w:type="dxa"/>
            <w:shd w:val="clear" w:color="auto" w:fill="auto"/>
            <w:noWrap/>
            <w:vAlign w:val="center"/>
            <w:hideMark/>
          </w:tcPr>
          <w:p w14:paraId="79381260"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T35</w:t>
            </w:r>
          </w:p>
        </w:tc>
        <w:tc>
          <w:tcPr>
            <w:tcW w:w="1362" w:type="dxa"/>
            <w:shd w:val="clear" w:color="auto" w:fill="auto"/>
            <w:noWrap/>
            <w:vAlign w:val="center"/>
            <w:hideMark/>
          </w:tcPr>
          <w:p w14:paraId="7725D83F"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778186,63</w:t>
            </w:r>
          </w:p>
        </w:tc>
        <w:tc>
          <w:tcPr>
            <w:tcW w:w="1518" w:type="dxa"/>
            <w:shd w:val="clear" w:color="auto" w:fill="auto"/>
            <w:noWrap/>
            <w:vAlign w:val="center"/>
            <w:hideMark/>
          </w:tcPr>
          <w:p w14:paraId="01E5CDF8"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9370960,17</w:t>
            </w:r>
          </w:p>
        </w:tc>
        <w:tc>
          <w:tcPr>
            <w:tcW w:w="1719" w:type="dxa"/>
            <w:shd w:val="clear" w:color="auto" w:fill="auto"/>
            <w:noWrap/>
            <w:vAlign w:val="center"/>
          </w:tcPr>
          <w:p w14:paraId="681B57EB" w14:textId="0231E970"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T75</w:t>
            </w:r>
          </w:p>
        </w:tc>
        <w:tc>
          <w:tcPr>
            <w:tcW w:w="1362" w:type="dxa"/>
            <w:shd w:val="clear" w:color="auto" w:fill="auto"/>
            <w:noWrap/>
            <w:vAlign w:val="center"/>
          </w:tcPr>
          <w:p w14:paraId="7C08AE62" w14:textId="4FD52A1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782614,41</w:t>
            </w:r>
          </w:p>
        </w:tc>
        <w:tc>
          <w:tcPr>
            <w:tcW w:w="1518" w:type="dxa"/>
            <w:shd w:val="clear" w:color="auto" w:fill="auto"/>
            <w:noWrap/>
            <w:vAlign w:val="center"/>
          </w:tcPr>
          <w:p w14:paraId="7416D88A" w14:textId="3FBC418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9362883,77</w:t>
            </w:r>
          </w:p>
        </w:tc>
      </w:tr>
      <w:tr w:rsidR="008C3577" w:rsidRPr="008854CF" w14:paraId="51EE52C3" w14:textId="77777777" w:rsidTr="003B54B1">
        <w:trPr>
          <w:trHeight w:val="283"/>
          <w:jc w:val="center"/>
        </w:trPr>
        <w:tc>
          <w:tcPr>
            <w:tcW w:w="1072" w:type="dxa"/>
            <w:shd w:val="clear" w:color="auto" w:fill="auto"/>
            <w:noWrap/>
            <w:vAlign w:val="center"/>
            <w:hideMark/>
          </w:tcPr>
          <w:p w14:paraId="1F809ACA"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T36</w:t>
            </w:r>
          </w:p>
        </w:tc>
        <w:tc>
          <w:tcPr>
            <w:tcW w:w="1362" w:type="dxa"/>
            <w:shd w:val="clear" w:color="auto" w:fill="auto"/>
            <w:noWrap/>
            <w:vAlign w:val="center"/>
            <w:hideMark/>
          </w:tcPr>
          <w:p w14:paraId="23BEE863"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778337,04</w:t>
            </w:r>
          </w:p>
        </w:tc>
        <w:tc>
          <w:tcPr>
            <w:tcW w:w="1518" w:type="dxa"/>
            <w:shd w:val="clear" w:color="auto" w:fill="auto"/>
            <w:noWrap/>
            <w:vAlign w:val="center"/>
            <w:hideMark/>
          </w:tcPr>
          <w:p w14:paraId="6DE5EFDC"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9370755,52</w:t>
            </w:r>
          </w:p>
        </w:tc>
        <w:tc>
          <w:tcPr>
            <w:tcW w:w="1719" w:type="dxa"/>
            <w:shd w:val="clear" w:color="auto" w:fill="auto"/>
            <w:noWrap/>
            <w:vAlign w:val="center"/>
          </w:tcPr>
          <w:p w14:paraId="292FB938" w14:textId="2808353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T76</w:t>
            </w:r>
          </w:p>
        </w:tc>
        <w:tc>
          <w:tcPr>
            <w:tcW w:w="1362" w:type="dxa"/>
            <w:shd w:val="clear" w:color="auto" w:fill="auto"/>
            <w:noWrap/>
            <w:vAlign w:val="center"/>
          </w:tcPr>
          <w:p w14:paraId="26E15B35" w14:textId="5DEDE3B5"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782749,00</w:t>
            </w:r>
          </w:p>
        </w:tc>
        <w:tc>
          <w:tcPr>
            <w:tcW w:w="1518" w:type="dxa"/>
            <w:shd w:val="clear" w:color="auto" w:fill="auto"/>
            <w:noWrap/>
            <w:vAlign w:val="center"/>
          </w:tcPr>
          <w:p w14:paraId="2E74CD22" w14:textId="0A456C1A"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9362743,00</w:t>
            </w:r>
          </w:p>
        </w:tc>
      </w:tr>
      <w:tr w:rsidR="008C3577" w:rsidRPr="008854CF" w14:paraId="011CE27F" w14:textId="77777777" w:rsidTr="003B54B1">
        <w:trPr>
          <w:trHeight w:val="283"/>
          <w:jc w:val="center"/>
        </w:trPr>
        <w:tc>
          <w:tcPr>
            <w:tcW w:w="1072" w:type="dxa"/>
            <w:shd w:val="clear" w:color="auto" w:fill="auto"/>
            <w:noWrap/>
            <w:vAlign w:val="center"/>
            <w:hideMark/>
          </w:tcPr>
          <w:p w14:paraId="3EE9F2A2"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T37</w:t>
            </w:r>
          </w:p>
        </w:tc>
        <w:tc>
          <w:tcPr>
            <w:tcW w:w="1362" w:type="dxa"/>
            <w:shd w:val="clear" w:color="auto" w:fill="auto"/>
            <w:noWrap/>
            <w:vAlign w:val="center"/>
            <w:hideMark/>
          </w:tcPr>
          <w:p w14:paraId="300E0AF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778480,36</w:t>
            </w:r>
          </w:p>
        </w:tc>
        <w:tc>
          <w:tcPr>
            <w:tcW w:w="1518" w:type="dxa"/>
            <w:shd w:val="clear" w:color="auto" w:fill="auto"/>
            <w:noWrap/>
            <w:vAlign w:val="center"/>
            <w:hideMark/>
          </w:tcPr>
          <w:p w14:paraId="25C87975"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9370554,83</w:t>
            </w:r>
          </w:p>
        </w:tc>
        <w:tc>
          <w:tcPr>
            <w:tcW w:w="1719" w:type="dxa"/>
            <w:shd w:val="clear" w:color="auto" w:fill="auto"/>
            <w:noWrap/>
            <w:vAlign w:val="center"/>
          </w:tcPr>
          <w:p w14:paraId="16E84669" w14:textId="521FACB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SET Bagua Grande</w:t>
            </w:r>
          </w:p>
        </w:tc>
        <w:tc>
          <w:tcPr>
            <w:tcW w:w="1362" w:type="dxa"/>
            <w:shd w:val="clear" w:color="auto" w:fill="auto"/>
            <w:noWrap/>
            <w:vAlign w:val="center"/>
          </w:tcPr>
          <w:p w14:paraId="67E1F9DE" w14:textId="2431BC0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color w:val="000000"/>
                <w:lang w:val="es-PE" w:eastAsia="es-PE"/>
              </w:rPr>
              <w:t>782717,00</w:t>
            </w:r>
          </w:p>
        </w:tc>
        <w:tc>
          <w:tcPr>
            <w:tcW w:w="1518" w:type="dxa"/>
            <w:shd w:val="clear" w:color="auto" w:fill="auto"/>
            <w:noWrap/>
            <w:vAlign w:val="center"/>
          </w:tcPr>
          <w:p w14:paraId="633B9DAD" w14:textId="2307205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color w:val="000000"/>
                <w:lang w:val="es-PE" w:eastAsia="es-PE"/>
              </w:rPr>
              <w:t>9362683,00</w:t>
            </w:r>
          </w:p>
        </w:tc>
      </w:tr>
      <w:tr w:rsidR="008C3577" w:rsidRPr="008854CF" w14:paraId="6BE989BD" w14:textId="77777777" w:rsidTr="003B54B1">
        <w:trPr>
          <w:trHeight w:val="283"/>
          <w:jc w:val="center"/>
        </w:trPr>
        <w:tc>
          <w:tcPr>
            <w:tcW w:w="1072" w:type="dxa"/>
            <w:shd w:val="clear" w:color="auto" w:fill="auto"/>
            <w:noWrap/>
            <w:vAlign w:val="center"/>
            <w:hideMark/>
          </w:tcPr>
          <w:p w14:paraId="4C29E42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T38</w:t>
            </w:r>
          </w:p>
        </w:tc>
        <w:tc>
          <w:tcPr>
            <w:tcW w:w="1362" w:type="dxa"/>
            <w:shd w:val="clear" w:color="auto" w:fill="auto"/>
            <w:noWrap/>
            <w:vAlign w:val="center"/>
            <w:hideMark/>
          </w:tcPr>
          <w:p w14:paraId="7E22609E"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778597,55</w:t>
            </w:r>
          </w:p>
        </w:tc>
        <w:tc>
          <w:tcPr>
            <w:tcW w:w="1518" w:type="dxa"/>
            <w:shd w:val="clear" w:color="auto" w:fill="auto"/>
            <w:noWrap/>
            <w:vAlign w:val="center"/>
            <w:hideMark/>
          </w:tcPr>
          <w:p w14:paraId="07E17866" w14:textId="7777777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9370393,37</w:t>
            </w:r>
          </w:p>
        </w:tc>
        <w:tc>
          <w:tcPr>
            <w:tcW w:w="1719" w:type="dxa"/>
            <w:shd w:val="clear" w:color="auto" w:fill="auto"/>
            <w:noWrap/>
            <w:vAlign w:val="center"/>
          </w:tcPr>
          <w:p w14:paraId="6FD4A337" w14:textId="68B24DF1" w:rsidR="008C3577" w:rsidRPr="00F4351D" w:rsidRDefault="008C3577" w:rsidP="008C3577">
            <w:pPr>
              <w:jc w:val="center"/>
              <w:rPr>
                <w:rFonts w:asciiTheme="minorHAnsi" w:hAnsiTheme="minorHAnsi" w:cstheme="minorHAnsi"/>
                <w:lang w:val="es-PE" w:eastAsia="es-PE"/>
              </w:rPr>
            </w:pPr>
            <w:r w:rsidRPr="00F4351D">
              <w:rPr>
                <w:rFonts w:asciiTheme="minorHAnsi" w:hAnsiTheme="minorHAnsi" w:cstheme="minorHAnsi"/>
                <w:lang w:val="es-PE" w:eastAsia="es-PE"/>
              </w:rPr>
              <w:t xml:space="preserve">Equipo </w:t>
            </w:r>
            <w:r w:rsidR="00F4351D" w:rsidRPr="00F4351D">
              <w:rPr>
                <w:rFonts w:asciiTheme="minorHAnsi" w:hAnsiTheme="minorHAnsi" w:cstheme="minorHAnsi"/>
                <w:lang w:val="es-PE" w:eastAsia="es-PE"/>
              </w:rPr>
              <w:t>CAT 33516</w:t>
            </w:r>
          </w:p>
        </w:tc>
        <w:tc>
          <w:tcPr>
            <w:tcW w:w="1362" w:type="dxa"/>
            <w:shd w:val="clear" w:color="auto" w:fill="auto"/>
            <w:noWrap/>
            <w:vAlign w:val="center"/>
          </w:tcPr>
          <w:p w14:paraId="4B865DBB" w14:textId="6ECD321E" w:rsidR="008C3577" w:rsidRPr="00F4351D" w:rsidRDefault="008C3577" w:rsidP="008C3577">
            <w:pPr>
              <w:jc w:val="center"/>
              <w:rPr>
                <w:rFonts w:asciiTheme="minorHAnsi" w:hAnsiTheme="minorHAnsi" w:cstheme="minorHAnsi"/>
                <w:lang w:val="es-PE" w:eastAsia="es-PE"/>
              </w:rPr>
            </w:pPr>
            <w:r w:rsidRPr="00F4351D">
              <w:rPr>
                <w:rFonts w:asciiTheme="minorHAnsi" w:hAnsiTheme="minorHAnsi" w:cstheme="minorHAnsi"/>
                <w:color w:val="000000"/>
                <w:lang w:val="es-PE" w:eastAsia="es-PE"/>
              </w:rPr>
              <w:t>782717,00</w:t>
            </w:r>
          </w:p>
        </w:tc>
        <w:tc>
          <w:tcPr>
            <w:tcW w:w="1518" w:type="dxa"/>
            <w:shd w:val="clear" w:color="auto" w:fill="auto"/>
            <w:noWrap/>
            <w:vAlign w:val="center"/>
          </w:tcPr>
          <w:p w14:paraId="7CC6A65F" w14:textId="510888A8" w:rsidR="008C3577" w:rsidRPr="00F4351D" w:rsidRDefault="008C3577" w:rsidP="008C3577">
            <w:pPr>
              <w:jc w:val="center"/>
              <w:rPr>
                <w:rFonts w:asciiTheme="minorHAnsi" w:hAnsiTheme="minorHAnsi" w:cstheme="minorHAnsi"/>
                <w:lang w:val="es-PE" w:eastAsia="es-PE"/>
              </w:rPr>
            </w:pPr>
            <w:r w:rsidRPr="00F4351D">
              <w:rPr>
                <w:rFonts w:asciiTheme="minorHAnsi" w:hAnsiTheme="minorHAnsi" w:cstheme="minorHAnsi"/>
                <w:color w:val="000000"/>
                <w:lang w:val="es-PE" w:eastAsia="es-PE"/>
              </w:rPr>
              <w:t>9362683,00</w:t>
            </w:r>
          </w:p>
        </w:tc>
      </w:tr>
      <w:tr w:rsidR="008C3577" w:rsidRPr="008854CF" w14:paraId="6103E5FC" w14:textId="77777777" w:rsidTr="003B54B1">
        <w:trPr>
          <w:trHeight w:val="283"/>
          <w:jc w:val="center"/>
        </w:trPr>
        <w:tc>
          <w:tcPr>
            <w:tcW w:w="1072" w:type="dxa"/>
            <w:shd w:val="clear" w:color="auto" w:fill="auto"/>
            <w:noWrap/>
            <w:vAlign w:val="center"/>
          </w:tcPr>
          <w:p w14:paraId="11AC622B" w14:textId="3CC424E4"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T39</w:t>
            </w:r>
          </w:p>
        </w:tc>
        <w:tc>
          <w:tcPr>
            <w:tcW w:w="1362" w:type="dxa"/>
            <w:shd w:val="clear" w:color="auto" w:fill="auto"/>
            <w:noWrap/>
            <w:vAlign w:val="center"/>
          </w:tcPr>
          <w:p w14:paraId="1D3ED5A7" w14:textId="4BC80F2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778701,14</w:t>
            </w:r>
          </w:p>
        </w:tc>
        <w:tc>
          <w:tcPr>
            <w:tcW w:w="1518" w:type="dxa"/>
            <w:shd w:val="clear" w:color="auto" w:fill="auto"/>
            <w:noWrap/>
            <w:vAlign w:val="center"/>
          </w:tcPr>
          <w:p w14:paraId="0E972CD5" w14:textId="54FA1A37" w:rsidR="008C3577" w:rsidRPr="008854CF" w:rsidRDefault="008C3577" w:rsidP="008C3577">
            <w:pPr>
              <w:jc w:val="center"/>
              <w:rPr>
                <w:rFonts w:asciiTheme="minorHAnsi" w:hAnsiTheme="minorHAnsi" w:cstheme="minorHAnsi"/>
                <w:lang w:val="es-PE" w:eastAsia="es-PE"/>
              </w:rPr>
            </w:pPr>
            <w:r w:rsidRPr="008854CF">
              <w:rPr>
                <w:rFonts w:asciiTheme="minorHAnsi" w:hAnsiTheme="minorHAnsi" w:cstheme="minorHAnsi"/>
                <w:lang w:val="es-PE" w:eastAsia="es-PE"/>
              </w:rPr>
              <w:t>9370255,67</w:t>
            </w:r>
          </w:p>
        </w:tc>
        <w:tc>
          <w:tcPr>
            <w:tcW w:w="1719" w:type="dxa"/>
            <w:shd w:val="clear" w:color="auto" w:fill="auto"/>
            <w:noWrap/>
            <w:vAlign w:val="center"/>
          </w:tcPr>
          <w:p w14:paraId="589F8D97" w14:textId="1F085E3C" w:rsidR="008C3577" w:rsidRPr="00F4351D" w:rsidRDefault="008C3577" w:rsidP="008C3577">
            <w:pPr>
              <w:jc w:val="center"/>
              <w:rPr>
                <w:rFonts w:asciiTheme="minorHAnsi" w:hAnsiTheme="minorHAnsi" w:cstheme="minorHAnsi"/>
                <w:lang w:val="es-PE" w:eastAsia="es-PE"/>
              </w:rPr>
            </w:pPr>
            <w:r w:rsidRPr="00F4351D">
              <w:rPr>
                <w:rFonts w:asciiTheme="minorHAnsi" w:hAnsiTheme="minorHAnsi" w:cstheme="minorHAnsi"/>
                <w:lang w:val="es-PE" w:eastAsia="es-PE"/>
              </w:rPr>
              <w:t xml:space="preserve">Equipo </w:t>
            </w:r>
            <w:r w:rsidR="00F4351D" w:rsidRPr="00F4351D">
              <w:rPr>
                <w:rFonts w:asciiTheme="minorHAnsi" w:hAnsiTheme="minorHAnsi" w:cstheme="minorHAnsi"/>
                <w:lang w:val="es-PE" w:eastAsia="es-PE"/>
              </w:rPr>
              <w:t>GT Detroit</w:t>
            </w:r>
          </w:p>
        </w:tc>
        <w:tc>
          <w:tcPr>
            <w:tcW w:w="1362" w:type="dxa"/>
            <w:shd w:val="clear" w:color="auto" w:fill="auto"/>
            <w:noWrap/>
            <w:vAlign w:val="center"/>
          </w:tcPr>
          <w:p w14:paraId="7C07CC1E" w14:textId="60863553" w:rsidR="008C3577" w:rsidRPr="00F4351D" w:rsidRDefault="008C3577" w:rsidP="008C3577">
            <w:pPr>
              <w:jc w:val="center"/>
              <w:rPr>
                <w:rFonts w:asciiTheme="minorHAnsi" w:hAnsiTheme="minorHAnsi" w:cstheme="minorHAnsi"/>
                <w:color w:val="000000"/>
                <w:lang w:val="es-PE" w:eastAsia="es-PE"/>
              </w:rPr>
            </w:pPr>
            <w:r w:rsidRPr="00F4351D">
              <w:rPr>
                <w:rFonts w:asciiTheme="minorHAnsi" w:hAnsiTheme="minorHAnsi" w:cstheme="minorHAnsi"/>
                <w:color w:val="000000"/>
                <w:lang w:val="es-PE" w:eastAsia="es-PE"/>
              </w:rPr>
              <w:t>782717,00</w:t>
            </w:r>
          </w:p>
        </w:tc>
        <w:tc>
          <w:tcPr>
            <w:tcW w:w="1518" w:type="dxa"/>
            <w:shd w:val="clear" w:color="auto" w:fill="auto"/>
            <w:noWrap/>
            <w:vAlign w:val="center"/>
          </w:tcPr>
          <w:p w14:paraId="522E9B2D" w14:textId="17B8A704" w:rsidR="008C3577" w:rsidRPr="00F4351D" w:rsidRDefault="008C3577" w:rsidP="008C3577">
            <w:pPr>
              <w:jc w:val="center"/>
              <w:rPr>
                <w:rFonts w:asciiTheme="minorHAnsi" w:hAnsiTheme="minorHAnsi" w:cstheme="minorHAnsi"/>
                <w:color w:val="000000"/>
                <w:lang w:val="es-PE" w:eastAsia="es-PE"/>
              </w:rPr>
            </w:pPr>
            <w:r w:rsidRPr="00F4351D">
              <w:rPr>
                <w:rFonts w:asciiTheme="minorHAnsi" w:hAnsiTheme="minorHAnsi" w:cstheme="minorHAnsi"/>
                <w:color w:val="000000"/>
                <w:lang w:val="es-PE" w:eastAsia="es-PE"/>
              </w:rPr>
              <w:t>9362683,00</w:t>
            </w:r>
          </w:p>
        </w:tc>
      </w:tr>
    </w:tbl>
    <w:p w14:paraId="454DD5A1" w14:textId="611DA133" w:rsidR="001948A0" w:rsidRPr="008854CF" w:rsidRDefault="001948A0" w:rsidP="00634038">
      <w:pPr>
        <w:pStyle w:val="Textoindependiente"/>
        <w:spacing w:after="0"/>
        <w:ind w:firstLine="142"/>
        <w:rPr>
          <w:rFonts w:asciiTheme="minorHAnsi" w:hAnsiTheme="minorHAnsi" w:cstheme="minorHAnsi"/>
          <w:lang w:val="es-PE" w:eastAsia="es-ES"/>
        </w:rPr>
      </w:pPr>
      <w:r w:rsidRPr="008854CF">
        <w:rPr>
          <w:rFonts w:asciiTheme="minorHAnsi" w:hAnsiTheme="minorHAnsi" w:cstheme="minorHAnsi"/>
          <w:b/>
          <w:bCs/>
          <w:lang w:val="es-PE" w:eastAsia="es-ES"/>
        </w:rPr>
        <w:t>Elaborado por:</w:t>
      </w:r>
      <w:r w:rsidRPr="008854CF">
        <w:rPr>
          <w:rFonts w:asciiTheme="minorHAnsi" w:hAnsiTheme="minorHAnsi" w:cstheme="minorHAnsi"/>
          <w:lang w:val="es-PE" w:eastAsia="es-ES"/>
        </w:rPr>
        <w:t xml:space="preserve"> Química &amp; Ecología S.A.C</w:t>
      </w:r>
      <w:r w:rsidR="00A85D83" w:rsidRPr="008854CF">
        <w:rPr>
          <w:rFonts w:asciiTheme="minorHAnsi" w:hAnsiTheme="minorHAnsi" w:cstheme="minorHAnsi"/>
          <w:lang w:val="es-PE" w:eastAsia="es-ES"/>
        </w:rPr>
        <w:t xml:space="preserve"> </w:t>
      </w:r>
    </w:p>
    <w:p w14:paraId="5D294E36" w14:textId="0F144252" w:rsidR="003B54B1" w:rsidRDefault="003B54B1" w:rsidP="00447D09">
      <w:pPr>
        <w:pStyle w:val="Textoindependiente"/>
        <w:spacing w:after="0"/>
        <w:rPr>
          <w:rFonts w:asciiTheme="minorHAnsi" w:hAnsiTheme="minorHAnsi" w:cstheme="minorHAnsi"/>
          <w:sz w:val="22"/>
          <w:szCs w:val="22"/>
          <w:lang w:val="es-PE" w:eastAsia="es-ES"/>
        </w:rPr>
      </w:pPr>
    </w:p>
    <w:p w14:paraId="1740EFA0" w14:textId="77777777" w:rsidR="007747A7" w:rsidRPr="008854CF" w:rsidRDefault="007747A7" w:rsidP="00447D09">
      <w:pPr>
        <w:pStyle w:val="Textoindependiente"/>
        <w:spacing w:after="0"/>
        <w:rPr>
          <w:rFonts w:asciiTheme="minorHAnsi" w:hAnsiTheme="minorHAnsi" w:cstheme="minorHAnsi"/>
          <w:sz w:val="22"/>
          <w:szCs w:val="22"/>
          <w:lang w:val="es-PE" w:eastAsia="es-ES"/>
        </w:rPr>
      </w:pPr>
    </w:p>
    <w:p w14:paraId="190DEA5F" w14:textId="5D9E0434" w:rsidR="00587168" w:rsidRPr="008854CF" w:rsidRDefault="00587168" w:rsidP="00E910F7">
      <w:pPr>
        <w:pStyle w:val="NuevoTit2"/>
        <w:keepNext w:val="0"/>
        <w:numPr>
          <w:ilvl w:val="1"/>
          <w:numId w:val="13"/>
        </w:numPr>
        <w:spacing w:before="0" w:after="0"/>
        <w:ind w:left="567" w:hanging="567"/>
        <w:rPr>
          <w:rFonts w:asciiTheme="minorHAnsi" w:hAnsiTheme="minorHAnsi" w:cstheme="minorHAnsi"/>
          <w:b/>
          <w:color w:val="224C22"/>
          <w:sz w:val="22"/>
          <w:szCs w:val="22"/>
        </w:rPr>
      </w:pPr>
      <w:bookmarkStart w:id="47" w:name="_Toc103783700"/>
      <w:r w:rsidRPr="008854CF">
        <w:rPr>
          <w:rFonts w:asciiTheme="minorHAnsi" w:hAnsiTheme="minorHAnsi" w:cstheme="minorHAnsi"/>
          <w:b/>
          <w:color w:val="224C22"/>
          <w:sz w:val="22"/>
          <w:szCs w:val="22"/>
        </w:rPr>
        <w:t>CARACTERÍSTICAS DE</w:t>
      </w:r>
      <w:r w:rsidR="00447D09" w:rsidRPr="008854CF">
        <w:rPr>
          <w:rFonts w:asciiTheme="minorHAnsi" w:hAnsiTheme="minorHAnsi" w:cstheme="minorHAnsi"/>
          <w:b/>
          <w:color w:val="224C22"/>
          <w:sz w:val="22"/>
          <w:szCs w:val="22"/>
        </w:rPr>
        <w:t>L</w:t>
      </w:r>
      <w:r w:rsidR="00BA5FB4" w:rsidRPr="008854CF">
        <w:rPr>
          <w:rFonts w:asciiTheme="minorHAnsi" w:hAnsiTheme="minorHAnsi" w:cstheme="minorHAnsi"/>
          <w:b/>
          <w:color w:val="224C22"/>
          <w:sz w:val="22"/>
          <w:szCs w:val="22"/>
        </w:rPr>
        <w:t xml:space="preserve"> </w:t>
      </w:r>
      <w:r w:rsidRPr="008854CF">
        <w:rPr>
          <w:rFonts w:asciiTheme="minorHAnsi" w:hAnsiTheme="minorHAnsi" w:cstheme="minorHAnsi"/>
          <w:b/>
          <w:color w:val="224C22"/>
          <w:sz w:val="22"/>
          <w:szCs w:val="22"/>
        </w:rPr>
        <w:t>PROYECTO</w:t>
      </w:r>
      <w:bookmarkEnd w:id="47"/>
    </w:p>
    <w:p w14:paraId="0CD27554" w14:textId="77777777" w:rsidR="008A1A61" w:rsidRPr="008854CF" w:rsidRDefault="008A1A61" w:rsidP="008A1A61">
      <w:pPr>
        <w:jc w:val="both"/>
        <w:rPr>
          <w:rFonts w:asciiTheme="minorHAnsi" w:hAnsiTheme="minorHAnsi" w:cstheme="minorHAnsi"/>
          <w:sz w:val="22"/>
          <w:szCs w:val="22"/>
          <w:lang w:val="es-PE"/>
        </w:rPr>
      </w:pPr>
    </w:p>
    <w:p w14:paraId="3712DC71" w14:textId="14549B31" w:rsidR="001F14B8" w:rsidRPr="008854CF" w:rsidRDefault="001F14B8" w:rsidP="008A1A61">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 continuación, se presenta las características técnicas de los componentes materia del presente Plan Ambiental Detallado.</w:t>
      </w:r>
    </w:p>
    <w:p w14:paraId="277E757B" w14:textId="26ADFEB4" w:rsidR="001F14B8" w:rsidRPr="008854CF" w:rsidRDefault="001F14B8" w:rsidP="00123E7A">
      <w:pPr>
        <w:jc w:val="both"/>
        <w:rPr>
          <w:rFonts w:asciiTheme="minorHAnsi" w:hAnsiTheme="minorHAnsi" w:cstheme="minorHAnsi"/>
          <w:sz w:val="22"/>
          <w:szCs w:val="22"/>
          <w:lang w:val="es-PE"/>
        </w:rPr>
      </w:pPr>
    </w:p>
    <w:p w14:paraId="7C10F496" w14:textId="70517DCE" w:rsidR="00DE4728" w:rsidRPr="008854CF" w:rsidRDefault="00DE4728" w:rsidP="00DE4728">
      <w:pPr>
        <w:pStyle w:val="NuevoTit2"/>
        <w:keepNext w:val="0"/>
        <w:numPr>
          <w:ilvl w:val="2"/>
          <w:numId w:val="13"/>
        </w:numPr>
        <w:spacing w:before="0"/>
        <w:ind w:left="709"/>
        <w:rPr>
          <w:rFonts w:asciiTheme="minorHAnsi" w:hAnsiTheme="minorHAnsi" w:cstheme="minorHAnsi"/>
          <w:b/>
          <w:color w:val="224C22"/>
          <w:sz w:val="22"/>
          <w:szCs w:val="22"/>
        </w:rPr>
      </w:pPr>
      <w:bookmarkStart w:id="48" w:name="_Toc103783701"/>
      <w:r w:rsidRPr="008854CF">
        <w:rPr>
          <w:rFonts w:asciiTheme="minorHAnsi" w:hAnsiTheme="minorHAnsi" w:cstheme="minorHAnsi"/>
          <w:b/>
          <w:color w:val="224C22"/>
          <w:sz w:val="22"/>
          <w:szCs w:val="22"/>
        </w:rPr>
        <w:t>SUB ESTACIÓN BAGUA</w:t>
      </w:r>
      <w:bookmarkEnd w:id="48"/>
      <w:r w:rsidRPr="008854CF">
        <w:rPr>
          <w:rFonts w:asciiTheme="minorHAnsi" w:hAnsiTheme="minorHAnsi" w:cstheme="minorHAnsi"/>
          <w:b/>
          <w:color w:val="224C22"/>
          <w:sz w:val="22"/>
          <w:szCs w:val="22"/>
        </w:rPr>
        <w:t xml:space="preserve"> </w:t>
      </w:r>
    </w:p>
    <w:p w14:paraId="1B8AA6A4" w14:textId="73E21DB6" w:rsidR="00E77ECE" w:rsidRPr="008854CF" w:rsidRDefault="009B1710" w:rsidP="00E910F7">
      <w:pPr>
        <w:pStyle w:val="Prrafodelista"/>
        <w:numPr>
          <w:ilvl w:val="0"/>
          <w:numId w:val="22"/>
        </w:numPr>
        <w:autoSpaceDE w:val="0"/>
        <w:autoSpaceDN w:val="0"/>
        <w:adjustRightInd w:val="0"/>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Subestación Bagua</w:t>
      </w:r>
      <w:r w:rsidR="0013799E" w:rsidRPr="008854CF">
        <w:rPr>
          <w:rFonts w:asciiTheme="minorHAnsi" w:hAnsiTheme="minorHAnsi" w:cstheme="minorHAnsi"/>
          <w:b/>
          <w:bCs/>
          <w:sz w:val="22"/>
          <w:szCs w:val="22"/>
          <w:lang w:val="es-PE"/>
        </w:rPr>
        <w:t xml:space="preserve"> 60/22.9/10 kV</w:t>
      </w:r>
    </w:p>
    <w:p w14:paraId="149CA8AB" w14:textId="527DB540" w:rsidR="00E77ECE" w:rsidRPr="008854CF" w:rsidRDefault="00E77ECE" w:rsidP="0013799E">
      <w:pPr>
        <w:jc w:val="both"/>
        <w:rPr>
          <w:rFonts w:asciiTheme="minorHAnsi" w:hAnsiTheme="minorHAnsi" w:cstheme="minorHAnsi"/>
          <w:sz w:val="22"/>
          <w:szCs w:val="22"/>
          <w:lang w:val="es-PE"/>
        </w:rPr>
      </w:pPr>
    </w:p>
    <w:p w14:paraId="21FC4B94" w14:textId="2044EA6B"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subestación Bagua es una de las subestaciones más importantes del Sistema Eléctrico de la Región Amazonas - Cajamarca. </w:t>
      </w:r>
    </w:p>
    <w:p w14:paraId="05C8E893" w14:textId="77777777" w:rsidR="0013799E" w:rsidRPr="008854CF" w:rsidRDefault="0013799E" w:rsidP="0013799E">
      <w:pPr>
        <w:jc w:val="both"/>
        <w:rPr>
          <w:rFonts w:asciiTheme="minorHAnsi" w:hAnsiTheme="minorHAnsi" w:cstheme="minorHAnsi"/>
          <w:sz w:val="22"/>
          <w:szCs w:val="22"/>
          <w:lang w:val="es-PE"/>
        </w:rPr>
      </w:pPr>
    </w:p>
    <w:p w14:paraId="66EC38F7" w14:textId="0EE1C17F"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Desde la SE Bagua se abastece del servicio eléctrico a la ciudad de Bagua y Bagua Grande y otras localidades rurales alrededores, las cuales son abastecidas a través de alimentadores en 10 kV y 22.9 kV.</w:t>
      </w:r>
    </w:p>
    <w:p w14:paraId="172BA3DC" w14:textId="77777777" w:rsidR="0013799E" w:rsidRPr="008854CF" w:rsidRDefault="0013799E" w:rsidP="0013799E">
      <w:pPr>
        <w:jc w:val="both"/>
        <w:rPr>
          <w:rFonts w:asciiTheme="minorHAnsi" w:hAnsiTheme="minorHAnsi" w:cstheme="minorHAnsi"/>
          <w:sz w:val="22"/>
          <w:szCs w:val="22"/>
          <w:lang w:val="es-PE"/>
        </w:rPr>
      </w:pPr>
    </w:p>
    <w:p w14:paraId="46678378" w14:textId="3503B4F0"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En el lado de 60 kV de la SE Bagua recepciona la energía proveniente desde la subestación de Nueva Jaén y también la energía proveniente desde la CH de El Muyo. Ambos circuitos se conectan al sistema de barras existente.</w:t>
      </w:r>
    </w:p>
    <w:p w14:paraId="286359DB" w14:textId="77777777" w:rsidR="00DC6F67" w:rsidRDefault="00DC6F67" w:rsidP="0013799E">
      <w:pPr>
        <w:jc w:val="both"/>
        <w:rPr>
          <w:rFonts w:asciiTheme="minorHAnsi" w:hAnsiTheme="minorHAnsi" w:cstheme="minorHAnsi"/>
          <w:sz w:val="22"/>
          <w:szCs w:val="22"/>
          <w:lang w:val="es-PE"/>
        </w:rPr>
      </w:pPr>
    </w:p>
    <w:p w14:paraId="640E2378" w14:textId="0937451F"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subestación Bagua cuenta como equipamiento principal, con un Transformador de Potencia de tres devanados de 60/22.9/10 kV 9/3/9 – 12/4/12 MVA ONAN-ONAF.</w:t>
      </w:r>
    </w:p>
    <w:p w14:paraId="0E3BCDEE" w14:textId="2757CE19" w:rsidR="00A607A6" w:rsidRPr="008854CF" w:rsidRDefault="00A607A6" w:rsidP="0013799E">
      <w:pPr>
        <w:jc w:val="both"/>
        <w:rPr>
          <w:rFonts w:asciiTheme="minorHAnsi" w:hAnsiTheme="minorHAnsi" w:cstheme="minorHAnsi"/>
          <w:sz w:val="22"/>
          <w:szCs w:val="22"/>
          <w:lang w:val="es-PE"/>
        </w:rPr>
      </w:pPr>
    </w:p>
    <w:p w14:paraId="4C16B036" w14:textId="229EB50D"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Marca</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Tubos Trans Electric</w:t>
      </w:r>
    </w:p>
    <w:p w14:paraId="1D72F670" w14:textId="2D0C8E60"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Potencia</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9 / 3 / 9 MVA (ONAN)</w:t>
      </w:r>
    </w:p>
    <w:p w14:paraId="5E64F2F7" w14:textId="3AE21521"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primaria</w:t>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 xml:space="preserve">60 ± 4x2.5 % kV </w:t>
      </w:r>
    </w:p>
    <w:p w14:paraId="2C42C1AB" w14:textId="69A757DA"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secundaria</w:t>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 xml:space="preserve">22.9 kV </w:t>
      </w:r>
    </w:p>
    <w:p w14:paraId="7DC5C02D" w14:textId="680A8930"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terciaria</w:t>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10 kV</w:t>
      </w:r>
    </w:p>
    <w:p w14:paraId="1475C3AA" w14:textId="19DEB097"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 de conexión</w:t>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YN/yn0/d5</w:t>
      </w:r>
    </w:p>
    <w:p w14:paraId="04E0018A" w14:textId="2325E86B"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Tensión </w:t>
      </w:r>
      <w:proofErr w:type="spellStart"/>
      <w:r w:rsidRPr="008854CF">
        <w:rPr>
          <w:rFonts w:asciiTheme="minorHAnsi" w:hAnsiTheme="minorHAnsi" w:cstheme="minorHAnsi"/>
          <w:sz w:val="22"/>
          <w:szCs w:val="22"/>
          <w:lang w:val="es-PE"/>
        </w:rPr>
        <w:t>cc</w:t>
      </w:r>
      <w:proofErr w:type="spellEnd"/>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15,054/9,088/4,026 %</w:t>
      </w:r>
    </w:p>
    <w:p w14:paraId="6E8A561E" w14:textId="6D886A0D"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Año</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1994</w:t>
      </w:r>
    </w:p>
    <w:p w14:paraId="7A44AEDC" w14:textId="37F52D13" w:rsidR="0013799E" w:rsidRPr="008854CF" w:rsidRDefault="0013799E" w:rsidP="0013799E">
      <w:pPr>
        <w:jc w:val="both"/>
        <w:rPr>
          <w:rFonts w:asciiTheme="minorHAnsi" w:hAnsiTheme="minorHAnsi" w:cstheme="minorHAnsi"/>
          <w:sz w:val="22"/>
          <w:szCs w:val="22"/>
          <w:lang w:val="es-PE"/>
        </w:rPr>
      </w:pPr>
    </w:p>
    <w:p w14:paraId="7235538B" w14:textId="77777777" w:rsidR="009155CE" w:rsidRDefault="009155CE" w:rsidP="0013799E">
      <w:pPr>
        <w:jc w:val="both"/>
        <w:rPr>
          <w:rFonts w:asciiTheme="minorHAnsi" w:hAnsiTheme="minorHAnsi" w:cstheme="minorHAnsi"/>
          <w:sz w:val="22"/>
          <w:szCs w:val="22"/>
          <w:lang w:val="es-PE"/>
        </w:rPr>
      </w:pPr>
    </w:p>
    <w:p w14:paraId="6EA80678" w14:textId="77777777" w:rsidR="009155CE" w:rsidRDefault="009155CE" w:rsidP="0013799E">
      <w:pPr>
        <w:jc w:val="both"/>
        <w:rPr>
          <w:rFonts w:asciiTheme="minorHAnsi" w:hAnsiTheme="minorHAnsi" w:cstheme="minorHAnsi"/>
          <w:sz w:val="22"/>
          <w:szCs w:val="22"/>
          <w:lang w:val="es-PE"/>
        </w:rPr>
      </w:pPr>
    </w:p>
    <w:p w14:paraId="72E4AF94" w14:textId="77777777" w:rsidR="009155CE" w:rsidRDefault="009155CE" w:rsidP="0013799E">
      <w:pPr>
        <w:jc w:val="both"/>
        <w:rPr>
          <w:rFonts w:asciiTheme="minorHAnsi" w:hAnsiTheme="minorHAnsi" w:cstheme="minorHAnsi"/>
          <w:sz w:val="22"/>
          <w:szCs w:val="22"/>
          <w:lang w:val="es-PE"/>
        </w:rPr>
      </w:pPr>
    </w:p>
    <w:p w14:paraId="48F23816" w14:textId="77777777" w:rsidR="009155CE" w:rsidRDefault="009155CE" w:rsidP="0013799E">
      <w:pPr>
        <w:jc w:val="both"/>
        <w:rPr>
          <w:rFonts w:asciiTheme="minorHAnsi" w:hAnsiTheme="minorHAnsi" w:cstheme="minorHAnsi"/>
          <w:sz w:val="22"/>
          <w:szCs w:val="22"/>
          <w:lang w:val="es-PE"/>
        </w:rPr>
      </w:pPr>
    </w:p>
    <w:p w14:paraId="2A293316" w14:textId="4A30B08F"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lastRenderedPageBreak/>
        <w:t>Actualmente la instalación está conformada por los siguientes equipamientos:</w:t>
      </w:r>
    </w:p>
    <w:p w14:paraId="09999588" w14:textId="77777777" w:rsidR="0013799E" w:rsidRPr="008854CF" w:rsidRDefault="0013799E" w:rsidP="0013799E">
      <w:pPr>
        <w:jc w:val="both"/>
        <w:rPr>
          <w:rFonts w:asciiTheme="minorHAnsi" w:hAnsiTheme="minorHAnsi" w:cstheme="minorHAnsi"/>
          <w:sz w:val="22"/>
          <w:szCs w:val="22"/>
          <w:lang w:val="es-PE"/>
        </w:rPr>
      </w:pPr>
    </w:p>
    <w:p w14:paraId="640A4145" w14:textId="5F1B537D" w:rsidR="0013799E" w:rsidRDefault="0013799E" w:rsidP="0064781A">
      <w:pPr>
        <w:pStyle w:val="Prrafodelista"/>
        <w:numPr>
          <w:ilvl w:val="0"/>
          <w:numId w:val="36"/>
        </w:numPr>
        <w:ind w:left="284"/>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Nivel de 60</w:t>
      </w:r>
      <w:r w:rsidR="00664B31" w:rsidRPr="008854CF">
        <w:rPr>
          <w:rFonts w:asciiTheme="minorHAnsi" w:hAnsiTheme="minorHAnsi" w:cstheme="minorHAnsi"/>
          <w:b/>
          <w:bCs/>
          <w:sz w:val="22"/>
          <w:szCs w:val="22"/>
          <w:lang w:val="es-PE"/>
        </w:rPr>
        <w:t xml:space="preserve"> </w:t>
      </w:r>
      <w:r w:rsidRPr="008854CF">
        <w:rPr>
          <w:rFonts w:asciiTheme="minorHAnsi" w:hAnsiTheme="minorHAnsi" w:cstheme="minorHAnsi"/>
          <w:b/>
          <w:bCs/>
          <w:sz w:val="22"/>
          <w:szCs w:val="22"/>
          <w:lang w:val="es-PE"/>
        </w:rPr>
        <w:t>kV:</w:t>
      </w:r>
    </w:p>
    <w:p w14:paraId="2C43ADFA" w14:textId="61CED8A4"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Bahía de transformador.</w:t>
      </w:r>
    </w:p>
    <w:p w14:paraId="3B76132E" w14:textId="7FF9A060"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Línea hacia Nueva Jaén (sólo seccionador)</w:t>
      </w:r>
    </w:p>
    <w:p w14:paraId="56DC3832" w14:textId="70697887" w:rsidR="00664B31"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Línea hacia CH El muyo (sólo seccionador)</w:t>
      </w:r>
    </w:p>
    <w:p w14:paraId="0ED4FDE0" w14:textId="31358A91" w:rsidR="00664B31" w:rsidRDefault="00664B31" w:rsidP="0013799E">
      <w:pPr>
        <w:jc w:val="both"/>
        <w:rPr>
          <w:rFonts w:asciiTheme="minorHAnsi" w:hAnsiTheme="minorHAnsi" w:cstheme="minorHAnsi"/>
          <w:sz w:val="22"/>
          <w:szCs w:val="22"/>
          <w:lang w:val="es-PE"/>
        </w:rPr>
      </w:pPr>
    </w:p>
    <w:p w14:paraId="66FC09E7" w14:textId="77777777" w:rsidR="0013799E" w:rsidRPr="008854CF" w:rsidRDefault="0013799E" w:rsidP="0064781A">
      <w:pPr>
        <w:pStyle w:val="Prrafodelista"/>
        <w:numPr>
          <w:ilvl w:val="0"/>
          <w:numId w:val="36"/>
        </w:numPr>
        <w:ind w:left="284"/>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Nivel de 22.9kV:</w:t>
      </w:r>
    </w:p>
    <w:p w14:paraId="295E38A0" w14:textId="09195D54"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Hacia Bagua Grande </w:t>
      </w:r>
    </w:p>
    <w:p w14:paraId="73CF8C29" w14:textId="76C86090" w:rsidR="00B66B40"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BAG201 (Milagro</w:t>
      </w:r>
    </w:p>
    <w:p w14:paraId="769F33B2" w14:textId="2BE02DF5" w:rsidR="0075136A"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BAG202 (Peca)</w:t>
      </w:r>
    </w:p>
    <w:p w14:paraId="33CD06F2" w14:textId="5B9050FF" w:rsidR="00F94E4D" w:rsidRPr="008854CF" w:rsidRDefault="00F94E4D" w:rsidP="00B66B40">
      <w:pPr>
        <w:jc w:val="both"/>
        <w:rPr>
          <w:rFonts w:asciiTheme="minorHAnsi" w:hAnsiTheme="minorHAnsi" w:cstheme="minorHAnsi"/>
          <w:b/>
          <w:bCs/>
          <w:sz w:val="22"/>
          <w:szCs w:val="22"/>
          <w:lang w:val="es-PE"/>
        </w:rPr>
      </w:pPr>
    </w:p>
    <w:p w14:paraId="01EEE132" w14:textId="77777777" w:rsidR="004633C2" w:rsidRPr="008854CF" w:rsidRDefault="004633C2" w:rsidP="0064781A">
      <w:pPr>
        <w:pStyle w:val="Prrafodelista"/>
        <w:numPr>
          <w:ilvl w:val="0"/>
          <w:numId w:val="36"/>
        </w:numPr>
        <w:ind w:left="284"/>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 xml:space="preserve">Nivel de 10kV: </w:t>
      </w:r>
    </w:p>
    <w:p w14:paraId="4441D9F6" w14:textId="29FE943F"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Bahía de transformador 10kV.</w:t>
      </w:r>
    </w:p>
    <w:p w14:paraId="2D537EF3" w14:textId="19A75435"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Bahía de transformador 10kV (a </w:t>
      </w:r>
      <w:proofErr w:type="spellStart"/>
      <w:r w:rsidRPr="008854CF">
        <w:rPr>
          <w:rFonts w:asciiTheme="minorHAnsi" w:hAnsiTheme="minorHAnsi" w:cstheme="minorHAnsi"/>
          <w:sz w:val="22"/>
          <w:szCs w:val="22"/>
          <w:lang w:val="es-PE"/>
        </w:rPr>
        <w:t>Trafo</w:t>
      </w:r>
      <w:proofErr w:type="spellEnd"/>
      <w:r w:rsidRPr="008854CF">
        <w:rPr>
          <w:rFonts w:asciiTheme="minorHAnsi" w:hAnsiTheme="minorHAnsi" w:cstheme="minorHAnsi"/>
          <w:sz w:val="22"/>
          <w:szCs w:val="22"/>
          <w:lang w:val="es-PE"/>
        </w:rPr>
        <w:t xml:space="preserve"> 10/22.9).</w:t>
      </w:r>
    </w:p>
    <w:p w14:paraId="7739ECD1" w14:textId="5B3031FF" w:rsidR="004633C2"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BAG101 (relé fuera de servicio, SPAA120C, marca ABB)</w:t>
      </w:r>
    </w:p>
    <w:p w14:paraId="4A8033BB" w14:textId="4FC9E391" w:rsidR="00F94E4D" w:rsidRPr="008854CF" w:rsidRDefault="004633C2"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BAG102 (relé fuera de servicio, SPAA120C, marca ABB)</w:t>
      </w:r>
    </w:p>
    <w:p w14:paraId="3E1E6C90" w14:textId="0F5E918A" w:rsidR="00F94E4D" w:rsidRDefault="00F94E4D" w:rsidP="00B66B40">
      <w:pPr>
        <w:jc w:val="both"/>
        <w:rPr>
          <w:rFonts w:asciiTheme="minorHAnsi" w:hAnsiTheme="minorHAnsi" w:cstheme="minorHAnsi"/>
          <w:sz w:val="22"/>
          <w:szCs w:val="22"/>
          <w:lang w:val="es-PE"/>
        </w:rPr>
      </w:pPr>
    </w:p>
    <w:p w14:paraId="3A02240A" w14:textId="77777777" w:rsidR="009155CE" w:rsidRDefault="009155CE" w:rsidP="00B66B40">
      <w:pPr>
        <w:jc w:val="both"/>
        <w:rPr>
          <w:rFonts w:asciiTheme="minorHAnsi" w:hAnsiTheme="minorHAnsi" w:cstheme="minorHAnsi"/>
          <w:sz w:val="22"/>
          <w:szCs w:val="22"/>
          <w:lang w:val="es-PE"/>
        </w:rPr>
      </w:pPr>
    </w:p>
    <w:p w14:paraId="6F07CB12" w14:textId="2C1F0A88" w:rsidR="00DE4728" w:rsidRPr="008854CF" w:rsidRDefault="009C0530" w:rsidP="00DE4728">
      <w:pPr>
        <w:pStyle w:val="NuevoTit2"/>
        <w:keepNext w:val="0"/>
        <w:numPr>
          <w:ilvl w:val="2"/>
          <w:numId w:val="13"/>
        </w:numPr>
        <w:spacing w:before="0"/>
        <w:ind w:left="709"/>
        <w:rPr>
          <w:rFonts w:asciiTheme="minorHAnsi" w:hAnsiTheme="minorHAnsi" w:cstheme="minorHAnsi"/>
          <w:b/>
          <w:color w:val="224C22"/>
          <w:sz w:val="22"/>
          <w:szCs w:val="22"/>
        </w:rPr>
      </w:pPr>
      <w:bookmarkStart w:id="49" w:name="_Toc103783702"/>
      <w:r w:rsidRPr="008854CF">
        <w:rPr>
          <w:rFonts w:asciiTheme="minorHAnsi" w:hAnsiTheme="minorHAnsi" w:cstheme="minorHAnsi"/>
          <w:b/>
          <w:color w:val="224C22"/>
          <w:sz w:val="22"/>
          <w:szCs w:val="22"/>
        </w:rPr>
        <w:t xml:space="preserve">SUB </w:t>
      </w:r>
      <w:r w:rsidR="002C4E1B" w:rsidRPr="008854CF">
        <w:rPr>
          <w:rFonts w:asciiTheme="minorHAnsi" w:hAnsiTheme="minorHAnsi" w:cstheme="minorHAnsi"/>
          <w:b/>
          <w:color w:val="224C22"/>
          <w:sz w:val="22"/>
          <w:szCs w:val="22"/>
        </w:rPr>
        <w:t>ESTACIÓN BAGUA</w:t>
      </w:r>
      <w:r w:rsidR="00DE4728" w:rsidRPr="008854CF">
        <w:rPr>
          <w:rFonts w:asciiTheme="minorHAnsi" w:hAnsiTheme="minorHAnsi" w:cstheme="minorHAnsi"/>
          <w:b/>
          <w:color w:val="224C22"/>
          <w:sz w:val="22"/>
          <w:szCs w:val="22"/>
        </w:rPr>
        <w:t xml:space="preserve"> GRANDE</w:t>
      </w:r>
      <w:bookmarkEnd w:id="49"/>
      <w:r w:rsidR="00DE4728" w:rsidRPr="008854CF">
        <w:rPr>
          <w:rFonts w:asciiTheme="minorHAnsi" w:hAnsiTheme="minorHAnsi" w:cstheme="minorHAnsi"/>
          <w:b/>
          <w:color w:val="224C22"/>
          <w:sz w:val="22"/>
          <w:szCs w:val="22"/>
        </w:rPr>
        <w:t xml:space="preserve"> </w:t>
      </w:r>
    </w:p>
    <w:p w14:paraId="52AF9C23" w14:textId="2485748F" w:rsidR="00F356D6" w:rsidRPr="008854CF" w:rsidRDefault="009B1710" w:rsidP="0064781A">
      <w:pPr>
        <w:pStyle w:val="Prrafodelista"/>
        <w:numPr>
          <w:ilvl w:val="0"/>
          <w:numId w:val="37"/>
        </w:numPr>
        <w:autoSpaceDE w:val="0"/>
        <w:autoSpaceDN w:val="0"/>
        <w:adjustRightInd w:val="0"/>
        <w:ind w:left="284"/>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 xml:space="preserve">Subestación Bagua Grande </w:t>
      </w:r>
    </w:p>
    <w:p w14:paraId="48D0F515" w14:textId="7A0D78AF" w:rsidR="001F14B8" w:rsidRPr="008854CF" w:rsidRDefault="001F14B8" w:rsidP="00123E7A">
      <w:pPr>
        <w:jc w:val="both"/>
        <w:rPr>
          <w:rFonts w:asciiTheme="minorHAnsi" w:hAnsiTheme="minorHAnsi" w:cstheme="minorHAnsi"/>
          <w:sz w:val="22"/>
          <w:szCs w:val="22"/>
          <w:lang w:val="es-PE"/>
        </w:rPr>
      </w:pPr>
    </w:p>
    <w:p w14:paraId="5B91B837" w14:textId="0B98E54B"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subestación de Bagua Grande se encuentra ubicada junto a la central térmica del mismo nombre en la ciudad del mismo nombre. </w:t>
      </w:r>
      <w:r w:rsidR="004633C2" w:rsidRPr="008854CF">
        <w:rPr>
          <w:rFonts w:asciiTheme="minorHAnsi" w:hAnsiTheme="minorHAnsi" w:cstheme="minorHAnsi"/>
          <w:sz w:val="22"/>
          <w:szCs w:val="22"/>
          <w:lang w:val="es-PE"/>
        </w:rPr>
        <w:t>Esta subestación cuenta con dos niveles de tensión, el lado de alta tensión es de 22.9 kV y el lado de media tensión es de 10 kV</w:t>
      </w:r>
      <w:r w:rsidRPr="008854CF">
        <w:rPr>
          <w:rFonts w:asciiTheme="minorHAnsi" w:hAnsiTheme="minorHAnsi" w:cstheme="minorHAnsi"/>
          <w:sz w:val="22"/>
          <w:szCs w:val="22"/>
          <w:lang w:val="es-PE"/>
        </w:rPr>
        <w:t xml:space="preserve">. </w:t>
      </w:r>
    </w:p>
    <w:p w14:paraId="6300C574" w14:textId="77777777" w:rsidR="00F94E4D" w:rsidRPr="008854CF" w:rsidRDefault="00F94E4D" w:rsidP="0013799E">
      <w:pPr>
        <w:jc w:val="both"/>
        <w:rPr>
          <w:rFonts w:asciiTheme="minorHAnsi" w:hAnsiTheme="minorHAnsi" w:cstheme="minorHAnsi"/>
          <w:sz w:val="22"/>
          <w:szCs w:val="22"/>
          <w:lang w:val="es-PE"/>
        </w:rPr>
      </w:pPr>
    </w:p>
    <w:p w14:paraId="4CAC69A6" w14:textId="77777777"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En el nivel de tensión de 22.9 kV se cuenta con un sistema de barras al cual se encuentran conectados los siguientes circuitos:</w:t>
      </w:r>
    </w:p>
    <w:p w14:paraId="0D5DD555" w14:textId="77777777" w:rsidR="0013799E" w:rsidRPr="008854CF" w:rsidRDefault="0013799E" w:rsidP="0013799E">
      <w:pPr>
        <w:jc w:val="both"/>
        <w:rPr>
          <w:rFonts w:asciiTheme="minorHAnsi" w:hAnsiTheme="minorHAnsi" w:cstheme="minorHAnsi"/>
          <w:sz w:val="22"/>
          <w:szCs w:val="22"/>
          <w:lang w:val="es-PE"/>
        </w:rPr>
      </w:pPr>
    </w:p>
    <w:p w14:paraId="63CDD10E" w14:textId="18D5CE34" w:rsidR="0013799E" w:rsidRPr="008854CF" w:rsidRDefault="0013799E"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Circuito de salida a Nuevo Horizonte</w:t>
      </w:r>
    </w:p>
    <w:p w14:paraId="69D9E23F" w14:textId="77777777" w:rsidR="0013799E" w:rsidRPr="008854CF" w:rsidRDefault="0013799E"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Circuito de salida a Jamalca</w:t>
      </w:r>
    </w:p>
    <w:p w14:paraId="66C974C2" w14:textId="77777777" w:rsidR="0013799E" w:rsidRPr="008854CF" w:rsidRDefault="0013799E"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Circuito de conexión al transformador de potencia</w:t>
      </w:r>
    </w:p>
    <w:p w14:paraId="59912991" w14:textId="77777777" w:rsidR="0013799E" w:rsidRPr="008854CF" w:rsidRDefault="0013799E" w:rsidP="004633C2">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Circuito de llegada de Bagua</w:t>
      </w:r>
    </w:p>
    <w:p w14:paraId="30F47984" w14:textId="77777777" w:rsidR="0013799E" w:rsidRPr="008854CF" w:rsidRDefault="0013799E" w:rsidP="0013799E">
      <w:pPr>
        <w:jc w:val="both"/>
        <w:rPr>
          <w:rFonts w:asciiTheme="minorHAnsi" w:hAnsiTheme="minorHAnsi" w:cstheme="minorHAnsi"/>
          <w:sz w:val="22"/>
          <w:szCs w:val="22"/>
          <w:lang w:val="es-PE"/>
        </w:rPr>
      </w:pPr>
    </w:p>
    <w:p w14:paraId="4FCF0EA7" w14:textId="3AB9AAD7" w:rsidR="00ED3BC9" w:rsidRDefault="00ED3BC9" w:rsidP="0013799E">
      <w:pPr>
        <w:jc w:val="both"/>
        <w:rPr>
          <w:b/>
          <w:bCs/>
          <w:color w:val="000000"/>
          <w:lang w:val="es-PE"/>
        </w:rPr>
      </w:pPr>
      <w:r w:rsidRPr="00ED3BC9">
        <w:rPr>
          <w:rFonts w:asciiTheme="minorHAnsi" w:hAnsiTheme="minorHAnsi" w:cstheme="minorHAnsi"/>
          <w:b/>
          <w:bCs/>
          <w:sz w:val="22"/>
          <w:szCs w:val="22"/>
          <w:lang w:val="es-PE"/>
        </w:rPr>
        <w:t>Transformador de potencia 4 MVA</w:t>
      </w:r>
    </w:p>
    <w:p w14:paraId="7FDBDB0F" w14:textId="77777777" w:rsidR="00ED3BC9" w:rsidRDefault="00ED3BC9" w:rsidP="0013799E">
      <w:pPr>
        <w:jc w:val="both"/>
        <w:rPr>
          <w:rFonts w:asciiTheme="minorHAnsi" w:hAnsiTheme="minorHAnsi" w:cstheme="minorHAnsi"/>
          <w:sz w:val="22"/>
          <w:szCs w:val="22"/>
          <w:lang w:val="es-PE"/>
        </w:rPr>
      </w:pPr>
    </w:p>
    <w:p w14:paraId="21AEBB2E" w14:textId="07227429" w:rsidR="0013799E" w:rsidRPr="008854CF" w:rsidRDefault="004633C2"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subestación cuenta con un </w:t>
      </w:r>
      <w:r w:rsidR="0013799E" w:rsidRPr="008854CF">
        <w:rPr>
          <w:rFonts w:asciiTheme="minorHAnsi" w:hAnsiTheme="minorHAnsi" w:cstheme="minorHAnsi"/>
          <w:sz w:val="22"/>
          <w:szCs w:val="22"/>
          <w:lang w:val="es-PE"/>
        </w:rPr>
        <w:t>transformador de potencia de las siguientes características principales:</w:t>
      </w:r>
    </w:p>
    <w:p w14:paraId="474F9F77" w14:textId="77777777" w:rsidR="0013799E" w:rsidRPr="008854CF" w:rsidRDefault="0013799E" w:rsidP="0013799E">
      <w:pPr>
        <w:jc w:val="both"/>
        <w:rPr>
          <w:rFonts w:asciiTheme="minorHAnsi" w:hAnsiTheme="minorHAnsi" w:cstheme="minorHAnsi"/>
          <w:sz w:val="22"/>
          <w:szCs w:val="22"/>
          <w:lang w:val="es-PE"/>
        </w:rPr>
      </w:pPr>
    </w:p>
    <w:p w14:paraId="54A56FB5" w14:textId="18D391C5"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Marca</w:t>
      </w:r>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Tubos Trans Electric</w:t>
      </w:r>
    </w:p>
    <w:p w14:paraId="69BB623F" w14:textId="360AEBF5"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Potencia</w:t>
      </w:r>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4 MVA (ONAN)</w:t>
      </w:r>
    </w:p>
    <w:p w14:paraId="54B4EF84" w14:textId="5B0712BE"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primaria</w:t>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22</w:t>
      </w:r>
      <w:r w:rsidR="00A607A6"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9 ± 2x2</w:t>
      </w:r>
      <w:r w:rsidR="00A607A6"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5 % kV</w:t>
      </w:r>
    </w:p>
    <w:p w14:paraId="3C55729F" w14:textId="446E7D85"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secundaria</w:t>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10 kV</w:t>
      </w:r>
    </w:p>
    <w:p w14:paraId="351B052B" w14:textId="660D6B6D"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 de conexión</w:t>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YNd5</w:t>
      </w:r>
    </w:p>
    <w:p w14:paraId="68A2206E" w14:textId="1120A51F"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Tensión </w:t>
      </w:r>
      <w:proofErr w:type="spellStart"/>
      <w:r w:rsidRPr="008854CF">
        <w:rPr>
          <w:rFonts w:asciiTheme="minorHAnsi" w:hAnsiTheme="minorHAnsi" w:cstheme="minorHAnsi"/>
          <w:sz w:val="22"/>
          <w:szCs w:val="22"/>
          <w:lang w:val="es-PE"/>
        </w:rPr>
        <w:t>cc</w:t>
      </w:r>
      <w:proofErr w:type="spellEnd"/>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7.869 %</w:t>
      </w:r>
    </w:p>
    <w:p w14:paraId="2EC305B0" w14:textId="117F5539" w:rsidR="0013799E" w:rsidRPr="008854CF" w:rsidRDefault="0013799E" w:rsidP="0013799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Año</w:t>
      </w:r>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r>
      <w:r w:rsidR="00A607A6" w:rsidRPr="008854CF">
        <w:rPr>
          <w:rFonts w:asciiTheme="minorHAnsi" w:hAnsiTheme="minorHAnsi" w:cstheme="minorHAnsi"/>
          <w:sz w:val="22"/>
          <w:szCs w:val="22"/>
          <w:lang w:val="es-PE"/>
        </w:rPr>
        <w:tab/>
        <w:t>:</w:t>
      </w:r>
      <w:r w:rsidR="00A607A6"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1994</w:t>
      </w:r>
    </w:p>
    <w:p w14:paraId="2814060F" w14:textId="77777777" w:rsidR="004633C2" w:rsidRPr="008854CF" w:rsidRDefault="004633C2" w:rsidP="0064717D">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lastRenderedPageBreak/>
        <w:t xml:space="preserve">El lado de 10 kV permite dar el suministro eléctrico a la ciudad de Bagua Grande mediante dos circuitos de salida. También está conectado a esta barra los grupos de generación térmica pero los mismos actualmente ingresan en operación en horas de punta. También desde esta barra se alimenta al transformador de servicios auxiliares. </w:t>
      </w:r>
    </w:p>
    <w:p w14:paraId="75C2F169" w14:textId="77777777" w:rsidR="0064717D" w:rsidRPr="008854CF" w:rsidRDefault="0064717D" w:rsidP="0064717D">
      <w:pPr>
        <w:jc w:val="both"/>
        <w:rPr>
          <w:rFonts w:asciiTheme="minorHAnsi" w:hAnsiTheme="minorHAnsi" w:cstheme="minorHAnsi"/>
          <w:sz w:val="22"/>
          <w:szCs w:val="22"/>
          <w:lang w:val="es-PE"/>
        </w:rPr>
      </w:pPr>
    </w:p>
    <w:p w14:paraId="594998C6" w14:textId="2F686916" w:rsidR="0064717D" w:rsidRPr="008854CF" w:rsidRDefault="004633C2" w:rsidP="004633C2">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Debido a la carga existente en el lado de 10 kV el transformador de potencia está llegando a su capacidad nominal y teniendo en consideración además que el mismo no cuenta con un devanado de 60 kV que permita recibir la energía proveniente de la subestación de Bagua en este nivel de tensión</w:t>
      </w:r>
      <w:r w:rsidR="0064717D" w:rsidRPr="008854CF">
        <w:rPr>
          <w:rFonts w:asciiTheme="minorHAnsi" w:hAnsiTheme="minorHAnsi" w:cstheme="minorHAnsi"/>
          <w:sz w:val="22"/>
          <w:szCs w:val="22"/>
          <w:lang w:val="es-PE"/>
        </w:rPr>
        <w:t>.</w:t>
      </w:r>
      <w:r w:rsidR="001F5E78">
        <w:rPr>
          <w:rFonts w:asciiTheme="minorHAnsi" w:hAnsiTheme="minorHAnsi" w:cstheme="minorHAnsi"/>
          <w:sz w:val="22"/>
          <w:szCs w:val="22"/>
          <w:lang w:val="es-PE"/>
        </w:rPr>
        <w:t xml:space="preserve"> </w:t>
      </w:r>
      <w:r w:rsidR="0064717D" w:rsidRPr="008854CF">
        <w:rPr>
          <w:rFonts w:asciiTheme="minorHAnsi" w:hAnsiTheme="minorHAnsi" w:cstheme="minorHAnsi"/>
          <w:sz w:val="22"/>
          <w:szCs w:val="22"/>
          <w:lang w:val="es-PE"/>
        </w:rPr>
        <w:t>Actualmente la instalación está conformada por los siguientes equipamientos:</w:t>
      </w:r>
    </w:p>
    <w:p w14:paraId="2094A92A" w14:textId="77777777" w:rsidR="0064717D" w:rsidRPr="008854CF" w:rsidRDefault="0064717D" w:rsidP="004633C2">
      <w:pPr>
        <w:jc w:val="both"/>
        <w:rPr>
          <w:rFonts w:asciiTheme="minorHAnsi" w:hAnsiTheme="minorHAnsi" w:cstheme="minorHAnsi"/>
          <w:sz w:val="22"/>
          <w:szCs w:val="22"/>
          <w:lang w:val="es-PE"/>
        </w:rPr>
      </w:pPr>
    </w:p>
    <w:p w14:paraId="4EE080C5" w14:textId="77777777" w:rsidR="0064717D" w:rsidRPr="008854CF" w:rsidRDefault="0064717D" w:rsidP="0064717D">
      <w:pPr>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Nivel de 22.9kV:</w:t>
      </w:r>
    </w:p>
    <w:p w14:paraId="72C68EC6" w14:textId="77777777" w:rsidR="0064717D" w:rsidRPr="008854CF" w:rsidRDefault="0064717D" w:rsidP="0064717D">
      <w:pPr>
        <w:jc w:val="both"/>
        <w:rPr>
          <w:rFonts w:asciiTheme="minorHAnsi" w:hAnsiTheme="minorHAnsi" w:cstheme="minorHAnsi"/>
          <w:b/>
          <w:bCs/>
          <w:sz w:val="22"/>
          <w:szCs w:val="22"/>
          <w:lang w:val="es-PE"/>
        </w:rPr>
      </w:pPr>
    </w:p>
    <w:p w14:paraId="58CE5E9D" w14:textId="15B8EF71"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Llegada en 22,9 kV que viene de la subestación Bagua.</w:t>
      </w:r>
    </w:p>
    <w:p w14:paraId="001080CF" w14:textId="77777777"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Salida en 22,9 kV zona rural R201 (En pórtico)</w:t>
      </w:r>
    </w:p>
    <w:p w14:paraId="142A3B86" w14:textId="77777777"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Salida en 22,9 kV zona rural R202 (En pórtico)</w:t>
      </w:r>
    </w:p>
    <w:p w14:paraId="75D5E418" w14:textId="77777777" w:rsidR="0064717D" w:rsidRPr="008854CF" w:rsidRDefault="0064717D" w:rsidP="0064717D">
      <w:pPr>
        <w:jc w:val="both"/>
        <w:rPr>
          <w:rFonts w:asciiTheme="minorHAnsi" w:hAnsiTheme="minorHAnsi" w:cstheme="minorHAnsi"/>
          <w:sz w:val="22"/>
          <w:szCs w:val="22"/>
          <w:lang w:val="es-PE"/>
        </w:rPr>
      </w:pPr>
    </w:p>
    <w:p w14:paraId="7205804D" w14:textId="050A1BB6" w:rsidR="0064717D" w:rsidRPr="008854CF" w:rsidRDefault="0064717D" w:rsidP="0064717D">
      <w:pPr>
        <w:jc w:val="both"/>
        <w:rPr>
          <w:rFonts w:asciiTheme="minorHAnsi" w:hAnsiTheme="minorHAnsi" w:cstheme="minorHAnsi"/>
          <w:sz w:val="22"/>
          <w:szCs w:val="22"/>
          <w:lang w:val="es-PE"/>
        </w:rPr>
      </w:pPr>
      <w:r w:rsidRPr="008854CF">
        <w:rPr>
          <w:rFonts w:asciiTheme="minorHAnsi" w:hAnsiTheme="minorHAnsi" w:cstheme="minorHAnsi"/>
          <w:b/>
          <w:bCs/>
          <w:sz w:val="22"/>
          <w:szCs w:val="22"/>
          <w:lang w:val="es-PE"/>
        </w:rPr>
        <w:t>Nivel de 10kV:</w:t>
      </w:r>
    </w:p>
    <w:p w14:paraId="6522AD1D" w14:textId="77777777" w:rsidR="0064717D" w:rsidRPr="008854CF" w:rsidRDefault="0064717D" w:rsidP="0064717D">
      <w:pPr>
        <w:jc w:val="both"/>
        <w:rPr>
          <w:rFonts w:asciiTheme="minorHAnsi" w:hAnsiTheme="minorHAnsi" w:cstheme="minorHAnsi"/>
          <w:sz w:val="22"/>
          <w:szCs w:val="22"/>
          <w:lang w:val="es-PE"/>
        </w:rPr>
      </w:pPr>
    </w:p>
    <w:p w14:paraId="5F598B35" w14:textId="54694256"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Salida en 10 kV zona EMSEU 1 (en celdas MT)</w:t>
      </w:r>
    </w:p>
    <w:p w14:paraId="093E4719" w14:textId="77777777"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Salida en 10 kV zona EMSEU 2 (en celdas MT)</w:t>
      </w:r>
    </w:p>
    <w:p w14:paraId="3E37131E" w14:textId="77777777" w:rsidR="0064717D" w:rsidRPr="008854CF" w:rsidRDefault="0064717D" w:rsidP="0064717D">
      <w:pPr>
        <w:jc w:val="both"/>
        <w:rPr>
          <w:rFonts w:asciiTheme="minorHAnsi" w:hAnsiTheme="minorHAnsi" w:cstheme="minorHAnsi"/>
          <w:sz w:val="22"/>
          <w:szCs w:val="22"/>
          <w:lang w:val="es-PE"/>
        </w:rPr>
      </w:pPr>
    </w:p>
    <w:p w14:paraId="353A5191" w14:textId="3619403F" w:rsidR="0064717D" w:rsidRPr="008854CF" w:rsidRDefault="0064717D" w:rsidP="0064717D">
      <w:pPr>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Nivel 4.16 kV barra de generación</w:t>
      </w:r>
    </w:p>
    <w:p w14:paraId="1ECF7910" w14:textId="77777777" w:rsidR="0064717D" w:rsidRPr="008854CF" w:rsidRDefault="0064717D" w:rsidP="0064717D">
      <w:pPr>
        <w:jc w:val="both"/>
        <w:rPr>
          <w:rFonts w:asciiTheme="minorHAnsi" w:hAnsiTheme="minorHAnsi" w:cstheme="minorHAnsi"/>
          <w:sz w:val="22"/>
          <w:szCs w:val="22"/>
          <w:lang w:val="es-PE"/>
        </w:rPr>
      </w:pPr>
    </w:p>
    <w:p w14:paraId="1957E618" w14:textId="01C2875C"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 de 0,5 MVA, 4.16 kV</w:t>
      </w:r>
    </w:p>
    <w:p w14:paraId="5C22E5F5" w14:textId="77777777"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 de 0,5 MVA, 4.16 kV</w:t>
      </w:r>
    </w:p>
    <w:p w14:paraId="41DCCD88" w14:textId="77777777" w:rsidR="0064717D" w:rsidRPr="008854CF" w:rsidRDefault="0064717D" w:rsidP="0064717D">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 de 2 MVA, 4.16 kV</w:t>
      </w:r>
    </w:p>
    <w:p w14:paraId="1B47E7A0" w14:textId="411F5373" w:rsidR="002C4E1B" w:rsidRDefault="0064717D" w:rsidP="00FD26F9">
      <w:pPr>
        <w:pStyle w:val="Prrafodelista"/>
        <w:numPr>
          <w:ilvl w:val="0"/>
          <w:numId w:val="21"/>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Casa de máquinas con espacio suficiente para la instalación de los nuevos tableros y celdas</w:t>
      </w:r>
    </w:p>
    <w:p w14:paraId="69D1490D" w14:textId="15CDBDF5" w:rsidR="00056E9B" w:rsidRDefault="00056E9B" w:rsidP="00776226">
      <w:pPr>
        <w:jc w:val="both"/>
        <w:rPr>
          <w:rFonts w:asciiTheme="minorHAnsi" w:hAnsiTheme="minorHAnsi" w:cstheme="minorHAnsi"/>
          <w:sz w:val="22"/>
          <w:szCs w:val="22"/>
          <w:lang w:val="es-PE"/>
        </w:rPr>
      </w:pPr>
    </w:p>
    <w:p w14:paraId="41A07594" w14:textId="4CA40EE7" w:rsidR="009B1710" w:rsidRPr="008854CF" w:rsidRDefault="00FD26F9" w:rsidP="00FD26F9">
      <w:pPr>
        <w:pStyle w:val="NuevoTit2"/>
        <w:keepNext w:val="0"/>
        <w:numPr>
          <w:ilvl w:val="2"/>
          <w:numId w:val="13"/>
        </w:numPr>
        <w:spacing w:before="0"/>
        <w:ind w:left="709"/>
        <w:rPr>
          <w:rFonts w:asciiTheme="minorHAnsi" w:hAnsiTheme="minorHAnsi" w:cstheme="minorHAnsi"/>
          <w:b/>
          <w:color w:val="224C22"/>
          <w:sz w:val="22"/>
          <w:szCs w:val="22"/>
        </w:rPr>
      </w:pPr>
      <w:bookmarkStart w:id="50" w:name="_Toc103783703"/>
      <w:r w:rsidRPr="008854CF">
        <w:rPr>
          <w:rFonts w:asciiTheme="minorHAnsi" w:hAnsiTheme="minorHAnsi" w:cstheme="minorHAnsi"/>
          <w:b/>
          <w:color w:val="224C22"/>
          <w:sz w:val="22"/>
          <w:szCs w:val="22"/>
        </w:rPr>
        <w:t>CENTRAL TÉRMICA BAGUA GRANDE</w:t>
      </w:r>
      <w:bookmarkEnd w:id="50"/>
    </w:p>
    <w:p w14:paraId="381B2A70" w14:textId="6A3B054A" w:rsidR="00A607A6" w:rsidRPr="008854CF" w:rsidRDefault="00D54D3E" w:rsidP="00D54D3E">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Central Térmica es el único componente que cuenta con un Plan de Manejo Ambiental aprobado en el año 2015, contando con los siguientes componentes:</w:t>
      </w:r>
    </w:p>
    <w:p w14:paraId="237E9EB7" w14:textId="77777777" w:rsidR="00084F4F" w:rsidRPr="008854CF" w:rsidRDefault="00084F4F" w:rsidP="009C0530">
      <w:pPr>
        <w:ind w:right="154"/>
        <w:jc w:val="both"/>
        <w:rPr>
          <w:rFonts w:asciiTheme="minorHAnsi" w:eastAsia="Arial" w:hAnsiTheme="minorHAnsi" w:cstheme="minorHAnsi"/>
          <w:sz w:val="22"/>
          <w:szCs w:val="22"/>
          <w:lang w:val="es-PE"/>
        </w:rPr>
      </w:pPr>
    </w:p>
    <w:p w14:paraId="21200794" w14:textId="73FA4143" w:rsidR="00A607A6" w:rsidRPr="008854CF" w:rsidRDefault="00A607A6" w:rsidP="00D54D3E">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t>Central Térmica:</w:t>
      </w:r>
    </w:p>
    <w:p w14:paraId="62A69183" w14:textId="77777777" w:rsidR="00D54D3E" w:rsidRPr="008854CF" w:rsidRDefault="00D54D3E" w:rsidP="00D54D3E">
      <w:pPr>
        <w:widowControl w:val="0"/>
        <w:ind w:right="154"/>
        <w:jc w:val="both"/>
        <w:rPr>
          <w:rFonts w:asciiTheme="minorHAnsi" w:eastAsia="Arial" w:hAnsiTheme="minorHAnsi" w:cstheme="minorHAnsi"/>
          <w:b/>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268"/>
      </w:tblGrid>
      <w:tr w:rsidR="00A607A6" w:rsidRPr="008854CF" w14:paraId="701EE6C7"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4CF7A7A" w14:textId="2625B806"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069A7FA1" w14:textId="0AC8CE9C"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w:t>
            </w:r>
          </w:p>
        </w:tc>
      </w:tr>
      <w:tr w:rsidR="00A607A6" w:rsidRPr="008854CF" w14:paraId="10F01A72"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hideMark/>
          </w:tcPr>
          <w:p w14:paraId="6C884F5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Código de Central MEM</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4587793"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53200204</w:t>
            </w:r>
          </w:p>
        </w:tc>
      </w:tr>
      <w:tr w:rsidR="00A607A6" w:rsidRPr="008854CF" w14:paraId="20E0B3F2"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66334B4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Nombre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DC922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C.T. BAGUA GRANDE</w:t>
            </w:r>
          </w:p>
        </w:tc>
      </w:tr>
      <w:tr w:rsidR="00A607A6" w:rsidRPr="008854CF" w14:paraId="747C2697"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67641E75"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Generación (M, H, 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F15CA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w:t>
            </w:r>
          </w:p>
        </w:tc>
      </w:tr>
      <w:tr w:rsidR="00A607A6" w:rsidRPr="008854CF" w14:paraId="5AAFC38A"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59E16A56" w14:textId="77777777" w:rsidR="00A607A6" w:rsidRPr="008854CF" w:rsidRDefault="00A607A6" w:rsidP="00A607A6">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Grupos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B94C45"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w:t>
            </w:r>
          </w:p>
        </w:tc>
      </w:tr>
      <w:tr w:rsidR="00A607A6" w:rsidRPr="008854CF" w14:paraId="1AA652CA"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23ED621F"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Instalada (kW)</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DA02B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r>
      <w:tr w:rsidR="00A607A6" w:rsidRPr="008854CF" w14:paraId="18E0B7AC"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79C2C6FA"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Efectiva (kW)</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585C7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800</w:t>
            </w:r>
          </w:p>
        </w:tc>
      </w:tr>
      <w:tr w:rsidR="00A607A6" w:rsidRPr="008854CF" w14:paraId="7C909ACE"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7FF304E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Año Puesta en Servicio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10977F"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r>
      <w:tr w:rsidR="00A607A6" w:rsidRPr="008854CF" w14:paraId="72C91FC3"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528FCF7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Estado (Operativo, Inoperativo)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16E12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r>
      <w:tr w:rsidR="00A607A6" w:rsidRPr="008854CF" w14:paraId="023DB89F" w14:textId="77777777" w:rsidTr="0064717D">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28D4607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Sistema Aislado que abastece: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85B355"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BAGUA - JAEN</w:t>
            </w:r>
          </w:p>
        </w:tc>
      </w:tr>
    </w:tbl>
    <w:p w14:paraId="1E65C09F" w14:textId="56B1FB63" w:rsidR="00B80288" w:rsidRPr="008854CF" w:rsidRDefault="00B80288" w:rsidP="00B80288">
      <w:pPr>
        <w:pStyle w:val="Textoindependiente"/>
        <w:spacing w:after="0"/>
        <w:ind w:left="1701"/>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64C2F9F6" w14:textId="635A6872" w:rsidR="007E2DD8" w:rsidRPr="008854CF" w:rsidRDefault="00634038" w:rsidP="00B80288">
      <w:pPr>
        <w:pStyle w:val="Textoindependiente"/>
        <w:ind w:left="1701"/>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79A28DDA"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14E05F3E" w14:textId="18A0FAAA" w:rsidR="00A607A6" w:rsidRPr="008854CF" w:rsidRDefault="00A607A6" w:rsidP="00D54D3E">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lastRenderedPageBreak/>
        <w:t>Motor Primo</w:t>
      </w:r>
    </w:p>
    <w:p w14:paraId="50415F70" w14:textId="77777777" w:rsidR="00D54D3E" w:rsidRPr="008854CF" w:rsidRDefault="00D54D3E" w:rsidP="00D54D3E">
      <w:pPr>
        <w:widowControl w:val="0"/>
        <w:ind w:right="154"/>
        <w:jc w:val="both"/>
        <w:rPr>
          <w:rFonts w:asciiTheme="minorHAnsi" w:eastAsia="Arial" w:hAnsiTheme="minorHAnsi" w:cstheme="minorHAnsi"/>
          <w:b/>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695"/>
        <w:gridCol w:w="1565"/>
      </w:tblGrid>
      <w:tr w:rsidR="00A607A6" w:rsidRPr="008854CF" w14:paraId="67B03816" w14:textId="77777777" w:rsidTr="0064717D">
        <w:trPr>
          <w:jc w:val="center"/>
        </w:trPr>
        <w:tc>
          <w:tcPr>
            <w:tcW w:w="411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EB278D5" w14:textId="3ADA3181" w:rsidR="00A607A6" w:rsidRPr="008854CF" w:rsidRDefault="00634038" w:rsidP="0064717D">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FD273C6" w14:textId="170A5B7D" w:rsidR="00A607A6" w:rsidRPr="008854CF" w:rsidRDefault="00634038" w:rsidP="0064717D">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w:t>
            </w:r>
          </w:p>
        </w:tc>
      </w:tr>
      <w:tr w:rsidR="00A607A6" w:rsidRPr="008854CF" w14:paraId="03E0EC90" w14:textId="77777777" w:rsidTr="002A68F2">
        <w:trPr>
          <w:jc w:val="center"/>
        </w:trPr>
        <w:tc>
          <w:tcPr>
            <w:tcW w:w="4112" w:type="dxa"/>
            <w:vMerge/>
            <w:tcBorders>
              <w:top w:val="single" w:sz="4" w:space="0" w:color="auto"/>
              <w:left w:val="single" w:sz="4" w:space="0" w:color="auto"/>
              <w:bottom w:val="single" w:sz="4" w:space="0" w:color="auto"/>
              <w:right w:val="single" w:sz="4" w:space="0" w:color="auto"/>
            </w:tcBorders>
            <w:vAlign w:val="center"/>
            <w:hideMark/>
          </w:tcPr>
          <w:p w14:paraId="6E6496EE" w14:textId="77777777" w:rsidR="00A607A6" w:rsidRPr="008854CF" w:rsidRDefault="00A607A6" w:rsidP="0064717D">
            <w:pPr>
              <w:jc w:val="center"/>
              <w:rPr>
                <w:rFonts w:asciiTheme="minorHAnsi" w:eastAsia="Arial Narrow" w:hAnsiTheme="minorHAnsi" w:cstheme="minorHAnsi"/>
                <w:b/>
                <w:bCs/>
                <w:spacing w:val="1"/>
                <w:lang w:val="es-PE"/>
              </w:rPr>
            </w:pPr>
          </w:p>
        </w:tc>
        <w:tc>
          <w:tcPr>
            <w:tcW w:w="16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3FF1ABB" w14:textId="423853E3" w:rsidR="00A607A6" w:rsidRPr="008854CF" w:rsidRDefault="00634038" w:rsidP="0064717D">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tc>
        <w:tc>
          <w:tcPr>
            <w:tcW w:w="156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CB12B90" w14:textId="6E854AAC" w:rsidR="00A607A6" w:rsidRPr="008854CF" w:rsidRDefault="00634038" w:rsidP="0064717D">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2</w:t>
            </w:r>
          </w:p>
        </w:tc>
      </w:tr>
      <w:tr w:rsidR="00A607A6" w:rsidRPr="008854CF" w14:paraId="746CC706"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66DFFB1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Código Grupo - MEM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9B0BD0F"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G0548</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C51AD2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G0549</w:t>
            </w:r>
          </w:p>
        </w:tc>
      </w:tr>
      <w:tr w:rsidR="00A607A6" w:rsidRPr="008854CF" w14:paraId="15A7E1CA"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C1C15D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Denominación del Grupo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C7D7DF1"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Cat-1_3512</w:t>
            </w:r>
          </w:p>
        </w:tc>
        <w:tc>
          <w:tcPr>
            <w:tcW w:w="1565" w:type="dxa"/>
            <w:tcBorders>
              <w:top w:val="single" w:sz="4" w:space="0" w:color="auto"/>
              <w:left w:val="single" w:sz="4" w:space="0" w:color="auto"/>
              <w:bottom w:val="single" w:sz="4" w:space="0" w:color="auto"/>
              <w:right w:val="single" w:sz="4" w:space="0" w:color="auto"/>
            </w:tcBorders>
            <w:vAlign w:val="bottom"/>
            <w:hideMark/>
          </w:tcPr>
          <w:p w14:paraId="655554E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Cat-1_3512</w:t>
            </w:r>
          </w:p>
        </w:tc>
      </w:tr>
      <w:tr w:rsidR="00A607A6" w:rsidRPr="008854CF" w14:paraId="0309A4E7"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648DC61E"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DF64E8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CATERPILLAR</w:t>
            </w:r>
          </w:p>
        </w:tc>
        <w:tc>
          <w:tcPr>
            <w:tcW w:w="1565" w:type="dxa"/>
            <w:tcBorders>
              <w:top w:val="single" w:sz="4" w:space="0" w:color="auto"/>
              <w:left w:val="single" w:sz="4" w:space="0" w:color="auto"/>
              <w:bottom w:val="single" w:sz="4" w:space="0" w:color="auto"/>
              <w:right w:val="single" w:sz="4" w:space="0" w:color="auto"/>
            </w:tcBorders>
            <w:vAlign w:val="bottom"/>
            <w:hideMark/>
          </w:tcPr>
          <w:p w14:paraId="5D2F84E1"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CATERPILLAR</w:t>
            </w:r>
          </w:p>
        </w:tc>
      </w:tr>
      <w:tr w:rsidR="00A607A6" w:rsidRPr="008854CF" w14:paraId="226B0911"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407DA6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País Fabricante</w:t>
            </w:r>
          </w:p>
        </w:tc>
        <w:tc>
          <w:tcPr>
            <w:tcW w:w="1695" w:type="dxa"/>
            <w:tcBorders>
              <w:top w:val="single" w:sz="4" w:space="0" w:color="auto"/>
              <w:left w:val="single" w:sz="4" w:space="0" w:color="auto"/>
              <w:bottom w:val="single" w:sz="4" w:space="0" w:color="auto"/>
              <w:right w:val="single" w:sz="4" w:space="0" w:color="auto"/>
            </w:tcBorders>
            <w:vAlign w:val="bottom"/>
            <w:hideMark/>
          </w:tcPr>
          <w:p w14:paraId="5C51986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c>
          <w:tcPr>
            <w:tcW w:w="1565" w:type="dxa"/>
            <w:tcBorders>
              <w:top w:val="single" w:sz="4" w:space="0" w:color="auto"/>
              <w:left w:val="single" w:sz="4" w:space="0" w:color="auto"/>
              <w:bottom w:val="single" w:sz="4" w:space="0" w:color="auto"/>
              <w:right w:val="single" w:sz="4" w:space="0" w:color="auto"/>
            </w:tcBorders>
            <w:vAlign w:val="bottom"/>
            <w:hideMark/>
          </w:tcPr>
          <w:p w14:paraId="414F834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r>
      <w:tr w:rsidR="00A607A6" w:rsidRPr="008854CF" w14:paraId="5687DA16"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7F478A5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Modelo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693428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3512</w:t>
            </w:r>
          </w:p>
        </w:tc>
        <w:tc>
          <w:tcPr>
            <w:tcW w:w="1565" w:type="dxa"/>
            <w:tcBorders>
              <w:top w:val="single" w:sz="4" w:space="0" w:color="auto"/>
              <w:left w:val="single" w:sz="4" w:space="0" w:color="auto"/>
              <w:bottom w:val="single" w:sz="4" w:space="0" w:color="auto"/>
              <w:right w:val="single" w:sz="4" w:space="0" w:color="auto"/>
            </w:tcBorders>
            <w:vAlign w:val="bottom"/>
            <w:hideMark/>
          </w:tcPr>
          <w:p w14:paraId="0A6B6ED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3512</w:t>
            </w:r>
          </w:p>
        </w:tc>
      </w:tr>
      <w:tr w:rsidR="00A607A6" w:rsidRPr="008854CF" w14:paraId="4F524B71"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4C66FBC" w14:textId="77777777" w:rsidR="00A607A6" w:rsidRPr="008854CF" w:rsidRDefault="00A607A6" w:rsidP="00A607A6">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de Serie</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BB94EC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67Z 01176</w:t>
            </w:r>
          </w:p>
        </w:tc>
        <w:tc>
          <w:tcPr>
            <w:tcW w:w="1565" w:type="dxa"/>
            <w:tcBorders>
              <w:top w:val="single" w:sz="4" w:space="0" w:color="auto"/>
              <w:left w:val="single" w:sz="4" w:space="0" w:color="auto"/>
              <w:bottom w:val="single" w:sz="4" w:space="0" w:color="auto"/>
              <w:right w:val="single" w:sz="4" w:space="0" w:color="auto"/>
            </w:tcBorders>
            <w:hideMark/>
          </w:tcPr>
          <w:p w14:paraId="4F10B73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67Z 01213</w:t>
            </w:r>
          </w:p>
        </w:tc>
      </w:tr>
      <w:tr w:rsidR="00A607A6" w:rsidRPr="008854CF" w14:paraId="73589758"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325154E"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Nominal (kW)</w:t>
            </w:r>
          </w:p>
        </w:tc>
        <w:tc>
          <w:tcPr>
            <w:tcW w:w="1695" w:type="dxa"/>
            <w:tcBorders>
              <w:top w:val="single" w:sz="4" w:space="0" w:color="auto"/>
              <w:left w:val="single" w:sz="4" w:space="0" w:color="auto"/>
              <w:bottom w:val="single" w:sz="4" w:space="0" w:color="auto"/>
              <w:right w:val="single" w:sz="4" w:space="0" w:color="auto"/>
            </w:tcBorders>
            <w:vAlign w:val="bottom"/>
            <w:hideMark/>
          </w:tcPr>
          <w:p w14:paraId="60AF1059"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500</w:t>
            </w:r>
          </w:p>
        </w:tc>
        <w:tc>
          <w:tcPr>
            <w:tcW w:w="1565" w:type="dxa"/>
            <w:tcBorders>
              <w:top w:val="single" w:sz="4" w:space="0" w:color="auto"/>
              <w:left w:val="single" w:sz="4" w:space="0" w:color="auto"/>
              <w:bottom w:val="single" w:sz="4" w:space="0" w:color="auto"/>
              <w:right w:val="single" w:sz="4" w:space="0" w:color="auto"/>
            </w:tcBorders>
            <w:vAlign w:val="bottom"/>
            <w:hideMark/>
          </w:tcPr>
          <w:p w14:paraId="37131D5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500</w:t>
            </w:r>
          </w:p>
        </w:tc>
      </w:tr>
      <w:tr w:rsidR="00A607A6" w:rsidRPr="008854CF" w14:paraId="77EBEC46"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28B312E4"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Puesta en Servicio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8E87B7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c>
          <w:tcPr>
            <w:tcW w:w="1565" w:type="dxa"/>
            <w:tcBorders>
              <w:top w:val="single" w:sz="4" w:space="0" w:color="auto"/>
              <w:left w:val="single" w:sz="4" w:space="0" w:color="auto"/>
              <w:bottom w:val="single" w:sz="4" w:space="0" w:color="auto"/>
              <w:right w:val="single" w:sz="4" w:space="0" w:color="auto"/>
            </w:tcBorders>
            <w:vAlign w:val="bottom"/>
            <w:hideMark/>
          </w:tcPr>
          <w:p w14:paraId="09D628E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r>
      <w:tr w:rsidR="00A607A6" w:rsidRPr="008854CF" w14:paraId="265941ED"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30D428C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Estado (Operativo, Inoperativo)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562D0AC5" w14:textId="206A7EF6"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c>
          <w:tcPr>
            <w:tcW w:w="1565" w:type="dxa"/>
            <w:tcBorders>
              <w:top w:val="single" w:sz="4" w:space="0" w:color="auto"/>
              <w:left w:val="single" w:sz="4" w:space="0" w:color="auto"/>
              <w:bottom w:val="single" w:sz="4" w:space="0" w:color="auto"/>
              <w:right w:val="single" w:sz="4" w:space="0" w:color="auto"/>
            </w:tcBorders>
            <w:vAlign w:val="bottom"/>
            <w:hideMark/>
          </w:tcPr>
          <w:p w14:paraId="1903156A" w14:textId="2F914E4D"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r>
      <w:tr w:rsidR="00A607A6" w:rsidRPr="008854CF" w14:paraId="19846A4F"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4942E05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Velocidad (rpm)</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5A528C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900</w:t>
            </w:r>
          </w:p>
        </w:tc>
        <w:tc>
          <w:tcPr>
            <w:tcW w:w="1565" w:type="dxa"/>
            <w:tcBorders>
              <w:top w:val="single" w:sz="4" w:space="0" w:color="auto"/>
              <w:left w:val="single" w:sz="4" w:space="0" w:color="auto"/>
              <w:bottom w:val="single" w:sz="4" w:space="0" w:color="auto"/>
              <w:right w:val="single" w:sz="4" w:space="0" w:color="auto"/>
            </w:tcBorders>
            <w:vAlign w:val="bottom"/>
            <w:hideMark/>
          </w:tcPr>
          <w:p w14:paraId="4C19EC2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900</w:t>
            </w:r>
          </w:p>
        </w:tc>
      </w:tr>
      <w:tr w:rsidR="00A607A6" w:rsidRPr="008854CF" w14:paraId="5922078A"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7EF14A5" w14:textId="64C21EF3"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Regulador velocidad (Automát</w:t>
            </w:r>
            <w:r w:rsidR="00D54D3E" w:rsidRPr="008854CF">
              <w:rPr>
                <w:rFonts w:asciiTheme="minorHAnsi" w:eastAsia="Arial Narrow" w:hAnsiTheme="minorHAnsi" w:cstheme="minorHAnsi"/>
                <w:spacing w:val="1"/>
                <w:lang w:val="es-PE"/>
              </w:rPr>
              <w:t xml:space="preserve">ica - </w:t>
            </w:r>
            <w:r w:rsidRPr="008854CF">
              <w:rPr>
                <w:rFonts w:asciiTheme="minorHAnsi" w:eastAsia="Arial Narrow" w:hAnsiTheme="minorHAnsi" w:cstheme="minorHAnsi"/>
                <w:spacing w:val="1"/>
                <w:lang w:val="es-PE"/>
              </w:rPr>
              <w:t>Manual)</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9F7BD67" w14:textId="05C54754"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c>
          <w:tcPr>
            <w:tcW w:w="1565" w:type="dxa"/>
            <w:tcBorders>
              <w:top w:val="single" w:sz="4" w:space="0" w:color="auto"/>
              <w:left w:val="single" w:sz="4" w:space="0" w:color="auto"/>
              <w:bottom w:val="single" w:sz="4" w:space="0" w:color="auto"/>
              <w:right w:val="single" w:sz="4" w:space="0" w:color="auto"/>
            </w:tcBorders>
            <w:vAlign w:val="bottom"/>
            <w:hideMark/>
          </w:tcPr>
          <w:p w14:paraId="302A12DA" w14:textId="649C5AF5"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r>
      <w:tr w:rsidR="00A607A6" w:rsidRPr="008854CF" w14:paraId="3FFB1325" w14:textId="77777777" w:rsidTr="002A68F2">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9882AE1"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Combustible utilizado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47E1A2E0" w14:textId="238F2FA3"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Diesel </w:t>
            </w:r>
            <w:r w:rsidR="00A607A6" w:rsidRPr="008854CF">
              <w:rPr>
                <w:rFonts w:asciiTheme="minorHAnsi" w:eastAsia="Arial Narrow" w:hAnsiTheme="minorHAnsi" w:cstheme="minorHAnsi"/>
                <w:spacing w:val="1"/>
                <w:lang w:val="es-PE"/>
              </w:rPr>
              <w:t>B5</w:t>
            </w:r>
            <w:r w:rsidR="002C4E1B" w:rsidRPr="008854CF">
              <w:rPr>
                <w:rFonts w:asciiTheme="minorHAnsi" w:eastAsia="Arial Narrow" w:hAnsiTheme="minorHAnsi" w:cstheme="minorHAnsi"/>
                <w:spacing w:val="1"/>
                <w:lang w:val="es-PE"/>
              </w:rPr>
              <w:t>-S50</w:t>
            </w:r>
          </w:p>
        </w:tc>
        <w:tc>
          <w:tcPr>
            <w:tcW w:w="1565" w:type="dxa"/>
            <w:tcBorders>
              <w:top w:val="single" w:sz="4" w:space="0" w:color="auto"/>
              <w:left w:val="single" w:sz="4" w:space="0" w:color="auto"/>
              <w:bottom w:val="single" w:sz="4" w:space="0" w:color="auto"/>
              <w:right w:val="single" w:sz="4" w:space="0" w:color="auto"/>
            </w:tcBorders>
            <w:hideMark/>
          </w:tcPr>
          <w:p w14:paraId="36323A80" w14:textId="44F2DC1D" w:rsidR="00A607A6" w:rsidRPr="008854CF" w:rsidRDefault="00D54D3E"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Diesel </w:t>
            </w:r>
            <w:r w:rsidR="00A607A6" w:rsidRPr="008854CF">
              <w:rPr>
                <w:rFonts w:asciiTheme="minorHAnsi" w:eastAsia="Arial Narrow" w:hAnsiTheme="minorHAnsi" w:cstheme="minorHAnsi"/>
                <w:spacing w:val="1"/>
                <w:lang w:val="es-PE"/>
              </w:rPr>
              <w:t>B5</w:t>
            </w:r>
            <w:r w:rsidR="002A68F2" w:rsidRPr="008854CF">
              <w:rPr>
                <w:rFonts w:asciiTheme="minorHAnsi" w:eastAsia="Arial Narrow" w:hAnsiTheme="minorHAnsi" w:cstheme="minorHAnsi"/>
                <w:spacing w:val="1"/>
                <w:lang w:val="es-PE"/>
              </w:rPr>
              <w:t>-S50</w:t>
            </w:r>
          </w:p>
        </w:tc>
      </w:tr>
      <w:tr w:rsidR="00A607A6" w:rsidRPr="008854CF" w14:paraId="4FBFA3D5" w14:textId="77777777" w:rsidTr="00D54D3E">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1E1A59B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Origen / Procedencia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3EFC0A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Convenio ADINELSA</w:t>
            </w:r>
          </w:p>
        </w:tc>
      </w:tr>
    </w:tbl>
    <w:p w14:paraId="396065AC" w14:textId="77777777" w:rsidR="00B80288" w:rsidRPr="008854CF" w:rsidRDefault="00B80288" w:rsidP="00B80288">
      <w:pPr>
        <w:pStyle w:val="Textoindependiente"/>
        <w:spacing w:after="0"/>
        <w:ind w:left="709"/>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422949FB" w14:textId="3331C11F" w:rsidR="00B80288" w:rsidRPr="008854CF" w:rsidRDefault="00B80288" w:rsidP="00B80288">
      <w:pPr>
        <w:pStyle w:val="Textoindependiente"/>
        <w:ind w:left="709"/>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16CA931D" w14:textId="747A72A2" w:rsidR="00B80288" w:rsidRPr="008854CF" w:rsidRDefault="00B80288" w:rsidP="00B80288">
      <w:pPr>
        <w:pStyle w:val="Textoindependiente"/>
        <w:ind w:left="709"/>
        <w:jc w:val="both"/>
        <w:rPr>
          <w:rFonts w:asciiTheme="minorHAnsi" w:hAnsiTheme="minorHAnsi" w:cstheme="minorHAnsi"/>
          <w:color w:val="000000" w:themeColor="text1"/>
          <w:lang w:val="es-PE" w:eastAsia="es-ES"/>
        </w:rPr>
      </w:pPr>
    </w:p>
    <w:p w14:paraId="05FD0D4E" w14:textId="48AB389A" w:rsidR="00A607A6" w:rsidRPr="008854CF" w:rsidRDefault="00A607A6" w:rsidP="00D54D3E">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t>Alternador</w:t>
      </w:r>
    </w:p>
    <w:p w14:paraId="011719B9" w14:textId="77777777" w:rsidR="00D54D3E" w:rsidRPr="008854CF" w:rsidRDefault="00D54D3E" w:rsidP="00D54D3E">
      <w:pPr>
        <w:widowControl w:val="0"/>
        <w:ind w:right="154"/>
        <w:jc w:val="both"/>
        <w:rPr>
          <w:rFonts w:asciiTheme="minorHAnsi" w:eastAsia="Arial" w:hAnsiTheme="minorHAnsi" w:cstheme="minorHAnsi"/>
          <w:b/>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268"/>
        <w:gridCol w:w="2268"/>
      </w:tblGrid>
      <w:tr w:rsidR="00A607A6" w:rsidRPr="008854CF" w14:paraId="0B4956EE" w14:textId="77777777" w:rsidTr="00A607A6">
        <w:trPr>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F42487" w14:textId="1BE1F12B"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C2A3BEA" w14:textId="4F68261E"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CARACTERISTICA</w:t>
            </w:r>
          </w:p>
        </w:tc>
      </w:tr>
      <w:tr w:rsidR="00A607A6" w:rsidRPr="008854CF" w14:paraId="577C2877" w14:textId="77777777" w:rsidTr="00A607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908D" w14:textId="77777777" w:rsidR="00A607A6" w:rsidRPr="008854CF" w:rsidRDefault="00A607A6" w:rsidP="00A607A6">
            <w:pPr>
              <w:rPr>
                <w:rFonts w:asciiTheme="minorHAnsi" w:eastAsia="Arial Narrow" w:hAnsiTheme="minorHAnsi" w:cstheme="minorHAnsi"/>
                <w:b/>
                <w:bCs/>
                <w:spacing w:val="1"/>
                <w:lang w:val="es-PE"/>
              </w:rPr>
            </w:pP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2EE2B84" w14:textId="1BE3C09E"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6084CEF" w14:textId="1B6C5593" w:rsidR="00A607A6" w:rsidRPr="008854CF" w:rsidRDefault="00634038"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 xml:space="preserve">UNIDAD </w:t>
            </w:r>
            <w:r w:rsidR="004112B7">
              <w:rPr>
                <w:rFonts w:asciiTheme="minorHAnsi" w:eastAsia="Arial Narrow" w:hAnsiTheme="minorHAnsi" w:cstheme="minorHAnsi"/>
                <w:b/>
                <w:bCs/>
                <w:spacing w:val="1"/>
                <w:lang w:val="es-PE"/>
              </w:rPr>
              <w:t>2</w:t>
            </w:r>
          </w:p>
        </w:tc>
      </w:tr>
      <w:tr w:rsidR="00A607A6" w:rsidRPr="008854CF" w14:paraId="38455BC8"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1294D8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890D86A"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KATO ENGENEERING</w:t>
            </w:r>
          </w:p>
        </w:tc>
        <w:tc>
          <w:tcPr>
            <w:tcW w:w="2268" w:type="dxa"/>
            <w:tcBorders>
              <w:top w:val="single" w:sz="4" w:space="0" w:color="auto"/>
              <w:left w:val="single" w:sz="4" w:space="0" w:color="auto"/>
              <w:bottom w:val="single" w:sz="4" w:space="0" w:color="auto"/>
              <w:right w:val="single" w:sz="4" w:space="0" w:color="auto"/>
            </w:tcBorders>
            <w:hideMark/>
          </w:tcPr>
          <w:p w14:paraId="27CB2B35"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KATO ENGENEERING</w:t>
            </w:r>
          </w:p>
        </w:tc>
      </w:tr>
      <w:tr w:rsidR="002A68F2" w:rsidRPr="008854CF" w14:paraId="75C62447"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045F97" w14:textId="71FFFE94" w:rsidR="002A68F2"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Modelo</w:t>
            </w:r>
          </w:p>
        </w:tc>
        <w:tc>
          <w:tcPr>
            <w:tcW w:w="2268" w:type="dxa"/>
            <w:tcBorders>
              <w:top w:val="single" w:sz="4" w:space="0" w:color="auto"/>
              <w:left w:val="single" w:sz="4" w:space="0" w:color="auto"/>
              <w:bottom w:val="single" w:sz="4" w:space="0" w:color="auto"/>
              <w:right w:val="single" w:sz="4" w:space="0" w:color="auto"/>
            </w:tcBorders>
            <w:vAlign w:val="bottom"/>
          </w:tcPr>
          <w:p w14:paraId="41D3D2C3" w14:textId="0CA2EFEB" w:rsidR="002A68F2"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Sincrónico</w:t>
            </w:r>
          </w:p>
        </w:tc>
        <w:tc>
          <w:tcPr>
            <w:tcW w:w="2268" w:type="dxa"/>
            <w:tcBorders>
              <w:top w:val="single" w:sz="4" w:space="0" w:color="auto"/>
              <w:left w:val="single" w:sz="4" w:space="0" w:color="auto"/>
              <w:bottom w:val="single" w:sz="4" w:space="0" w:color="auto"/>
              <w:right w:val="single" w:sz="4" w:space="0" w:color="auto"/>
            </w:tcBorders>
          </w:tcPr>
          <w:p w14:paraId="76495170" w14:textId="25DFDBAF" w:rsidR="002A68F2"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Sincrónico</w:t>
            </w:r>
          </w:p>
        </w:tc>
      </w:tr>
      <w:tr w:rsidR="002A68F2" w:rsidRPr="008854CF" w14:paraId="4568D8BB"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AF3E17" w14:textId="18FCB48E" w:rsidR="002A68F2"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Revoluciones</w:t>
            </w:r>
          </w:p>
        </w:tc>
        <w:tc>
          <w:tcPr>
            <w:tcW w:w="2268" w:type="dxa"/>
            <w:tcBorders>
              <w:top w:val="single" w:sz="4" w:space="0" w:color="auto"/>
              <w:left w:val="single" w:sz="4" w:space="0" w:color="auto"/>
              <w:bottom w:val="single" w:sz="4" w:space="0" w:color="auto"/>
              <w:right w:val="single" w:sz="4" w:space="0" w:color="auto"/>
            </w:tcBorders>
            <w:vAlign w:val="bottom"/>
          </w:tcPr>
          <w:p w14:paraId="0AEDA072" w14:textId="266F03F3" w:rsidR="002A68F2"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900</w:t>
            </w:r>
          </w:p>
        </w:tc>
        <w:tc>
          <w:tcPr>
            <w:tcW w:w="2268" w:type="dxa"/>
            <w:tcBorders>
              <w:top w:val="single" w:sz="4" w:space="0" w:color="auto"/>
              <w:left w:val="single" w:sz="4" w:space="0" w:color="auto"/>
              <w:bottom w:val="single" w:sz="4" w:space="0" w:color="auto"/>
              <w:right w:val="single" w:sz="4" w:space="0" w:color="auto"/>
            </w:tcBorders>
          </w:tcPr>
          <w:p w14:paraId="5930EFB5" w14:textId="2DCACDBD" w:rsidR="002A68F2"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900</w:t>
            </w:r>
          </w:p>
        </w:tc>
      </w:tr>
      <w:tr w:rsidR="00A607A6" w:rsidRPr="008854CF" w14:paraId="1BAEE4D1"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7DEE517" w14:textId="1566CDCC"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Potencia </w:t>
            </w:r>
            <w:r w:rsidR="002A68F2">
              <w:rPr>
                <w:rFonts w:asciiTheme="minorHAnsi" w:eastAsia="Arial Narrow" w:hAnsiTheme="minorHAnsi" w:cstheme="minorHAnsi"/>
                <w:spacing w:val="1"/>
                <w:lang w:val="es-PE"/>
              </w:rPr>
              <w:t>aparente</w:t>
            </w:r>
            <w:r w:rsidRPr="008854CF">
              <w:rPr>
                <w:rFonts w:asciiTheme="minorHAnsi" w:eastAsia="Arial Narrow" w:hAnsiTheme="minorHAnsi" w:cstheme="minorHAnsi"/>
                <w:spacing w:val="1"/>
                <w:lang w:val="es-PE"/>
              </w:rPr>
              <w:t xml:space="preserve"> (</w:t>
            </w:r>
            <w:r w:rsidR="002A68F2">
              <w:rPr>
                <w:rFonts w:asciiTheme="minorHAnsi" w:eastAsia="Arial Narrow" w:hAnsiTheme="minorHAnsi" w:cstheme="minorHAnsi"/>
                <w:spacing w:val="1"/>
                <w:lang w:val="es-PE"/>
              </w:rPr>
              <w:t>M</w:t>
            </w:r>
            <w:r w:rsidRPr="008854CF">
              <w:rPr>
                <w:rFonts w:asciiTheme="minorHAnsi" w:eastAsia="Arial Narrow" w:hAnsiTheme="minorHAnsi" w:cstheme="minorHAnsi"/>
                <w:spacing w:val="1"/>
                <w:lang w:val="es-PE"/>
              </w:rPr>
              <w:t>VA)</w:t>
            </w:r>
          </w:p>
        </w:tc>
        <w:tc>
          <w:tcPr>
            <w:tcW w:w="2268" w:type="dxa"/>
            <w:tcBorders>
              <w:top w:val="single" w:sz="4" w:space="0" w:color="auto"/>
              <w:left w:val="single" w:sz="4" w:space="0" w:color="auto"/>
              <w:bottom w:val="single" w:sz="4" w:space="0" w:color="auto"/>
              <w:right w:val="single" w:sz="4" w:space="0" w:color="auto"/>
            </w:tcBorders>
            <w:vAlign w:val="bottom"/>
            <w:hideMark/>
          </w:tcPr>
          <w:p w14:paraId="1D07909A" w14:textId="0FCCA844"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w:t>
            </w:r>
            <w:r w:rsidR="00A607A6" w:rsidRPr="008854CF">
              <w:rPr>
                <w:rFonts w:asciiTheme="minorHAnsi" w:eastAsia="Arial Narrow" w:hAnsiTheme="minorHAnsi" w:cstheme="minorHAnsi"/>
                <w:spacing w:val="1"/>
                <w:lang w:val="es-PE"/>
              </w:rPr>
              <w:t>625</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6433757" w14:textId="3102A63A"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w:t>
            </w:r>
            <w:r w:rsidR="00A607A6" w:rsidRPr="008854CF">
              <w:rPr>
                <w:rFonts w:asciiTheme="minorHAnsi" w:eastAsia="Arial Narrow" w:hAnsiTheme="minorHAnsi" w:cstheme="minorHAnsi"/>
                <w:spacing w:val="1"/>
                <w:lang w:val="es-PE"/>
              </w:rPr>
              <w:t>625</w:t>
            </w:r>
          </w:p>
        </w:tc>
      </w:tr>
      <w:tr w:rsidR="00A607A6" w:rsidRPr="008854CF" w14:paraId="003F4A36"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1F8CE218" w14:textId="5E0014DE"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Potencia </w:t>
            </w:r>
            <w:r w:rsidR="002A68F2">
              <w:rPr>
                <w:rFonts w:asciiTheme="minorHAnsi" w:eastAsia="Arial Narrow" w:hAnsiTheme="minorHAnsi" w:cstheme="minorHAnsi"/>
                <w:spacing w:val="1"/>
                <w:lang w:val="es-PE"/>
              </w:rPr>
              <w:t>nominal</w:t>
            </w:r>
            <w:r w:rsidRPr="008854CF">
              <w:rPr>
                <w:rFonts w:asciiTheme="minorHAnsi" w:eastAsia="Arial Narrow" w:hAnsiTheme="minorHAnsi" w:cstheme="minorHAnsi"/>
                <w:spacing w:val="1"/>
                <w:lang w:val="es-PE"/>
              </w:rPr>
              <w:t xml:space="preserve"> (</w:t>
            </w:r>
            <w:r w:rsidR="002A68F2">
              <w:rPr>
                <w:rFonts w:asciiTheme="minorHAnsi" w:eastAsia="Arial Narrow" w:hAnsiTheme="minorHAnsi" w:cstheme="minorHAnsi"/>
                <w:spacing w:val="1"/>
                <w:lang w:val="es-PE"/>
              </w:rPr>
              <w:t>M</w:t>
            </w:r>
            <w:r w:rsidRPr="008854CF">
              <w:rPr>
                <w:rFonts w:asciiTheme="minorHAnsi" w:eastAsia="Arial Narrow" w:hAnsiTheme="minorHAnsi" w:cstheme="minorHAnsi"/>
                <w:spacing w:val="1"/>
                <w:lang w:val="es-PE"/>
              </w:rPr>
              <w:t xml:space="preserve">W)  </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ACA8716" w14:textId="1F0805FA"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w:t>
            </w:r>
            <w:r w:rsidR="00A607A6" w:rsidRPr="008854CF">
              <w:rPr>
                <w:rFonts w:asciiTheme="minorHAnsi" w:eastAsia="Arial Narrow" w:hAnsiTheme="minorHAnsi" w:cstheme="minorHAnsi"/>
                <w:spacing w:val="1"/>
                <w:lang w:val="es-PE"/>
              </w:rPr>
              <w:t>500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6AD4510" w14:textId="755903F2"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w:t>
            </w:r>
            <w:r w:rsidR="00A607A6" w:rsidRPr="008854CF">
              <w:rPr>
                <w:rFonts w:asciiTheme="minorHAnsi" w:eastAsia="Arial Narrow" w:hAnsiTheme="minorHAnsi" w:cstheme="minorHAnsi"/>
                <w:spacing w:val="1"/>
                <w:lang w:val="es-PE"/>
              </w:rPr>
              <w:t>500</w:t>
            </w:r>
          </w:p>
        </w:tc>
      </w:tr>
      <w:tr w:rsidR="00A607A6" w:rsidRPr="008854CF" w14:paraId="25F72D87"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170EB377" w14:textId="10F9F638"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Potencia Efectiva</w:t>
            </w:r>
          </w:p>
        </w:tc>
        <w:tc>
          <w:tcPr>
            <w:tcW w:w="2268" w:type="dxa"/>
            <w:tcBorders>
              <w:top w:val="single" w:sz="4" w:space="0" w:color="auto"/>
              <w:left w:val="single" w:sz="4" w:space="0" w:color="auto"/>
              <w:bottom w:val="single" w:sz="4" w:space="0" w:color="auto"/>
              <w:right w:val="single" w:sz="4" w:space="0" w:color="auto"/>
            </w:tcBorders>
            <w:vAlign w:val="bottom"/>
            <w:hideMark/>
          </w:tcPr>
          <w:p w14:paraId="2A079867" w14:textId="70DFEE70"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0,30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06E63CC" w14:textId="7433037C"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0,30</w:t>
            </w:r>
          </w:p>
        </w:tc>
      </w:tr>
      <w:tr w:rsidR="00A607A6" w:rsidRPr="008854CF" w14:paraId="713C843E"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169A522A" w14:textId="4B745C49"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Tensión </w:t>
            </w:r>
            <w:r w:rsidR="002A68F2">
              <w:rPr>
                <w:rFonts w:asciiTheme="minorHAnsi" w:eastAsia="Arial Narrow" w:hAnsiTheme="minorHAnsi" w:cstheme="minorHAnsi"/>
                <w:spacing w:val="1"/>
                <w:lang w:val="es-PE"/>
              </w:rPr>
              <w:t>salida (kV)</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94EC420" w14:textId="4A3B26EB"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2,400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1DC6DDED" w14:textId="247D2664" w:rsidR="00A607A6" w:rsidRPr="008854CF" w:rsidRDefault="002A68F2" w:rsidP="00A607A6">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2,400</w:t>
            </w:r>
          </w:p>
        </w:tc>
      </w:tr>
      <w:tr w:rsidR="00A607A6" w:rsidRPr="008854CF" w14:paraId="41640EAE"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39AA32B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Frecuencia (Hz)</w:t>
            </w:r>
          </w:p>
        </w:tc>
        <w:tc>
          <w:tcPr>
            <w:tcW w:w="2268" w:type="dxa"/>
            <w:tcBorders>
              <w:top w:val="single" w:sz="4" w:space="0" w:color="auto"/>
              <w:left w:val="single" w:sz="4" w:space="0" w:color="auto"/>
              <w:bottom w:val="single" w:sz="4" w:space="0" w:color="auto"/>
              <w:right w:val="single" w:sz="4" w:space="0" w:color="auto"/>
            </w:tcBorders>
            <w:vAlign w:val="bottom"/>
            <w:hideMark/>
          </w:tcPr>
          <w:p w14:paraId="51694C0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F95D04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60</w:t>
            </w:r>
          </w:p>
        </w:tc>
      </w:tr>
      <w:tr w:rsidR="00A607A6" w:rsidRPr="008854CF" w14:paraId="29DE987A"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3CB334A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Cos q</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1F87F3A"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0.8</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535BE9E"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0.8</w:t>
            </w:r>
          </w:p>
        </w:tc>
      </w:tr>
      <w:tr w:rsidR="00A607A6" w:rsidRPr="008854CF" w14:paraId="18E06276"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7F1F8DCF"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8903D4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Diodos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508BA90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Diodos</w:t>
            </w:r>
          </w:p>
        </w:tc>
      </w:tr>
      <w:tr w:rsidR="00A607A6" w:rsidRPr="008854CF" w14:paraId="748C4539"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732E187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Tensión (V)</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A6C7D25"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F09C30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w:t>
            </w:r>
          </w:p>
        </w:tc>
      </w:tr>
      <w:tr w:rsidR="00A607A6" w:rsidRPr="008854CF" w14:paraId="6C380395" w14:textId="77777777" w:rsidTr="00A607A6">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4489FCE"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Corriente (A)</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12784A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4.4</w:t>
            </w:r>
          </w:p>
        </w:tc>
        <w:tc>
          <w:tcPr>
            <w:tcW w:w="2268" w:type="dxa"/>
            <w:tcBorders>
              <w:top w:val="single" w:sz="4" w:space="0" w:color="auto"/>
              <w:left w:val="single" w:sz="4" w:space="0" w:color="auto"/>
              <w:bottom w:val="single" w:sz="4" w:space="0" w:color="auto"/>
              <w:right w:val="single" w:sz="4" w:space="0" w:color="auto"/>
            </w:tcBorders>
            <w:vAlign w:val="bottom"/>
            <w:hideMark/>
          </w:tcPr>
          <w:p w14:paraId="54195E0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4.4</w:t>
            </w:r>
          </w:p>
        </w:tc>
      </w:tr>
    </w:tbl>
    <w:p w14:paraId="4D02CA49" w14:textId="77777777" w:rsidR="00B80288" w:rsidRPr="008854CF" w:rsidRDefault="00B80288" w:rsidP="00B80288">
      <w:pPr>
        <w:pStyle w:val="Textoindependiente"/>
        <w:spacing w:after="0"/>
        <w:ind w:left="851"/>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7F172BAE" w14:textId="77777777" w:rsidR="00B80288" w:rsidRPr="008854CF" w:rsidRDefault="00B80288" w:rsidP="00B80288">
      <w:pPr>
        <w:pStyle w:val="Textoindependiente"/>
        <w:ind w:left="851"/>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70EBF951"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54CDD33C"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26043489"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2A4A041F"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5C3A966E"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654324BA"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778B9A11" w14:textId="261BB954" w:rsidR="00776226" w:rsidRDefault="00776226" w:rsidP="00D54D3E">
      <w:pPr>
        <w:widowControl w:val="0"/>
        <w:ind w:right="154"/>
        <w:jc w:val="both"/>
        <w:rPr>
          <w:rFonts w:asciiTheme="minorHAnsi" w:eastAsia="Arial" w:hAnsiTheme="minorHAnsi" w:cstheme="minorHAnsi"/>
          <w:b/>
          <w:sz w:val="22"/>
          <w:szCs w:val="22"/>
          <w:lang w:val="es-PE"/>
        </w:rPr>
      </w:pPr>
    </w:p>
    <w:p w14:paraId="10A18597" w14:textId="77777777" w:rsidR="004112B7" w:rsidRDefault="004112B7" w:rsidP="00D54D3E">
      <w:pPr>
        <w:widowControl w:val="0"/>
        <w:ind w:right="154"/>
        <w:jc w:val="both"/>
        <w:rPr>
          <w:rFonts w:asciiTheme="minorHAnsi" w:eastAsia="Arial" w:hAnsiTheme="minorHAnsi" w:cstheme="minorHAnsi"/>
          <w:b/>
          <w:sz w:val="22"/>
          <w:szCs w:val="22"/>
          <w:lang w:val="es-PE"/>
        </w:rPr>
      </w:pPr>
    </w:p>
    <w:p w14:paraId="10CEACE3"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05E212BC" w14:textId="77777777" w:rsidR="00776226" w:rsidRDefault="00776226" w:rsidP="00D54D3E">
      <w:pPr>
        <w:widowControl w:val="0"/>
        <w:ind w:right="154"/>
        <w:jc w:val="both"/>
        <w:rPr>
          <w:rFonts w:asciiTheme="minorHAnsi" w:eastAsia="Arial" w:hAnsiTheme="minorHAnsi" w:cstheme="minorHAnsi"/>
          <w:b/>
          <w:sz w:val="22"/>
          <w:szCs w:val="22"/>
          <w:lang w:val="es-PE"/>
        </w:rPr>
      </w:pPr>
    </w:p>
    <w:p w14:paraId="3BEE6650" w14:textId="63CB35F6" w:rsidR="00A607A6" w:rsidRPr="008854CF" w:rsidRDefault="00A607A6" w:rsidP="00D54D3E">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lastRenderedPageBreak/>
        <w:t>Transformadores</w:t>
      </w:r>
    </w:p>
    <w:p w14:paraId="62AFFB4D" w14:textId="77777777" w:rsidR="00D54D3E" w:rsidRPr="008854CF" w:rsidRDefault="00D54D3E" w:rsidP="00D54D3E">
      <w:pPr>
        <w:widowControl w:val="0"/>
        <w:ind w:right="154"/>
        <w:jc w:val="both"/>
        <w:rPr>
          <w:rFonts w:asciiTheme="minorHAnsi" w:eastAsia="Arial" w:hAnsiTheme="minorHAnsi" w:cstheme="minorHAnsi"/>
          <w:b/>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73"/>
        <w:gridCol w:w="2268"/>
      </w:tblGrid>
      <w:tr w:rsidR="00A607A6" w:rsidRPr="008854CF" w14:paraId="5BC5BEAC" w14:textId="77777777" w:rsidTr="00D54D3E">
        <w:trPr>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3D7D637" w14:textId="77777777" w:rsidR="00A607A6" w:rsidRPr="008854CF" w:rsidRDefault="00A607A6"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4541"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A41DCF0" w14:textId="77777777" w:rsidR="00A607A6" w:rsidRPr="008854CF" w:rsidRDefault="00A607A6"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CARACTERISTICA</w:t>
            </w:r>
          </w:p>
        </w:tc>
      </w:tr>
      <w:tr w:rsidR="00A607A6" w:rsidRPr="008854CF" w14:paraId="7A03F487" w14:textId="77777777" w:rsidTr="00D54D3E">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C30C45F" w14:textId="77777777" w:rsidR="00A607A6" w:rsidRPr="008854CF" w:rsidRDefault="00A607A6" w:rsidP="00A607A6">
            <w:pPr>
              <w:rPr>
                <w:rFonts w:asciiTheme="minorHAnsi" w:eastAsia="Arial Narrow" w:hAnsiTheme="minorHAnsi" w:cstheme="minorHAnsi"/>
                <w:b/>
                <w:bCs/>
                <w:spacing w:val="1"/>
                <w:lang w:val="es-PE"/>
              </w:rPr>
            </w:pPr>
          </w:p>
        </w:tc>
        <w:tc>
          <w:tcPr>
            <w:tcW w:w="22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5EA3BF8" w14:textId="77777777" w:rsidR="00A607A6" w:rsidRPr="008854CF" w:rsidRDefault="00A607A6"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60B4934" w14:textId="3D192EAF" w:rsidR="00A607A6" w:rsidRPr="008854CF" w:rsidRDefault="00A607A6" w:rsidP="00A607A6">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 xml:space="preserve">Unidad </w:t>
            </w:r>
            <w:r w:rsidR="004112B7">
              <w:rPr>
                <w:rFonts w:asciiTheme="minorHAnsi" w:eastAsia="Arial Narrow" w:hAnsiTheme="minorHAnsi" w:cstheme="minorHAnsi"/>
                <w:b/>
                <w:bCs/>
                <w:spacing w:val="1"/>
                <w:lang w:val="es-PE"/>
              </w:rPr>
              <w:t>2</w:t>
            </w:r>
          </w:p>
        </w:tc>
      </w:tr>
      <w:tr w:rsidR="00A607A6" w:rsidRPr="008854CF" w14:paraId="254F4D61"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4C8D86E"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Denominación del </w:t>
            </w:r>
            <w:proofErr w:type="spellStart"/>
            <w:r w:rsidRPr="008854CF">
              <w:rPr>
                <w:rFonts w:asciiTheme="minorHAnsi" w:eastAsia="Arial Narrow" w:hAnsiTheme="minorHAnsi" w:cstheme="minorHAnsi"/>
                <w:spacing w:val="1"/>
                <w:lang w:val="es-PE"/>
              </w:rPr>
              <w:t>Trafo</w:t>
            </w:r>
            <w:proofErr w:type="spellEnd"/>
          </w:p>
        </w:tc>
        <w:tc>
          <w:tcPr>
            <w:tcW w:w="2273" w:type="dxa"/>
            <w:tcBorders>
              <w:top w:val="single" w:sz="4" w:space="0" w:color="auto"/>
              <w:left w:val="single" w:sz="4" w:space="0" w:color="auto"/>
              <w:bottom w:val="single" w:sz="4" w:space="0" w:color="auto"/>
              <w:right w:val="single" w:sz="4" w:space="0" w:color="auto"/>
            </w:tcBorders>
            <w:vAlign w:val="bottom"/>
            <w:hideMark/>
          </w:tcPr>
          <w:p w14:paraId="2823B154"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TRANSFORMADOR DE POTENCIA</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C56B449"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TRANSFORMADOR DE POTENCIA</w:t>
            </w:r>
          </w:p>
        </w:tc>
      </w:tr>
      <w:tr w:rsidR="00A607A6" w:rsidRPr="008854CF" w14:paraId="4688C6C6"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E585BA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2273" w:type="dxa"/>
            <w:tcBorders>
              <w:top w:val="single" w:sz="4" w:space="0" w:color="auto"/>
              <w:left w:val="single" w:sz="4" w:space="0" w:color="auto"/>
              <w:bottom w:val="single" w:sz="4" w:space="0" w:color="auto"/>
              <w:right w:val="single" w:sz="4" w:space="0" w:color="auto"/>
            </w:tcBorders>
            <w:vAlign w:val="bottom"/>
            <w:hideMark/>
          </w:tcPr>
          <w:p w14:paraId="4EBFFDB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SQUARED COMPANI</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675213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DIESTRE</w:t>
            </w:r>
          </w:p>
        </w:tc>
      </w:tr>
      <w:tr w:rsidR="00A607A6" w:rsidRPr="008854CF" w14:paraId="4C0AF656"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E142A37" w14:textId="77777777" w:rsidR="00A607A6" w:rsidRPr="008854CF" w:rsidRDefault="00A607A6" w:rsidP="00A607A6">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Serie</w:t>
            </w:r>
          </w:p>
        </w:tc>
        <w:tc>
          <w:tcPr>
            <w:tcW w:w="2273" w:type="dxa"/>
            <w:tcBorders>
              <w:top w:val="single" w:sz="4" w:space="0" w:color="auto"/>
              <w:left w:val="single" w:sz="4" w:space="0" w:color="auto"/>
              <w:bottom w:val="single" w:sz="4" w:space="0" w:color="auto"/>
              <w:right w:val="single" w:sz="4" w:space="0" w:color="auto"/>
            </w:tcBorders>
            <w:vAlign w:val="bottom"/>
            <w:hideMark/>
          </w:tcPr>
          <w:p w14:paraId="26A45F9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940535-03</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AF3F502"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53.787</w:t>
            </w:r>
          </w:p>
        </w:tc>
      </w:tr>
      <w:tr w:rsidR="00A607A6" w:rsidRPr="008854CF" w14:paraId="023239A7"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B992C50"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Año puesto en servicio</w:t>
            </w:r>
          </w:p>
        </w:tc>
        <w:tc>
          <w:tcPr>
            <w:tcW w:w="2273" w:type="dxa"/>
            <w:tcBorders>
              <w:top w:val="single" w:sz="4" w:space="0" w:color="auto"/>
              <w:left w:val="single" w:sz="4" w:space="0" w:color="auto"/>
              <w:bottom w:val="single" w:sz="4" w:space="0" w:color="auto"/>
              <w:right w:val="single" w:sz="4" w:space="0" w:color="auto"/>
            </w:tcBorders>
            <w:vAlign w:val="bottom"/>
            <w:hideMark/>
          </w:tcPr>
          <w:p w14:paraId="1E45E88F"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AF7743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2011</w:t>
            </w:r>
          </w:p>
        </w:tc>
      </w:tr>
      <w:tr w:rsidR="00A607A6" w:rsidRPr="008854CF" w14:paraId="7E7B5624"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BDA5CD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Tensión Primaria (kV)</w:t>
            </w:r>
          </w:p>
        </w:tc>
        <w:tc>
          <w:tcPr>
            <w:tcW w:w="2273" w:type="dxa"/>
            <w:tcBorders>
              <w:top w:val="single" w:sz="4" w:space="0" w:color="auto"/>
              <w:left w:val="single" w:sz="4" w:space="0" w:color="auto"/>
              <w:bottom w:val="single" w:sz="4" w:space="0" w:color="auto"/>
              <w:right w:val="single" w:sz="4" w:space="0" w:color="auto"/>
            </w:tcBorders>
            <w:vAlign w:val="bottom"/>
            <w:hideMark/>
          </w:tcPr>
          <w:p w14:paraId="63294FA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E24B9B"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w:t>
            </w:r>
          </w:p>
        </w:tc>
      </w:tr>
      <w:tr w:rsidR="00A607A6" w:rsidRPr="008854CF" w14:paraId="6EE5F543"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CA4A54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Tensión Secundaria (kV)</w:t>
            </w:r>
          </w:p>
        </w:tc>
        <w:tc>
          <w:tcPr>
            <w:tcW w:w="2273" w:type="dxa"/>
            <w:tcBorders>
              <w:top w:val="single" w:sz="4" w:space="0" w:color="auto"/>
              <w:left w:val="single" w:sz="4" w:space="0" w:color="auto"/>
              <w:bottom w:val="single" w:sz="4" w:space="0" w:color="auto"/>
              <w:right w:val="single" w:sz="4" w:space="0" w:color="auto"/>
            </w:tcBorders>
            <w:vAlign w:val="bottom"/>
            <w:hideMark/>
          </w:tcPr>
          <w:p w14:paraId="33666F7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2.4</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BCFD331"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2.4</w:t>
            </w:r>
          </w:p>
        </w:tc>
      </w:tr>
      <w:tr w:rsidR="00A607A6" w:rsidRPr="008854CF" w14:paraId="403841A3"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6FEEBED"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w:t>
            </w:r>
            <w:proofErr w:type="spellStart"/>
            <w:r w:rsidRPr="008854CF">
              <w:rPr>
                <w:rFonts w:asciiTheme="minorHAnsi" w:eastAsia="Arial Narrow" w:hAnsiTheme="minorHAnsi" w:cstheme="minorHAnsi"/>
                <w:spacing w:val="1"/>
                <w:lang w:val="es-PE"/>
              </w:rPr>
              <w:t>kVA</w:t>
            </w:r>
            <w:proofErr w:type="spellEnd"/>
            <w:r w:rsidRPr="008854CF">
              <w:rPr>
                <w:rFonts w:asciiTheme="minorHAnsi" w:eastAsia="Arial Narrow" w:hAnsiTheme="minorHAnsi" w:cstheme="minorHAnsi"/>
                <w:spacing w:val="1"/>
                <w:lang w:val="es-PE"/>
              </w:rPr>
              <w:t>)</w:t>
            </w:r>
          </w:p>
        </w:tc>
        <w:tc>
          <w:tcPr>
            <w:tcW w:w="2273" w:type="dxa"/>
            <w:tcBorders>
              <w:top w:val="single" w:sz="4" w:space="0" w:color="auto"/>
              <w:left w:val="single" w:sz="4" w:space="0" w:color="auto"/>
              <w:bottom w:val="single" w:sz="4" w:space="0" w:color="auto"/>
              <w:right w:val="single" w:sz="4" w:space="0" w:color="auto"/>
            </w:tcBorders>
            <w:vAlign w:val="bottom"/>
            <w:hideMark/>
          </w:tcPr>
          <w:p w14:paraId="7CAD9BD1"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630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2B3F8E0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1250</w:t>
            </w:r>
          </w:p>
        </w:tc>
      </w:tr>
      <w:tr w:rsidR="00A607A6" w:rsidRPr="008854CF" w14:paraId="6929B769"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93AF2AA"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Grupo de Conexión</w:t>
            </w:r>
          </w:p>
        </w:tc>
        <w:tc>
          <w:tcPr>
            <w:tcW w:w="2273" w:type="dxa"/>
            <w:tcBorders>
              <w:top w:val="single" w:sz="4" w:space="0" w:color="auto"/>
              <w:left w:val="single" w:sz="4" w:space="0" w:color="auto"/>
              <w:bottom w:val="single" w:sz="4" w:space="0" w:color="auto"/>
              <w:right w:val="single" w:sz="4" w:space="0" w:color="auto"/>
            </w:tcBorders>
            <w:vAlign w:val="bottom"/>
            <w:hideMark/>
          </w:tcPr>
          <w:p w14:paraId="757C4589"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Ydn5</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B849A8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Ydn5</w:t>
            </w:r>
          </w:p>
        </w:tc>
      </w:tr>
      <w:tr w:rsidR="00A607A6" w:rsidRPr="008854CF" w14:paraId="7A15F80F"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06E2D1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Regulación</w:t>
            </w:r>
          </w:p>
        </w:tc>
        <w:tc>
          <w:tcPr>
            <w:tcW w:w="2273" w:type="dxa"/>
            <w:tcBorders>
              <w:top w:val="single" w:sz="4" w:space="0" w:color="auto"/>
              <w:left w:val="single" w:sz="4" w:space="0" w:color="auto"/>
              <w:bottom w:val="single" w:sz="4" w:space="0" w:color="auto"/>
              <w:right w:val="single" w:sz="4" w:space="0" w:color="auto"/>
            </w:tcBorders>
            <w:vAlign w:val="bottom"/>
            <w:hideMark/>
          </w:tcPr>
          <w:p w14:paraId="1DC454B9"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FF30BBC"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r>
      <w:tr w:rsidR="00A607A6" w:rsidRPr="008854CF" w14:paraId="58BFFC54"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7DA47F4"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Refrigeración</w:t>
            </w:r>
          </w:p>
        </w:tc>
        <w:tc>
          <w:tcPr>
            <w:tcW w:w="2273" w:type="dxa"/>
            <w:tcBorders>
              <w:top w:val="single" w:sz="4" w:space="0" w:color="auto"/>
              <w:left w:val="single" w:sz="4" w:space="0" w:color="auto"/>
              <w:bottom w:val="single" w:sz="4" w:space="0" w:color="auto"/>
              <w:right w:val="single" w:sz="4" w:space="0" w:color="auto"/>
            </w:tcBorders>
            <w:vAlign w:val="bottom"/>
            <w:hideMark/>
          </w:tcPr>
          <w:p w14:paraId="4C073E78"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CF471D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r>
      <w:tr w:rsidR="00A607A6" w:rsidRPr="008854CF" w14:paraId="729C43CA" w14:textId="77777777" w:rsidTr="00D54D3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83FF755" w14:textId="77777777" w:rsidR="00A607A6" w:rsidRPr="008854CF" w:rsidRDefault="00A607A6" w:rsidP="00A607A6">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w:t>
            </w:r>
            <w:proofErr w:type="spellStart"/>
            <w:r w:rsidRPr="008854CF">
              <w:rPr>
                <w:rFonts w:asciiTheme="minorHAnsi" w:eastAsia="Arial Narrow" w:hAnsiTheme="minorHAnsi" w:cstheme="minorHAnsi"/>
                <w:spacing w:val="1"/>
                <w:lang w:val="es-PE"/>
              </w:rPr>
              <w:t>Taps</w:t>
            </w:r>
            <w:proofErr w:type="spellEnd"/>
          </w:p>
        </w:tc>
        <w:tc>
          <w:tcPr>
            <w:tcW w:w="2273" w:type="dxa"/>
            <w:tcBorders>
              <w:top w:val="single" w:sz="4" w:space="0" w:color="auto"/>
              <w:left w:val="single" w:sz="4" w:space="0" w:color="auto"/>
              <w:bottom w:val="single" w:sz="4" w:space="0" w:color="auto"/>
              <w:right w:val="single" w:sz="4" w:space="0" w:color="auto"/>
            </w:tcBorders>
            <w:vAlign w:val="bottom"/>
            <w:hideMark/>
          </w:tcPr>
          <w:p w14:paraId="29006966"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FD828A7" w14:textId="77777777" w:rsidR="00A607A6" w:rsidRPr="008854CF" w:rsidRDefault="00A607A6" w:rsidP="00A607A6">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r>
    </w:tbl>
    <w:p w14:paraId="3663B810" w14:textId="77777777" w:rsidR="00B80288" w:rsidRPr="008854CF" w:rsidRDefault="00B80288" w:rsidP="00B80288">
      <w:pPr>
        <w:pStyle w:val="Textoindependiente"/>
        <w:spacing w:after="0"/>
        <w:ind w:left="709"/>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2A9906B8" w14:textId="77777777" w:rsidR="00B80288" w:rsidRPr="008854CF" w:rsidRDefault="00B80288" w:rsidP="00B80288">
      <w:pPr>
        <w:pStyle w:val="Textoindependiente"/>
        <w:ind w:left="709"/>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796C2172" w14:textId="77777777" w:rsidR="00576CE1" w:rsidRDefault="00576CE1" w:rsidP="009B1710">
      <w:pPr>
        <w:autoSpaceDE w:val="0"/>
        <w:autoSpaceDN w:val="0"/>
        <w:adjustRightInd w:val="0"/>
        <w:jc w:val="both"/>
        <w:rPr>
          <w:rFonts w:asciiTheme="minorHAnsi" w:hAnsiTheme="minorHAnsi" w:cstheme="minorHAnsi"/>
          <w:sz w:val="22"/>
          <w:szCs w:val="22"/>
          <w:lang w:val="es-PE"/>
        </w:rPr>
      </w:pPr>
    </w:p>
    <w:p w14:paraId="14A8F41B" w14:textId="381ADBB9" w:rsidR="009B1710" w:rsidRPr="008854CF" w:rsidRDefault="00D54D3E" w:rsidP="009B1710">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Sin embargo, como se mencionó, debido al incremento de la demanda de energía fue necesario incorporar dos grupos adicional</w:t>
      </w:r>
      <w:r w:rsidR="008F0BAD" w:rsidRPr="008854CF">
        <w:rPr>
          <w:rFonts w:asciiTheme="minorHAnsi" w:hAnsiTheme="minorHAnsi" w:cstheme="minorHAnsi"/>
          <w:sz w:val="22"/>
          <w:szCs w:val="22"/>
          <w:lang w:val="es-PE"/>
        </w:rPr>
        <w:t>es</w:t>
      </w:r>
      <w:r w:rsidRPr="008854CF">
        <w:rPr>
          <w:rFonts w:asciiTheme="minorHAnsi" w:hAnsiTheme="minorHAnsi" w:cstheme="minorHAnsi"/>
          <w:sz w:val="22"/>
          <w:szCs w:val="22"/>
          <w:lang w:val="es-PE"/>
        </w:rPr>
        <w:t xml:space="preserve"> </w:t>
      </w:r>
      <w:r w:rsidR="008F0BAD" w:rsidRPr="008854CF">
        <w:rPr>
          <w:rFonts w:asciiTheme="minorHAnsi" w:hAnsiTheme="minorHAnsi" w:cstheme="minorHAnsi"/>
          <w:sz w:val="22"/>
          <w:szCs w:val="22"/>
          <w:lang w:val="es-PE"/>
        </w:rPr>
        <w:t>a fin de</w:t>
      </w:r>
      <w:r w:rsidRPr="008854CF">
        <w:rPr>
          <w:rFonts w:asciiTheme="minorHAnsi" w:hAnsiTheme="minorHAnsi" w:cstheme="minorHAnsi"/>
          <w:sz w:val="22"/>
          <w:szCs w:val="22"/>
          <w:lang w:val="es-PE"/>
        </w:rPr>
        <w:t xml:space="preserve"> cubrir la demanda</w:t>
      </w:r>
      <w:r w:rsidR="008F0BAD" w:rsidRPr="008854CF">
        <w:rPr>
          <w:rFonts w:asciiTheme="minorHAnsi" w:hAnsiTheme="minorHAnsi" w:cstheme="minorHAnsi"/>
          <w:sz w:val="22"/>
          <w:szCs w:val="22"/>
          <w:lang w:val="es-PE"/>
        </w:rPr>
        <w:t xml:space="preserve">. </w:t>
      </w:r>
    </w:p>
    <w:p w14:paraId="724D486E" w14:textId="19E09448" w:rsidR="008F0BAD" w:rsidRPr="008854CF" w:rsidRDefault="008F0BAD" w:rsidP="009B1710">
      <w:pPr>
        <w:autoSpaceDE w:val="0"/>
        <w:autoSpaceDN w:val="0"/>
        <w:adjustRightInd w:val="0"/>
        <w:jc w:val="both"/>
        <w:rPr>
          <w:rFonts w:asciiTheme="minorHAnsi" w:hAnsiTheme="minorHAnsi" w:cstheme="minorHAnsi"/>
          <w:sz w:val="22"/>
          <w:szCs w:val="22"/>
          <w:lang w:val="es-PE"/>
        </w:rPr>
      </w:pPr>
    </w:p>
    <w:p w14:paraId="57A54C6C" w14:textId="488BD296" w:rsidR="008F0BAD" w:rsidRPr="008854CF" w:rsidRDefault="008F0BAD" w:rsidP="009B1710">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Al acondicionar los nuevos grupos, también se acondicionaron los alternadores y transformadores; haciendo que la potencia efectiva de la Central Térmica se incremente en 200% de lo expresado en el Plan de Manejo Ambiental aprobado.</w:t>
      </w:r>
    </w:p>
    <w:p w14:paraId="371A9C62" w14:textId="77777777" w:rsidR="002C4E1B" w:rsidRPr="008854CF" w:rsidRDefault="002C4E1B" w:rsidP="009B1710">
      <w:pPr>
        <w:autoSpaceDE w:val="0"/>
        <w:autoSpaceDN w:val="0"/>
        <w:adjustRightInd w:val="0"/>
        <w:jc w:val="both"/>
        <w:rPr>
          <w:rFonts w:asciiTheme="minorHAnsi" w:hAnsiTheme="minorHAnsi" w:cstheme="minorHAnsi"/>
          <w:sz w:val="22"/>
          <w:szCs w:val="22"/>
          <w:lang w:val="es-PE"/>
        </w:rPr>
      </w:pPr>
    </w:p>
    <w:p w14:paraId="57E3DD74" w14:textId="7AC785CE" w:rsidR="002C4E1B" w:rsidRPr="008854CF" w:rsidRDefault="002C4E1B" w:rsidP="00FD26F9">
      <w:pPr>
        <w:pStyle w:val="NuevoTit2"/>
        <w:keepNext w:val="0"/>
        <w:numPr>
          <w:ilvl w:val="3"/>
          <w:numId w:val="13"/>
        </w:numPr>
        <w:spacing w:before="0"/>
        <w:ind w:left="709"/>
        <w:rPr>
          <w:rFonts w:asciiTheme="minorHAnsi" w:hAnsiTheme="minorHAnsi" w:cstheme="minorHAnsi"/>
          <w:b/>
          <w:color w:val="224C22"/>
          <w:sz w:val="22"/>
          <w:szCs w:val="22"/>
        </w:rPr>
      </w:pPr>
      <w:bookmarkStart w:id="51" w:name="_Toc103783704"/>
      <w:r w:rsidRPr="008854CF">
        <w:rPr>
          <w:rFonts w:asciiTheme="minorHAnsi" w:hAnsiTheme="minorHAnsi" w:cstheme="minorHAnsi"/>
          <w:b/>
          <w:color w:val="224C22"/>
          <w:sz w:val="22"/>
          <w:szCs w:val="22"/>
        </w:rPr>
        <w:t>EQUIPAMIENTO ACTUAL</w:t>
      </w:r>
      <w:r w:rsidR="00FD26F9" w:rsidRPr="008854CF">
        <w:rPr>
          <w:rFonts w:asciiTheme="minorHAnsi" w:hAnsiTheme="minorHAnsi" w:cstheme="minorHAnsi"/>
          <w:b/>
          <w:color w:val="224C22"/>
          <w:sz w:val="22"/>
          <w:szCs w:val="22"/>
        </w:rPr>
        <w:t xml:space="preserve"> DE LA CENTRAL TÉRMICA BAGUA GRANDE</w:t>
      </w:r>
      <w:bookmarkEnd w:id="51"/>
      <w:r w:rsidR="00FD26F9" w:rsidRPr="008854CF">
        <w:rPr>
          <w:rFonts w:asciiTheme="minorHAnsi" w:hAnsiTheme="minorHAnsi" w:cstheme="minorHAnsi"/>
          <w:b/>
          <w:color w:val="224C22"/>
          <w:sz w:val="22"/>
          <w:szCs w:val="22"/>
        </w:rPr>
        <w:t xml:space="preserve"> </w:t>
      </w:r>
    </w:p>
    <w:p w14:paraId="62A672AF" w14:textId="268A83EF" w:rsidR="008F0BAD" w:rsidRPr="008854CF" w:rsidRDefault="008F0BAD" w:rsidP="009B1710">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 continuación, se describen las características de los equipos adicionados al proceso.</w:t>
      </w:r>
    </w:p>
    <w:p w14:paraId="07FB7E1D" w14:textId="77777777" w:rsidR="005A7AC1" w:rsidRPr="008854CF" w:rsidRDefault="005A7AC1" w:rsidP="009B1710">
      <w:pPr>
        <w:autoSpaceDE w:val="0"/>
        <w:autoSpaceDN w:val="0"/>
        <w:adjustRightInd w:val="0"/>
        <w:jc w:val="both"/>
        <w:rPr>
          <w:rFonts w:asciiTheme="minorHAnsi" w:hAnsiTheme="minorHAnsi" w:cstheme="minorHAnsi"/>
          <w:sz w:val="22"/>
          <w:szCs w:val="22"/>
          <w:lang w:val="es-PE"/>
        </w:rPr>
      </w:pPr>
    </w:p>
    <w:p w14:paraId="0AC17EB9"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t>Central Térmica:</w:t>
      </w:r>
    </w:p>
    <w:p w14:paraId="3C273767"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tblGrid>
      <w:tr w:rsidR="008F0BAD" w:rsidRPr="008854CF" w14:paraId="6C8EADCA" w14:textId="77777777" w:rsidTr="00631012">
        <w:trPr>
          <w:trHeight w:val="397"/>
          <w:jc w:val="center"/>
        </w:trPr>
        <w:tc>
          <w:tcPr>
            <w:tcW w:w="28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7854D19" w14:textId="77777777" w:rsidR="008F0BAD" w:rsidRPr="008854CF" w:rsidRDefault="008F0BAD"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FEB9A63" w14:textId="77777777" w:rsidR="008F0BAD" w:rsidRPr="008854CF" w:rsidRDefault="008F0BAD"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CARACTERISTICA</w:t>
            </w:r>
          </w:p>
        </w:tc>
      </w:tr>
      <w:tr w:rsidR="008F0BAD" w:rsidRPr="008854CF" w14:paraId="77E134CE" w14:textId="77777777" w:rsidTr="00631012">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38AE18D1"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Código de Central MEM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FADC47"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53200204</w:t>
            </w:r>
          </w:p>
        </w:tc>
      </w:tr>
      <w:tr w:rsidR="008F0BAD" w:rsidRPr="008854CF" w14:paraId="5B7ADCAF" w14:textId="77777777" w:rsidTr="00631012">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15B3B8B3"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Nombre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C17A3A"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C.T. BAGUA GRANDE</w:t>
            </w:r>
          </w:p>
        </w:tc>
      </w:tr>
      <w:tr w:rsidR="008F0BAD" w:rsidRPr="008854CF" w14:paraId="124FA38C" w14:textId="77777777" w:rsidTr="00631012">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137108B5"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Generación (M, H, 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67C724"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w:t>
            </w:r>
          </w:p>
        </w:tc>
      </w:tr>
      <w:tr w:rsidR="008F0BAD" w:rsidRPr="008854CF" w14:paraId="5C65146D" w14:textId="77777777" w:rsidTr="005A7AC1">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1441E1E4" w14:textId="77777777" w:rsidR="008F0BAD" w:rsidRPr="008854CF" w:rsidRDefault="008F0BAD" w:rsidP="00631012">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Grupos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3ABDD" w14:textId="696B152D"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w:t>
            </w:r>
          </w:p>
        </w:tc>
      </w:tr>
      <w:tr w:rsidR="008F0BAD" w:rsidRPr="008854CF" w14:paraId="36DC67ED" w14:textId="77777777" w:rsidTr="005A7AC1">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2CCD7CF4"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Instalada (kW)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F70EF" w14:textId="35AC46F6" w:rsidR="008F0BAD" w:rsidRPr="008854CF" w:rsidRDefault="005A7AC1"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3444</w:t>
            </w:r>
          </w:p>
        </w:tc>
      </w:tr>
      <w:tr w:rsidR="008F0BAD" w:rsidRPr="008854CF" w14:paraId="093144D0" w14:textId="77777777" w:rsidTr="005A7AC1">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08BC68A"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Efectiva (kW)</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C74FF" w14:textId="6D702A59" w:rsidR="008F0BAD" w:rsidRPr="008854CF" w:rsidRDefault="005A7AC1"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1800</w:t>
            </w:r>
          </w:p>
        </w:tc>
      </w:tr>
      <w:tr w:rsidR="008F0BAD" w:rsidRPr="008854CF" w14:paraId="3CACDE30" w14:textId="77777777" w:rsidTr="005A7AC1">
        <w:trPr>
          <w:trHeight w:val="7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229A1CD"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Año Puesta en Servicio 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30FED4" w14:textId="5D525A8E"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w:t>
            </w:r>
            <w:r w:rsidR="005A7AC1" w:rsidRPr="008854CF">
              <w:rPr>
                <w:rFonts w:asciiTheme="minorHAnsi" w:eastAsia="Arial Narrow" w:hAnsiTheme="minorHAnsi" w:cstheme="minorHAnsi"/>
                <w:spacing w:val="1"/>
                <w:lang w:val="es-PE"/>
              </w:rPr>
              <w:t>18</w:t>
            </w:r>
          </w:p>
        </w:tc>
      </w:tr>
      <w:tr w:rsidR="008F0BAD" w:rsidRPr="008854CF" w14:paraId="5751E9D5" w14:textId="77777777" w:rsidTr="00631012">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ED4A2BD"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Estado (Operativo, Inoperativo)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741B8E"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r>
      <w:tr w:rsidR="008F0BAD" w:rsidRPr="008854CF" w14:paraId="323783F6" w14:textId="77777777" w:rsidTr="00631012">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7C8462A6"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Sistema Aislado que abastece: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C96513" w14:textId="108DA94F"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BAGUA </w:t>
            </w:r>
            <w:r w:rsidR="005A7AC1" w:rsidRPr="008854CF">
              <w:rPr>
                <w:rFonts w:asciiTheme="minorHAnsi" w:eastAsia="Arial Narrow" w:hAnsiTheme="minorHAnsi" w:cstheme="minorHAnsi"/>
                <w:spacing w:val="1"/>
                <w:lang w:val="es-PE"/>
              </w:rPr>
              <w:t>–</w:t>
            </w:r>
            <w:r w:rsidRPr="008854CF">
              <w:rPr>
                <w:rFonts w:asciiTheme="minorHAnsi" w:eastAsia="Arial Narrow" w:hAnsiTheme="minorHAnsi" w:cstheme="minorHAnsi"/>
                <w:spacing w:val="1"/>
                <w:lang w:val="es-PE"/>
              </w:rPr>
              <w:t xml:space="preserve"> JAEN</w:t>
            </w:r>
            <w:r w:rsidR="009F0534">
              <w:rPr>
                <w:rFonts w:asciiTheme="minorHAnsi" w:eastAsia="Arial Narrow" w:hAnsiTheme="minorHAnsi" w:cstheme="minorHAnsi"/>
                <w:spacing w:val="1"/>
                <w:lang w:val="es-PE"/>
              </w:rPr>
              <w:t xml:space="preserve"> -</w:t>
            </w:r>
            <w:r w:rsidR="005A7AC1" w:rsidRPr="008854CF">
              <w:rPr>
                <w:rFonts w:asciiTheme="minorHAnsi" w:eastAsia="Arial Narrow" w:hAnsiTheme="minorHAnsi" w:cstheme="minorHAnsi"/>
                <w:spacing w:val="1"/>
                <w:lang w:val="es-PE"/>
              </w:rPr>
              <w:t xml:space="preserve"> SAN IGNACIO</w:t>
            </w:r>
          </w:p>
        </w:tc>
      </w:tr>
    </w:tbl>
    <w:p w14:paraId="732622C9" w14:textId="77777777" w:rsidR="00B80288" w:rsidRPr="008854CF" w:rsidRDefault="00B80288" w:rsidP="00B80288">
      <w:pPr>
        <w:pStyle w:val="Textoindependiente"/>
        <w:spacing w:after="0"/>
        <w:ind w:left="1843"/>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16CE4A2A" w14:textId="4F86A451" w:rsidR="008F0BAD" w:rsidRPr="008854CF" w:rsidRDefault="00B80288" w:rsidP="00B80288">
      <w:pPr>
        <w:pStyle w:val="Textoindependiente"/>
        <w:ind w:left="1843"/>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D3DBF65"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lastRenderedPageBreak/>
        <w:t>Motor Primo</w:t>
      </w:r>
    </w:p>
    <w:p w14:paraId="34E43FB0"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532"/>
        <w:gridCol w:w="1742"/>
        <w:gridCol w:w="1632"/>
        <w:gridCol w:w="1603"/>
      </w:tblGrid>
      <w:tr w:rsidR="008F0BAD" w:rsidRPr="008854CF" w14:paraId="2B1D2F84" w14:textId="43CEB303" w:rsidTr="009F0534">
        <w:trPr>
          <w:trHeight w:val="70"/>
          <w:jc w:val="center"/>
        </w:trPr>
        <w:tc>
          <w:tcPr>
            <w:tcW w:w="2995"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6C240C" w14:textId="4D66F5BA"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6509"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F4E05A5" w14:textId="1A796446"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CARACTERÍSTICAS</w:t>
            </w:r>
          </w:p>
        </w:tc>
      </w:tr>
      <w:tr w:rsidR="008F0BAD" w:rsidRPr="008854CF" w14:paraId="330356AA" w14:textId="7F3B77F5" w:rsidTr="009F0534">
        <w:trPr>
          <w:trHeight w:val="195"/>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14:paraId="19B4A728" w14:textId="77777777" w:rsidR="008F0BAD" w:rsidRPr="008854CF" w:rsidRDefault="008F0BAD" w:rsidP="00631012">
            <w:pPr>
              <w:jc w:val="center"/>
              <w:rPr>
                <w:rFonts w:asciiTheme="minorHAnsi" w:eastAsia="Arial Narrow" w:hAnsiTheme="minorHAnsi" w:cstheme="minorHAnsi"/>
                <w:b/>
                <w:bCs/>
                <w:spacing w:val="1"/>
                <w:lang w:val="es-PE"/>
              </w:rPr>
            </w:pP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22F406C" w14:textId="687DB9D7"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p w14:paraId="427D78F5" w14:textId="67E742A0"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74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27D853B" w14:textId="7EC97C09"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2</w:t>
            </w:r>
          </w:p>
          <w:p w14:paraId="62961728" w14:textId="0F520E1F"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63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A9F532E" w14:textId="1151B9F2"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3</w:t>
            </w:r>
          </w:p>
          <w:p w14:paraId="2775FD39" w14:textId="2DDB7C8D"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c>
          <w:tcPr>
            <w:tcW w:w="160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DD15050" w14:textId="0FF75498"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4</w:t>
            </w:r>
          </w:p>
          <w:p w14:paraId="74803A10" w14:textId="02F69864" w:rsidR="008F0BAD" w:rsidRPr="008854CF" w:rsidRDefault="00525858" w:rsidP="00631012">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w:t>
            </w:r>
            <w:r w:rsidR="009F0534">
              <w:rPr>
                <w:rFonts w:asciiTheme="minorHAnsi" w:eastAsia="Arial Narrow" w:hAnsiTheme="minorHAnsi" w:cstheme="minorHAnsi"/>
                <w:b/>
                <w:bCs/>
                <w:spacing w:val="1"/>
                <w:lang w:val="es-PE"/>
              </w:rPr>
              <w:t xml:space="preserve">SIN </w:t>
            </w:r>
            <w:r w:rsidRPr="008854CF">
              <w:rPr>
                <w:rFonts w:asciiTheme="minorHAnsi" w:eastAsia="Arial Narrow" w:hAnsiTheme="minorHAnsi" w:cstheme="minorHAnsi"/>
                <w:b/>
                <w:bCs/>
                <w:spacing w:val="1"/>
                <w:lang w:val="es-PE"/>
              </w:rPr>
              <w:t>IGA)</w:t>
            </w:r>
          </w:p>
        </w:tc>
      </w:tr>
      <w:tr w:rsidR="008F0BAD" w:rsidRPr="008854CF" w14:paraId="44E8B70E" w14:textId="76406727"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22207846"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Código Grupo - MEM</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2D7F7"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G0548</w:t>
            </w:r>
          </w:p>
        </w:tc>
        <w:tc>
          <w:tcPr>
            <w:tcW w:w="1742" w:type="dxa"/>
            <w:tcBorders>
              <w:top w:val="single" w:sz="4" w:space="0" w:color="auto"/>
              <w:left w:val="single" w:sz="4" w:space="0" w:color="auto"/>
              <w:bottom w:val="single" w:sz="4" w:space="0" w:color="auto"/>
              <w:right w:val="single" w:sz="4" w:space="0" w:color="auto"/>
            </w:tcBorders>
            <w:vAlign w:val="center"/>
            <w:hideMark/>
          </w:tcPr>
          <w:p w14:paraId="321403F6"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G0549</w:t>
            </w:r>
          </w:p>
        </w:tc>
        <w:tc>
          <w:tcPr>
            <w:tcW w:w="1632" w:type="dxa"/>
            <w:tcBorders>
              <w:top w:val="single" w:sz="4" w:space="0" w:color="auto"/>
              <w:left w:val="single" w:sz="4" w:space="0" w:color="auto"/>
              <w:bottom w:val="single" w:sz="4" w:space="0" w:color="auto"/>
              <w:right w:val="single" w:sz="4" w:space="0" w:color="auto"/>
            </w:tcBorders>
            <w:vAlign w:val="center"/>
          </w:tcPr>
          <w:p w14:paraId="1FC24060" w14:textId="570262D1" w:rsidR="008F0BAD"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603" w:type="dxa"/>
            <w:tcBorders>
              <w:top w:val="single" w:sz="4" w:space="0" w:color="auto"/>
              <w:left w:val="single" w:sz="4" w:space="0" w:color="auto"/>
              <w:bottom w:val="single" w:sz="4" w:space="0" w:color="auto"/>
              <w:right w:val="single" w:sz="4" w:space="0" w:color="auto"/>
            </w:tcBorders>
            <w:vAlign w:val="center"/>
          </w:tcPr>
          <w:p w14:paraId="7A2C6A6E" w14:textId="18AA87C4" w:rsidR="008F0BAD"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r>
      <w:tr w:rsidR="008F0BAD" w:rsidRPr="008854CF" w14:paraId="665805F2" w14:textId="14FBE9B6"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2EC360E4"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Denominación del Grupo</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8C546" w14:textId="6AF3525F" w:rsidR="008F0BAD" w:rsidRPr="008854CF" w:rsidRDefault="00AE3F98"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CAT-1</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664DBFC" w14:textId="75D7EF16" w:rsidR="008F0BAD" w:rsidRPr="008854CF" w:rsidRDefault="00AE3F98"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CAT-2</w:t>
            </w:r>
          </w:p>
        </w:tc>
        <w:tc>
          <w:tcPr>
            <w:tcW w:w="1632" w:type="dxa"/>
            <w:tcBorders>
              <w:top w:val="single" w:sz="4" w:space="0" w:color="auto"/>
              <w:left w:val="single" w:sz="4" w:space="0" w:color="auto"/>
              <w:bottom w:val="single" w:sz="4" w:space="0" w:color="auto"/>
              <w:right w:val="single" w:sz="4" w:space="0" w:color="auto"/>
            </w:tcBorders>
            <w:vAlign w:val="center"/>
          </w:tcPr>
          <w:p w14:paraId="1F41A663" w14:textId="6A45F075"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w:t>
            </w:r>
            <w:r w:rsidR="00AE3F98" w:rsidRPr="008854CF">
              <w:rPr>
                <w:rFonts w:asciiTheme="minorHAnsi" w:eastAsia="Arial Narrow" w:hAnsiTheme="minorHAnsi" w:cstheme="minorHAnsi"/>
                <w:spacing w:val="1"/>
                <w:lang w:val="es-PE"/>
              </w:rPr>
              <w:t>-3</w:t>
            </w:r>
          </w:p>
        </w:tc>
        <w:tc>
          <w:tcPr>
            <w:tcW w:w="1603" w:type="dxa"/>
            <w:tcBorders>
              <w:top w:val="single" w:sz="4" w:space="0" w:color="auto"/>
              <w:left w:val="single" w:sz="4" w:space="0" w:color="auto"/>
              <w:bottom w:val="single" w:sz="4" w:space="0" w:color="auto"/>
              <w:right w:val="single" w:sz="4" w:space="0" w:color="auto"/>
            </w:tcBorders>
            <w:vAlign w:val="center"/>
          </w:tcPr>
          <w:p w14:paraId="3498F171" w14:textId="71D6F77C"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DETROIT</w:t>
            </w:r>
          </w:p>
        </w:tc>
      </w:tr>
      <w:tr w:rsidR="008F0BAD" w:rsidRPr="008854CF" w14:paraId="65BCCC3A" w14:textId="6A734ED8"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59E905FB"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74BB1"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CATERPILLAR</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63FB983"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CATERPILLAR</w:t>
            </w:r>
          </w:p>
        </w:tc>
        <w:tc>
          <w:tcPr>
            <w:tcW w:w="1632" w:type="dxa"/>
            <w:tcBorders>
              <w:top w:val="single" w:sz="4" w:space="0" w:color="auto"/>
              <w:left w:val="single" w:sz="4" w:space="0" w:color="auto"/>
              <w:bottom w:val="single" w:sz="4" w:space="0" w:color="auto"/>
              <w:right w:val="single" w:sz="4" w:space="0" w:color="auto"/>
            </w:tcBorders>
            <w:vAlign w:val="center"/>
          </w:tcPr>
          <w:p w14:paraId="64A4A9A8" w14:textId="41402B0C"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CATERPILAR</w:t>
            </w:r>
          </w:p>
        </w:tc>
        <w:tc>
          <w:tcPr>
            <w:tcW w:w="1603" w:type="dxa"/>
            <w:tcBorders>
              <w:top w:val="single" w:sz="4" w:space="0" w:color="auto"/>
              <w:left w:val="single" w:sz="4" w:space="0" w:color="auto"/>
              <w:bottom w:val="single" w:sz="4" w:space="0" w:color="auto"/>
              <w:right w:val="single" w:sz="4" w:space="0" w:color="auto"/>
            </w:tcBorders>
            <w:vAlign w:val="center"/>
          </w:tcPr>
          <w:p w14:paraId="1C0D6F2B" w14:textId="79F18011" w:rsidR="008F0BAD"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GT-DETROIT</w:t>
            </w:r>
          </w:p>
        </w:tc>
      </w:tr>
      <w:tr w:rsidR="008F0BAD" w:rsidRPr="008854CF" w14:paraId="4A34B866" w14:textId="4A6E95FE"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16F3ADA8"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País Fabricante</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9BEAE"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c>
          <w:tcPr>
            <w:tcW w:w="1742" w:type="dxa"/>
            <w:tcBorders>
              <w:top w:val="single" w:sz="4" w:space="0" w:color="auto"/>
              <w:left w:val="single" w:sz="4" w:space="0" w:color="auto"/>
              <w:bottom w:val="single" w:sz="4" w:space="0" w:color="auto"/>
              <w:right w:val="single" w:sz="4" w:space="0" w:color="auto"/>
            </w:tcBorders>
            <w:vAlign w:val="center"/>
            <w:hideMark/>
          </w:tcPr>
          <w:p w14:paraId="16F4D8FA"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c>
          <w:tcPr>
            <w:tcW w:w="1632" w:type="dxa"/>
            <w:tcBorders>
              <w:top w:val="single" w:sz="4" w:space="0" w:color="auto"/>
              <w:left w:val="single" w:sz="4" w:space="0" w:color="auto"/>
              <w:bottom w:val="single" w:sz="4" w:space="0" w:color="auto"/>
              <w:right w:val="single" w:sz="4" w:space="0" w:color="auto"/>
            </w:tcBorders>
            <w:vAlign w:val="center"/>
          </w:tcPr>
          <w:p w14:paraId="0F7D1528" w14:textId="39B8AB15"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c>
          <w:tcPr>
            <w:tcW w:w="1603" w:type="dxa"/>
            <w:tcBorders>
              <w:top w:val="single" w:sz="4" w:space="0" w:color="auto"/>
              <w:left w:val="single" w:sz="4" w:space="0" w:color="auto"/>
              <w:bottom w:val="single" w:sz="4" w:space="0" w:color="auto"/>
              <w:right w:val="single" w:sz="4" w:space="0" w:color="auto"/>
            </w:tcBorders>
            <w:vAlign w:val="center"/>
          </w:tcPr>
          <w:p w14:paraId="4CA157E0" w14:textId="53D8EECD"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USA</w:t>
            </w:r>
          </w:p>
        </w:tc>
      </w:tr>
      <w:tr w:rsidR="008F0BAD" w:rsidRPr="008854CF" w14:paraId="1571909A" w14:textId="64B51CFE"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63930921"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Modelo</w:t>
            </w:r>
          </w:p>
        </w:tc>
        <w:tc>
          <w:tcPr>
            <w:tcW w:w="0" w:type="auto"/>
            <w:tcBorders>
              <w:top w:val="single" w:sz="4" w:space="0" w:color="auto"/>
              <w:left w:val="single" w:sz="4" w:space="0" w:color="auto"/>
              <w:bottom w:val="single" w:sz="4" w:space="0" w:color="auto"/>
              <w:right w:val="single" w:sz="4" w:space="0" w:color="auto"/>
            </w:tcBorders>
            <w:vAlign w:val="center"/>
            <w:hideMark/>
          </w:tcPr>
          <w:p w14:paraId="1AD21C4B"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3512</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99432E7"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3512</w:t>
            </w:r>
          </w:p>
        </w:tc>
        <w:tc>
          <w:tcPr>
            <w:tcW w:w="1632" w:type="dxa"/>
            <w:tcBorders>
              <w:top w:val="single" w:sz="4" w:space="0" w:color="auto"/>
              <w:left w:val="single" w:sz="4" w:space="0" w:color="auto"/>
              <w:bottom w:val="single" w:sz="4" w:space="0" w:color="auto"/>
              <w:right w:val="single" w:sz="4" w:space="0" w:color="auto"/>
            </w:tcBorders>
            <w:vAlign w:val="center"/>
          </w:tcPr>
          <w:p w14:paraId="13261657" w14:textId="5C250ABD" w:rsidR="008F0BAD"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3516B</w:t>
            </w:r>
          </w:p>
        </w:tc>
        <w:tc>
          <w:tcPr>
            <w:tcW w:w="1603" w:type="dxa"/>
            <w:tcBorders>
              <w:top w:val="single" w:sz="4" w:space="0" w:color="auto"/>
              <w:left w:val="single" w:sz="4" w:space="0" w:color="auto"/>
              <w:bottom w:val="single" w:sz="4" w:space="0" w:color="auto"/>
              <w:right w:val="single" w:sz="4" w:space="0" w:color="auto"/>
            </w:tcBorders>
            <w:vAlign w:val="center"/>
          </w:tcPr>
          <w:p w14:paraId="3733C7D2" w14:textId="0B4FDDDB" w:rsidR="008F0BAD"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450RXC6DT3</w:t>
            </w:r>
          </w:p>
        </w:tc>
      </w:tr>
      <w:tr w:rsidR="008F0BAD" w:rsidRPr="008854CF" w14:paraId="358DC495" w14:textId="58859050"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40C51EC4" w14:textId="77777777" w:rsidR="008F0BAD" w:rsidRPr="008854CF" w:rsidRDefault="008F0BAD" w:rsidP="008F0BAD">
            <w:pPr>
              <w:ind w:left="142"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de Serie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3A0F3B"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67Z 01176</w:t>
            </w:r>
          </w:p>
        </w:tc>
        <w:tc>
          <w:tcPr>
            <w:tcW w:w="1742" w:type="dxa"/>
            <w:tcBorders>
              <w:top w:val="single" w:sz="4" w:space="0" w:color="auto"/>
              <w:left w:val="single" w:sz="4" w:space="0" w:color="auto"/>
              <w:bottom w:val="single" w:sz="4" w:space="0" w:color="auto"/>
              <w:right w:val="single" w:sz="4" w:space="0" w:color="auto"/>
            </w:tcBorders>
            <w:vAlign w:val="center"/>
            <w:hideMark/>
          </w:tcPr>
          <w:p w14:paraId="7F6735F4"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67Z 01213</w:t>
            </w:r>
          </w:p>
        </w:tc>
        <w:tc>
          <w:tcPr>
            <w:tcW w:w="1632" w:type="dxa"/>
            <w:tcBorders>
              <w:top w:val="single" w:sz="4" w:space="0" w:color="auto"/>
              <w:left w:val="single" w:sz="4" w:space="0" w:color="auto"/>
              <w:bottom w:val="single" w:sz="4" w:space="0" w:color="auto"/>
              <w:right w:val="single" w:sz="4" w:space="0" w:color="auto"/>
            </w:tcBorders>
            <w:vAlign w:val="center"/>
          </w:tcPr>
          <w:p w14:paraId="16FE42C7" w14:textId="242AB11D" w:rsidR="008F0BAD"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603" w:type="dxa"/>
            <w:tcBorders>
              <w:top w:val="single" w:sz="4" w:space="0" w:color="auto"/>
              <w:left w:val="single" w:sz="4" w:space="0" w:color="auto"/>
              <w:bottom w:val="single" w:sz="4" w:space="0" w:color="auto"/>
              <w:right w:val="single" w:sz="4" w:space="0" w:color="auto"/>
            </w:tcBorders>
            <w:vAlign w:val="center"/>
          </w:tcPr>
          <w:p w14:paraId="33548D7B" w14:textId="4A150A0A" w:rsidR="008F0BAD"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r>
      <w:tr w:rsidR="008F0BAD" w:rsidRPr="008854CF" w14:paraId="40EE4023" w14:textId="4DC48292"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1ABB542F"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Nominal (kW)</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95090"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500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7B474B6"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500</w:t>
            </w:r>
          </w:p>
        </w:tc>
        <w:tc>
          <w:tcPr>
            <w:tcW w:w="1632" w:type="dxa"/>
            <w:tcBorders>
              <w:top w:val="single" w:sz="4" w:space="0" w:color="auto"/>
              <w:left w:val="single" w:sz="4" w:space="0" w:color="auto"/>
              <w:bottom w:val="single" w:sz="4" w:space="0" w:color="auto"/>
              <w:right w:val="single" w:sz="4" w:space="0" w:color="auto"/>
            </w:tcBorders>
            <w:vAlign w:val="center"/>
          </w:tcPr>
          <w:p w14:paraId="06D2018B" w14:textId="2F232C5D"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2000</w:t>
            </w:r>
          </w:p>
        </w:tc>
        <w:tc>
          <w:tcPr>
            <w:tcW w:w="1603" w:type="dxa"/>
            <w:tcBorders>
              <w:top w:val="single" w:sz="4" w:space="0" w:color="auto"/>
              <w:left w:val="single" w:sz="4" w:space="0" w:color="auto"/>
              <w:bottom w:val="single" w:sz="4" w:space="0" w:color="auto"/>
              <w:right w:val="single" w:sz="4" w:space="0" w:color="auto"/>
            </w:tcBorders>
            <w:vAlign w:val="center"/>
          </w:tcPr>
          <w:p w14:paraId="4191F78E" w14:textId="23A6456D" w:rsidR="008F0BAD"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440</w:t>
            </w:r>
          </w:p>
        </w:tc>
      </w:tr>
      <w:tr w:rsidR="008F0BAD" w:rsidRPr="008854CF" w14:paraId="1F4674E7" w14:textId="17D2D60F"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0F1F4646" w14:textId="77777777" w:rsidR="008F0BAD" w:rsidRPr="008854CF" w:rsidRDefault="008F0BAD" w:rsidP="008F0BAD">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Puesta en Servicio</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7B0D0"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c>
          <w:tcPr>
            <w:tcW w:w="1742" w:type="dxa"/>
            <w:tcBorders>
              <w:top w:val="single" w:sz="4" w:space="0" w:color="auto"/>
              <w:left w:val="single" w:sz="4" w:space="0" w:color="auto"/>
              <w:bottom w:val="single" w:sz="4" w:space="0" w:color="auto"/>
              <w:right w:val="single" w:sz="4" w:space="0" w:color="auto"/>
            </w:tcBorders>
            <w:vAlign w:val="center"/>
            <w:hideMark/>
          </w:tcPr>
          <w:p w14:paraId="16A6FD0C" w14:textId="77777777" w:rsidR="008F0BAD" w:rsidRPr="008854CF" w:rsidRDefault="008F0BAD"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c>
          <w:tcPr>
            <w:tcW w:w="1632" w:type="dxa"/>
            <w:tcBorders>
              <w:top w:val="single" w:sz="4" w:space="0" w:color="auto"/>
              <w:left w:val="single" w:sz="4" w:space="0" w:color="auto"/>
              <w:bottom w:val="single" w:sz="4" w:space="0" w:color="auto"/>
              <w:right w:val="single" w:sz="4" w:space="0" w:color="auto"/>
            </w:tcBorders>
            <w:vAlign w:val="center"/>
          </w:tcPr>
          <w:p w14:paraId="0E6ABE44" w14:textId="37B5FCD4" w:rsidR="008F0BAD"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2018</w:t>
            </w:r>
          </w:p>
        </w:tc>
        <w:tc>
          <w:tcPr>
            <w:tcW w:w="1603" w:type="dxa"/>
            <w:tcBorders>
              <w:top w:val="single" w:sz="4" w:space="0" w:color="auto"/>
              <w:left w:val="single" w:sz="4" w:space="0" w:color="auto"/>
              <w:bottom w:val="single" w:sz="4" w:space="0" w:color="auto"/>
              <w:right w:val="single" w:sz="4" w:space="0" w:color="auto"/>
            </w:tcBorders>
            <w:vAlign w:val="center"/>
          </w:tcPr>
          <w:p w14:paraId="3011EEC0" w14:textId="5217DCEB" w:rsidR="008F0BAD"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2018</w:t>
            </w:r>
          </w:p>
        </w:tc>
      </w:tr>
      <w:tr w:rsidR="00631012" w:rsidRPr="008854CF" w14:paraId="3DEB318F" w14:textId="3B01107F"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6CFF7697"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Estado (Operativo, Inoperativo)</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5734C"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c>
          <w:tcPr>
            <w:tcW w:w="1742" w:type="dxa"/>
            <w:tcBorders>
              <w:top w:val="single" w:sz="4" w:space="0" w:color="auto"/>
              <w:left w:val="single" w:sz="4" w:space="0" w:color="auto"/>
              <w:bottom w:val="single" w:sz="4" w:space="0" w:color="auto"/>
              <w:right w:val="single" w:sz="4" w:space="0" w:color="auto"/>
            </w:tcBorders>
            <w:vAlign w:val="center"/>
            <w:hideMark/>
          </w:tcPr>
          <w:p w14:paraId="77D4E892"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c>
          <w:tcPr>
            <w:tcW w:w="1632" w:type="dxa"/>
            <w:tcBorders>
              <w:top w:val="single" w:sz="4" w:space="0" w:color="auto"/>
              <w:left w:val="single" w:sz="4" w:space="0" w:color="auto"/>
              <w:bottom w:val="single" w:sz="4" w:space="0" w:color="auto"/>
              <w:right w:val="single" w:sz="4" w:space="0" w:color="auto"/>
            </w:tcBorders>
            <w:vAlign w:val="center"/>
          </w:tcPr>
          <w:p w14:paraId="32E29C53" w14:textId="7C8E16C9"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c>
          <w:tcPr>
            <w:tcW w:w="1603" w:type="dxa"/>
            <w:tcBorders>
              <w:top w:val="single" w:sz="4" w:space="0" w:color="auto"/>
              <w:left w:val="single" w:sz="4" w:space="0" w:color="auto"/>
              <w:bottom w:val="single" w:sz="4" w:space="0" w:color="auto"/>
              <w:right w:val="single" w:sz="4" w:space="0" w:color="auto"/>
            </w:tcBorders>
            <w:vAlign w:val="center"/>
          </w:tcPr>
          <w:p w14:paraId="3A93DADE" w14:textId="720D180D"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Operativo</w:t>
            </w:r>
          </w:p>
        </w:tc>
      </w:tr>
      <w:tr w:rsidR="00631012" w:rsidRPr="008854CF" w14:paraId="47FF05AF" w14:textId="554051C3"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02D912FE"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Velocidad (rpm)</w:t>
            </w:r>
          </w:p>
        </w:tc>
        <w:tc>
          <w:tcPr>
            <w:tcW w:w="0" w:type="auto"/>
            <w:tcBorders>
              <w:top w:val="single" w:sz="4" w:space="0" w:color="auto"/>
              <w:left w:val="single" w:sz="4" w:space="0" w:color="auto"/>
              <w:bottom w:val="single" w:sz="4" w:space="0" w:color="auto"/>
              <w:right w:val="single" w:sz="4" w:space="0" w:color="auto"/>
            </w:tcBorders>
            <w:vAlign w:val="center"/>
            <w:hideMark/>
          </w:tcPr>
          <w:p w14:paraId="5CBA5E28"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900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74BB1419"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900</w:t>
            </w:r>
          </w:p>
        </w:tc>
        <w:tc>
          <w:tcPr>
            <w:tcW w:w="1632" w:type="dxa"/>
            <w:tcBorders>
              <w:top w:val="single" w:sz="4" w:space="0" w:color="auto"/>
              <w:left w:val="single" w:sz="4" w:space="0" w:color="auto"/>
              <w:bottom w:val="single" w:sz="4" w:space="0" w:color="auto"/>
              <w:right w:val="single" w:sz="4" w:space="0" w:color="auto"/>
            </w:tcBorders>
            <w:vAlign w:val="center"/>
          </w:tcPr>
          <w:p w14:paraId="1F8D7AE3" w14:textId="77E9017F" w:rsidR="00631012"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1800</w:t>
            </w:r>
          </w:p>
        </w:tc>
        <w:tc>
          <w:tcPr>
            <w:tcW w:w="1603" w:type="dxa"/>
            <w:tcBorders>
              <w:top w:val="single" w:sz="4" w:space="0" w:color="auto"/>
              <w:left w:val="single" w:sz="4" w:space="0" w:color="auto"/>
              <w:bottom w:val="single" w:sz="4" w:space="0" w:color="auto"/>
              <w:right w:val="single" w:sz="4" w:space="0" w:color="auto"/>
            </w:tcBorders>
            <w:vAlign w:val="center"/>
          </w:tcPr>
          <w:p w14:paraId="11B0102A" w14:textId="60D48B67" w:rsidR="00631012" w:rsidRPr="008854CF" w:rsidRDefault="00221525"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1800</w:t>
            </w:r>
          </w:p>
        </w:tc>
      </w:tr>
      <w:tr w:rsidR="00631012" w:rsidRPr="008854CF" w14:paraId="3EDF984E" w14:textId="2A68C97D"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1D89D521"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Regulador velocidad (Automática - Manual)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22290" w14:textId="4245C8FD"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c>
          <w:tcPr>
            <w:tcW w:w="1742" w:type="dxa"/>
            <w:tcBorders>
              <w:top w:val="single" w:sz="4" w:space="0" w:color="auto"/>
              <w:left w:val="single" w:sz="4" w:space="0" w:color="auto"/>
              <w:bottom w:val="single" w:sz="4" w:space="0" w:color="auto"/>
              <w:right w:val="single" w:sz="4" w:space="0" w:color="auto"/>
            </w:tcBorders>
            <w:vAlign w:val="center"/>
            <w:hideMark/>
          </w:tcPr>
          <w:p w14:paraId="71B4C467"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c>
          <w:tcPr>
            <w:tcW w:w="1632" w:type="dxa"/>
            <w:tcBorders>
              <w:top w:val="single" w:sz="4" w:space="0" w:color="auto"/>
              <w:left w:val="single" w:sz="4" w:space="0" w:color="auto"/>
              <w:bottom w:val="single" w:sz="4" w:space="0" w:color="auto"/>
              <w:right w:val="single" w:sz="4" w:space="0" w:color="auto"/>
            </w:tcBorders>
            <w:vAlign w:val="center"/>
          </w:tcPr>
          <w:p w14:paraId="11069D06" w14:textId="41364DF2"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c>
          <w:tcPr>
            <w:tcW w:w="1603" w:type="dxa"/>
            <w:tcBorders>
              <w:top w:val="single" w:sz="4" w:space="0" w:color="auto"/>
              <w:left w:val="single" w:sz="4" w:space="0" w:color="auto"/>
              <w:bottom w:val="single" w:sz="4" w:space="0" w:color="auto"/>
              <w:right w:val="single" w:sz="4" w:space="0" w:color="auto"/>
            </w:tcBorders>
            <w:vAlign w:val="center"/>
          </w:tcPr>
          <w:p w14:paraId="45C2B623" w14:textId="5B59140E"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Automática</w:t>
            </w:r>
          </w:p>
        </w:tc>
      </w:tr>
      <w:tr w:rsidR="004950E4" w:rsidRPr="008854CF" w14:paraId="323ED3DD" w14:textId="59D23714"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22E2CFF7" w14:textId="77777777" w:rsidR="004950E4" w:rsidRPr="008854CF" w:rsidRDefault="004950E4" w:rsidP="004950E4">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Combustible utilizado</w:t>
            </w:r>
          </w:p>
        </w:tc>
        <w:tc>
          <w:tcPr>
            <w:tcW w:w="0" w:type="auto"/>
            <w:tcBorders>
              <w:top w:val="single" w:sz="4" w:space="0" w:color="auto"/>
              <w:left w:val="single" w:sz="4" w:space="0" w:color="auto"/>
              <w:bottom w:val="single" w:sz="4" w:space="0" w:color="auto"/>
              <w:right w:val="single" w:sz="4" w:space="0" w:color="auto"/>
            </w:tcBorders>
            <w:vAlign w:val="center"/>
            <w:hideMark/>
          </w:tcPr>
          <w:p w14:paraId="7250F239" w14:textId="72204816" w:rsidR="004950E4" w:rsidRPr="008854CF" w:rsidRDefault="004950E4" w:rsidP="004950E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26695717" w14:textId="72633F34" w:rsidR="004950E4" w:rsidRPr="008854CF" w:rsidRDefault="004950E4" w:rsidP="004950E4">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32" w:type="dxa"/>
            <w:tcBorders>
              <w:top w:val="single" w:sz="4" w:space="0" w:color="auto"/>
              <w:left w:val="single" w:sz="4" w:space="0" w:color="auto"/>
              <w:bottom w:val="single" w:sz="4" w:space="0" w:color="auto"/>
              <w:right w:val="single" w:sz="4" w:space="0" w:color="auto"/>
            </w:tcBorders>
            <w:vAlign w:val="center"/>
          </w:tcPr>
          <w:p w14:paraId="7097D65A" w14:textId="1C247801" w:rsidR="004950E4" w:rsidRPr="008854CF" w:rsidRDefault="004950E4" w:rsidP="004950E4">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03" w:type="dxa"/>
            <w:tcBorders>
              <w:top w:val="single" w:sz="4" w:space="0" w:color="auto"/>
              <w:left w:val="single" w:sz="4" w:space="0" w:color="auto"/>
              <w:bottom w:val="single" w:sz="4" w:space="0" w:color="auto"/>
              <w:right w:val="single" w:sz="4" w:space="0" w:color="auto"/>
            </w:tcBorders>
            <w:vAlign w:val="center"/>
          </w:tcPr>
          <w:p w14:paraId="0C071D9B" w14:textId="686CC70E" w:rsidR="004950E4" w:rsidRPr="008854CF" w:rsidRDefault="004950E4" w:rsidP="004950E4">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r>
      <w:tr w:rsidR="00631012" w:rsidRPr="008854CF" w14:paraId="0953FB44" w14:textId="08076DCC" w:rsidTr="009F0534">
        <w:trPr>
          <w:trHeight w:val="283"/>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14:paraId="2F529C34"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Origen / Procedencia</w:t>
            </w:r>
          </w:p>
        </w:tc>
        <w:tc>
          <w:tcPr>
            <w:tcW w:w="3274" w:type="dxa"/>
            <w:gridSpan w:val="2"/>
            <w:tcBorders>
              <w:top w:val="single" w:sz="4" w:space="0" w:color="auto"/>
              <w:left w:val="single" w:sz="4" w:space="0" w:color="auto"/>
              <w:bottom w:val="single" w:sz="4" w:space="0" w:color="auto"/>
              <w:right w:val="single" w:sz="4" w:space="0" w:color="auto"/>
            </w:tcBorders>
            <w:vAlign w:val="center"/>
            <w:hideMark/>
          </w:tcPr>
          <w:p w14:paraId="0F3F4558" w14:textId="77777777" w:rsidR="00631012" w:rsidRPr="008854CF" w:rsidRDefault="00631012" w:rsidP="00631012">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Convenio ADINELSA</w:t>
            </w:r>
          </w:p>
        </w:tc>
        <w:tc>
          <w:tcPr>
            <w:tcW w:w="1632" w:type="dxa"/>
            <w:tcBorders>
              <w:top w:val="single" w:sz="4" w:space="0" w:color="auto"/>
              <w:left w:val="single" w:sz="4" w:space="0" w:color="auto"/>
              <w:bottom w:val="single" w:sz="4" w:space="0" w:color="auto"/>
              <w:right w:val="single" w:sz="4" w:space="0" w:color="auto"/>
            </w:tcBorders>
            <w:vAlign w:val="center"/>
          </w:tcPr>
          <w:p w14:paraId="200BDE36" w14:textId="37FC53D3" w:rsidR="00631012"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603" w:type="dxa"/>
            <w:tcBorders>
              <w:top w:val="single" w:sz="4" w:space="0" w:color="auto"/>
              <w:left w:val="single" w:sz="4" w:space="0" w:color="auto"/>
              <w:bottom w:val="single" w:sz="4" w:space="0" w:color="auto"/>
              <w:right w:val="single" w:sz="4" w:space="0" w:color="auto"/>
            </w:tcBorders>
            <w:vAlign w:val="center"/>
          </w:tcPr>
          <w:p w14:paraId="025892D1" w14:textId="79055AD3" w:rsidR="00631012" w:rsidRPr="008854CF" w:rsidRDefault="009F0534" w:rsidP="00631012">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r>
    </w:tbl>
    <w:p w14:paraId="55A85032" w14:textId="77777777" w:rsidR="00B80288" w:rsidRPr="008854CF" w:rsidRDefault="00B80288" w:rsidP="00581017">
      <w:pPr>
        <w:pStyle w:val="Textoindependiente"/>
        <w:spacing w:after="0"/>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3519684E" w14:textId="77777777" w:rsidR="00B80288" w:rsidRPr="008854CF" w:rsidRDefault="00B80288" w:rsidP="00581017">
      <w:pPr>
        <w:pStyle w:val="Textoindependiente"/>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3DFD1454" w14:textId="77777777" w:rsidR="009F0534" w:rsidRDefault="009F0534" w:rsidP="008F0BAD">
      <w:pPr>
        <w:widowControl w:val="0"/>
        <w:ind w:right="154"/>
        <w:jc w:val="both"/>
        <w:rPr>
          <w:rFonts w:asciiTheme="minorHAnsi" w:eastAsia="Arial" w:hAnsiTheme="minorHAnsi" w:cstheme="minorHAnsi"/>
          <w:b/>
          <w:sz w:val="22"/>
          <w:szCs w:val="22"/>
          <w:lang w:val="es-PE"/>
        </w:rPr>
      </w:pPr>
    </w:p>
    <w:p w14:paraId="31BC8978" w14:textId="6FA23CA2" w:rsidR="008F0BAD" w:rsidRPr="008854CF" w:rsidRDefault="008F0BAD" w:rsidP="008F0BAD">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t>Alternador</w:t>
      </w:r>
      <w:r w:rsidR="00D473A2" w:rsidRPr="008854CF">
        <w:rPr>
          <w:rFonts w:asciiTheme="minorHAnsi" w:eastAsia="Arial" w:hAnsiTheme="minorHAnsi" w:cstheme="minorHAnsi"/>
          <w:b/>
          <w:sz w:val="22"/>
          <w:szCs w:val="22"/>
          <w:lang w:val="es-PE"/>
        </w:rPr>
        <w:t xml:space="preserve">-Generador </w:t>
      </w:r>
    </w:p>
    <w:p w14:paraId="28F27E69"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649"/>
        <w:gridCol w:w="1649"/>
        <w:gridCol w:w="1653"/>
        <w:gridCol w:w="1551"/>
      </w:tblGrid>
      <w:tr w:rsidR="00631012" w:rsidRPr="008854CF" w14:paraId="5790CC02" w14:textId="1A86F1E6" w:rsidTr="00F53104">
        <w:trPr>
          <w:trHeight w:val="150"/>
          <w:jc w:val="center"/>
        </w:trPr>
        <w:tc>
          <w:tcPr>
            <w:tcW w:w="256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E8565C" w14:textId="3B7BB38A"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6502"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1A337DA" w14:textId="04E195EF"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w:t>
            </w:r>
          </w:p>
        </w:tc>
      </w:tr>
      <w:tr w:rsidR="00F53104" w:rsidRPr="008854CF" w14:paraId="6FB94FA3" w14:textId="2DA26C1B" w:rsidTr="00F53104">
        <w:trPr>
          <w:trHeight w:val="238"/>
          <w:jc w:val="center"/>
        </w:trPr>
        <w:tc>
          <w:tcPr>
            <w:tcW w:w="2562" w:type="dxa"/>
            <w:vMerge/>
            <w:tcBorders>
              <w:top w:val="single" w:sz="4" w:space="0" w:color="auto"/>
              <w:left w:val="single" w:sz="4" w:space="0" w:color="auto"/>
              <w:bottom w:val="single" w:sz="4" w:space="0" w:color="auto"/>
              <w:right w:val="single" w:sz="4" w:space="0" w:color="auto"/>
            </w:tcBorders>
            <w:vAlign w:val="center"/>
            <w:hideMark/>
          </w:tcPr>
          <w:p w14:paraId="68EF482F" w14:textId="77777777" w:rsidR="00631012" w:rsidRPr="008854CF" w:rsidRDefault="00631012" w:rsidP="0042742F">
            <w:pPr>
              <w:jc w:val="center"/>
              <w:rPr>
                <w:rFonts w:asciiTheme="minorHAnsi" w:eastAsia="Arial Narrow" w:hAnsiTheme="minorHAnsi" w:cstheme="minorHAnsi"/>
                <w:b/>
                <w:bCs/>
                <w:spacing w:val="1"/>
                <w:lang w:val="es-PE"/>
              </w:rPr>
            </w:pPr>
          </w:p>
        </w:tc>
        <w:tc>
          <w:tcPr>
            <w:tcW w:w="164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882B640" w14:textId="3B5DE1E9"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p w14:paraId="3EB11CA6" w14:textId="5DCE9EEF"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64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0EBABC9" w14:textId="49043A86"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2</w:t>
            </w:r>
          </w:p>
          <w:p w14:paraId="2BA4E386" w14:textId="13EA9058"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65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6B9166A" w14:textId="0AA40EBC"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3</w:t>
            </w:r>
          </w:p>
          <w:p w14:paraId="4B1A0D57" w14:textId="6DBFFF29"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c>
          <w:tcPr>
            <w:tcW w:w="15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F1BEDC2" w14:textId="7085E6DE"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4</w:t>
            </w:r>
          </w:p>
          <w:p w14:paraId="417EB206" w14:textId="709B99F3" w:rsidR="00631012" w:rsidRPr="008854CF" w:rsidRDefault="00525858"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w:t>
            </w:r>
            <w:r w:rsidR="00710CA9">
              <w:rPr>
                <w:rFonts w:asciiTheme="minorHAnsi" w:eastAsia="Arial Narrow" w:hAnsiTheme="minorHAnsi" w:cstheme="minorHAnsi"/>
                <w:b/>
                <w:bCs/>
                <w:spacing w:val="1"/>
                <w:lang w:val="es-PE"/>
              </w:rPr>
              <w:t xml:space="preserve">SIN </w:t>
            </w:r>
            <w:r w:rsidRPr="008854CF">
              <w:rPr>
                <w:rFonts w:asciiTheme="minorHAnsi" w:eastAsia="Arial Narrow" w:hAnsiTheme="minorHAnsi" w:cstheme="minorHAnsi"/>
                <w:b/>
                <w:bCs/>
                <w:spacing w:val="1"/>
                <w:lang w:val="es-PE"/>
              </w:rPr>
              <w:t>IGA)</w:t>
            </w:r>
          </w:p>
        </w:tc>
      </w:tr>
      <w:tr w:rsidR="00F53104" w:rsidRPr="008854CF" w14:paraId="26BFDF77" w14:textId="34806DD7"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14:paraId="333116C1" w14:textId="77777777" w:rsidR="00631012" w:rsidRPr="008854CF" w:rsidRDefault="00631012"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D42AB5F" w14:textId="77777777" w:rsidR="00631012" w:rsidRPr="008854CF" w:rsidRDefault="00631012"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KATO ENGENEERING</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1B563BC" w14:textId="77777777" w:rsidR="00631012" w:rsidRPr="008854CF" w:rsidRDefault="00631012"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KATO ENGENEERING</w:t>
            </w:r>
          </w:p>
        </w:tc>
        <w:tc>
          <w:tcPr>
            <w:tcW w:w="1653" w:type="dxa"/>
            <w:tcBorders>
              <w:top w:val="single" w:sz="4" w:space="0" w:color="auto"/>
              <w:left w:val="single" w:sz="4" w:space="0" w:color="auto"/>
              <w:bottom w:val="single" w:sz="4" w:space="0" w:color="auto"/>
              <w:right w:val="single" w:sz="4" w:space="0" w:color="auto"/>
            </w:tcBorders>
            <w:vAlign w:val="center"/>
          </w:tcPr>
          <w:p w14:paraId="3E02ACE5" w14:textId="11AE7554" w:rsidR="00631012" w:rsidRPr="008854CF" w:rsidRDefault="00D473A2" w:rsidP="0042742F">
            <w:pPr>
              <w:ind w:left="142"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KATO ENGENEERING</w:t>
            </w:r>
          </w:p>
        </w:tc>
        <w:tc>
          <w:tcPr>
            <w:tcW w:w="1551" w:type="dxa"/>
            <w:tcBorders>
              <w:top w:val="single" w:sz="4" w:space="0" w:color="auto"/>
              <w:left w:val="single" w:sz="4" w:space="0" w:color="auto"/>
              <w:bottom w:val="single" w:sz="4" w:space="0" w:color="auto"/>
              <w:right w:val="single" w:sz="4" w:space="0" w:color="auto"/>
            </w:tcBorders>
            <w:vAlign w:val="center"/>
          </w:tcPr>
          <w:p w14:paraId="07AF943A" w14:textId="446A0A1E" w:rsidR="00631012" w:rsidRPr="008854CF" w:rsidRDefault="00D473A2" w:rsidP="0042742F">
            <w:pPr>
              <w:ind w:left="142"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MARATHOM</w:t>
            </w:r>
          </w:p>
        </w:tc>
      </w:tr>
      <w:tr w:rsidR="00F53104" w:rsidRPr="008854CF" w14:paraId="7D6EE3A8" w14:textId="75D63009"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29ECAC9B" w14:textId="0E2964E3"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Modelo</w:t>
            </w:r>
          </w:p>
        </w:tc>
        <w:tc>
          <w:tcPr>
            <w:tcW w:w="1649" w:type="dxa"/>
            <w:tcBorders>
              <w:top w:val="single" w:sz="4" w:space="0" w:color="auto"/>
              <w:left w:val="single" w:sz="4" w:space="0" w:color="auto"/>
              <w:bottom w:val="single" w:sz="4" w:space="0" w:color="auto"/>
              <w:right w:val="single" w:sz="4" w:space="0" w:color="auto"/>
            </w:tcBorders>
            <w:vAlign w:val="center"/>
          </w:tcPr>
          <w:p w14:paraId="77A66EA7" w14:textId="254AAE26"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Sincrónico</w:t>
            </w:r>
          </w:p>
        </w:tc>
        <w:tc>
          <w:tcPr>
            <w:tcW w:w="1649" w:type="dxa"/>
            <w:tcBorders>
              <w:top w:val="single" w:sz="4" w:space="0" w:color="auto"/>
              <w:left w:val="single" w:sz="4" w:space="0" w:color="auto"/>
              <w:bottom w:val="single" w:sz="4" w:space="0" w:color="auto"/>
              <w:right w:val="single" w:sz="4" w:space="0" w:color="auto"/>
            </w:tcBorders>
            <w:vAlign w:val="center"/>
          </w:tcPr>
          <w:p w14:paraId="46EFED49" w14:textId="6CF8CFFB"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Sincrónico</w:t>
            </w:r>
          </w:p>
        </w:tc>
        <w:tc>
          <w:tcPr>
            <w:tcW w:w="1653" w:type="dxa"/>
            <w:tcBorders>
              <w:top w:val="single" w:sz="4" w:space="0" w:color="auto"/>
              <w:left w:val="single" w:sz="4" w:space="0" w:color="auto"/>
              <w:bottom w:val="single" w:sz="4" w:space="0" w:color="auto"/>
              <w:right w:val="single" w:sz="4" w:space="0" w:color="auto"/>
            </w:tcBorders>
            <w:vAlign w:val="center"/>
          </w:tcPr>
          <w:p w14:paraId="34FDC79A" w14:textId="204FD4A9"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Sincrónico</w:t>
            </w:r>
          </w:p>
        </w:tc>
        <w:tc>
          <w:tcPr>
            <w:tcW w:w="1551" w:type="dxa"/>
            <w:tcBorders>
              <w:top w:val="single" w:sz="4" w:space="0" w:color="auto"/>
              <w:left w:val="single" w:sz="4" w:space="0" w:color="auto"/>
              <w:bottom w:val="single" w:sz="4" w:space="0" w:color="auto"/>
              <w:right w:val="single" w:sz="4" w:space="0" w:color="auto"/>
            </w:tcBorders>
            <w:vAlign w:val="center"/>
          </w:tcPr>
          <w:p w14:paraId="06DF1C04" w14:textId="1EA3559E"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572RESL4025</w:t>
            </w:r>
          </w:p>
        </w:tc>
      </w:tr>
      <w:tr w:rsidR="00F53104" w:rsidRPr="008854CF" w14:paraId="55E62210" w14:textId="38427A5A"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22209194" w14:textId="6EF0A746"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Revoluciones (RPM)</w:t>
            </w:r>
          </w:p>
        </w:tc>
        <w:tc>
          <w:tcPr>
            <w:tcW w:w="1649" w:type="dxa"/>
            <w:tcBorders>
              <w:top w:val="single" w:sz="4" w:space="0" w:color="auto"/>
              <w:left w:val="single" w:sz="4" w:space="0" w:color="auto"/>
              <w:bottom w:val="single" w:sz="4" w:space="0" w:color="auto"/>
              <w:right w:val="single" w:sz="4" w:space="0" w:color="auto"/>
            </w:tcBorders>
            <w:vAlign w:val="center"/>
          </w:tcPr>
          <w:p w14:paraId="567DA3D2" w14:textId="1D5537A8"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900</w:t>
            </w:r>
          </w:p>
        </w:tc>
        <w:tc>
          <w:tcPr>
            <w:tcW w:w="1649" w:type="dxa"/>
            <w:tcBorders>
              <w:top w:val="single" w:sz="4" w:space="0" w:color="auto"/>
              <w:left w:val="single" w:sz="4" w:space="0" w:color="auto"/>
              <w:bottom w:val="single" w:sz="4" w:space="0" w:color="auto"/>
              <w:right w:val="single" w:sz="4" w:space="0" w:color="auto"/>
            </w:tcBorders>
            <w:vAlign w:val="center"/>
          </w:tcPr>
          <w:p w14:paraId="2D028CF3" w14:textId="654FC19C"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900</w:t>
            </w:r>
          </w:p>
        </w:tc>
        <w:tc>
          <w:tcPr>
            <w:tcW w:w="1653" w:type="dxa"/>
            <w:tcBorders>
              <w:top w:val="single" w:sz="4" w:space="0" w:color="auto"/>
              <w:left w:val="single" w:sz="4" w:space="0" w:color="auto"/>
              <w:bottom w:val="single" w:sz="4" w:space="0" w:color="auto"/>
              <w:right w:val="single" w:sz="4" w:space="0" w:color="auto"/>
            </w:tcBorders>
            <w:vAlign w:val="center"/>
          </w:tcPr>
          <w:p w14:paraId="695CB1AC" w14:textId="7FE3C870"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1800</w:t>
            </w:r>
          </w:p>
        </w:tc>
        <w:tc>
          <w:tcPr>
            <w:tcW w:w="1551" w:type="dxa"/>
            <w:tcBorders>
              <w:top w:val="single" w:sz="4" w:space="0" w:color="auto"/>
              <w:left w:val="single" w:sz="4" w:space="0" w:color="auto"/>
              <w:bottom w:val="single" w:sz="4" w:space="0" w:color="auto"/>
              <w:right w:val="single" w:sz="4" w:space="0" w:color="auto"/>
            </w:tcBorders>
            <w:vAlign w:val="center"/>
          </w:tcPr>
          <w:p w14:paraId="241911AA" w14:textId="1AF5B8DF"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1800</w:t>
            </w:r>
          </w:p>
        </w:tc>
      </w:tr>
      <w:tr w:rsidR="00F53104" w:rsidRPr="008854CF" w14:paraId="673958BA" w14:textId="70C77C19"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78B5AD34" w14:textId="04515A09"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Potencia aparente (MVA)</w:t>
            </w:r>
          </w:p>
        </w:tc>
        <w:tc>
          <w:tcPr>
            <w:tcW w:w="1649" w:type="dxa"/>
            <w:tcBorders>
              <w:top w:val="single" w:sz="4" w:space="0" w:color="auto"/>
              <w:left w:val="single" w:sz="4" w:space="0" w:color="auto"/>
              <w:bottom w:val="single" w:sz="4" w:space="0" w:color="auto"/>
              <w:right w:val="single" w:sz="4" w:space="0" w:color="auto"/>
            </w:tcBorders>
            <w:vAlign w:val="center"/>
          </w:tcPr>
          <w:p w14:paraId="6CC2AB95" w14:textId="48D9BC37"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0,625</w:t>
            </w:r>
          </w:p>
        </w:tc>
        <w:tc>
          <w:tcPr>
            <w:tcW w:w="1649" w:type="dxa"/>
            <w:tcBorders>
              <w:top w:val="single" w:sz="4" w:space="0" w:color="auto"/>
              <w:left w:val="single" w:sz="4" w:space="0" w:color="auto"/>
              <w:bottom w:val="single" w:sz="4" w:space="0" w:color="auto"/>
              <w:right w:val="single" w:sz="4" w:space="0" w:color="auto"/>
            </w:tcBorders>
            <w:vAlign w:val="center"/>
          </w:tcPr>
          <w:p w14:paraId="033D7189" w14:textId="01163E71"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0,625</w:t>
            </w:r>
          </w:p>
        </w:tc>
        <w:tc>
          <w:tcPr>
            <w:tcW w:w="1653" w:type="dxa"/>
            <w:tcBorders>
              <w:top w:val="single" w:sz="4" w:space="0" w:color="auto"/>
              <w:left w:val="single" w:sz="4" w:space="0" w:color="auto"/>
              <w:bottom w:val="single" w:sz="4" w:space="0" w:color="auto"/>
              <w:right w:val="single" w:sz="4" w:space="0" w:color="auto"/>
            </w:tcBorders>
            <w:vAlign w:val="center"/>
          </w:tcPr>
          <w:p w14:paraId="2FF0C704" w14:textId="4F7F0D3F"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2,5</w:t>
            </w:r>
          </w:p>
        </w:tc>
        <w:tc>
          <w:tcPr>
            <w:tcW w:w="1551" w:type="dxa"/>
            <w:tcBorders>
              <w:top w:val="single" w:sz="4" w:space="0" w:color="auto"/>
              <w:left w:val="single" w:sz="4" w:space="0" w:color="auto"/>
              <w:bottom w:val="single" w:sz="4" w:space="0" w:color="auto"/>
              <w:right w:val="single" w:sz="4" w:space="0" w:color="auto"/>
            </w:tcBorders>
            <w:vAlign w:val="center"/>
          </w:tcPr>
          <w:p w14:paraId="430FA8B7" w14:textId="61C88047"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0,55</w:t>
            </w:r>
          </w:p>
        </w:tc>
      </w:tr>
      <w:tr w:rsidR="00F53104" w:rsidRPr="008854CF" w14:paraId="7233B4BE" w14:textId="4AC83A2A"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1E0DCE1D" w14:textId="6CD17CEA"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Potencia nominal (MW)</w:t>
            </w:r>
          </w:p>
        </w:tc>
        <w:tc>
          <w:tcPr>
            <w:tcW w:w="1649" w:type="dxa"/>
            <w:tcBorders>
              <w:top w:val="single" w:sz="4" w:space="0" w:color="auto"/>
              <w:left w:val="single" w:sz="4" w:space="0" w:color="auto"/>
              <w:bottom w:val="single" w:sz="4" w:space="0" w:color="auto"/>
              <w:right w:val="single" w:sz="4" w:space="0" w:color="auto"/>
            </w:tcBorders>
            <w:vAlign w:val="center"/>
          </w:tcPr>
          <w:p w14:paraId="12A8E04A" w14:textId="4ED3F07B"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0,500</w:t>
            </w:r>
          </w:p>
        </w:tc>
        <w:tc>
          <w:tcPr>
            <w:tcW w:w="1649" w:type="dxa"/>
            <w:tcBorders>
              <w:top w:val="single" w:sz="4" w:space="0" w:color="auto"/>
              <w:left w:val="single" w:sz="4" w:space="0" w:color="auto"/>
              <w:bottom w:val="single" w:sz="4" w:space="0" w:color="auto"/>
              <w:right w:val="single" w:sz="4" w:space="0" w:color="auto"/>
            </w:tcBorders>
            <w:vAlign w:val="center"/>
          </w:tcPr>
          <w:p w14:paraId="73B141BC" w14:textId="7443EC5A"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0,500</w:t>
            </w:r>
          </w:p>
        </w:tc>
        <w:tc>
          <w:tcPr>
            <w:tcW w:w="1653" w:type="dxa"/>
            <w:tcBorders>
              <w:top w:val="single" w:sz="4" w:space="0" w:color="auto"/>
              <w:left w:val="single" w:sz="4" w:space="0" w:color="auto"/>
              <w:bottom w:val="single" w:sz="4" w:space="0" w:color="auto"/>
              <w:right w:val="single" w:sz="4" w:space="0" w:color="auto"/>
            </w:tcBorders>
            <w:vAlign w:val="center"/>
          </w:tcPr>
          <w:p w14:paraId="7E6C343F" w14:textId="2927FEA9"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2,0</w:t>
            </w:r>
          </w:p>
        </w:tc>
        <w:tc>
          <w:tcPr>
            <w:tcW w:w="1551" w:type="dxa"/>
            <w:tcBorders>
              <w:top w:val="single" w:sz="4" w:space="0" w:color="auto"/>
              <w:left w:val="single" w:sz="4" w:space="0" w:color="auto"/>
              <w:bottom w:val="single" w:sz="4" w:space="0" w:color="auto"/>
              <w:right w:val="single" w:sz="4" w:space="0" w:color="auto"/>
            </w:tcBorders>
            <w:vAlign w:val="center"/>
          </w:tcPr>
          <w:p w14:paraId="181D50AC" w14:textId="474E7D49"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0,44</w:t>
            </w:r>
          </w:p>
        </w:tc>
      </w:tr>
      <w:tr w:rsidR="00F53104" w:rsidRPr="008854CF" w14:paraId="6B845148" w14:textId="37AC8CA9"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44A9C925" w14:textId="0B904E29"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Potencia efectiva (MW)</w:t>
            </w:r>
          </w:p>
        </w:tc>
        <w:tc>
          <w:tcPr>
            <w:tcW w:w="1649" w:type="dxa"/>
            <w:tcBorders>
              <w:top w:val="single" w:sz="4" w:space="0" w:color="auto"/>
              <w:left w:val="single" w:sz="4" w:space="0" w:color="auto"/>
              <w:bottom w:val="single" w:sz="4" w:space="0" w:color="auto"/>
              <w:right w:val="single" w:sz="4" w:space="0" w:color="auto"/>
            </w:tcBorders>
            <w:vAlign w:val="center"/>
          </w:tcPr>
          <w:p w14:paraId="40966E7A" w14:textId="6CF08CA5"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0,30</w:t>
            </w:r>
          </w:p>
        </w:tc>
        <w:tc>
          <w:tcPr>
            <w:tcW w:w="1649" w:type="dxa"/>
            <w:tcBorders>
              <w:top w:val="single" w:sz="4" w:space="0" w:color="auto"/>
              <w:left w:val="single" w:sz="4" w:space="0" w:color="auto"/>
              <w:bottom w:val="single" w:sz="4" w:space="0" w:color="auto"/>
              <w:right w:val="single" w:sz="4" w:space="0" w:color="auto"/>
            </w:tcBorders>
            <w:vAlign w:val="center"/>
          </w:tcPr>
          <w:p w14:paraId="66191695" w14:textId="21D0BCF4"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0,30</w:t>
            </w:r>
          </w:p>
        </w:tc>
        <w:tc>
          <w:tcPr>
            <w:tcW w:w="1653" w:type="dxa"/>
            <w:tcBorders>
              <w:top w:val="single" w:sz="4" w:space="0" w:color="auto"/>
              <w:left w:val="single" w:sz="4" w:space="0" w:color="auto"/>
              <w:bottom w:val="single" w:sz="4" w:space="0" w:color="auto"/>
              <w:right w:val="single" w:sz="4" w:space="0" w:color="auto"/>
            </w:tcBorders>
            <w:vAlign w:val="center"/>
          </w:tcPr>
          <w:p w14:paraId="719CEF61" w14:textId="1D04D494"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1,0</w:t>
            </w:r>
          </w:p>
        </w:tc>
        <w:tc>
          <w:tcPr>
            <w:tcW w:w="1551" w:type="dxa"/>
            <w:tcBorders>
              <w:top w:val="single" w:sz="4" w:space="0" w:color="auto"/>
              <w:left w:val="single" w:sz="4" w:space="0" w:color="auto"/>
              <w:bottom w:val="single" w:sz="4" w:space="0" w:color="auto"/>
              <w:right w:val="single" w:sz="4" w:space="0" w:color="auto"/>
            </w:tcBorders>
            <w:vAlign w:val="center"/>
          </w:tcPr>
          <w:p w14:paraId="2C986116" w14:textId="0D755193"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0,20</w:t>
            </w:r>
          </w:p>
        </w:tc>
      </w:tr>
      <w:tr w:rsidR="00F53104" w:rsidRPr="008854CF" w14:paraId="34CFF1EE" w14:textId="6CD164C7"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4E2F1A5C" w14:textId="1065B98F"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Tensión de salida (kV)</w:t>
            </w:r>
          </w:p>
        </w:tc>
        <w:tc>
          <w:tcPr>
            <w:tcW w:w="1649" w:type="dxa"/>
            <w:tcBorders>
              <w:top w:val="single" w:sz="4" w:space="0" w:color="auto"/>
              <w:left w:val="single" w:sz="4" w:space="0" w:color="auto"/>
              <w:bottom w:val="single" w:sz="4" w:space="0" w:color="auto"/>
              <w:right w:val="single" w:sz="4" w:space="0" w:color="auto"/>
            </w:tcBorders>
            <w:vAlign w:val="center"/>
          </w:tcPr>
          <w:p w14:paraId="00132826" w14:textId="6F379C1C"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2,400</w:t>
            </w:r>
          </w:p>
        </w:tc>
        <w:tc>
          <w:tcPr>
            <w:tcW w:w="1649" w:type="dxa"/>
            <w:tcBorders>
              <w:top w:val="single" w:sz="4" w:space="0" w:color="auto"/>
              <w:left w:val="single" w:sz="4" w:space="0" w:color="auto"/>
              <w:bottom w:val="single" w:sz="4" w:space="0" w:color="auto"/>
              <w:right w:val="single" w:sz="4" w:space="0" w:color="auto"/>
            </w:tcBorders>
            <w:vAlign w:val="center"/>
          </w:tcPr>
          <w:p w14:paraId="79F7DC6B" w14:textId="283466A3"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2,400</w:t>
            </w:r>
          </w:p>
        </w:tc>
        <w:tc>
          <w:tcPr>
            <w:tcW w:w="1653" w:type="dxa"/>
            <w:tcBorders>
              <w:top w:val="single" w:sz="4" w:space="0" w:color="auto"/>
              <w:left w:val="single" w:sz="4" w:space="0" w:color="auto"/>
              <w:bottom w:val="single" w:sz="4" w:space="0" w:color="auto"/>
              <w:right w:val="single" w:sz="4" w:space="0" w:color="auto"/>
            </w:tcBorders>
            <w:vAlign w:val="center"/>
          </w:tcPr>
          <w:p w14:paraId="381413B0" w14:textId="2D498ACF"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0,48</w:t>
            </w:r>
          </w:p>
        </w:tc>
        <w:tc>
          <w:tcPr>
            <w:tcW w:w="1551" w:type="dxa"/>
            <w:tcBorders>
              <w:top w:val="single" w:sz="4" w:space="0" w:color="auto"/>
              <w:left w:val="single" w:sz="4" w:space="0" w:color="auto"/>
              <w:bottom w:val="single" w:sz="4" w:space="0" w:color="auto"/>
              <w:right w:val="single" w:sz="4" w:space="0" w:color="auto"/>
            </w:tcBorders>
            <w:vAlign w:val="center"/>
          </w:tcPr>
          <w:p w14:paraId="75442844" w14:textId="2C117F82" w:rsidR="00631012" w:rsidRPr="008854CF" w:rsidRDefault="00F53104" w:rsidP="0042742F">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0,38</w:t>
            </w:r>
          </w:p>
        </w:tc>
      </w:tr>
      <w:tr w:rsidR="00F53104" w:rsidRPr="008854CF" w14:paraId="22C007E5" w14:textId="52C9B708"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2880FEB8" w14:textId="7FF8DA20"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Corriente de salida (A)</w:t>
            </w:r>
          </w:p>
        </w:tc>
        <w:tc>
          <w:tcPr>
            <w:tcW w:w="1649" w:type="dxa"/>
            <w:tcBorders>
              <w:top w:val="single" w:sz="4" w:space="0" w:color="auto"/>
              <w:left w:val="single" w:sz="4" w:space="0" w:color="auto"/>
              <w:bottom w:val="single" w:sz="4" w:space="0" w:color="auto"/>
              <w:right w:val="single" w:sz="4" w:space="0" w:color="auto"/>
            </w:tcBorders>
            <w:vAlign w:val="center"/>
          </w:tcPr>
          <w:p w14:paraId="77B8A8B7" w14:textId="4E9D4F86"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649" w:type="dxa"/>
            <w:tcBorders>
              <w:top w:val="single" w:sz="4" w:space="0" w:color="auto"/>
              <w:left w:val="single" w:sz="4" w:space="0" w:color="auto"/>
              <w:bottom w:val="single" w:sz="4" w:space="0" w:color="auto"/>
              <w:right w:val="single" w:sz="4" w:space="0" w:color="auto"/>
            </w:tcBorders>
            <w:vAlign w:val="center"/>
          </w:tcPr>
          <w:p w14:paraId="022D6673" w14:textId="04009683"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653" w:type="dxa"/>
            <w:tcBorders>
              <w:top w:val="single" w:sz="4" w:space="0" w:color="auto"/>
              <w:left w:val="single" w:sz="4" w:space="0" w:color="auto"/>
              <w:bottom w:val="single" w:sz="4" w:space="0" w:color="auto"/>
              <w:right w:val="single" w:sz="4" w:space="0" w:color="auto"/>
            </w:tcBorders>
            <w:vAlign w:val="center"/>
          </w:tcPr>
          <w:p w14:paraId="1F7F9157" w14:textId="259AC701"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2833</w:t>
            </w:r>
          </w:p>
        </w:tc>
        <w:tc>
          <w:tcPr>
            <w:tcW w:w="1551" w:type="dxa"/>
            <w:tcBorders>
              <w:top w:val="single" w:sz="4" w:space="0" w:color="auto"/>
              <w:left w:val="single" w:sz="4" w:space="0" w:color="auto"/>
              <w:bottom w:val="single" w:sz="4" w:space="0" w:color="auto"/>
              <w:right w:val="single" w:sz="4" w:space="0" w:color="auto"/>
            </w:tcBorders>
            <w:vAlign w:val="center"/>
          </w:tcPr>
          <w:p w14:paraId="7BF76B80" w14:textId="3DD139AB"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1323</w:t>
            </w:r>
          </w:p>
        </w:tc>
      </w:tr>
      <w:tr w:rsidR="00F53104" w:rsidRPr="008854CF" w14:paraId="0A3FAA99" w14:textId="5DE416D8"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3BFBA5EC" w14:textId="04B71A73"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Factor de potencia</w:t>
            </w:r>
          </w:p>
        </w:tc>
        <w:tc>
          <w:tcPr>
            <w:tcW w:w="1649" w:type="dxa"/>
            <w:tcBorders>
              <w:top w:val="single" w:sz="4" w:space="0" w:color="auto"/>
              <w:left w:val="single" w:sz="4" w:space="0" w:color="auto"/>
              <w:bottom w:val="single" w:sz="4" w:space="0" w:color="auto"/>
              <w:right w:val="single" w:sz="4" w:space="0" w:color="auto"/>
            </w:tcBorders>
            <w:vAlign w:val="center"/>
          </w:tcPr>
          <w:p w14:paraId="40193563" w14:textId="7F34C3CE"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0,80</w:t>
            </w:r>
          </w:p>
        </w:tc>
        <w:tc>
          <w:tcPr>
            <w:tcW w:w="1649" w:type="dxa"/>
            <w:tcBorders>
              <w:top w:val="single" w:sz="4" w:space="0" w:color="auto"/>
              <w:left w:val="single" w:sz="4" w:space="0" w:color="auto"/>
              <w:bottom w:val="single" w:sz="4" w:space="0" w:color="auto"/>
              <w:right w:val="single" w:sz="4" w:space="0" w:color="auto"/>
            </w:tcBorders>
            <w:vAlign w:val="center"/>
          </w:tcPr>
          <w:p w14:paraId="2221EAF6" w14:textId="2648AE66"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0,80</w:t>
            </w:r>
          </w:p>
        </w:tc>
        <w:tc>
          <w:tcPr>
            <w:tcW w:w="1653" w:type="dxa"/>
            <w:tcBorders>
              <w:top w:val="single" w:sz="4" w:space="0" w:color="auto"/>
              <w:left w:val="single" w:sz="4" w:space="0" w:color="auto"/>
              <w:bottom w:val="single" w:sz="4" w:space="0" w:color="auto"/>
              <w:right w:val="single" w:sz="4" w:space="0" w:color="auto"/>
            </w:tcBorders>
            <w:vAlign w:val="center"/>
          </w:tcPr>
          <w:p w14:paraId="124D345D" w14:textId="4D573C92"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0,80</w:t>
            </w:r>
          </w:p>
        </w:tc>
        <w:tc>
          <w:tcPr>
            <w:tcW w:w="1551" w:type="dxa"/>
            <w:tcBorders>
              <w:top w:val="single" w:sz="4" w:space="0" w:color="auto"/>
              <w:left w:val="single" w:sz="4" w:space="0" w:color="auto"/>
              <w:bottom w:val="single" w:sz="4" w:space="0" w:color="auto"/>
              <w:right w:val="single" w:sz="4" w:space="0" w:color="auto"/>
            </w:tcBorders>
            <w:vAlign w:val="center"/>
          </w:tcPr>
          <w:p w14:paraId="36DE89BC" w14:textId="26BB8BC0"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0,80</w:t>
            </w:r>
          </w:p>
        </w:tc>
      </w:tr>
      <w:tr w:rsidR="00F53104" w:rsidRPr="008854CF" w14:paraId="4E7AC903" w14:textId="1256C2BF" w:rsidTr="00F53104">
        <w:trPr>
          <w:trHeight w:val="227"/>
          <w:jc w:val="center"/>
        </w:trPr>
        <w:tc>
          <w:tcPr>
            <w:tcW w:w="2562" w:type="dxa"/>
            <w:tcBorders>
              <w:top w:val="single" w:sz="4" w:space="0" w:color="auto"/>
              <w:left w:val="single" w:sz="4" w:space="0" w:color="auto"/>
              <w:bottom w:val="single" w:sz="4" w:space="0" w:color="auto"/>
              <w:right w:val="single" w:sz="4" w:space="0" w:color="auto"/>
            </w:tcBorders>
            <w:vAlign w:val="center"/>
          </w:tcPr>
          <w:p w14:paraId="47807125" w14:textId="58FFE942" w:rsidR="00F53104" w:rsidRPr="008854CF" w:rsidRDefault="00F53104" w:rsidP="00F53104">
            <w:pPr>
              <w:ind w:left="142" w:right="90"/>
              <w:jc w:val="center"/>
              <w:rPr>
                <w:rFonts w:asciiTheme="minorHAnsi" w:eastAsia="Arial Narrow" w:hAnsiTheme="minorHAnsi" w:cstheme="minorHAnsi"/>
                <w:spacing w:val="1"/>
                <w:lang w:val="es-PE"/>
              </w:rPr>
            </w:pPr>
            <w:proofErr w:type="gramStart"/>
            <w:r>
              <w:rPr>
                <w:rFonts w:asciiTheme="minorHAnsi" w:eastAsia="Arial Narrow" w:hAnsiTheme="minorHAnsi" w:cstheme="minorHAnsi"/>
                <w:spacing w:val="1"/>
                <w:lang w:val="es-PE"/>
              </w:rPr>
              <w:t>Año puesta</w:t>
            </w:r>
            <w:proofErr w:type="gramEnd"/>
            <w:r>
              <w:rPr>
                <w:rFonts w:asciiTheme="minorHAnsi" w:eastAsia="Arial Narrow" w:hAnsiTheme="minorHAnsi" w:cstheme="minorHAnsi"/>
                <w:spacing w:val="1"/>
                <w:lang w:val="es-PE"/>
              </w:rPr>
              <w:t xml:space="preserve"> de servicio</w:t>
            </w:r>
          </w:p>
        </w:tc>
        <w:tc>
          <w:tcPr>
            <w:tcW w:w="1649" w:type="dxa"/>
            <w:tcBorders>
              <w:top w:val="single" w:sz="4" w:space="0" w:color="auto"/>
              <w:left w:val="single" w:sz="4" w:space="0" w:color="auto"/>
              <w:bottom w:val="single" w:sz="4" w:space="0" w:color="auto"/>
              <w:right w:val="single" w:sz="4" w:space="0" w:color="auto"/>
            </w:tcBorders>
            <w:vAlign w:val="center"/>
          </w:tcPr>
          <w:p w14:paraId="25816FCF" w14:textId="41A0530C"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2004</w:t>
            </w:r>
          </w:p>
        </w:tc>
        <w:tc>
          <w:tcPr>
            <w:tcW w:w="1649" w:type="dxa"/>
            <w:tcBorders>
              <w:top w:val="single" w:sz="4" w:space="0" w:color="auto"/>
              <w:left w:val="single" w:sz="4" w:space="0" w:color="auto"/>
              <w:bottom w:val="single" w:sz="4" w:space="0" w:color="auto"/>
              <w:right w:val="single" w:sz="4" w:space="0" w:color="auto"/>
            </w:tcBorders>
            <w:vAlign w:val="center"/>
          </w:tcPr>
          <w:p w14:paraId="71AB2A18" w14:textId="504B98E1"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2004</w:t>
            </w:r>
          </w:p>
        </w:tc>
        <w:tc>
          <w:tcPr>
            <w:tcW w:w="1653" w:type="dxa"/>
            <w:tcBorders>
              <w:top w:val="single" w:sz="4" w:space="0" w:color="auto"/>
              <w:left w:val="single" w:sz="4" w:space="0" w:color="auto"/>
              <w:bottom w:val="single" w:sz="4" w:space="0" w:color="auto"/>
              <w:right w:val="single" w:sz="4" w:space="0" w:color="auto"/>
            </w:tcBorders>
            <w:vAlign w:val="center"/>
          </w:tcPr>
          <w:p w14:paraId="2579DDE0" w14:textId="4628A260"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1997</w:t>
            </w:r>
          </w:p>
        </w:tc>
        <w:tc>
          <w:tcPr>
            <w:tcW w:w="1551" w:type="dxa"/>
            <w:tcBorders>
              <w:top w:val="single" w:sz="4" w:space="0" w:color="auto"/>
              <w:left w:val="single" w:sz="4" w:space="0" w:color="auto"/>
              <w:bottom w:val="single" w:sz="4" w:space="0" w:color="auto"/>
              <w:right w:val="single" w:sz="4" w:space="0" w:color="auto"/>
            </w:tcBorders>
            <w:vAlign w:val="center"/>
          </w:tcPr>
          <w:p w14:paraId="4F418E99" w14:textId="0F801349" w:rsidR="00F53104" w:rsidRPr="008854CF" w:rsidRDefault="00F53104" w:rsidP="00F53104">
            <w:pPr>
              <w:ind w:left="142"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Dyn5</w:t>
            </w:r>
          </w:p>
        </w:tc>
      </w:tr>
    </w:tbl>
    <w:p w14:paraId="035C3911" w14:textId="77777777" w:rsidR="00B80288" w:rsidRPr="008854CF" w:rsidRDefault="00B80288" w:rsidP="00B80288">
      <w:pPr>
        <w:pStyle w:val="Textoindependiente"/>
        <w:spacing w:after="0"/>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0BCC27F0" w14:textId="3F709496" w:rsidR="00B80288" w:rsidRDefault="00B80288" w:rsidP="00B80288">
      <w:pPr>
        <w:pStyle w:val="Textoindependiente"/>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5D0119C1" w14:textId="0E45E419" w:rsidR="00F53104" w:rsidRDefault="00F53104" w:rsidP="00B80288">
      <w:pPr>
        <w:pStyle w:val="Textoindependiente"/>
        <w:jc w:val="both"/>
        <w:rPr>
          <w:rFonts w:asciiTheme="minorHAnsi" w:hAnsiTheme="minorHAnsi" w:cstheme="minorHAnsi"/>
          <w:color w:val="000000" w:themeColor="text1"/>
          <w:lang w:val="es-PE" w:eastAsia="es-ES"/>
        </w:rPr>
      </w:pPr>
    </w:p>
    <w:p w14:paraId="2A4C4489" w14:textId="4AEE111D" w:rsidR="00F53104" w:rsidRDefault="00F53104" w:rsidP="00B80288">
      <w:pPr>
        <w:pStyle w:val="Textoindependiente"/>
        <w:jc w:val="both"/>
        <w:rPr>
          <w:rFonts w:asciiTheme="minorHAnsi" w:hAnsiTheme="minorHAnsi" w:cstheme="minorHAnsi"/>
          <w:color w:val="000000" w:themeColor="text1"/>
          <w:lang w:val="es-PE" w:eastAsia="es-ES"/>
        </w:rPr>
      </w:pPr>
    </w:p>
    <w:p w14:paraId="2A135B1B" w14:textId="439ADEEB" w:rsidR="00F53104" w:rsidRDefault="00F53104" w:rsidP="00B80288">
      <w:pPr>
        <w:pStyle w:val="Textoindependiente"/>
        <w:jc w:val="both"/>
        <w:rPr>
          <w:rFonts w:asciiTheme="minorHAnsi" w:hAnsiTheme="minorHAnsi" w:cstheme="minorHAnsi"/>
          <w:color w:val="000000" w:themeColor="text1"/>
          <w:lang w:val="es-PE" w:eastAsia="es-ES"/>
        </w:rPr>
      </w:pPr>
    </w:p>
    <w:p w14:paraId="2766BB7C" w14:textId="2B333CEB" w:rsidR="00F53104" w:rsidRDefault="00F53104" w:rsidP="00B80288">
      <w:pPr>
        <w:pStyle w:val="Textoindependiente"/>
        <w:jc w:val="both"/>
        <w:rPr>
          <w:rFonts w:asciiTheme="minorHAnsi" w:hAnsiTheme="minorHAnsi" w:cstheme="minorHAnsi"/>
          <w:color w:val="000000" w:themeColor="text1"/>
          <w:lang w:val="es-PE" w:eastAsia="es-ES"/>
        </w:rPr>
      </w:pPr>
    </w:p>
    <w:p w14:paraId="67B4D80A" w14:textId="77777777" w:rsidR="00F53104" w:rsidRPr="008854CF" w:rsidRDefault="00F53104" w:rsidP="00B80288">
      <w:pPr>
        <w:pStyle w:val="Textoindependiente"/>
        <w:jc w:val="both"/>
        <w:rPr>
          <w:rFonts w:asciiTheme="minorHAnsi" w:hAnsiTheme="minorHAnsi" w:cstheme="minorHAnsi"/>
          <w:color w:val="000000" w:themeColor="text1"/>
          <w:lang w:val="es-PE" w:eastAsia="es-ES"/>
        </w:rPr>
      </w:pPr>
    </w:p>
    <w:p w14:paraId="4205012A"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r w:rsidRPr="008854CF">
        <w:rPr>
          <w:rFonts w:asciiTheme="minorHAnsi" w:eastAsia="Arial" w:hAnsiTheme="minorHAnsi" w:cstheme="minorHAnsi"/>
          <w:b/>
          <w:sz w:val="22"/>
          <w:szCs w:val="22"/>
          <w:lang w:val="es-PE"/>
        </w:rPr>
        <w:lastRenderedPageBreak/>
        <w:t>Transformadores</w:t>
      </w:r>
    </w:p>
    <w:p w14:paraId="550A90A2" w14:textId="77777777" w:rsidR="008F0BAD" w:rsidRPr="008854CF" w:rsidRDefault="008F0BAD" w:rsidP="008F0BAD">
      <w:pPr>
        <w:widowControl w:val="0"/>
        <w:ind w:right="154"/>
        <w:jc w:val="both"/>
        <w:rPr>
          <w:rFonts w:asciiTheme="minorHAnsi" w:eastAsia="Arial" w:hAnsiTheme="minorHAnsi" w:cstheme="minorHAnsi"/>
          <w:b/>
          <w:sz w:val="22"/>
          <w:szCs w:val="22"/>
          <w:lang w:val="es-PE"/>
        </w:rPr>
      </w:pP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988"/>
        <w:gridCol w:w="1988"/>
        <w:gridCol w:w="1378"/>
        <w:gridCol w:w="1382"/>
      </w:tblGrid>
      <w:tr w:rsidR="00B21A95" w:rsidRPr="008854CF" w14:paraId="1B75156D" w14:textId="779D20F4" w:rsidTr="00B21A95">
        <w:trPr>
          <w:trHeight w:val="340"/>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5B71AB" w14:textId="094016EC"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6736"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AF70714" w14:textId="279A07ED"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w:t>
            </w:r>
          </w:p>
        </w:tc>
      </w:tr>
      <w:tr w:rsidR="00B21A95" w:rsidRPr="008854CF" w14:paraId="07F1FBC4" w14:textId="01D755A6" w:rsidTr="00B21A95">
        <w:trPr>
          <w:trHeight w:val="340"/>
          <w:jc w:val="center"/>
        </w:trPr>
        <w:tc>
          <w:tcPr>
            <w:tcW w:w="1658" w:type="dxa"/>
            <w:vMerge/>
            <w:tcBorders>
              <w:top w:val="single" w:sz="4" w:space="0" w:color="auto"/>
              <w:left w:val="single" w:sz="4" w:space="0" w:color="auto"/>
              <w:bottom w:val="single" w:sz="4" w:space="0" w:color="auto"/>
              <w:right w:val="single" w:sz="4" w:space="0" w:color="auto"/>
            </w:tcBorders>
            <w:vAlign w:val="center"/>
            <w:hideMark/>
          </w:tcPr>
          <w:p w14:paraId="75C3C9D7" w14:textId="77777777" w:rsidR="00B21A95" w:rsidRPr="008854CF" w:rsidRDefault="00B21A95" w:rsidP="0042742F">
            <w:pPr>
              <w:jc w:val="center"/>
              <w:rPr>
                <w:rFonts w:asciiTheme="minorHAnsi" w:eastAsia="Arial Narrow" w:hAnsiTheme="minorHAnsi" w:cstheme="minorHAnsi"/>
                <w:b/>
                <w:bCs/>
                <w:spacing w:val="1"/>
                <w:lang w:val="es-PE"/>
              </w:rPr>
            </w:pPr>
          </w:p>
        </w:tc>
        <w:tc>
          <w:tcPr>
            <w:tcW w:w="198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25672DB" w14:textId="6BF9BA61"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p w14:paraId="732335BD" w14:textId="75C85C1C"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98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360BDB" w14:textId="06C948CC"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2</w:t>
            </w:r>
          </w:p>
          <w:p w14:paraId="28D17E96" w14:textId="0CA40129"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(CON IGA)</w:t>
            </w:r>
          </w:p>
        </w:tc>
        <w:tc>
          <w:tcPr>
            <w:tcW w:w="137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18EE925" w14:textId="7B9125AF"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3</w:t>
            </w:r>
          </w:p>
          <w:p w14:paraId="10280A82" w14:textId="114FFB41"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c>
          <w:tcPr>
            <w:tcW w:w="13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9F92C20" w14:textId="2EDF1220"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4</w:t>
            </w:r>
          </w:p>
          <w:p w14:paraId="6B27DCFD" w14:textId="49EBD9A4" w:rsidR="00B21A95" w:rsidRPr="008854CF" w:rsidRDefault="00B21A95" w:rsidP="0042742F">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r>
      <w:tr w:rsidR="00B21A95" w:rsidRPr="008854CF" w14:paraId="625CC28A" w14:textId="60E9402D"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69543550" w14:textId="77777777" w:rsidR="00B21A95" w:rsidRPr="008854CF" w:rsidRDefault="00B21A95" w:rsidP="00D76466">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Denominación del </w:t>
            </w:r>
            <w:proofErr w:type="spellStart"/>
            <w:r w:rsidRPr="008854CF">
              <w:rPr>
                <w:rFonts w:asciiTheme="minorHAnsi" w:eastAsia="Arial Narrow" w:hAnsiTheme="minorHAnsi" w:cstheme="minorHAnsi"/>
                <w:spacing w:val="1"/>
                <w:lang w:val="es-PE"/>
              </w:rPr>
              <w:t>Trafo</w:t>
            </w:r>
            <w:proofErr w:type="spellEnd"/>
          </w:p>
        </w:tc>
        <w:tc>
          <w:tcPr>
            <w:tcW w:w="1988" w:type="dxa"/>
            <w:tcBorders>
              <w:top w:val="single" w:sz="4" w:space="0" w:color="auto"/>
              <w:left w:val="single" w:sz="4" w:space="0" w:color="auto"/>
              <w:bottom w:val="single" w:sz="4" w:space="0" w:color="auto"/>
              <w:right w:val="single" w:sz="4" w:space="0" w:color="auto"/>
            </w:tcBorders>
            <w:vAlign w:val="center"/>
            <w:hideMark/>
          </w:tcPr>
          <w:p w14:paraId="5E8E3738" w14:textId="77777777" w:rsidR="00B21A95" w:rsidRPr="008854CF" w:rsidRDefault="00B21A95"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TRANSFORMADOR DE POTENCIA</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0E95489" w14:textId="77777777" w:rsidR="00B21A95" w:rsidRPr="008854CF" w:rsidRDefault="00B21A95"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TRANSFORMADOR DE POTENCIA</w:t>
            </w:r>
          </w:p>
        </w:tc>
        <w:tc>
          <w:tcPr>
            <w:tcW w:w="1378" w:type="dxa"/>
            <w:tcBorders>
              <w:top w:val="single" w:sz="4" w:space="0" w:color="auto"/>
              <w:left w:val="single" w:sz="4" w:space="0" w:color="auto"/>
              <w:bottom w:val="single" w:sz="4" w:space="0" w:color="auto"/>
              <w:right w:val="single" w:sz="4" w:space="0" w:color="auto"/>
            </w:tcBorders>
            <w:vAlign w:val="center"/>
          </w:tcPr>
          <w:p w14:paraId="3C94246C" w14:textId="2FF19156" w:rsidR="00B21A95" w:rsidRPr="008854CF" w:rsidRDefault="00B21A95"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T3</w:t>
            </w:r>
          </w:p>
        </w:tc>
        <w:tc>
          <w:tcPr>
            <w:tcW w:w="1382" w:type="dxa"/>
            <w:tcBorders>
              <w:top w:val="single" w:sz="4" w:space="0" w:color="auto"/>
              <w:left w:val="single" w:sz="4" w:space="0" w:color="auto"/>
              <w:bottom w:val="single" w:sz="4" w:space="0" w:color="auto"/>
              <w:right w:val="single" w:sz="4" w:space="0" w:color="auto"/>
            </w:tcBorders>
            <w:vAlign w:val="center"/>
          </w:tcPr>
          <w:p w14:paraId="1A461030" w14:textId="6CD42B7A" w:rsidR="00B21A95" w:rsidRPr="008854CF" w:rsidRDefault="00B21A95" w:rsidP="0042742F">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T4</w:t>
            </w:r>
          </w:p>
        </w:tc>
      </w:tr>
      <w:tr w:rsidR="00B21A95" w:rsidRPr="008854CF" w14:paraId="5203CE5E" w14:textId="6783FFD2"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1BA01FDF"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Marca</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8F36B87"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SQUARED COMPANI</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D70F8C0"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DIESTRE</w:t>
            </w:r>
          </w:p>
        </w:tc>
        <w:tc>
          <w:tcPr>
            <w:tcW w:w="1378" w:type="dxa"/>
            <w:tcBorders>
              <w:top w:val="single" w:sz="4" w:space="0" w:color="auto"/>
              <w:left w:val="single" w:sz="4" w:space="0" w:color="auto"/>
              <w:bottom w:val="single" w:sz="4" w:space="0" w:color="auto"/>
              <w:right w:val="single" w:sz="4" w:space="0" w:color="auto"/>
            </w:tcBorders>
            <w:vAlign w:val="center"/>
          </w:tcPr>
          <w:p w14:paraId="33364299" w14:textId="25498892" w:rsidR="00B21A95" w:rsidRPr="008854CF" w:rsidRDefault="00B21A95" w:rsidP="00F53104">
            <w:pPr>
              <w:ind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BEZ</w:t>
            </w:r>
          </w:p>
        </w:tc>
        <w:tc>
          <w:tcPr>
            <w:tcW w:w="1382" w:type="dxa"/>
            <w:tcBorders>
              <w:top w:val="single" w:sz="4" w:space="0" w:color="auto"/>
              <w:left w:val="single" w:sz="4" w:space="0" w:color="auto"/>
              <w:bottom w:val="single" w:sz="4" w:space="0" w:color="auto"/>
              <w:right w:val="single" w:sz="4" w:space="0" w:color="auto"/>
            </w:tcBorders>
            <w:vAlign w:val="center"/>
          </w:tcPr>
          <w:p w14:paraId="43A5C218" w14:textId="75808891" w:rsidR="00B21A95" w:rsidRPr="008854CF" w:rsidRDefault="00B21A95" w:rsidP="00F53104">
            <w:pPr>
              <w:ind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BEZ</w:t>
            </w:r>
          </w:p>
        </w:tc>
      </w:tr>
      <w:tr w:rsidR="00B21A95" w:rsidRPr="008854CF" w14:paraId="599D9205" w14:textId="0B1AEF32"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7710C636"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Modelo</w:t>
            </w:r>
          </w:p>
        </w:tc>
        <w:tc>
          <w:tcPr>
            <w:tcW w:w="1988" w:type="dxa"/>
            <w:tcBorders>
              <w:top w:val="single" w:sz="4" w:space="0" w:color="auto"/>
              <w:left w:val="single" w:sz="4" w:space="0" w:color="auto"/>
              <w:bottom w:val="single" w:sz="4" w:space="0" w:color="auto"/>
              <w:right w:val="single" w:sz="4" w:space="0" w:color="auto"/>
            </w:tcBorders>
            <w:vAlign w:val="center"/>
          </w:tcPr>
          <w:p w14:paraId="5990EC31" w14:textId="78A15AC9"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988" w:type="dxa"/>
            <w:tcBorders>
              <w:top w:val="single" w:sz="4" w:space="0" w:color="auto"/>
              <w:left w:val="single" w:sz="4" w:space="0" w:color="auto"/>
              <w:bottom w:val="single" w:sz="4" w:space="0" w:color="auto"/>
              <w:right w:val="single" w:sz="4" w:space="0" w:color="auto"/>
            </w:tcBorders>
            <w:vAlign w:val="center"/>
          </w:tcPr>
          <w:p w14:paraId="27C20744" w14:textId="732F50D6"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378" w:type="dxa"/>
            <w:tcBorders>
              <w:top w:val="single" w:sz="4" w:space="0" w:color="auto"/>
              <w:left w:val="single" w:sz="4" w:space="0" w:color="auto"/>
              <w:bottom w:val="single" w:sz="4" w:space="0" w:color="auto"/>
              <w:right w:val="single" w:sz="4" w:space="0" w:color="auto"/>
            </w:tcBorders>
            <w:vAlign w:val="center"/>
          </w:tcPr>
          <w:p w14:paraId="1ED3DFB0" w14:textId="23DB4429" w:rsidR="00B21A95" w:rsidRPr="008854CF" w:rsidRDefault="00B21A95" w:rsidP="00F53104">
            <w:pPr>
              <w:ind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TO 392/22</w:t>
            </w:r>
          </w:p>
        </w:tc>
        <w:tc>
          <w:tcPr>
            <w:tcW w:w="1382" w:type="dxa"/>
            <w:tcBorders>
              <w:top w:val="single" w:sz="4" w:space="0" w:color="auto"/>
              <w:left w:val="single" w:sz="4" w:space="0" w:color="auto"/>
              <w:bottom w:val="single" w:sz="4" w:space="0" w:color="auto"/>
              <w:right w:val="single" w:sz="4" w:space="0" w:color="auto"/>
            </w:tcBorders>
            <w:vAlign w:val="center"/>
          </w:tcPr>
          <w:p w14:paraId="41393489" w14:textId="2DD2AFE3" w:rsidR="00B21A95" w:rsidRPr="008854CF" w:rsidRDefault="00B21A95" w:rsidP="00F53104">
            <w:pPr>
              <w:ind w:right="90"/>
              <w:jc w:val="center"/>
              <w:rPr>
                <w:rFonts w:asciiTheme="minorHAnsi" w:eastAsia="Arial Narrow" w:hAnsiTheme="minorHAnsi" w:cstheme="minorHAnsi"/>
                <w:spacing w:val="1"/>
                <w:lang w:val="es-PE"/>
              </w:rPr>
            </w:pPr>
            <w:r w:rsidRPr="00F53104">
              <w:rPr>
                <w:rFonts w:asciiTheme="minorHAnsi" w:eastAsia="Arial Narrow" w:hAnsiTheme="minorHAnsi" w:cstheme="minorHAnsi"/>
                <w:spacing w:val="1"/>
                <w:lang w:val="es-PE"/>
              </w:rPr>
              <w:t>TO 392/22</w:t>
            </w:r>
          </w:p>
        </w:tc>
      </w:tr>
      <w:tr w:rsidR="00B21A95" w:rsidRPr="008854CF" w14:paraId="787EC7D5" w14:textId="5D3FCEE7"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0CF7AD40" w14:textId="77777777" w:rsidR="00B21A95" w:rsidRPr="008854CF" w:rsidRDefault="00B21A95" w:rsidP="00F53104">
            <w:pPr>
              <w:ind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Serie</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4BE2527"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940535-03</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DA405C9"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53.787</w:t>
            </w:r>
          </w:p>
        </w:tc>
        <w:tc>
          <w:tcPr>
            <w:tcW w:w="1378" w:type="dxa"/>
            <w:tcBorders>
              <w:top w:val="single" w:sz="4" w:space="0" w:color="auto"/>
              <w:left w:val="single" w:sz="4" w:space="0" w:color="auto"/>
              <w:bottom w:val="single" w:sz="4" w:space="0" w:color="auto"/>
              <w:right w:val="single" w:sz="4" w:space="0" w:color="auto"/>
            </w:tcBorders>
            <w:vAlign w:val="center"/>
          </w:tcPr>
          <w:p w14:paraId="26DBB026" w14:textId="09BD5782"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382" w:type="dxa"/>
            <w:tcBorders>
              <w:top w:val="single" w:sz="4" w:space="0" w:color="auto"/>
              <w:left w:val="single" w:sz="4" w:space="0" w:color="auto"/>
              <w:bottom w:val="single" w:sz="4" w:space="0" w:color="auto"/>
              <w:right w:val="single" w:sz="4" w:space="0" w:color="auto"/>
            </w:tcBorders>
            <w:vAlign w:val="center"/>
          </w:tcPr>
          <w:p w14:paraId="55016D2E" w14:textId="7342C26E"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r>
      <w:tr w:rsidR="00B21A95" w:rsidRPr="008854CF" w14:paraId="07DE523D" w14:textId="0D858307"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32C53216"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Año puesto en servicio</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21F4BA2"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2004</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5A5774C"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2011</w:t>
            </w:r>
          </w:p>
        </w:tc>
        <w:tc>
          <w:tcPr>
            <w:tcW w:w="1378" w:type="dxa"/>
            <w:tcBorders>
              <w:top w:val="single" w:sz="4" w:space="0" w:color="auto"/>
              <w:left w:val="single" w:sz="4" w:space="0" w:color="auto"/>
              <w:bottom w:val="single" w:sz="4" w:space="0" w:color="auto"/>
              <w:right w:val="single" w:sz="4" w:space="0" w:color="auto"/>
            </w:tcBorders>
            <w:vAlign w:val="center"/>
          </w:tcPr>
          <w:p w14:paraId="024C9D88" w14:textId="53A620D6"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c>
          <w:tcPr>
            <w:tcW w:w="1382" w:type="dxa"/>
            <w:tcBorders>
              <w:top w:val="single" w:sz="4" w:space="0" w:color="auto"/>
              <w:left w:val="single" w:sz="4" w:space="0" w:color="auto"/>
              <w:bottom w:val="single" w:sz="4" w:space="0" w:color="auto"/>
              <w:right w:val="single" w:sz="4" w:space="0" w:color="auto"/>
            </w:tcBorders>
            <w:vAlign w:val="center"/>
          </w:tcPr>
          <w:p w14:paraId="504416B0" w14:textId="5A17B875" w:rsidR="00B21A95" w:rsidRPr="008854CF" w:rsidRDefault="00B21A95" w:rsidP="00F53104">
            <w:pPr>
              <w:ind w:right="90"/>
              <w:jc w:val="center"/>
              <w:rPr>
                <w:rFonts w:asciiTheme="minorHAnsi" w:eastAsia="Arial Narrow" w:hAnsiTheme="minorHAnsi" w:cstheme="minorHAnsi"/>
                <w:spacing w:val="1"/>
                <w:lang w:val="es-PE"/>
              </w:rPr>
            </w:pPr>
            <w:r>
              <w:rPr>
                <w:rFonts w:asciiTheme="minorHAnsi" w:eastAsia="Arial Narrow" w:hAnsiTheme="minorHAnsi" w:cstheme="minorHAnsi"/>
                <w:spacing w:val="1"/>
                <w:lang w:val="es-PE"/>
              </w:rPr>
              <w:t>---</w:t>
            </w:r>
          </w:p>
        </w:tc>
      </w:tr>
      <w:tr w:rsidR="00B21A95" w:rsidRPr="008854CF" w14:paraId="6AE0BB44" w14:textId="67C09959"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7705A767"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Tensión Primaria (kV)</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EF411EE" w14:textId="4E7D2D1E"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460A682" w14:textId="411C18C2"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c>
          <w:tcPr>
            <w:tcW w:w="1378" w:type="dxa"/>
            <w:tcBorders>
              <w:top w:val="single" w:sz="4" w:space="0" w:color="auto"/>
              <w:left w:val="single" w:sz="4" w:space="0" w:color="auto"/>
              <w:bottom w:val="single" w:sz="4" w:space="0" w:color="auto"/>
              <w:right w:val="single" w:sz="4" w:space="0" w:color="auto"/>
            </w:tcBorders>
            <w:vAlign w:val="center"/>
          </w:tcPr>
          <w:p w14:paraId="00963ED3" w14:textId="493A0AD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c>
          <w:tcPr>
            <w:tcW w:w="1382" w:type="dxa"/>
            <w:tcBorders>
              <w:top w:val="single" w:sz="4" w:space="0" w:color="auto"/>
              <w:left w:val="single" w:sz="4" w:space="0" w:color="auto"/>
              <w:bottom w:val="single" w:sz="4" w:space="0" w:color="auto"/>
              <w:right w:val="single" w:sz="4" w:space="0" w:color="auto"/>
            </w:tcBorders>
            <w:vAlign w:val="center"/>
          </w:tcPr>
          <w:p w14:paraId="1EF4C5D9" w14:textId="0CD5C5BF"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r>
      <w:tr w:rsidR="00B21A95" w:rsidRPr="008854CF" w14:paraId="112B6CA8" w14:textId="256834B6"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4A7D0B13"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Tensión Secundaria (kV)</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A1EBCFB" w14:textId="2AC4CD4A"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2.40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844C44C" w14:textId="6D995A2A"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2.40</w:t>
            </w:r>
          </w:p>
        </w:tc>
        <w:tc>
          <w:tcPr>
            <w:tcW w:w="1378" w:type="dxa"/>
            <w:tcBorders>
              <w:top w:val="single" w:sz="4" w:space="0" w:color="auto"/>
              <w:left w:val="single" w:sz="4" w:space="0" w:color="auto"/>
              <w:bottom w:val="single" w:sz="4" w:space="0" w:color="auto"/>
              <w:right w:val="single" w:sz="4" w:space="0" w:color="auto"/>
            </w:tcBorders>
            <w:vAlign w:val="center"/>
          </w:tcPr>
          <w:p w14:paraId="3224B9F7" w14:textId="13C9E3F3"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0.23/0.4</w:t>
            </w:r>
          </w:p>
        </w:tc>
        <w:tc>
          <w:tcPr>
            <w:tcW w:w="1382" w:type="dxa"/>
            <w:tcBorders>
              <w:top w:val="single" w:sz="4" w:space="0" w:color="auto"/>
              <w:left w:val="single" w:sz="4" w:space="0" w:color="auto"/>
              <w:bottom w:val="single" w:sz="4" w:space="0" w:color="auto"/>
              <w:right w:val="single" w:sz="4" w:space="0" w:color="auto"/>
            </w:tcBorders>
            <w:vAlign w:val="center"/>
          </w:tcPr>
          <w:p w14:paraId="45FF06EB" w14:textId="488E739B"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0.23/0.4</w:t>
            </w:r>
          </w:p>
        </w:tc>
      </w:tr>
      <w:tr w:rsidR="00B21A95" w:rsidRPr="008854CF" w14:paraId="271B5AF8" w14:textId="0118DECA"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49F422BA"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Potencia (</w:t>
            </w:r>
            <w:proofErr w:type="spellStart"/>
            <w:r w:rsidRPr="008854CF">
              <w:rPr>
                <w:rFonts w:asciiTheme="minorHAnsi" w:eastAsia="Arial Narrow" w:hAnsiTheme="minorHAnsi" w:cstheme="minorHAnsi"/>
                <w:spacing w:val="1"/>
                <w:lang w:val="es-PE"/>
              </w:rPr>
              <w:t>kVA</w:t>
            </w:r>
            <w:proofErr w:type="spellEnd"/>
            <w:r w:rsidRPr="008854CF">
              <w:rPr>
                <w:rFonts w:asciiTheme="minorHAnsi" w:eastAsia="Arial Narrow" w:hAnsiTheme="minorHAnsi" w:cstheme="minorHAnsi"/>
                <w:spacing w:val="1"/>
                <w:lang w:val="es-PE"/>
              </w:rPr>
              <w:t>)</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5E50E2A"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630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F5D3DDF"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1250</w:t>
            </w:r>
          </w:p>
        </w:tc>
        <w:tc>
          <w:tcPr>
            <w:tcW w:w="1378" w:type="dxa"/>
            <w:tcBorders>
              <w:top w:val="single" w:sz="4" w:space="0" w:color="auto"/>
              <w:left w:val="single" w:sz="4" w:space="0" w:color="auto"/>
              <w:bottom w:val="single" w:sz="4" w:space="0" w:color="auto"/>
              <w:right w:val="single" w:sz="4" w:space="0" w:color="auto"/>
            </w:tcBorders>
            <w:vAlign w:val="center"/>
          </w:tcPr>
          <w:p w14:paraId="54F8998C" w14:textId="5DC5647D"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c>
          <w:tcPr>
            <w:tcW w:w="1382" w:type="dxa"/>
            <w:tcBorders>
              <w:top w:val="single" w:sz="4" w:space="0" w:color="auto"/>
              <w:left w:val="single" w:sz="4" w:space="0" w:color="auto"/>
              <w:bottom w:val="single" w:sz="4" w:space="0" w:color="auto"/>
              <w:right w:val="single" w:sz="4" w:space="0" w:color="auto"/>
            </w:tcBorders>
            <w:vAlign w:val="center"/>
          </w:tcPr>
          <w:p w14:paraId="602760DB" w14:textId="2B03CB83"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1000</w:t>
            </w:r>
          </w:p>
        </w:tc>
      </w:tr>
      <w:tr w:rsidR="00B21A95" w:rsidRPr="008854CF" w14:paraId="28D7B2B0" w14:textId="3761D470"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5F7DB675"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Grupo de Conexión</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4CD8296"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Ydn5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B17BDC4"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Ydn5</w:t>
            </w:r>
          </w:p>
        </w:tc>
        <w:tc>
          <w:tcPr>
            <w:tcW w:w="1378" w:type="dxa"/>
            <w:tcBorders>
              <w:top w:val="single" w:sz="4" w:space="0" w:color="auto"/>
              <w:left w:val="single" w:sz="4" w:space="0" w:color="auto"/>
              <w:bottom w:val="single" w:sz="4" w:space="0" w:color="auto"/>
              <w:right w:val="single" w:sz="4" w:space="0" w:color="auto"/>
            </w:tcBorders>
            <w:vAlign w:val="center"/>
          </w:tcPr>
          <w:p w14:paraId="74E7E251" w14:textId="6800BD04"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Dyn 11</w:t>
            </w:r>
          </w:p>
        </w:tc>
        <w:tc>
          <w:tcPr>
            <w:tcW w:w="1382" w:type="dxa"/>
            <w:tcBorders>
              <w:top w:val="single" w:sz="4" w:space="0" w:color="auto"/>
              <w:left w:val="single" w:sz="4" w:space="0" w:color="auto"/>
              <w:bottom w:val="single" w:sz="4" w:space="0" w:color="auto"/>
              <w:right w:val="single" w:sz="4" w:space="0" w:color="auto"/>
            </w:tcBorders>
            <w:vAlign w:val="center"/>
          </w:tcPr>
          <w:p w14:paraId="7EE22C2B" w14:textId="2C7FED2D"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Dyn 11</w:t>
            </w:r>
          </w:p>
        </w:tc>
      </w:tr>
      <w:tr w:rsidR="00B21A95" w:rsidRPr="008854CF" w14:paraId="46557558" w14:textId="3AB63CAA"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75EEE366"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 de Regulación</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896BB9C"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9A83DBD" w14:textId="7777777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c>
          <w:tcPr>
            <w:tcW w:w="1378" w:type="dxa"/>
            <w:tcBorders>
              <w:top w:val="single" w:sz="4" w:space="0" w:color="auto"/>
              <w:left w:val="single" w:sz="4" w:space="0" w:color="auto"/>
              <w:bottom w:val="single" w:sz="4" w:space="0" w:color="auto"/>
              <w:right w:val="single" w:sz="4" w:space="0" w:color="auto"/>
            </w:tcBorders>
            <w:vAlign w:val="center"/>
          </w:tcPr>
          <w:p w14:paraId="3F052C93" w14:textId="54B5EA67"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c>
          <w:tcPr>
            <w:tcW w:w="1382" w:type="dxa"/>
            <w:tcBorders>
              <w:top w:val="single" w:sz="4" w:space="0" w:color="auto"/>
              <w:left w:val="single" w:sz="4" w:space="0" w:color="auto"/>
              <w:bottom w:val="single" w:sz="4" w:space="0" w:color="auto"/>
              <w:right w:val="single" w:sz="4" w:space="0" w:color="auto"/>
            </w:tcBorders>
            <w:vAlign w:val="center"/>
          </w:tcPr>
          <w:p w14:paraId="448BEC27" w14:textId="61EE5093" w:rsidR="00B21A95" w:rsidRPr="008854CF" w:rsidRDefault="00B21A95" w:rsidP="00F53104">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Manual</w:t>
            </w:r>
          </w:p>
        </w:tc>
      </w:tr>
      <w:tr w:rsidR="00B21A95" w:rsidRPr="008854CF" w14:paraId="526B2818" w14:textId="0F83C51A"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57838A35" w14:textId="7777777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Refrigeración</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C59F9E7" w14:textId="7777777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2D50D46" w14:textId="7777777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c>
          <w:tcPr>
            <w:tcW w:w="1378" w:type="dxa"/>
            <w:tcBorders>
              <w:top w:val="single" w:sz="4" w:space="0" w:color="auto"/>
              <w:left w:val="single" w:sz="4" w:space="0" w:color="auto"/>
              <w:bottom w:val="single" w:sz="4" w:space="0" w:color="auto"/>
              <w:right w:val="single" w:sz="4" w:space="0" w:color="auto"/>
            </w:tcBorders>
            <w:vAlign w:val="center"/>
          </w:tcPr>
          <w:p w14:paraId="69FA58CB" w14:textId="2F0283DE"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c>
          <w:tcPr>
            <w:tcW w:w="1382" w:type="dxa"/>
            <w:tcBorders>
              <w:top w:val="single" w:sz="4" w:space="0" w:color="auto"/>
              <w:left w:val="single" w:sz="4" w:space="0" w:color="auto"/>
              <w:bottom w:val="single" w:sz="4" w:space="0" w:color="auto"/>
              <w:right w:val="single" w:sz="4" w:space="0" w:color="auto"/>
            </w:tcBorders>
            <w:vAlign w:val="center"/>
          </w:tcPr>
          <w:p w14:paraId="442D5629" w14:textId="2703E08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ONAN</w:t>
            </w:r>
          </w:p>
        </w:tc>
      </w:tr>
      <w:tr w:rsidR="00B21A95" w:rsidRPr="008854CF" w14:paraId="5C36C13D" w14:textId="5AB37D20" w:rsidTr="00B21A95">
        <w:trPr>
          <w:trHeight w:val="283"/>
          <w:jc w:val="center"/>
        </w:trPr>
        <w:tc>
          <w:tcPr>
            <w:tcW w:w="1658" w:type="dxa"/>
            <w:tcBorders>
              <w:top w:val="single" w:sz="4" w:space="0" w:color="auto"/>
              <w:left w:val="single" w:sz="4" w:space="0" w:color="auto"/>
              <w:bottom w:val="single" w:sz="4" w:space="0" w:color="auto"/>
              <w:right w:val="single" w:sz="4" w:space="0" w:color="auto"/>
            </w:tcBorders>
            <w:vAlign w:val="center"/>
            <w:hideMark/>
          </w:tcPr>
          <w:p w14:paraId="73EE0F9C" w14:textId="77777777" w:rsidR="00B21A95" w:rsidRPr="008854CF" w:rsidRDefault="00B21A95" w:rsidP="00F70D50">
            <w:pPr>
              <w:ind w:right="90"/>
              <w:jc w:val="center"/>
              <w:rPr>
                <w:rFonts w:asciiTheme="minorHAnsi" w:eastAsia="Arial Narrow" w:hAnsiTheme="minorHAnsi" w:cstheme="minorHAnsi"/>
                <w:spacing w:val="1"/>
                <w:lang w:val="es-PE"/>
              </w:rPr>
            </w:pPr>
            <w:proofErr w:type="spellStart"/>
            <w:r w:rsidRPr="008854CF">
              <w:rPr>
                <w:rFonts w:asciiTheme="minorHAnsi" w:eastAsia="Arial Narrow" w:hAnsiTheme="minorHAnsi" w:cstheme="minorHAnsi"/>
                <w:spacing w:val="1"/>
                <w:lang w:val="es-PE"/>
              </w:rPr>
              <w:t>Nº</w:t>
            </w:r>
            <w:proofErr w:type="spellEnd"/>
            <w:r w:rsidRPr="008854CF">
              <w:rPr>
                <w:rFonts w:asciiTheme="minorHAnsi" w:eastAsia="Arial Narrow" w:hAnsiTheme="minorHAnsi" w:cstheme="minorHAnsi"/>
                <w:spacing w:val="1"/>
                <w:lang w:val="es-PE"/>
              </w:rPr>
              <w:t xml:space="preserve"> </w:t>
            </w:r>
            <w:proofErr w:type="spellStart"/>
            <w:r w:rsidRPr="008854CF">
              <w:rPr>
                <w:rFonts w:asciiTheme="minorHAnsi" w:eastAsia="Arial Narrow" w:hAnsiTheme="minorHAnsi" w:cstheme="minorHAnsi"/>
                <w:spacing w:val="1"/>
                <w:lang w:val="es-PE"/>
              </w:rPr>
              <w:t>Taps</w:t>
            </w:r>
            <w:proofErr w:type="spellEnd"/>
          </w:p>
        </w:tc>
        <w:tc>
          <w:tcPr>
            <w:tcW w:w="1988" w:type="dxa"/>
            <w:tcBorders>
              <w:top w:val="single" w:sz="4" w:space="0" w:color="auto"/>
              <w:left w:val="single" w:sz="4" w:space="0" w:color="auto"/>
              <w:bottom w:val="single" w:sz="4" w:space="0" w:color="auto"/>
              <w:right w:val="single" w:sz="4" w:space="0" w:color="auto"/>
            </w:tcBorders>
            <w:vAlign w:val="center"/>
            <w:hideMark/>
          </w:tcPr>
          <w:p w14:paraId="0ED9CD49" w14:textId="7777777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4A51580" w14:textId="77777777"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c>
          <w:tcPr>
            <w:tcW w:w="1378" w:type="dxa"/>
            <w:tcBorders>
              <w:top w:val="single" w:sz="4" w:space="0" w:color="auto"/>
              <w:left w:val="single" w:sz="4" w:space="0" w:color="auto"/>
              <w:bottom w:val="single" w:sz="4" w:space="0" w:color="auto"/>
              <w:right w:val="single" w:sz="4" w:space="0" w:color="auto"/>
            </w:tcBorders>
            <w:vAlign w:val="center"/>
          </w:tcPr>
          <w:p w14:paraId="6EF351C8" w14:textId="0E89A408"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c>
          <w:tcPr>
            <w:tcW w:w="1382" w:type="dxa"/>
            <w:tcBorders>
              <w:top w:val="single" w:sz="4" w:space="0" w:color="auto"/>
              <w:left w:val="single" w:sz="4" w:space="0" w:color="auto"/>
              <w:bottom w:val="single" w:sz="4" w:space="0" w:color="auto"/>
              <w:right w:val="single" w:sz="4" w:space="0" w:color="auto"/>
            </w:tcBorders>
            <w:vAlign w:val="center"/>
          </w:tcPr>
          <w:p w14:paraId="0795620A" w14:textId="5AC96D76" w:rsidR="00B21A95" w:rsidRPr="008854CF" w:rsidRDefault="00B21A95" w:rsidP="00F70D50">
            <w:pPr>
              <w:ind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w:t>
            </w:r>
          </w:p>
        </w:tc>
      </w:tr>
    </w:tbl>
    <w:p w14:paraId="4C14162F" w14:textId="77777777" w:rsidR="00B80288" w:rsidRPr="008854CF" w:rsidRDefault="00B80288" w:rsidP="00B80288">
      <w:pPr>
        <w:pStyle w:val="Textoindependiente"/>
        <w:spacing w:after="0"/>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652C7D47" w14:textId="29C57074" w:rsidR="00B80288" w:rsidRPr="008854CF" w:rsidRDefault="00B80288" w:rsidP="00B80288">
      <w:pPr>
        <w:pStyle w:val="Textoindependiente"/>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1677EB62" w14:textId="05A14399" w:rsidR="004E012B" w:rsidRDefault="004E012B" w:rsidP="00B80288">
      <w:pPr>
        <w:pStyle w:val="Textoindependiente"/>
        <w:jc w:val="both"/>
        <w:rPr>
          <w:rFonts w:asciiTheme="minorHAnsi" w:hAnsiTheme="minorHAnsi" w:cstheme="minorHAnsi"/>
          <w:color w:val="000000" w:themeColor="text1"/>
          <w:lang w:val="es-PE" w:eastAsia="es-ES"/>
        </w:rPr>
      </w:pPr>
    </w:p>
    <w:p w14:paraId="16AB02B3" w14:textId="6102B4F1" w:rsidR="005F55C0" w:rsidRPr="005F55C0" w:rsidRDefault="005F55C0" w:rsidP="005F55C0">
      <w:pPr>
        <w:widowControl w:val="0"/>
        <w:ind w:right="154"/>
        <w:jc w:val="both"/>
        <w:rPr>
          <w:rFonts w:asciiTheme="minorHAnsi" w:eastAsia="Arial" w:hAnsiTheme="minorHAnsi" w:cstheme="minorHAnsi"/>
          <w:b/>
          <w:sz w:val="22"/>
          <w:szCs w:val="22"/>
          <w:lang w:val="es-PE"/>
        </w:rPr>
      </w:pPr>
      <w:r w:rsidRPr="005F55C0">
        <w:rPr>
          <w:rFonts w:asciiTheme="minorHAnsi" w:eastAsia="Arial" w:hAnsiTheme="minorHAnsi" w:cstheme="minorHAnsi"/>
          <w:b/>
          <w:sz w:val="22"/>
          <w:szCs w:val="22"/>
          <w:lang w:val="es-PE"/>
        </w:rPr>
        <w:t>Tanques de combustible</w:t>
      </w:r>
    </w:p>
    <w:p w14:paraId="64742020" w14:textId="77777777" w:rsidR="005F55C0" w:rsidRPr="008854CF" w:rsidRDefault="005F55C0" w:rsidP="00B80288">
      <w:pPr>
        <w:pStyle w:val="Textoindependiente"/>
        <w:jc w:val="both"/>
        <w:rPr>
          <w:rFonts w:asciiTheme="minorHAnsi" w:hAnsiTheme="minorHAnsi" w:cstheme="minorHAnsi"/>
          <w:color w:val="000000" w:themeColor="text1"/>
          <w:lang w:val="es-PE" w:eastAsia="es-ES"/>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9"/>
        <w:gridCol w:w="1613"/>
        <w:gridCol w:w="1665"/>
        <w:gridCol w:w="1665"/>
        <w:gridCol w:w="1665"/>
      </w:tblGrid>
      <w:tr w:rsidR="0042742F" w:rsidRPr="008854CF" w14:paraId="62568530" w14:textId="77777777" w:rsidTr="00F70D50">
        <w:trPr>
          <w:trHeight w:val="340"/>
          <w:jc w:val="center"/>
        </w:trPr>
        <w:tc>
          <w:tcPr>
            <w:tcW w:w="158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15AF281"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DESCRIPCIÓN</w:t>
            </w:r>
          </w:p>
        </w:tc>
        <w:tc>
          <w:tcPr>
            <w:tcW w:w="8197" w:type="dxa"/>
            <w:gridSpan w:val="5"/>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162A02"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CARACTERÍSTICA</w:t>
            </w:r>
          </w:p>
        </w:tc>
      </w:tr>
      <w:tr w:rsidR="0042742F" w:rsidRPr="008854CF" w14:paraId="3F20152B" w14:textId="77777777" w:rsidTr="00F70D50">
        <w:trPr>
          <w:trHeight w:val="340"/>
          <w:jc w:val="center"/>
        </w:trPr>
        <w:tc>
          <w:tcPr>
            <w:tcW w:w="1582" w:type="dxa"/>
            <w:vMerge/>
            <w:tcBorders>
              <w:top w:val="single" w:sz="4" w:space="0" w:color="auto"/>
              <w:left w:val="single" w:sz="4" w:space="0" w:color="auto"/>
              <w:bottom w:val="single" w:sz="4" w:space="0" w:color="auto"/>
              <w:right w:val="single" w:sz="4" w:space="0" w:color="auto"/>
            </w:tcBorders>
            <w:vAlign w:val="center"/>
            <w:hideMark/>
          </w:tcPr>
          <w:p w14:paraId="2C406306" w14:textId="77777777" w:rsidR="0042742F" w:rsidRPr="008854CF" w:rsidRDefault="0042742F" w:rsidP="00B80288">
            <w:pPr>
              <w:jc w:val="center"/>
              <w:rPr>
                <w:rFonts w:asciiTheme="minorHAnsi" w:eastAsia="Arial Narrow" w:hAnsiTheme="minorHAnsi" w:cstheme="minorHAnsi"/>
                <w:b/>
                <w:bCs/>
                <w:spacing w:val="1"/>
                <w:lang w:val="es-PE"/>
              </w:rPr>
            </w:pPr>
          </w:p>
        </w:tc>
        <w:tc>
          <w:tcPr>
            <w:tcW w:w="158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D2395D3"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1</w:t>
            </w:r>
          </w:p>
          <w:p w14:paraId="1937A5C8" w14:textId="215C56FC"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w:t>
            </w:r>
            <w:r w:rsidR="001A128B">
              <w:rPr>
                <w:rFonts w:asciiTheme="minorHAnsi" w:eastAsia="Arial Narrow" w:hAnsiTheme="minorHAnsi" w:cstheme="minorHAnsi"/>
                <w:b/>
                <w:bCs/>
                <w:spacing w:val="1"/>
                <w:lang w:val="es-PE"/>
              </w:rPr>
              <w:t>CON</w:t>
            </w:r>
            <w:r w:rsidRPr="008854CF">
              <w:rPr>
                <w:rFonts w:asciiTheme="minorHAnsi" w:eastAsia="Arial Narrow" w:hAnsiTheme="minorHAnsi" w:cstheme="minorHAnsi"/>
                <w:b/>
                <w:bCs/>
                <w:spacing w:val="1"/>
                <w:lang w:val="es-PE"/>
              </w:rPr>
              <w:t xml:space="preserve"> IGA)</w:t>
            </w:r>
          </w:p>
        </w:tc>
        <w:tc>
          <w:tcPr>
            <w:tcW w:w="161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6DFB33D"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2</w:t>
            </w:r>
          </w:p>
          <w:p w14:paraId="4EEBECDF" w14:textId="0FA99309"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w:t>
            </w:r>
            <w:r w:rsidR="001A128B">
              <w:rPr>
                <w:rFonts w:asciiTheme="minorHAnsi" w:eastAsia="Arial Narrow" w:hAnsiTheme="minorHAnsi" w:cstheme="minorHAnsi"/>
                <w:b/>
                <w:bCs/>
                <w:spacing w:val="1"/>
                <w:lang w:val="es-PE"/>
              </w:rPr>
              <w:t>CON</w:t>
            </w:r>
            <w:r w:rsidRPr="008854CF">
              <w:rPr>
                <w:rFonts w:asciiTheme="minorHAnsi" w:eastAsia="Arial Narrow" w:hAnsiTheme="minorHAnsi" w:cstheme="minorHAnsi"/>
                <w:b/>
                <w:bCs/>
                <w:spacing w:val="1"/>
                <w:lang w:val="es-PE"/>
              </w:rPr>
              <w:t xml:space="preserve"> IGA)</w:t>
            </w:r>
          </w:p>
        </w:tc>
        <w:tc>
          <w:tcPr>
            <w:tcW w:w="166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BEB0C50"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3</w:t>
            </w:r>
          </w:p>
          <w:p w14:paraId="13444915"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c>
          <w:tcPr>
            <w:tcW w:w="166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DB4734F"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4</w:t>
            </w:r>
          </w:p>
          <w:p w14:paraId="4EB87EE1"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c>
          <w:tcPr>
            <w:tcW w:w="166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6E86E22"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UNIDAD 5</w:t>
            </w:r>
          </w:p>
          <w:p w14:paraId="6DD5D382" w14:textId="77777777" w:rsidR="0042742F" w:rsidRPr="008854CF" w:rsidRDefault="0042742F" w:rsidP="00B80288">
            <w:pPr>
              <w:ind w:left="142" w:right="90"/>
              <w:jc w:val="center"/>
              <w:rPr>
                <w:rFonts w:asciiTheme="minorHAnsi" w:eastAsia="Arial Narrow" w:hAnsiTheme="minorHAnsi" w:cstheme="minorHAnsi"/>
                <w:b/>
                <w:bCs/>
                <w:spacing w:val="1"/>
                <w:lang w:val="es-PE"/>
              </w:rPr>
            </w:pPr>
            <w:r w:rsidRPr="008854CF">
              <w:rPr>
                <w:rFonts w:asciiTheme="minorHAnsi" w:eastAsia="Arial Narrow" w:hAnsiTheme="minorHAnsi" w:cstheme="minorHAnsi"/>
                <w:b/>
                <w:bCs/>
                <w:spacing w:val="1"/>
                <w:lang w:val="es-PE"/>
              </w:rPr>
              <w:t>(SIN IGA)</w:t>
            </w:r>
          </w:p>
        </w:tc>
      </w:tr>
      <w:tr w:rsidR="0042742F" w:rsidRPr="008854CF" w14:paraId="5785E359"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4CD8DEAC" w14:textId="2527668D"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Identificación</w:t>
            </w:r>
          </w:p>
        </w:tc>
        <w:tc>
          <w:tcPr>
            <w:tcW w:w="1589" w:type="dxa"/>
            <w:tcBorders>
              <w:top w:val="single" w:sz="4" w:space="0" w:color="auto"/>
              <w:left w:val="single" w:sz="4" w:space="0" w:color="auto"/>
              <w:bottom w:val="single" w:sz="4" w:space="0" w:color="auto"/>
              <w:right w:val="single" w:sz="4" w:space="0" w:color="auto"/>
            </w:tcBorders>
            <w:vAlign w:val="center"/>
            <w:hideMark/>
          </w:tcPr>
          <w:p w14:paraId="36E35456" w14:textId="0AE76FEE"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TANQUE 1</w:t>
            </w:r>
          </w:p>
        </w:tc>
        <w:tc>
          <w:tcPr>
            <w:tcW w:w="1613" w:type="dxa"/>
            <w:tcBorders>
              <w:top w:val="single" w:sz="4" w:space="0" w:color="auto"/>
              <w:left w:val="single" w:sz="4" w:space="0" w:color="auto"/>
              <w:bottom w:val="single" w:sz="4" w:space="0" w:color="auto"/>
              <w:right w:val="single" w:sz="4" w:space="0" w:color="auto"/>
            </w:tcBorders>
            <w:vAlign w:val="center"/>
            <w:hideMark/>
          </w:tcPr>
          <w:p w14:paraId="4A2737A4" w14:textId="678A353C"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TANQUE 2</w:t>
            </w:r>
          </w:p>
        </w:tc>
        <w:tc>
          <w:tcPr>
            <w:tcW w:w="1665" w:type="dxa"/>
            <w:tcBorders>
              <w:top w:val="single" w:sz="4" w:space="0" w:color="auto"/>
              <w:left w:val="single" w:sz="4" w:space="0" w:color="auto"/>
              <w:bottom w:val="single" w:sz="4" w:space="0" w:color="auto"/>
              <w:right w:val="single" w:sz="4" w:space="0" w:color="auto"/>
            </w:tcBorders>
            <w:vAlign w:val="center"/>
          </w:tcPr>
          <w:p w14:paraId="5D8E6498" w14:textId="154BB5B6"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TANQUE 3</w:t>
            </w:r>
          </w:p>
        </w:tc>
        <w:tc>
          <w:tcPr>
            <w:tcW w:w="1665" w:type="dxa"/>
            <w:tcBorders>
              <w:top w:val="single" w:sz="4" w:space="0" w:color="auto"/>
              <w:left w:val="single" w:sz="4" w:space="0" w:color="auto"/>
              <w:bottom w:val="single" w:sz="4" w:space="0" w:color="auto"/>
              <w:right w:val="single" w:sz="4" w:space="0" w:color="auto"/>
            </w:tcBorders>
            <w:vAlign w:val="center"/>
          </w:tcPr>
          <w:p w14:paraId="3AB60924" w14:textId="0ED0F4FB"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TANQUE 4</w:t>
            </w:r>
          </w:p>
        </w:tc>
        <w:tc>
          <w:tcPr>
            <w:tcW w:w="1665" w:type="dxa"/>
            <w:tcBorders>
              <w:top w:val="single" w:sz="4" w:space="0" w:color="auto"/>
              <w:left w:val="single" w:sz="4" w:space="0" w:color="auto"/>
              <w:bottom w:val="single" w:sz="4" w:space="0" w:color="auto"/>
              <w:right w:val="single" w:sz="4" w:space="0" w:color="auto"/>
            </w:tcBorders>
            <w:vAlign w:val="center"/>
          </w:tcPr>
          <w:p w14:paraId="74896F75" w14:textId="689D30C0"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TANQUE 5</w:t>
            </w:r>
          </w:p>
        </w:tc>
      </w:tr>
      <w:tr w:rsidR="0042742F" w:rsidRPr="008854CF" w14:paraId="6E188858"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466FB34F" w14:textId="597CCF4F"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El Tipo de combustible</w:t>
            </w:r>
          </w:p>
        </w:tc>
        <w:tc>
          <w:tcPr>
            <w:tcW w:w="1589" w:type="dxa"/>
            <w:tcBorders>
              <w:top w:val="single" w:sz="4" w:space="0" w:color="auto"/>
              <w:left w:val="single" w:sz="4" w:space="0" w:color="auto"/>
              <w:bottom w:val="single" w:sz="4" w:space="0" w:color="auto"/>
              <w:right w:val="single" w:sz="4" w:space="0" w:color="auto"/>
            </w:tcBorders>
            <w:vAlign w:val="center"/>
            <w:hideMark/>
          </w:tcPr>
          <w:p w14:paraId="463EBFB5" w14:textId="04B1E661"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13" w:type="dxa"/>
            <w:tcBorders>
              <w:top w:val="single" w:sz="4" w:space="0" w:color="auto"/>
              <w:left w:val="single" w:sz="4" w:space="0" w:color="auto"/>
              <w:bottom w:val="single" w:sz="4" w:space="0" w:color="auto"/>
              <w:right w:val="single" w:sz="4" w:space="0" w:color="auto"/>
            </w:tcBorders>
            <w:vAlign w:val="center"/>
            <w:hideMark/>
          </w:tcPr>
          <w:p w14:paraId="704D4CB5" w14:textId="1E346E61"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65" w:type="dxa"/>
            <w:tcBorders>
              <w:top w:val="single" w:sz="4" w:space="0" w:color="auto"/>
              <w:left w:val="single" w:sz="4" w:space="0" w:color="auto"/>
              <w:bottom w:val="single" w:sz="4" w:space="0" w:color="auto"/>
              <w:right w:val="single" w:sz="4" w:space="0" w:color="auto"/>
            </w:tcBorders>
            <w:vAlign w:val="center"/>
          </w:tcPr>
          <w:p w14:paraId="6084A04E" w14:textId="01F5B2E0"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65" w:type="dxa"/>
            <w:tcBorders>
              <w:top w:val="single" w:sz="4" w:space="0" w:color="auto"/>
              <w:left w:val="single" w:sz="4" w:space="0" w:color="auto"/>
              <w:bottom w:val="single" w:sz="4" w:space="0" w:color="auto"/>
              <w:right w:val="single" w:sz="4" w:space="0" w:color="auto"/>
            </w:tcBorders>
            <w:vAlign w:val="center"/>
          </w:tcPr>
          <w:p w14:paraId="5B06C78C" w14:textId="13DA44B8"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c>
          <w:tcPr>
            <w:tcW w:w="1665" w:type="dxa"/>
            <w:tcBorders>
              <w:top w:val="single" w:sz="4" w:space="0" w:color="auto"/>
              <w:left w:val="single" w:sz="4" w:space="0" w:color="auto"/>
              <w:bottom w:val="single" w:sz="4" w:space="0" w:color="auto"/>
              <w:right w:val="single" w:sz="4" w:space="0" w:color="auto"/>
            </w:tcBorders>
            <w:vAlign w:val="center"/>
          </w:tcPr>
          <w:p w14:paraId="2E221F53" w14:textId="378B0A21"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Diesel B5-S50</w:t>
            </w:r>
          </w:p>
        </w:tc>
      </w:tr>
      <w:tr w:rsidR="0042742F" w:rsidRPr="008854CF" w14:paraId="62F0A8E6"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3E3385F7" w14:textId="773BA918"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Capacidad (gal)</w:t>
            </w:r>
          </w:p>
        </w:tc>
        <w:tc>
          <w:tcPr>
            <w:tcW w:w="1589" w:type="dxa"/>
            <w:tcBorders>
              <w:top w:val="single" w:sz="4" w:space="0" w:color="auto"/>
              <w:left w:val="single" w:sz="4" w:space="0" w:color="auto"/>
              <w:bottom w:val="single" w:sz="4" w:space="0" w:color="auto"/>
              <w:right w:val="single" w:sz="4" w:space="0" w:color="auto"/>
            </w:tcBorders>
            <w:vAlign w:val="center"/>
          </w:tcPr>
          <w:p w14:paraId="59A72115" w14:textId="723A1E73"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w:t>
            </w:r>
          </w:p>
        </w:tc>
        <w:tc>
          <w:tcPr>
            <w:tcW w:w="1613" w:type="dxa"/>
            <w:tcBorders>
              <w:top w:val="single" w:sz="4" w:space="0" w:color="auto"/>
              <w:left w:val="single" w:sz="4" w:space="0" w:color="auto"/>
              <w:bottom w:val="single" w:sz="4" w:space="0" w:color="auto"/>
              <w:right w:val="single" w:sz="4" w:space="0" w:color="auto"/>
            </w:tcBorders>
            <w:vAlign w:val="center"/>
          </w:tcPr>
          <w:p w14:paraId="7BACFFFC" w14:textId="3AAF2846"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w:t>
            </w:r>
          </w:p>
        </w:tc>
        <w:tc>
          <w:tcPr>
            <w:tcW w:w="1665" w:type="dxa"/>
            <w:tcBorders>
              <w:top w:val="single" w:sz="4" w:space="0" w:color="auto"/>
              <w:left w:val="single" w:sz="4" w:space="0" w:color="auto"/>
              <w:bottom w:val="single" w:sz="4" w:space="0" w:color="auto"/>
              <w:right w:val="single" w:sz="4" w:space="0" w:color="auto"/>
            </w:tcBorders>
            <w:vAlign w:val="center"/>
          </w:tcPr>
          <w:p w14:paraId="36E57330" w14:textId="25CF28A3"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650</w:t>
            </w:r>
          </w:p>
        </w:tc>
        <w:tc>
          <w:tcPr>
            <w:tcW w:w="1665" w:type="dxa"/>
            <w:tcBorders>
              <w:top w:val="single" w:sz="4" w:space="0" w:color="auto"/>
              <w:left w:val="single" w:sz="4" w:space="0" w:color="auto"/>
              <w:bottom w:val="single" w:sz="4" w:space="0" w:color="auto"/>
              <w:right w:val="single" w:sz="4" w:space="0" w:color="auto"/>
            </w:tcBorders>
            <w:vAlign w:val="center"/>
          </w:tcPr>
          <w:p w14:paraId="1B80D008" w14:textId="74F3C48D"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1342</w:t>
            </w:r>
          </w:p>
        </w:tc>
        <w:tc>
          <w:tcPr>
            <w:tcW w:w="1665" w:type="dxa"/>
            <w:tcBorders>
              <w:top w:val="single" w:sz="4" w:space="0" w:color="auto"/>
              <w:left w:val="single" w:sz="4" w:space="0" w:color="auto"/>
              <w:bottom w:val="single" w:sz="4" w:space="0" w:color="auto"/>
              <w:right w:val="single" w:sz="4" w:space="0" w:color="auto"/>
            </w:tcBorders>
            <w:vAlign w:val="center"/>
          </w:tcPr>
          <w:p w14:paraId="37B98358" w14:textId="46C85DAB"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w:t>
            </w:r>
          </w:p>
        </w:tc>
      </w:tr>
      <w:tr w:rsidR="0042742F" w:rsidRPr="008854CF" w14:paraId="726FF2D2"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14:paraId="458C68E7" w14:textId="1695E0F9"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Tipo</w:t>
            </w:r>
          </w:p>
        </w:tc>
        <w:tc>
          <w:tcPr>
            <w:tcW w:w="1589" w:type="dxa"/>
            <w:tcBorders>
              <w:top w:val="single" w:sz="4" w:space="0" w:color="auto"/>
              <w:left w:val="single" w:sz="4" w:space="0" w:color="auto"/>
              <w:bottom w:val="single" w:sz="4" w:space="0" w:color="auto"/>
              <w:right w:val="single" w:sz="4" w:space="0" w:color="auto"/>
            </w:tcBorders>
            <w:vAlign w:val="center"/>
            <w:hideMark/>
          </w:tcPr>
          <w:p w14:paraId="36A14E98" w14:textId="369A9532" w:rsidR="0042742F"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Cubo</w:t>
            </w:r>
          </w:p>
        </w:tc>
        <w:tc>
          <w:tcPr>
            <w:tcW w:w="1613" w:type="dxa"/>
            <w:tcBorders>
              <w:top w:val="single" w:sz="4" w:space="0" w:color="auto"/>
              <w:left w:val="single" w:sz="4" w:space="0" w:color="auto"/>
              <w:bottom w:val="single" w:sz="4" w:space="0" w:color="auto"/>
              <w:right w:val="single" w:sz="4" w:space="0" w:color="auto"/>
            </w:tcBorders>
            <w:vAlign w:val="center"/>
            <w:hideMark/>
          </w:tcPr>
          <w:p w14:paraId="6550ED8A" w14:textId="61E652CA"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Cubo</w:t>
            </w:r>
          </w:p>
        </w:tc>
        <w:tc>
          <w:tcPr>
            <w:tcW w:w="1665" w:type="dxa"/>
            <w:tcBorders>
              <w:top w:val="single" w:sz="4" w:space="0" w:color="auto"/>
              <w:left w:val="single" w:sz="4" w:space="0" w:color="auto"/>
              <w:bottom w:val="single" w:sz="4" w:space="0" w:color="auto"/>
              <w:right w:val="single" w:sz="4" w:space="0" w:color="auto"/>
            </w:tcBorders>
            <w:vAlign w:val="center"/>
          </w:tcPr>
          <w:p w14:paraId="6CB5BC8B" w14:textId="5C030AB7"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Cubo</w:t>
            </w:r>
          </w:p>
        </w:tc>
        <w:tc>
          <w:tcPr>
            <w:tcW w:w="1665" w:type="dxa"/>
            <w:tcBorders>
              <w:top w:val="single" w:sz="4" w:space="0" w:color="auto"/>
              <w:left w:val="single" w:sz="4" w:space="0" w:color="auto"/>
              <w:bottom w:val="single" w:sz="4" w:space="0" w:color="auto"/>
              <w:right w:val="single" w:sz="4" w:space="0" w:color="auto"/>
            </w:tcBorders>
            <w:vAlign w:val="center"/>
          </w:tcPr>
          <w:p w14:paraId="130F128A" w14:textId="7BBEF308"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Cubo</w:t>
            </w:r>
          </w:p>
        </w:tc>
        <w:tc>
          <w:tcPr>
            <w:tcW w:w="1665" w:type="dxa"/>
            <w:tcBorders>
              <w:top w:val="single" w:sz="4" w:space="0" w:color="auto"/>
              <w:left w:val="single" w:sz="4" w:space="0" w:color="auto"/>
              <w:bottom w:val="single" w:sz="4" w:space="0" w:color="auto"/>
              <w:right w:val="single" w:sz="4" w:space="0" w:color="auto"/>
            </w:tcBorders>
            <w:vAlign w:val="center"/>
          </w:tcPr>
          <w:p w14:paraId="4446FD4B" w14:textId="677E70F7" w:rsidR="0042742F" w:rsidRPr="008854CF" w:rsidRDefault="0042742F"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Cilíndrico</w:t>
            </w:r>
          </w:p>
        </w:tc>
      </w:tr>
      <w:tr w:rsidR="00B80288" w:rsidRPr="008854CF" w14:paraId="7DFE2F2B"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tcPr>
          <w:p w14:paraId="1C5351FD" w14:textId="02E3442A"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ancho</w:t>
            </w:r>
          </w:p>
        </w:tc>
        <w:tc>
          <w:tcPr>
            <w:tcW w:w="1589" w:type="dxa"/>
            <w:tcBorders>
              <w:top w:val="single" w:sz="4" w:space="0" w:color="auto"/>
              <w:left w:val="single" w:sz="4" w:space="0" w:color="auto"/>
              <w:bottom w:val="single" w:sz="4" w:space="0" w:color="auto"/>
              <w:right w:val="single" w:sz="4" w:space="0" w:color="auto"/>
            </w:tcBorders>
            <w:vAlign w:val="center"/>
          </w:tcPr>
          <w:p w14:paraId="437D1061" w14:textId="6DB4B2EC"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1.50</w:t>
            </w:r>
          </w:p>
        </w:tc>
        <w:tc>
          <w:tcPr>
            <w:tcW w:w="1613" w:type="dxa"/>
            <w:tcBorders>
              <w:top w:val="single" w:sz="4" w:space="0" w:color="auto"/>
              <w:left w:val="single" w:sz="4" w:space="0" w:color="auto"/>
              <w:bottom w:val="single" w:sz="4" w:space="0" w:color="auto"/>
              <w:right w:val="single" w:sz="4" w:space="0" w:color="auto"/>
            </w:tcBorders>
            <w:vAlign w:val="center"/>
          </w:tcPr>
          <w:p w14:paraId="2FEA3F4B" w14:textId="448A1D48"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1.50</w:t>
            </w:r>
          </w:p>
        </w:tc>
        <w:tc>
          <w:tcPr>
            <w:tcW w:w="1665" w:type="dxa"/>
            <w:tcBorders>
              <w:top w:val="single" w:sz="4" w:space="0" w:color="auto"/>
              <w:left w:val="single" w:sz="4" w:space="0" w:color="auto"/>
              <w:bottom w:val="single" w:sz="4" w:space="0" w:color="auto"/>
              <w:right w:val="single" w:sz="4" w:space="0" w:color="auto"/>
            </w:tcBorders>
            <w:vAlign w:val="center"/>
          </w:tcPr>
          <w:p w14:paraId="488AE2DB" w14:textId="164F3D7D"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0.80</w:t>
            </w:r>
          </w:p>
        </w:tc>
        <w:tc>
          <w:tcPr>
            <w:tcW w:w="1665" w:type="dxa"/>
            <w:tcBorders>
              <w:top w:val="single" w:sz="4" w:space="0" w:color="auto"/>
              <w:left w:val="single" w:sz="4" w:space="0" w:color="auto"/>
              <w:bottom w:val="single" w:sz="4" w:space="0" w:color="auto"/>
              <w:right w:val="single" w:sz="4" w:space="0" w:color="auto"/>
            </w:tcBorders>
            <w:vAlign w:val="center"/>
          </w:tcPr>
          <w:p w14:paraId="132DD7C2" w14:textId="208D157C"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1.50</w:t>
            </w:r>
          </w:p>
        </w:tc>
        <w:tc>
          <w:tcPr>
            <w:tcW w:w="1665" w:type="dxa"/>
            <w:tcBorders>
              <w:top w:val="single" w:sz="4" w:space="0" w:color="auto"/>
              <w:left w:val="single" w:sz="4" w:space="0" w:color="auto"/>
              <w:bottom w:val="single" w:sz="4" w:space="0" w:color="auto"/>
              <w:right w:val="single" w:sz="4" w:space="0" w:color="auto"/>
            </w:tcBorders>
            <w:vAlign w:val="center"/>
          </w:tcPr>
          <w:p w14:paraId="60BAEC0A" w14:textId="4A54D829"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0.70</w:t>
            </w:r>
          </w:p>
        </w:tc>
      </w:tr>
      <w:tr w:rsidR="00B80288" w:rsidRPr="008854CF" w14:paraId="01AEA980"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tcPr>
          <w:p w14:paraId="104F3AF1" w14:textId="63BABC9F"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largo</w:t>
            </w:r>
          </w:p>
        </w:tc>
        <w:tc>
          <w:tcPr>
            <w:tcW w:w="1589" w:type="dxa"/>
            <w:tcBorders>
              <w:top w:val="single" w:sz="4" w:space="0" w:color="auto"/>
              <w:left w:val="single" w:sz="4" w:space="0" w:color="auto"/>
              <w:bottom w:val="single" w:sz="4" w:space="0" w:color="auto"/>
              <w:right w:val="single" w:sz="4" w:space="0" w:color="auto"/>
            </w:tcBorders>
            <w:vAlign w:val="center"/>
          </w:tcPr>
          <w:p w14:paraId="4A94E247" w14:textId="484108D6"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13" w:type="dxa"/>
            <w:tcBorders>
              <w:top w:val="single" w:sz="4" w:space="0" w:color="auto"/>
              <w:left w:val="single" w:sz="4" w:space="0" w:color="auto"/>
              <w:bottom w:val="single" w:sz="4" w:space="0" w:color="auto"/>
              <w:right w:val="single" w:sz="4" w:space="0" w:color="auto"/>
            </w:tcBorders>
            <w:vAlign w:val="center"/>
          </w:tcPr>
          <w:p w14:paraId="4CB99682" w14:textId="01922668"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65" w:type="dxa"/>
            <w:tcBorders>
              <w:top w:val="single" w:sz="4" w:space="0" w:color="auto"/>
              <w:left w:val="single" w:sz="4" w:space="0" w:color="auto"/>
              <w:bottom w:val="single" w:sz="4" w:space="0" w:color="auto"/>
              <w:right w:val="single" w:sz="4" w:space="0" w:color="auto"/>
            </w:tcBorders>
            <w:vAlign w:val="center"/>
          </w:tcPr>
          <w:p w14:paraId="06CFD578" w14:textId="78F6ADC3"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2.40</w:t>
            </w:r>
          </w:p>
        </w:tc>
        <w:tc>
          <w:tcPr>
            <w:tcW w:w="1665" w:type="dxa"/>
            <w:tcBorders>
              <w:top w:val="single" w:sz="4" w:space="0" w:color="auto"/>
              <w:left w:val="single" w:sz="4" w:space="0" w:color="auto"/>
              <w:bottom w:val="single" w:sz="4" w:space="0" w:color="auto"/>
              <w:right w:val="single" w:sz="4" w:space="0" w:color="auto"/>
            </w:tcBorders>
            <w:vAlign w:val="center"/>
          </w:tcPr>
          <w:p w14:paraId="6E3D00B5" w14:textId="5F7DE8D9"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65" w:type="dxa"/>
            <w:tcBorders>
              <w:top w:val="single" w:sz="4" w:space="0" w:color="auto"/>
              <w:left w:val="single" w:sz="4" w:space="0" w:color="auto"/>
              <w:bottom w:val="single" w:sz="4" w:space="0" w:color="auto"/>
              <w:right w:val="single" w:sz="4" w:space="0" w:color="auto"/>
            </w:tcBorders>
            <w:vAlign w:val="center"/>
          </w:tcPr>
          <w:p w14:paraId="35510EB9" w14:textId="33F578E8"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0.70</w:t>
            </w:r>
          </w:p>
        </w:tc>
      </w:tr>
      <w:tr w:rsidR="00B80288" w:rsidRPr="008854CF" w14:paraId="65F51CBF"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tcPr>
          <w:p w14:paraId="0AAF1337" w14:textId="0DE316E7"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Alto</w:t>
            </w:r>
          </w:p>
        </w:tc>
        <w:tc>
          <w:tcPr>
            <w:tcW w:w="1589" w:type="dxa"/>
            <w:tcBorders>
              <w:top w:val="single" w:sz="4" w:space="0" w:color="auto"/>
              <w:left w:val="single" w:sz="4" w:space="0" w:color="auto"/>
              <w:bottom w:val="single" w:sz="4" w:space="0" w:color="auto"/>
              <w:right w:val="single" w:sz="4" w:space="0" w:color="auto"/>
            </w:tcBorders>
            <w:vAlign w:val="center"/>
          </w:tcPr>
          <w:p w14:paraId="7980D41B" w14:textId="01FCD263"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13" w:type="dxa"/>
            <w:tcBorders>
              <w:top w:val="single" w:sz="4" w:space="0" w:color="auto"/>
              <w:left w:val="single" w:sz="4" w:space="0" w:color="auto"/>
              <w:bottom w:val="single" w:sz="4" w:space="0" w:color="auto"/>
              <w:right w:val="single" w:sz="4" w:space="0" w:color="auto"/>
            </w:tcBorders>
            <w:vAlign w:val="center"/>
          </w:tcPr>
          <w:p w14:paraId="5E5619AD" w14:textId="5ED80FB0"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65" w:type="dxa"/>
            <w:tcBorders>
              <w:top w:val="single" w:sz="4" w:space="0" w:color="auto"/>
              <w:left w:val="single" w:sz="4" w:space="0" w:color="auto"/>
              <w:bottom w:val="single" w:sz="4" w:space="0" w:color="auto"/>
              <w:right w:val="single" w:sz="4" w:space="0" w:color="auto"/>
            </w:tcBorders>
            <w:vAlign w:val="center"/>
          </w:tcPr>
          <w:p w14:paraId="2823E415" w14:textId="2A750B60"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1.20</w:t>
            </w:r>
          </w:p>
        </w:tc>
        <w:tc>
          <w:tcPr>
            <w:tcW w:w="1665" w:type="dxa"/>
            <w:tcBorders>
              <w:top w:val="single" w:sz="4" w:space="0" w:color="auto"/>
              <w:left w:val="single" w:sz="4" w:space="0" w:color="auto"/>
              <w:bottom w:val="single" w:sz="4" w:space="0" w:color="auto"/>
              <w:right w:val="single" w:sz="4" w:space="0" w:color="auto"/>
            </w:tcBorders>
            <w:vAlign w:val="center"/>
          </w:tcPr>
          <w:p w14:paraId="03F1B221" w14:textId="7C5AAC83"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1.80</w:t>
            </w:r>
          </w:p>
        </w:tc>
        <w:tc>
          <w:tcPr>
            <w:tcW w:w="1665" w:type="dxa"/>
            <w:tcBorders>
              <w:top w:val="single" w:sz="4" w:space="0" w:color="auto"/>
              <w:left w:val="single" w:sz="4" w:space="0" w:color="auto"/>
              <w:bottom w:val="single" w:sz="4" w:space="0" w:color="auto"/>
              <w:right w:val="single" w:sz="4" w:space="0" w:color="auto"/>
            </w:tcBorders>
            <w:vAlign w:val="center"/>
          </w:tcPr>
          <w:p w14:paraId="6A4B4DD0" w14:textId="6B2C3837"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3.30</w:t>
            </w:r>
          </w:p>
        </w:tc>
      </w:tr>
      <w:tr w:rsidR="00B80288" w:rsidRPr="008854CF" w14:paraId="43D766B6"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tcPr>
          <w:p w14:paraId="075CB2B7" w14:textId="5BF25F0D"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Volumen m</w:t>
            </w:r>
            <w:r w:rsidRPr="008854CF">
              <w:rPr>
                <w:rFonts w:asciiTheme="minorHAnsi" w:eastAsia="Arial Narrow" w:hAnsiTheme="minorHAnsi" w:cstheme="minorHAnsi"/>
                <w:spacing w:val="1"/>
                <w:vertAlign w:val="superscript"/>
                <w:lang w:val="es-PE"/>
              </w:rPr>
              <w:t>3</w:t>
            </w:r>
          </w:p>
        </w:tc>
        <w:tc>
          <w:tcPr>
            <w:tcW w:w="1589" w:type="dxa"/>
            <w:tcBorders>
              <w:top w:val="single" w:sz="4" w:space="0" w:color="auto"/>
              <w:left w:val="single" w:sz="4" w:space="0" w:color="auto"/>
              <w:bottom w:val="single" w:sz="4" w:space="0" w:color="auto"/>
              <w:right w:val="single" w:sz="4" w:space="0" w:color="auto"/>
            </w:tcBorders>
            <w:vAlign w:val="center"/>
          </w:tcPr>
          <w:p w14:paraId="0A40DC78" w14:textId="5B1FCEDE"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4.86</w:t>
            </w:r>
          </w:p>
        </w:tc>
        <w:tc>
          <w:tcPr>
            <w:tcW w:w="1613" w:type="dxa"/>
            <w:tcBorders>
              <w:top w:val="single" w:sz="4" w:space="0" w:color="auto"/>
              <w:left w:val="single" w:sz="4" w:space="0" w:color="auto"/>
              <w:bottom w:val="single" w:sz="4" w:space="0" w:color="auto"/>
              <w:right w:val="single" w:sz="4" w:space="0" w:color="auto"/>
            </w:tcBorders>
            <w:vAlign w:val="center"/>
          </w:tcPr>
          <w:p w14:paraId="75568DBB" w14:textId="21DEBDB7"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4.86</w:t>
            </w:r>
          </w:p>
        </w:tc>
        <w:tc>
          <w:tcPr>
            <w:tcW w:w="1665" w:type="dxa"/>
            <w:tcBorders>
              <w:top w:val="single" w:sz="4" w:space="0" w:color="auto"/>
              <w:left w:val="single" w:sz="4" w:space="0" w:color="auto"/>
              <w:bottom w:val="single" w:sz="4" w:space="0" w:color="auto"/>
              <w:right w:val="single" w:sz="4" w:space="0" w:color="auto"/>
            </w:tcBorders>
            <w:vAlign w:val="center"/>
          </w:tcPr>
          <w:p w14:paraId="14882A3C" w14:textId="67422D53"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2.30</w:t>
            </w:r>
          </w:p>
        </w:tc>
        <w:tc>
          <w:tcPr>
            <w:tcW w:w="1665" w:type="dxa"/>
            <w:tcBorders>
              <w:top w:val="single" w:sz="4" w:space="0" w:color="auto"/>
              <w:left w:val="single" w:sz="4" w:space="0" w:color="auto"/>
              <w:bottom w:val="single" w:sz="4" w:space="0" w:color="auto"/>
              <w:right w:val="single" w:sz="4" w:space="0" w:color="auto"/>
            </w:tcBorders>
            <w:vAlign w:val="center"/>
          </w:tcPr>
          <w:p w14:paraId="46C8F778" w14:textId="3D991C12"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4.86</w:t>
            </w:r>
          </w:p>
        </w:tc>
        <w:tc>
          <w:tcPr>
            <w:tcW w:w="1665" w:type="dxa"/>
            <w:tcBorders>
              <w:top w:val="single" w:sz="4" w:space="0" w:color="auto"/>
              <w:left w:val="single" w:sz="4" w:space="0" w:color="auto"/>
              <w:bottom w:val="single" w:sz="4" w:space="0" w:color="auto"/>
              <w:right w:val="single" w:sz="4" w:space="0" w:color="auto"/>
            </w:tcBorders>
            <w:vAlign w:val="center"/>
          </w:tcPr>
          <w:p w14:paraId="26CA8EDC" w14:textId="1A759151"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5.0799672</w:t>
            </w:r>
          </w:p>
        </w:tc>
      </w:tr>
      <w:tr w:rsidR="00B80288" w:rsidRPr="008854CF" w14:paraId="59C88272" w14:textId="77777777" w:rsidTr="00F70D50">
        <w:trPr>
          <w:trHeight w:val="283"/>
          <w:jc w:val="center"/>
        </w:trPr>
        <w:tc>
          <w:tcPr>
            <w:tcW w:w="1582" w:type="dxa"/>
            <w:tcBorders>
              <w:top w:val="single" w:sz="4" w:space="0" w:color="auto"/>
              <w:left w:val="single" w:sz="4" w:space="0" w:color="auto"/>
              <w:bottom w:val="single" w:sz="4" w:space="0" w:color="auto"/>
              <w:right w:val="single" w:sz="4" w:space="0" w:color="auto"/>
            </w:tcBorders>
            <w:vAlign w:val="center"/>
          </w:tcPr>
          <w:p w14:paraId="538EB250" w14:textId="7C356C55"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 xml:space="preserve">Volumen </w:t>
            </w:r>
            <w:proofErr w:type="spellStart"/>
            <w:r w:rsidRPr="008854CF">
              <w:rPr>
                <w:rFonts w:asciiTheme="minorHAnsi" w:eastAsia="Arial Narrow" w:hAnsiTheme="minorHAnsi" w:cstheme="minorHAnsi"/>
                <w:spacing w:val="1"/>
                <w:lang w:val="es-PE"/>
              </w:rPr>
              <w:t>Glns</w:t>
            </w:r>
            <w:proofErr w:type="spellEnd"/>
          </w:p>
        </w:tc>
        <w:tc>
          <w:tcPr>
            <w:tcW w:w="1589" w:type="dxa"/>
            <w:tcBorders>
              <w:top w:val="single" w:sz="4" w:space="0" w:color="auto"/>
              <w:left w:val="single" w:sz="4" w:space="0" w:color="auto"/>
              <w:bottom w:val="single" w:sz="4" w:space="0" w:color="auto"/>
              <w:right w:val="single" w:sz="4" w:space="0" w:color="auto"/>
            </w:tcBorders>
            <w:vAlign w:val="center"/>
          </w:tcPr>
          <w:p w14:paraId="245B96DC" w14:textId="6E500F9D"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1284.02</w:t>
            </w:r>
          </w:p>
        </w:tc>
        <w:tc>
          <w:tcPr>
            <w:tcW w:w="1613" w:type="dxa"/>
            <w:tcBorders>
              <w:top w:val="single" w:sz="4" w:space="0" w:color="auto"/>
              <w:left w:val="single" w:sz="4" w:space="0" w:color="auto"/>
              <w:bottom w:val="single" w:sz="4" w:space="0" w:color="auto"/>
              <w:right w:val="single" w:sz="4" w:space="0" w:color="auto"/>
            </w:tcBorders>
            <w:vAlign w:val="center"/>
          </w:tcPr>
          <w:p w14:paraId="68B729B2" w14:textId="7920CE33"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1284.02</w:t>
            </w:r>
          </w:p>
        </w:tc>
        <w:tc>
          <w:tcPr>
            <w:tcW w:w="1665" w:type="dxa"/>
            <w:tcBorders>
              <w:top w:val="single" w:sz="4" w:space="0" w:color="auto"/>
              <w:left w:val="single" w:sz="4" w:space="0" w:color="auto"/>
              <w:bottom w:val="single" w:sz="4" w:space="0" w:color="auto"/>
              <w:right w:val="single" w:sz="4" w:space="0" w:color="auto"/>
            </w:tcBorders>
            <w:vAlign w:val="center"/>
          </w:tcPr>
          <w:p w14:paraId="55C77F35" w14:textId="70D1C5FB"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608.72</w:t>
            </w:r>
          </w:p>
        </w:tc>
        <w:tc>
          <w:tcPr>
            <w:tcW w:w="1665" w:type="dxa"/>
            <w:tcBorders>
              <w:top w:val="single" w:sz="4" w:space="0" w:color="auto"/>
              <w:left w:val="single" w:sz="4" w:space="0" w:color="auto"/>
              <w:bottom w:val="single" w:sz="4" w:space="0" w:color="auto"/>
              <w:right w:val="single" w:sz="4" w:space="0" w:color="auto"/>
            </w:tcBorders>
            <w:vAlign w:val="center"/>
          </w:tcPr>
          <w:p w14:paraId="61680385" w14:textId="35D6A965"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1284.02</w:t>
            </w:r>
          </w:p>
        </w:tc>
        <w:tc>
          <w:tcPr>
            <w:tcW w:w="1665" w:type="dxa"/>
            <w:tcBorders>
              <w:top w:val="single" w:sz="4" w:space="0" w:color="auto"/>
              <w:left w:val="single" w:sz="4" w:space="0" w:color="auto"/>
              <w:bottom w:val="single" w:sz="4" w:space="0" w:color="auto"/>
              <w:right w:val="single" w:sz="4" w:space="0" w:color="auto"/>
            </w:tcBorders>
            <w:vAlign w:val="center"/>
          </w:tcPr>
          <w:p w14:paraId="6E5BFB67" w14:textId="2B54834E" w:rsidR="00B80288" w:rsidRPr="008854CF" w:rsidRDefault="00B80288" w:rsidP="00B80288">
            <w:pPr>
              <w:ind w:left="142" w:right="90"/>
              <w:jc w:val="center"/>
              <w:rPr>
                <w:rFonts w:asciiTheme="minorHAnsi" w:eastAsia="Arial Narrow" w:hAnsiTheme="minorHAnsi" w:cstheme="minorHAnsi"/>
                <w:spacing w:val="1"/>
                <w:lang w:val="es-PE"/>
              </w:rPr>
            </w:pPr>
            <w:r w:rsidRPr="008854CF">
              <w:rPr>
                <w:rFonts w:asciiTheme="minorHAnsi" w:eastAsia="Arial Narrow" w:hAnsiTheme="minorHAnsi" w:cstheme="minorHAnsi"/>
                <w:spacing w:val="1"/>
                <w:lang w:val="es-PE"/>
              </w:rPr>
              <w:t>1342.131361</w:t>
            </w:r>
          </w:p>
        </w:tc>
      </w:tr>
    </w:tbl>
    <w:p w14:paraId="373FBAAE" w14:textId="77777777" w:rsidR="00B80288" w:rsidRPr="008854CF" w:rsidRDefault="00B80288" w:rsidP="00B80288">
      <w:pPr>
        <w:pStyle w:val="Textoindependiente"/>
        <w:spacing w:after="0"/>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67F4D943" w14:textId="15140847" w:rsidR="00B80288" w:rsidRDefault="00B80288" w:rsidP="00B80288">
      <w:pPr>
        <w:pStyle w:val="Textoindependiente"/>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r w:rsidR="00F70D50">
        <w:rPr>
          <w:rFonts w:asciiTheme="minorHAnsi" w:hAnsiTheme="minorHAnsi" w:cstheme="minorHAnsi"/>
          <w:color w:val="000000" w:themeColor="text1"/>
          <w:lang w:val="es-PE" w:eastAsia="es-ES"/>
        </w:rPr>
        <w:t>.</w:t>
      </w:r>
    </w:p>
    <w:p w14:paraId="3C8E5479" w14:textId="3B4B8724" w:rsidR="00F70D50" w:rsidRDefault="00F70D50" w:rsidP="00B80288">
      <w:pPr>
        <w:pStyle w:val="Textoindependiente"/>
        <w:jc w:val="both"/>
        <w:rPr>
          <w:rFonts w:asciiTheme="minorHAnsi" w:hAnsiTheme="minorHAnsi" w:cstheme="minorHAnsi"/>
          <w:color w:val="000000" w:themeColor="text1"/>
          <w:lang w:val="es-PE" w:eastAsia="es-ES"/>
        </w:rPr>
      </w:pPr>
    </w:p>
    <w:p w14:paraId="1008A8EB" w14:textId="06EE8C7F" w:rsidR="00F356D6" w:rsidRPr="008854CF" w:rsidRDefault="009B1710" w:rsidP="00E910F7">
      <w:pPr>
        <w:pStyle w:val="Prrafodelista"/>
        <w:numPr>
          <w:ilvl w:val="0"/>
          <w:numId w:val="22"/>
        </w:numPr>
        <w:autoSpaceDE w:val="0"/>
        <w:autoSpaceDN w:val="0"/>
        <w:adjustRightInd w:val="0"/>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lastRenderedPageBreak/>
        <w:t>Línea de Transmisión</w:t>
      </w:r>
    </w:p>
    <w:p w14:paraId="01570646" w14:textId="029865F4" w:rsidR="00F356D6" w:rsidRPr="008854CF" w:rsidRDefault="00F356D6" w:rsidP="00123E7A">
      <w:pPr>
        <w:jc w:val="both"/>
        <w:rPr>
          <w:rFonts w:asciiTheme="minorHAnsi" w:hAnsiTheme="minorHAnsi" w:cstheme="minorHAnsi"/>
          <w:sz w:val="22"/>
          <w:szCs w:val="22"/>
          <w:lang w:val="es-PE"/>
        </w:rPr>
      </w:pPr>
    </w:p>
    <w:p w14:paraId="5E881CD8" w14:textId="7747073F" w:rsidR="00F70D50"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línea de transmisión Bagua – Bagua Grande es una línea</w:t>
      </w:r>
      <w:r w:rsidR="00F70D50">
        <w:rPr>
          <w:rFonts w:asciiTheme="minorHAnsi" w:hAnsiTheme="minorHAnsi" w:cstheme="minorHAnsi"/>
          <w:sz w:val="22"/>
          <w:szCs w:val="22"/>
          <w:lang w:val="es-PE"/>
        </w:rPr>
        <w:t xml:space="preserve"> que ha sido diseñada para operar</w:t>
      </w:r>
      <w:r w:rsidR="00856FDE"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en 60 kV</w:t>
      </w:r>
      <w:r w:rsidR="00F70D50">
        <w:rPr>
          <w:rFonts w:asciiTheme="minorHAnsi" w:hAnsiTheme="minorHAnsi" w:cstheme="minorHAnsi"/>
          <w:sz w:val="22"/>
          <w:szCs w:val="22"/>
          <w:lang w:val="es-PE"/>
        </w:rPr>
        <w:t xml:space="preserve">; sin embargo, en la actualidad se mantiene operando </w:t>
      </w:r>
      <w:r w:rsidR="00B21A95">
        <w:rPr>
          <w:rFonts w:asciiTheme="minorHAnsi" w:hAnsiTheme="minorHAnsi" w:cstheme="minorHAnsi"/>
          <w:sz w:val="22"/>
          <w:szCs w:val="22"/>
          <w:lang w:val="es-PE"/>
        </w:rPr>
        <w:t xml:space="preserve">a una tensión de </w:t>
      </w:r>
      <w:r w:rsidR="00F70D50">
        <w:rPr>
          <w:rFonts w:asciiTheme="minorHAnsi" w:hAnsiTheme="minorHAnsi" w:cstheme="minorHAnsi"/>
          <w:sz w:val="22"/>
          <w:szCs w:val="22"/>
          <w:lang w:val="es-PE"/>
        </w:rPr>
        <w:t>22,9 kV.</w:t>
      </w:r>
    </w:p>
    <w:p w14:paraId="4CAA61FD" w14:textId="77777777" w:rsidR="00F70D50" w:rsidRDefault="00F70D50" w:rsidP="00A607A6">
      <w:pPr>
        <w:jc w:val="both"/>
        <w:rPr>
          <w:rFonts w:asciiTheme="minorHAnsi" w:hAnsiTheme="minorHAnsi" w:cstheme="minorHAnsi"/>
          <w:sz w:val="22"/>
          <w:szCs w:val="22"/>
          <w:lang w:val="es-PE"/>
        </w:rPr>
      </w:pPr>
    </w:p>
    <w:p w14:paraId="34383B33" w14:textId="605CD281"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Las características principales de la línea son las siguientes:</w:t>
      </w:r>
    </w:p>
    <w:p w14:paraId="68DA3BD8" w14:textId="77777777" w:rsidR="004E012B" w:rsidRPr="008854CF" w:rsidRDefault="004E012B" w:rsidP="00A607A6">
      <w:pPr>
        <w:jc w:val="both"/>
        <w:rPr>
          <w:rFonts w:asciiTheme="minorHAnsi" w:hAnsiTheme="minorHAnsi" w:cstheme="minorHAnsi"/>
          <w:sz w:val="22"/>
          <w:szCs w:val="22"/>
          <w:lang w:val="es-PE"/>
        </w:rPr>
      </w:pPr>
    </w:p>
    <w:p w14:paraId="02FC1796" w14:textId="672D8629" w:rsidR="00A607A6"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Tensión actual de operación</w:t>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856FDE" w:rsidRPr="008854CF">
        <w:rPr>
          <w:rFonts w:asciiTheme="minorHAnsi" w:hAnsiTheme="minorHAnsi" w:cstheme="minorHAnsi"/>
          <w:sz w:val="22"/>
          <w:szCs w:val="22"/>
          <w:lang w:val="es-PE"/>
        </w:rPr>
        <w:tab/>
      </w:r>
      <w:r w:rsidR="007429F6">
        <w:rPr>
          <w:rFonts w:asciiTheme="minorHAnsi" w:hAnsiTheme="minorHAnsi" w:cstheme="minorHAnsi"/>
          <w:sz w:val="22"/>
          <w:szCs w:val="22"/>
          <w:lang w:val="es-PE"/>
        </w:rPr>
        <w:t>22,9</w:t>
      </w:r>
      <w:r w:rsidRPr="008854CF">
        <w:rPr>
          <w:rFonts w:asciiTheme="minorHAnsi" w:hAnsiTheme="minorHAnsi" w:cstheme="minorHAnsi"/>
          <w:sz w:val="22"/>
          <w:szCs w:val="22"/>
          <w:lang w:val="es-PE"/>
        </w:rPr>
        <w:t xml:space="preserve"> kV</w:t>
      </w:r>
    </w:p>
    <w:p w14:paraId="7516C127" w14:textId="33C7CB7A" w:rsidR="007429F6" w:rsidRPr="008854CF" w:rsidRDefault="007429F6" w:rsidP="00A607A6">
      <w:pPr>
        <w:jc w:val="both"/>
        <w:rPr>
          <w:rFonts w:asciiTheme="minorHAnsi" w:hAnsiTheme="minorHAnsi" w:cstheme="minorHAnsi"/>
          <w:sz w:val="22"/>
          <w:szCs w:val="22"/>
          <w:lang w:val="es-PE"/>
        </w:rPr>
      </w:pPr>
      <w:r>
        <w:rPr>
          <w:rFonts w:asciiTheme="minorHAnsi" w:hAnsiTheme="minorHAnsi" w:cstheme="minorHAnsi"/>
          <w:sz w:val="22"/>
          <w:szCs w:val="22"/>
          <w:lang w:val="es-PE"/>
        </w:rPr>
        <w:t>Tensión de diseño</w:t>
      </w:r>
      <w:r>
        <w:rPr>
          <w:rFonts w:asciiTheme="minorHAnsi" w:hAnsiTheme="minorHAnsi" w:cstheme="minorHAnsi"/>
          <w:sz w:val="22"/>
          <w:szCs w:val="22"/>
          <w:lang w:val="es-PE"/>
        </w:rPr>
        <w:tab/>
      </w:r>
      <w:r>
        <w:rPr>
          <w:rFonts w:asciiTheme="minorHAnsi" w:hAnsiTheme="minorHAnsi" w:cstheme="minorHAnsi"/>
          <w:sz w:val="22"/>
          <w:szCs w:val="22"/>
          <w:lang w:val="es-PE"/>
        </w:rPr>
        <w:tab/>
        <w:t>:</w:t>
      </w:r>
      <w:r>
        <w:rPr>
          <w:rFonts w:asciiTheme="minorHAnsi" w:hAnsiTheme="minorHAnsi" w:cstheme="minorHAnsi"/>
          <w:sz w:val="22"/>
          <w:szCs w:val="22"/>
          <w:lang w:val="es-PE"/>
        </w:rPr>
        <w:tab/>
        <w:t>60 kV</w:t>
      </w:r>
    </w:p>
    <w:p w14:paraId="4ACC63AB" w14:textId="14AD1C86"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Potencia de transmisión</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22,3 MW</w:t>
      </w:r>
    </w:p>
    <w:p w14:paraId="502BFE6C" w14:textId="5F75A205"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Número de ternas</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Simple terna</w:t>
      </w:r>
    </w:p>
    <w:p w14:paraId="3ED58C75" w14:textId="1C4BF2C4"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Número de conductores</w:t>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Un conductor por fase</w:t>
      </w:r>
    </w:p>
    <w:p w14:paraId="28AD1482" w14:textId="18E4E0AA"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Frecuencia </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 xml:space="preserve">: </w:t>
      </w:r>
      <w:r w:rsidRPr="008854CF">
        <w:rPr>
          <w:rFonts w:asciiTheme="minorHAnsi" w:hAnsiTheme="minorHAnsi" w:cstheme="minorHAnsi"/>
          <w:sz w:val="22"/>
          <w:szCs w:val="22"/>
          <w:lang w:val="es-PE"/>
        </w:rPr>
        <w:tab/>
        <w:t>60 Hz</w:t>
      </w:r>
    </w:p>
    <w:p w14:paraId="1C218513" w14:textId="4261901C"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Tipo de estructuras</w:t>
      </w:r>
      <w:r w:rsidR="00856FDE" w:rsidRPr="008854CF">
        <w:rPr>
          <w:rFonts w:asciiTheme="minorHAnsi" w:hAnsiTheme="minorHAnsi" w:cstheme="minorHAnsi"/>
          <w:sz w:val="22"/>
          <w:szCs w:val="22"/>
          <w:lang w:val="es-PE"/>
        </w:rPr>
        <w:tab/>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Metálica</w:t>
      </w:r>
    </w:p>
    <w:p w14:paraId="4CFAEA7E" w14:textId="730E9C98"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Longitud</w:t>
      </w:r>
      <w:r w:rsidR="00856FDE" w:rsidRPr="008854CF">
        <w:rPr>
          <w:rFonts w:asciiTheme="minorHAnsi" w:hAnsiTheme="minorHAnsi" w:cstheme="minorHAnsi"/>
          <w:sz w:val="22"/>
          <w:szCs w:val="22"/>
          <w:lang w:val="es-PE"/>
        </w:rPr>
        <w:tab/>
      </w:r>
      <w:r w:rsidR="00856FDE" w:rsidRPr="008854CF">
        <w:rPr>
          <w:rFonts w:asciiTheme="minorHAnsi" w:hAnsiTheme="minorHAnsi" w:cstheme="minorHAnsi"/>
          <w:sz w:val="22"/>
          <w:szCs w:val="22"/>
          <w:lang w:val="es-PE"/>
        </w:rPr>
        <w:tab/>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18</w:t>
      </w:r>
      <w:r w:rsidR="00D10056" w:rsidRPr="008854CF">
        <w:rPr>
          <w:rFonts w:asciiTheme="minorHAnsi" w:hAnsiTheme="minorHAnsi" w:cstheme="minorHAnsi"/>
          <w:sz w:val="22"/>
          <w:szCs w:val="22"/>
          <w:lang w:val="es-PE"/>
        </w:rPr>
        <w:t>.4</w:t>
      </w:r>
      <w:r w:rsidRPr="008854CF">
        <w:rPr>
          <w:rFonts w:asciiTheme="minorHAnsi" w:hAnsiTheme="minorHAnsi" w:cstheme="minorHAnsi"/>
          <w:sz w:val="22"/>
          <w:szCs w:val="22"/>
          <w:lang w:val="es-PE"/>
        </w:rPr>
        <w:t xml:space="preserve"> Km</w:t>
      </w:r>
    </w:p>
    <w:p w14:paraId="5102C448" w14:textId="139BFC40"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Número de estructuras</w:t>
      </w:r>
      <w:r w:rsidR="00856FDE" w:rsidRPr="008854CF">
        <w:rPr>
          <w:rFonts w:asciiTheme="minorHAnsi" w:hAnsiTheme="minorHAnsi" w:cstheme="minorHAnsi"/>
          <w:sz w:val="22"/>
          <w:szCs w:val="22"/>
          <w:lang w:val="es-PE"/>
        </w:rPr>
        <w:tab/>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856FDE" w:rsidRPr="008854CF">
        <w:rPr>
          <w:rFonts w:asciiTheme="minorHAnsi" w:hAnsiTheme="minorHAnsi" w:cstheme="minorHAnsi"/>
          <w:sz w:val="22"/>
          <w:szCs w:val="22"/>
          <w:lang w:val="es-PE"/>
        </w:rPr>
        <w:tab/>
      </w:r>
      <w:r w:rsidR="00CF78C5" w:rsidRPr="008854CF">
        <w:rPr>
          <w:rFonts w:asciiTheme="minorHAnsi" w:hAnsiTheme="minorHAnsi" w:cstheme="minorHAnsi"/>
          <w:sz w:val="22"/>
          <w:szCs w:val="22"/>
          <w:lang w:val="es-PE"/>
        </w:rPr>
        <w:t>7</w:t>
      </w:r>
      <w:r w:rsidR="0064717D" w:rsidRPr="008854CF">
        <w:rPr>
          <w:rFonts w:asciiTheme="minorHAnsi" w:hAnsiTheme="minorHAnsi" w:cstheme="minorHAnsi"/>
          <w:sz w:val="22"/>
          <w:szCs w:val="22"/>
          <w:lang w:val="es-PE"/>
        </w:rPr>
        <w:t>6</w:t>
      </w:r>
    </w:p>
    <w:p w14:paraId="7230D632" w14:textId="5334E6C4" w:rsidR="00A607A6" w:rsidRPr="008854CF" w:rsidRDefault="00A607A6"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Tipo de conductor</w:t>
      </w:r>
      <w:r w:rsidR="00856FDE" w:rsidRPr="008854CF">
        <w:rPr>
          <w:rFonts w:asciiTheme="minorHAnsi" w:hAnsiTheme="minorHAnsi" w:cstheme="minorHAnsi"/>
          <w:sz w:val="22"/>
          <w:szCs w:val="22"/>
          <w:lang w:val="es-PE"/>
        </w:rPr>
        <w:tab/>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856FDE"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ACSR 2/0</w:t>
      </w:r>
      <w:r w:rsidR="00CF78C5" w:rsidRPr="008854CF">
        <w:rPr>
          <w:rFonts w:asciiTheme="minorHAnsi" w:hAnsiTheme="minorHAnsi" w:cstheme="minorHAnsi"/>
          <w:sz w:val="22"/>
          <w:szCs w:val="22"/>
          <w:lang w:val="es-PE"/>
        </w:rPr>
        <w:t xml:space="preserve"> de 70 mm2</w:t>
      </w:r>
    </w:p>
    <w:p w14:paraId="273BD7AD" w14:textId="085E2027"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Aisladores</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Vidrio, polimérico y line post</w:t>
      </w:r>
    </w:p>
    <w:p w14:paraId="1E0431DD" w14:textId="3CBB5C9B" w:rsidR="00CF78C5" w:rsidRPr="008854CF" w:rsidRDefault="00CF78C5" w:rsidP="00A607A6">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Puesta a tierra</w:t>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ab/>
        <w:t>:</w:t>
      </w:r>
      <w:r w:rsidRPr="008854CF">
        <w:rPr>
          <w:rFonts w:asciiTheme="minorHAnsi" w:hAnsiTheme="minorHAnsi" w:cstheme="minorHAnsi"/>
          <w:sz w:val="22"/>
          <w:szCs w:val="22"/>
          <w:lang w:val="es-PE"/>
        </w:rPr>
        <w:tab/>
        <w:t>Contrapeso con conductor de cobre, de 35 mm2 de sección</w:t>
      </w:r>
    </w:p>
    <w:p w14:paraId="4468D691" w14:textId="77777777" w:rsidR="00856FDE" w:rsidRPr="008854CF" w:rsidRDefault="00856FDE" w:rsidP="00A607A6">
      <w:pPr>
        <w:jc w:val="both"/>
        <w:rPr>
          <w:rFonts w:asciiTheme="minorHAnsi" w:hAnsiTheme="minorHAnsi" w:cstheme="minorHAnsi"/>
          <w:sz w:val="22"/>
          <w:szCs w:val="22"/>
          <w:lang w:val="es-PE"/>
        </w:rPr>
      </w:pPr>
    </w:p>
    <w:p w14:paraId="7685FA35" w14:textId="0E3B1B97" w:rsidR="00CF78C5" w:rsidRPr="008854CF" w:rsidRDefault="00CF78C5" w:rsidP="00CF78C5">
      <w:pPr>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Equipamiento de la Línea</w:t>
      </w:r>
    </w:p>
    <w:p w14:paraId="645A33D4" w14:textId="77777777" w:rsidR="00CF78C5" w:rsidRPr="008854CF" w:rsidRDefault="00CF78C5" w:rsidP="00CF78C5">
      <w:pPr>
        <w:jc w:val="both"/>
        <w:rPr>
          <w:rFonts w:asciiTheme="minorHAnsi" w:hAnsiTheme="minorHAnsi" w:cstheme="minorHAnsi"/>
          <w:sz w:val="22"/>
          <w:szCs w:val="22"/>
          <w:lang w:val="es-PE"/>
        </w:rPr>
      </w:pPr>
    </w:p>
    <w:p w14:paraId="0CDCAE2E" w14:textId="7AEA1143" w:rsidR="00CF78C5" w:rsidRPr="008854CF" w:rsidRDefault="00CF78C5" w:rsidP="0064781A">
      <w:pPr>
        <w:pStyle w:val="Prrafodelista"/>
        <w:numPr>
          <w:ilvl w:val="0"/>
          <w:numId w:val="29"/>
        </w:numPr>
        <w:ind w:left="567" w:hanging="567"/>
        <w:jc w:val="both"/>
        <w:rPr>
          <w:rFonts w:asciiTheme="minorHAnsi" w:hAnsiTheme="minorHAnsi" w:cstheme="minorHAnsi"/>
          <w:b/>
          <w:bCs/>
          <w:sz w:val="22"/>
          <w:szCs w:val="22"/>
          <w:lang w:val="es-PE"/>
        </w:rPr>
      </w:pPr>
      <w:r w:rsidRPr="008854CF">
        <w:rPr>
          <w:rFonts w:asciiTheme="minorHAnsi" w:hAnsiTheme="minorHAnsi" w:cstheme="minorHAnsi"/>
          <w:b/>
          <w:bCs/>
          <w:sz w:val="22"/>
          <w:szCs w:val="22"/>
          <w:lang w:val="es-PE"/>
        </w:rPr>
        <w:t xml:space="preserve">Estructuras </w:t>
      </w:r>
    </w:p>
    <w:p w14:paraId="00A53260" w14:textId="77777777" w:rsidR="00CF78C5" w:rsidRPr="008854CF" w:rsidRDefault="00CF78C5" w:rsidP="00CF78C5">
      <w:pPr>
        <w:jc w:val="both"/>
        <w:rPr>
          <w:rFonts w:asciiTheme="minorHAnsi" w:hAnsiTheme="minorHAnsi" w:cstheme="minorHAnsi"/>
          <w:b/>
          <w:bCs/>
          <w:sz w:val="22"/>
          <w:szCs w:val="22"/>
          <w:lang w:val="es-PE"/>
        </w:rPr>
      </w:pPr>
    </w:p>
    <w:p w14:paraId="73BC899A" w14:textId="0671C18D"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Las torres son de acero reticulado simple circuito con los siguientes tipos de estructuras: </w:t>
      </w:r>
    </w:p>
    <w:p w14:paraId="13B2A36E" w14:textId="77777777" w:rsidR="00591DF7" w:rsidRPr="008854CF" w:rsidRDefault="00591DF7" w:rsidP="00CF78C5">
      <w:pPr>
        <w:jc w:val="both"/>
        <w:rPr>
          <w:rFonts w:asciiTheme="minorHAnsi" w:hAnsiTheme="minorHAnsi" w:cstheme="minorHAnsi"/>
          <w:sz w:val="22"/>
          <w:szCs w:val="22"/>
          <w:lang w:val="es-PE"/>
        </w:rPr>
      </w:pPr>
    </w:p>
    <w:p w14:paraId="22F7DFBE" w14:textId="4EDD20B8"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TS</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Simple Terna, suspensión, 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- 3</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p>
    <w:p w14:paraId="1A4F4D2C" w14:textId="6F30E066"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TA</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Simple Terna, anclaje, Angulo medio 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- 20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p>
    <w:p w14:paraId="6F505FF5" w14:textId="00AD3795"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TB</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Simple Terna, anclaje, Angulo medio 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- 90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p>
    <w:p w14:paraId="797E2513" w14:textId="1D0F28E4"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Simpe Terna, Ángulo Fuerte y Terminal 20</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- 65</w:t>
      </w:r>
      <w:r w:rsidR="00BC1061"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p>
    <w:p w14:paraId="38EB5AB9" w14:textId="48E2072F"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TR</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w:t>
      </w:r>
      <w:r w:rsidR="00591DF7" w:rsidRPr="008854CF">
        <w:rPr>
          <w:rFonts w:asciiTheme="minorHAnsi" w:hAnsiTheme="minorHAnsi" w:cstheme="minorHAnsi"/>
          <w:sz w:val="22"/>
          <w:szCs w:val="22"/>
          <w:lang w:val="es-PE"/>
        </w:rPr>
        <w:tab/>
      </w:r>
      <w:r w:rsidRPr="008854CF">
        <w:rPr>
          <w:rFonts w:asciiTheme="minorHAnsi" w:hAnsiTheme="minorHAnsi" w:cstheme="minorHAnsi"/>
          <w:sz w:val="22"/>
          <w:szCs w:val="22"/>
          <w:lang w:val="es-PE"/>
        </w:rPr>
        <w:t>Simpe Terna, Anclaje Fuerte y Terminal 0</w:t>
      </w:r>
      <w:r w:rsidR="00BC1061" w:rsidRPr="008854CF">
        <w:rPr>
          <w:rFonts w:asciiTheme="minorHAnsi" w:hAnsiTheme="minorHAnsi" w:cstheme="minorHAnsi"/>
          <w:sz w:val="22"/>
          <w:szCs w:val="22"/>
          <w:lang w:val="es-PE"/>
        </w:rPr>
        <w:t>°</w:t>
      </w:r>
    </w:p>
    <w:p w14:paraId="5D4FABB8" w14:textId="547BA23C" w:rsidR="00CF78C5" w:rsidRPr="008854CF" w:rsidRDefault="00CF78C5" w:rsidP="00CF78C5">
      <w:pPr>
        <w:jc w:val="both"/>
        <w:rPr>
          <w:rFonts w:asciiTheme="minorHAnsi" w:hAnsiTheme="minorHAnsi" w:cstheme="minorHAnsi"/>
          <w:sz w:val="22"/>
          <w:szCs w:val="22"/>
          <w:lang w:val="es-PE"/>
        </w:rPr>
      </w:pPr>
    </w:p>
    <w:p w14:paraId="4E7F74DB" w14:textId="029E9ECD" w:rsidR="00CF78C5" w:rsidRPr="008854CF" w:rsidRDefault="00CF78C5" w:rsidP="00CF78C5">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Las características principales de las estructuras son:</w:t>
      </w:r>
    </w:p>
    <w:p w14:paraId="1A3ED373" w14:textId="7742A65D" w:rsidR="00591DF7" w:rsidRPr="008854CF" w:rsidRDefault="00591DF7" w:rsidP="00CF78C5">
      <w:pPr>
        <w:jc w:val="both"/>
        <w:rPr>
          <w:rFonts w:asciiTheme="minorHAnsi" w:hAnsiTheme="minorHAnsi" w:cstheme="minorHAnsi"/>
          <w:sz w:val="22"/>
          <w:szCs w:val="22"/>
          <w:lang w:val="es-PE"/>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591DF7" w:rsidRPr="008854CF" w14:paraId="797E094A" w14:textId="77777777" w:rsidTr="004E012B">
        <w:tc>
          <w:tcPr>
            <w:tcW w:w="1765" w:type="dxa"/>
            <w:tcBorders>
              <w:bottom w:val="single" w:sz="4" w:space="0" w:color="auto"/>
            </w:tcBorders>
            <w:shd w:val="clear" w:color="auto" w:fill="A8D08D" w:themeFill="accent6" w:themeFillTint="99"/>
            <w:vAlign w:val="center"/>
          </w:tcPr>
          <w:p w14:paraId="7527AEE0" w14:textId="029D981B" w:rsidR="00591DF7" w:rsidRPr="008854CF" w:rsidRDefault="00591DF7" w:rsidP="00591DF7">
            <w:pPr>
              <w:jc w:val="center"/>
              <w:rPr>
                <w:rFonts w:asciiTheme="minorHAnsi" w:hAnsiTheme="minorHAnsi" w:cstheme="minorHAnsi"/>
              </w:rPr>
            </w:pPr>
            <w:r w:rsidRPr="008854CF">
              <w:rPr>
                <w:rFonts w:asciiTheme="minorHAnsi" w:hAnsiTheme="minorHAnsi" w:cstheme="minorHAnsi"/>
              </w:rPr>
              <w:t>Torre Tipo</w:t>
            </w:r>
          </w:p>
        </w:tc>
        <w:tc>
          <w:tcPr>
            <w:tcW w:w="1765" w:type="dxa"/>
            <w:tcBorders>
              <w:bottom w:val="single" w:sz="4" w:space="0" w:color="auto"/>
            </w:tcBorders>
            <w:shd w:val="clear" w:color="auto" w:fill="A8D08D" w:themeFill="accent6" w:themeFillTint="99"/>
            <w:vAlign w:val="center"/>
          </w:tcPr>
          <w:p w14:paraId="0E6CB0F4" w14:textId="1EC1D41F" w:rsidR="00591DF7" w:rsidRPr="008854CF" w:rsidRDefault="00591DF7" w:rsidP="00591DF7">
            <w:pPr>
              <w:jc w:val="center"/>
              <w:rPr>
                <w:rFonts w:asciiTheme="minorHAnsi" w:hAnsiTheme="minorHAnsi" w:cstheme="minorHAnsi"/>
              </w:rPr>
            </w:pPr>
            <w:r w:rsidRPr="008854CF">
              <w:rPr>
                <w:rFonts w:asciiTheme="minorHAnsi" w:hAnsiTheme="minorHAnsi" w:cstheme="minorHAnsi"/>
              </w:rPr>
              <w:t>PMA</w:t>
            </w:r>
          </w:p>
        </w:tc>
        <w:tc>
          <w:tcPr>
            <w:tcW w:w="1766" w:type="dxa"/>
            <w:tcBorders>
              <w:bottom w:val="single" w:sz="4" w:space="0" w:color="auto"/>
            </w:tcBorders>
            <w:shd w:val="clear" w:color="auto" w:fill="A8D08D" w:themeFill="accent6" w:themeFillTint="99"/>
            <w:vAlign w:val="center"/>
          </w:tcPr>
          <w:p w14:paraId="7ACD3191" w14:textId="7455757C" w:rsidR="00591DF7" w:rsidRPr="008854CF" w:rsidRDefault="00591DF7" w:rsidP="00591DF7">
            <w:pPr>
              <w:jc w:val="center"/>
              <w:rPr>
                <w:rFonts w:asciiTheme="minorHAnsi" w:hAnsiTheme="minorHAnsi" w:cstheme="minorHAnsi"/>
              </w:rPr>
            </w:pPr>
            <w:r w:rsidRPr="008854CF">
              <w:rPr>
                <w:rFonts w:asciiTheme="minorHAnsi" w:hAnsiTheme="minorHAnsi" w:cstheme="minorHAnsi"/>
              </w:rPr>
              <w:t>TS</w:t>
            </w:r>
          </w:p>
        </w:tc>
        <w:tc>
          <w:tcPr>
            <w:tcW w:w="1766" w:type="dxa"/>
            <w:tcBorders>
              <w:bottom w:val="single" w:sz="4" w:space="0" w:color="auto"/>
            </w:tcBorders>
            <w:shd w:val="clear" w:color="auto" w:fill="A8D08D" w:themeFill="accent6" w:themeFillTint="99"/>
            <w:vAlign w:val="center"/>
          </w:tcPr>
          <w:p w14:paraId="2CF378F8" w14:textId="5FCB3F8C" w:rsidR="00591DF7" w:rsidRPr="008854CF" w:rsidRDefault="00591DF7" w:rsidP="00591DF7">
            <w:pPr>
              <w:jc w:val="center"/>
              <w:rPr>
                <w:rFonts w:asciiTheme="minorHAnsi" w:hAnsiTheme="minorHAnsi" w:cstheme="minorHAnsi"/>
              </w:rPr>
            </w:pPr>
            <w:r w:rsidRPr="008854CF">
              <w:rPr>
                <w:rFonts w:asciiTheme="minorHAnsi" w:hAnsiTheme="minorHAnsi" w:cstheme="minorHAnsi"/>
              </w:rPr>
              <w:t>TA</w:t>
            </w:r>
          </w:p>
        </w:tc>
        <w:tc>
          <w:tcPr>
            <w:tcW w:w="1766" w:type="dxa"/>
            <w:shd w:val="clear" w:color="auto" w:fill="A8D08D" w:themeFill="accent6" w:themeFillTint="99"/>
            <w:vAlign w:val="center"/>
          </w:tcPr>
          <w:p w14:paraId="13748E26" w14:textId="45FA8668" w:rsidR="00591DF7" w:rsidRPr="008854CF" w:rsidRDefault="00591DF7" w:rsidP="00591DF7">
            <w:pPr>
              <w:jc w:val="center"/>
              <w:rPr>
                <w:rFonts w:asciiTheme="minorHAnsi" w:hAnsiTheme="minorHAnsi" w:cstheme="minorHAnsi"/>
              </w:rPr>
            </w:pPr>
            <w:r w:rsidRPr="008854CF">
              <w:rPr>
                <w:rFonts w:asciiTheme="minorHAnsi" w:hAnsiTheme="minorHAnsi" w:cstheme="minorHAnsi"/>
              </w:rPr>
              <w:t>DT</w:t>
            </w:r>
          </w:p>
        </w:tc>
      </w:tr>
      <w:tr w:rsidR="00591DF7" w:rsidRPr="008854CF" w14:paraId="43C896BB" w14:textId="77777777" w:rsidTr="004E012B">
        <w:tc>
          <w:tcPr>
            <w:tcW w:w="1765" w:type="dxa"/>
            <w:tcBorders>
              <w:top w:val="single" w:sz="4" w:space="0" w:color="auto"/>
            </w:tcBorders>
            <w:vAlign w:val="center"/>
          </w:tcPr>
          <w:p w14:paraId="733752A4" w14:textId="3A6AFC70" w:rsidR="00591DF7" w:rsidRPr="008854CF" w:rsidRDefault="00591DF7" w:rsidP="00591DF7">
            <w:pPr>
              <w:jc w:val="center"/>
              <w:rPr>
                <w:rFonts w:asciiTheme="minorHAnsi" w:hAnsiTheme="minorHAnsi" w:cstheme="minorHAnsi"/>
              </w:rPr>
            </w:pPr>
            <w:r w:rsidRPr="008854CF">
              <w:rPr>
                <w:rFonts w:asciiTheme="minorHAnsi" w:hAnsiTheme="minorHAnsi" w:cstheme="minorHAnsi"/>
              </w:rPr>
              <w:t>Función</w:t>
            </w:r>
          </w:p>
        </w:tc>
        <w:tc>
          <w:tcPr>
            <w:tcW w:w="1765" w:type="dxa"/>
            <w:tcBorders>
              <w:top w:val="single" w:sz="4" w:space="0" w:color="auto"/>
            </w:tcBorders>
            <w:vAlign w:val="center"/>
          </w:tcPr>
          <w:p w14:paraId="2C6A5A09" w14:textId="18F45F8B" w:rsidR="00591DF7" w:rsidRPr="008854CF" w:rsidRDefault="00591DF7" w:rsidP="00591DF7">
            <w:pPr>
              <w:jc w:val="center"/>
              <w:rPr>
                <w:rFonts w:asciiTheme="minorHAnsi" w:hAnsiTheme="minorHAnsi" w:cstheme="minorHAnsi"/>
              </w:rPr>
            </w:pPr>
            <w:r w:rsidRPr="008854CF">
              <w:rPr>
                <w:rFonts w:asciiTheme="minorHAnsi" w:hAnsiTheme="minorHAnsi" w:cstheme="minorHAnsi"/>
              </w:rPr>
              <w:t>Terminal</w:t>
            </w:r>
          </w:p>
        </w:tc>
        <w:tc>
          <w:tcPr>
            <w:tcW w:w="1766" w:type="dxa"/>
            <w:tcBorders>
              <w:top w:val="single" w:sz="4" w:space="0" w:color="auto"/>
            </w:tcBorders>
            <w:vAlign w:val="center"/>
          </w:tcPr>
          <w:p w14:paraId="070CD9E0" w14:textId="76DA727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Suspensión</w:t>
            </w:r>
          </w:p>
        </w:tc>
        <w:tc>
          <w:tcPr>
            <w:tcW w:w="1766" w:type="dxa"/>
            <w:tcBorders>
              <w:top w:val="single" w:sz="4" w:space="0" w:color="auto"/>
            </w:tcBorders>
            <w:vAlign w:val="center"/>
          </w:tcPr>
          <w:p w14:paraId="130F083F" w14:textId="5100EC5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Angular – Retención</w:t>
            </w:r>
          </w:p>
        </w:tc>
        <w:tc>
          <w:tcPr>
            <w:tcW w:w="1766" w:type="dxa"/>
            <w:vAlign w:val="center"/>
          </w:tcPr>
          <w:p w14:paraId="42BC1042" w14:textId="5DB6F869" w:rsidR="00591DF7" w:rsidRPr="008854CF" w:rsidRDefault="00591DF7" w:rsidP="00591DF7">
            <w:pPr>
              <w:jc w:val="center"/>
              <w:rPr>
                <w:rFonts w:asciiTheme="minorHAnsi" w:hAnsiTheme="minorHAnsi" w:cstheme="minorHAnsi"/>
              </w:rPr>
            </w:pPr>
            <w:r w:rsidRPr="008854CF">
              <w:rPr>
                <w:rFonts w:asciiTheme="minorHAnsi" w:hAnsiTheme="minorHAnsi" w:cstheme="minorHAnsi"/>
              </w:rPr>
              <w:t>Angular – Terminal</w:t>
            </w:r>
          </w:p>
        </w:tc>
      </w:tr>
      <w:tr w:rsidR="00591DF7" w:rsidRPr="008854CF" w14:paraId="15F24D76" w14:textId="77777777" w:rsidTr="00591DF7">
        <w:tc>
          <w:tcPr>
            <w:tcW w:w="1765" w:type="dxa"/>
            <w:vAlign w:val="center"/>
          </w:tcPr>
          <w:p w14:paraId="014B6D36" w14:textId="1D6E0A10" w:rsidR="00591DF7" w:rsidRPr="008854CF" w:rsidRDefault="00591DF7" w:rsidP="00591DF7">
            <w:pPr>
              <w:jc w:val="center"/>
              <w:rPr>
                <w:rFonts w:asciiTheme="minorHAnsi" w:hAnsiTheme="minorHAnsi" w:cstheme="minorHAnsi"/>
              </w:rPr>
            </w:pPr>
            <w:r w:rsidRPr="008854CF">
              <w:rPr>
                <w:rFonts w:asciiTheme="minorHAnsi" w:hAnsiTheme="minorHAnsi" w:cstheme="minorHAnsi"/>
              </w:rPr>
              <w:t>Ensambles aisladores</w:t>
            </w:r>
          </w:p>
        </w:tc>
        <w:tc>
          <w:tcPr>
            <w:tcW w:w="1765" w:type="dxa"/>
            <w:vAlign w:val="center"/>
          </w:tcPr>
          <w:p w14:paraId="45A96BF6" w14:textId="64E5E413" w:rsidR="00591DF7" w:rsidRPr="008854CF" w:rsidRDefault="00591DF7" w:rsidP="00591DF7">
            <w:pPr>
              <w:jc w:val="center"/>
              <w:rPr>
                <w:rFonts w:asciiTheme="minorHAnsi" w:hAnsiTheme="minorHAnsi" w:cstheme="minorHAnsi"/>
              </w:rPr>
            </w:pPr>
            <w:r w:rsidRPr="008854CF">
              <w:rPr>
                <w:rFonts w:asciiTheme="minorHAnsi" w:hAnsiTheme="minorHAnsi" w:cstheme="minorHAnsi"/>
              </w:rPr>
              <w:t>Anclaje</w:t>
            </w:r>
          </w:p>
        </w:tc>
        <w:tc>
          <w:tcPr>
            <w:tcW w:w="1766" w:type="dxa"/>
            <w:vAlign w:val="center"/>
          </w:tcPr>
          <w:p w14:paraId="0F9F90D1" w14:textId="0FB69EAA" w:rsidR="00591DF7" w:rsidRPr="008854CF" w:rsidRDefault="00591DF7" w:rsidP="00591DF7">
            <w:pPr>
              <w:jc w:val="center"/>
              <w:rPr>
                <w:rFonts w:asciiTheme="minorHAnsi" w:hAnsiTheme="minorHAnsi" w:cstheme="minorHAnsi"/>
              </w:rPr>
            </w:pPr>
            <w:r w:rsidRPr="008854CF">
              <w:rPr>
                <w:rFonts w:asciiTheme="minorHAnsi" w:hAnsiTheme="minorHAnsi" w:cstheme="minorHAnsi"/>
              </w:rPr>
              <w:t>Suspensión</w:t>
            </w:r>
          </w:p>
        </w:tc>
        <w:tc>
          <w:tcPr>
            <w:tcW w:w="1766" w:type="dxa"/>
            <w:vAlign w:val="center"/>
          </w:tcPr>
          <w:p w14:paraId="778355B3" w14:textId="4E4A6853" w:rsidR="00591DF7" w:rsidRPr="008854CF" w:rsidRDefault="00591DF7" w:rsidP="00591DF7">
            <w:pPr>
              <w:jc w:val="center"/>
              <w:rPr>
                <w:rFonts w:asciiTheme="minorHAnsi" w:hAnsiTheme="minorHAnsi" w:cstheme="minorHAnsi"/>
              </w:rPr>
            </w:pPr>
            <w:r w:rsidRPr="008854CF">
              <w:rPr>
                <w:rFonts w:asciiTheme="minorHAnsi" w:hAnsiTheme="minorHAnsi" w:cstheme="minorHAnsi"/>
              </w:rPr>
              <w:t>Anclaje</w:t>
            </w:r>
          </w:p>
        </w:tc>
        <w:tc>
          <w:tcPr>
            <w:tcW w:w="1766" w:type="dxa"/>
            <w:vAlign w:val="center"/>
          </w:tcPr>
          <w:p w14:paraId="047BA194" w14:textId="2E6C97EE" w:rsidR="00591DF7" w:rsidRPr="008854CF" w:rsidRDefault="00591DF7" w:rsidP="00591DF7">
            <w:pPr>
              <w:jc w:val="center"/>
              <w:rPr>
                <w:rFonts w:asciiTheme="minorHAnsi" w:hAnsiTheme="minorHAnsi" w:cstheme="minorHAnsi"/>
              </w:rPr>
            </w:pPr>
            <w:r w:rsidRPr="008854CF">
              <w:rPr>
                <w:rFonts w:asciiTheme="minorHAnsi" w:hAnsiTheme="minorHAnsi" w:cstheme="minorHAnsi"/>
              </w:rPr>
              <w:t>Anclaje</w:t>
            </w:r>
          </w:p>
        </w:tc>
      </w:tr>
      <w:tr w:rsidR="00591DF7" w:rsidRPr="008854CF" w14:paraId="691E79D9" w14:textId="77777777" w:rsidTr="00591DF7">
        <w:tc>
          <w:tcPr>
            <w:tcW w:w="1765" w:type="dxa"/>
            <w:vAlign w:val="center"/>
          </w:tcPr>
          <w:p w14:paraId="0B925F2B" w14:textId="0FF031B4" w:rsidR="00591DF7" w:rsidRPr="008854CF" w:rsidRDefault="00591DF7" w:rsidP="00591DF7">
            <w:pPr>
              <w:jc w:val="center"/>
              <w:rPr>
                <w:rFonts w:asciiTheme="minorHAnsi" w:hAnsiTheme="minorHAnsi" w:cstheme="minorHAnsi"/>
              </w:rPr>
            </w:pPr>
            <w:r w:rsidRPr="008854CF">
              <w:rPr>
                <w:rFonts w:asciiTheme="minorHAnsi" w:hAnsiTheme="minorHAnsi" w:cstheme="minorHAnsi"/>
              </w:rPr>
              <w:t>Vano medio (m)</w:t>
            </w:r>
          </w:p>
        </w:tc>
        <w:tc>
          <w:tcPr>
            <w:tcW w:w="1765" w:type="dxa"/>
            <w:vAlign w:val="center"/>
          </w:tcPr>
          <w:p w14:paraId="0959AA0C" w14:textId="5204FC4A" w:rsidR="00591DF7" w:rsidRPr="008854CF" w:rsidRDefault="00591DF7" w:rsidP="00591DF7">
            <w:pPr>
              <w:jc w:val="center"/>
              <w:rPr>
                <w:rFonts w:asciiTheme="minorHAnsi" w:hAnsiTheme="minorHAnsi" w:cstheme="minorHAnsi"/>
              </w:rPr>
            </w:pPr>
            <w:r w:rsidRPr="008854CF">
              <w:rPr>
                <w:rFonts w:asciiTheme="minorHAnsi" w:hAnsiTheme="minorHAnsi" w:cstheme="minorHAnsi"/>
              </w:rPr>
              <w:t>150</w:t>
            </w:r>
          </w:p>
        </w:tc>
        <w:tc>
          <w:tcPr>
            <w:tcW w:w="1766" w:type="dxa"/>
            <w:vAlign w:val="center"/>
          </w:tcPr>
          <w:p w14:paraId="4FDD5564" w14:textId="7764DC94" w:rsidR="00591DF7" w:rsidRPr="008854CF" w:rsidRDefault="00591DF7" w:rsidP="00591DF7">
            <w:pPr>
              <w:jc w:val="center"/>
              <w:rPr>
                <w:rFonts w:asciiTheme="minorHAnsi" w:hAnsiTheme="minorHAnsi" w:cstheme="minorHAnsi"/>
              </w:rPr>
            </w:pPr>
            <w:r w:rsidRPr="008854CF">
              <w:rPr>
                <w:rFonts w:asciiTheme="minorHAnsi" w:hAnsiTheme="minorHAnsi" w:cstheme="minorHAnsi"/>
              </w:rPr>
              <w:t>400 – 250</w:t>
            </w:r>
          </w:p>
        </w:tc>
        <w:tc>
          <w:tcPr>
            <w:tcW w:w="1766" w:type="dxa"/>
            <w:vAlign w:val="center"/>
          </w:tcPr>
          <w:p w14:paraId="7921BEA8" w14:textId="4CEEF6B9" w:rsidR="00591DF7" w:rsidRPr="008854CF" w:rsidRDefault="00591DF7" w:rsidP="00591DF7">
            <w:pPr>
              <w:jc w:val="center"/>
              <w:rPr>
                <w:rFonts w:asciiTheme="minorHAnsi" w:hAnsiTheme="minorHAnsi" w:cstheme="minorHAnsi"/>
              </w:rPr>
            </w:pPr>
            <w:r w:rsidRPr="008854CF">
              <w:rPr>
                <w:rFonts w:asciiTheme="minorHAnsi" w:hAnsiTheme="minorHAnsi" w:cstheme="minorHAnsi"/>
              </w:rPr>
              <w:t>500 – 230</w:t>
            </w:r>
          </w:p>
        </w:tc>
        <w:tc>
          <w:tcPr>
            <w:tcW w:w="1766" w:type="dxa"/>
            <w:vAlign w:val="center"/>
          </w:tcPr>
          <w:p w14:paraId="1E9C315D" w14:textId="7D9C68A3" w:rsidR="00591DF7" w:rsidRPr="008854CF" w:rsidRDefault="00591DF7" w:rsidP="00591DF7">
            <w:pPr>
              <w:jc w:val="center"/>
              <w:rPr>
                <w:rFonts w:asciiTheme="minorHAnsi" w:hAnsiTheme="minorHAnsi" w:cstheme="minorHAnsi"/>
              </w:rPr>
            </w:pPr>
            <w:r w:rsidRPr="008854CF">
              <w:rPr>
                <w:rFonts w:asciiTheme="minorHAnsi" w:hAnsiTheme="minorHAnsi" w:cstheme="minorHAnsi"/>
              </w:rPr>
              <w:t>400 – 300</w:t>
            </w:r>
          </w:p>
        </w:tc>
      </w:tr>
      <w:tr w:rsidR="00591DF7" w:rsidRPr="008854CF" w14:paraId="6C346281" w14:textId="77777777" w:rsidTr="00591DF7">
        <w:tc>
          <w:tcPr>
            <w:tcW w:w="1765" w:type="dxa"/>
            <w:vAlign w:val="center"/>
          </w:tcPr>
          <w:p w14:paraId="51357B75" w14:textId="1132CA3B" w:rsidR="00591DF7" w:rsidRPr="008854CF" w:rsidRDefault="00591DF7" w:rsidP="00591DF7">
            <w:pPr>
              <w:jc w:val="center"/>
              <w:rPr>
                <w:rFonts w:asciiTheme="minorHAnsi" w:hAnsiTheme="minorHAnsi" w:cstheme="minorHAnsi"/>
              </w:rPr>
            </w:pPr>
            <w:r w:rsidRPr="008854CF">
              <w:rPr>
                <w:rFonts w:asciiTheme="minorHAnsi" w:hAnsiTheme="minorHAnsi" w:cstheme="minorHAnsi"/>
              </w:rPr>
              <w:t>Vano gravante (m)</w:t>
            </w:r>
          </w:p>
        </w:tc>
        <w:tc>
          <w:tcPr>
            <w:tcW w:w="1765" w:type="dxa"/>
            <w:vAlign w:val="center"/>
          </w:tcPr>
          <w:p w14:paraId="0BCE1A7D" w14:textId="595BC94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200</w:t>
            </w:r>
          </w:p>
        </w:tc>
        <w:tc>
          <w:tcPr>
            <w:tcW w:w="1766" w:type="dxa"/>
            <w:vAlign w:val="center"/>
          </w:tcPr>
          <w:p w14:paraId="7CDADEDC" w14:textId="380BCFA0" w:rsidR="00591DF7" w:rsidRPr="008854CF" w:rsidRDefault="00591DF7" w:rsidP="00591DF7">
            <w:pPr>
              <w:jc w:val="center"/>
              <w:rPr>
                <w:rFonts w:asciiTheme="minorHAnsi" w:hAnsiTheme="minorHAnsi" w:cstheme="minorHAnsi"/>
              </w:rPr>
            </w:pPr>
            <w:r w:rsidRPr="008854CF">
              <w:rPr>
                <w:rFonts w:asciiTheme="minorHAnsi" w:hAnsiTheme="minorHAnsi" w:cstheme="minorHAnsi"/>
              </w:rPr>
              <w:t>600</w:t>
            </w:r>
          </w:p>
        </w:tc>
        <w:tc>
          <w:tcPr>
            <w:tcW w:w="1766" w:type="dxa"/>
            <w:vAlign w:val="center"/>
          </w:tcPr>
          <w:p w14:paraId="73A499A0" w14:textId="2FB0251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780</w:t>
            </w:r>
          </w:p>
        </w:tc>
        <w:tc>
          <w:tcPr>
            <w:tcW w:w="1766" w:type="dxa"/>
            <w:vAlign w:val="center"/>
          </w:tcPr>
          <w:p w14:paraId="0CA68B23" w14:textId="35372A1A" w:rsidR="00591DF7" w:rsidRPr="008854CF" w:rsidRDefault="00591DF7" w:rsidP="00591DF7">
            <w:pPr>
              <w:jc w:val="center"/>
              <w:rPr>
                <w:rFonts w:asciiTheme="minorHAnsi" w:hAnsiTheme="minorHAnsi" w:cstheme="minorHAnsi"/>
              </w:rPr>
            </w:pPr>
            <w:r w:rsidRPr="008854CF">
              <w:rPr>
                <w:rFonts w:asciiTheme="minorHAnsi" w:hAnsiTheme="minorHAnsi" w:cstheme="minorHAnsi"/>
              </w:rPr>
              <w:t>400</w:t>
            </w:r>
          </w:p>
        </w:tc>
      </w:tr>
      <w:tr w:rsidR="00591DF7" w:rsidRPr="008854CF" w14:paraId="614D2A25" w14:textId="77777777" w:rsidTr="00591DF7">
        <w:tc>
          <w:tcPr>
            <w:tcW w:w="1765" w:type="dxa"/>
            <w:vAlign w:val="center"/>
          </w:tcPr>
          <w:p w14:paraId="30B3CFD2" w14:textId="0D9881FF" w:rsidR="00591DF7" w:rsidRPr="008854CF" w:rsidRDefault="00591DF7" w:rsidP="00591DF7">
            <w:pPr>
              <w:jc w:val="center"/>
              <w:rPr>
                <w:rFonts w:asciiTheme="minorHAnsi" w:hAnsiTheme="minorHAnsi" w:cstheme="minorHAnsi"/>
              </w:rPr>
            </w:pPr>
            <w:r w:rsidRPr="008854CF">
              <w:rPr>
                <w:rFonts w:asciiTheme="minorHAnsi" w:hAnsiTheme="minorHAnsi" w:cstheme="minorHAnsi"/>
              </w:rPr>
              <w:t>Vano máximo (m)</w:t>
            </w:r>
          </w:p>
        </w:tc>
        <w:tc>
          <w:tcPr>
            <w:tcW w:w="1765" w:type="dxa"/>
            <w:vAlign w:val="center"/>
          </w:tcPr>
          <w:p w14:paraId="7D3886EC" w14:textId="292C8D90" w:rsidR="00591DF7" w:rsidRPr="008854CF" w:rsidRDefault="00591DF7" w:rsidP="00591DF7">
            <w:pPr>
              <w:jc w:val="center"/>
              <w:rPr>
                <w:rFonts w:asciiTheme="minorHAnsi" w:hAnsiTheme="minorHAnsi" w:cstheme="minorHAnsi"/>
              </w:rPr>
            </w:pPr>
            <w:r w:rsidRPr="008854CF">
              <w:rPr>
                <w:rFonts w:asciiTheme="minorHAnsi" w:hAnsiTheme="minorHAnsi" w:cstheme="minorHAnsi"/>
              </w:rPr>
              <w:t>200</w:t>
            </w:r>
          </w:p>
        </w:tc>
        <w:tc>
          <w:tcPr>
            <w:tcW w:w="1766" w:type="dxa"/>
            <w:vAlign w:val="center"/>
          </w:tcPr>
          <w:p w14:paraId="7C9D118E" w14:textId="047DD55B" w:rsidR="00591DF7" w:rsidRPr="008854CF" w:rsidRDefault="00591DF7" w:rsidP="00591DF7">
            <w:pPr>
              <w:jc w:val="center"/>
              <w:rPr>
                <w:rFonts w:asciiTheme="minorHAnsi" w:hAnsiTheme="minorHAnsi" w:cstheme="minorHAnsi"/>
              </w:rPr>
            </w:pPr>
            <w:r w:rsidRPr="008854CF">
              <w:rPr>
                <w:rFonts w:asciiTheme="minorHAnsi" w:hAnsiTheme="minorHAnsi" w:cstheme="minorHAnsi"/>
              </w:rPr>
              <w:t>450</w:t>
            </w:r>
          </w:p>
        </w:tc>
        <w:tc>
          <w:tcPr>
            <w:tcW w:w="1766" w:type="dxa"/>
            <w:vAlign w:val="center"/>
          </w:tcPr>
          <w:p w14:paraId="30B75E50" w14:textId="6341A0EA" w:rsidR="00591DF7" w:rsidRPr="008854CF" w:rsidRDefault="00591DF7" w:rsidP="00591DF7">
            <w:pPr>
              <w:jc w:val="center"/>
              <w:rPr>
                <w:rFonts w:asciiTheme="minorHAnsi" w:hAnsiTheme="minorHAnsi" w:cstheme="minorHAnsi"/>
              </w:rPr>
            </w:pPr>
            <w:r w:rsidRPr="008854CF">
              <w:rPr>
                <w:rFonts w:asciiTheme="minorHAnsi" w:hAnsiTheme="minorHAnsi" w:cstheme="minorHAnsi"/>
              </w:rPr>
              <w:t>450</w:t>
            </w:r>
          </w:p>
        </w:tc>
        <w:tc>
          <w:tcPr>
            <w:tcW w:w="1766" w:type="dxa"/>
            <w:vAlign w:val="center"/>
          </w:tcPr>
          <w:p w14:paraId="05A9E1EE" w14:textId="252978D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300</w:t>
            </w:r>
          </w:p>
        </w:tc>
      </w:tr>
      <w:tr w:rsidR="00591DF7" w:rsidRPr="008854CF" w14:paraId="2A62090A" w14:textId="77777777" w:rsidTr="00591DF7">
        <w:tc>
          <w:tcPr>
            <w:tcW w:w="1765" w:type="dxa"/>
            <w:vAlign w:val="center"/>
          </w:tcPr>
          <w:p w14:paraId="6856C09B" w14:textId="0C432394" w:rsidR="00591DF7" w:rsidRPr="008854CF" w:rsidRDefault="00591DF7" w:rsidP="00591DF7">
            <w:pPr>
              <w:jc w:val="center"/>
              <w:rPr>
                <w:rFonts w:asciiTheme="minorHAnsi" w:hAnsiTheme="minorHAnsi" w:cstheme="minorHAnsi"/>
              </w:rPr>
            </w:pPr>
            <w:r w:rsidRPr="008854CF">
              <w:rPr>
                <w:rFonts w:asciiTheme="minorHAnsi" w:hAnsiTheme="minorHAnsi" w:cstheme="minorHAnsi"/>
              </w:rPr>
              <w:t>Ángulo de desvío</w:t>
            </w:r>
          </w:p>
        </w:tc>
        <w:tc>
          <w:tcPr>
            <w:tcW w:w="1765" w:type="dxa"/>
            <w:vAlign w:val="center"/>
          </w:tcPr>
          <w:p w14:paraId="6327DB1D" w14:textId="7EA0E9B6" w:rsidR="00591DF7" w:rsidRPr="008854CF" w:rsidRDefault="00591DF7" w:rsidP="00591DF7">
            <w:pPr>
              <w:jc w:val="center"/>
              <w:rPr>
                <w:rFonts w:asciiTheme="minorHAnsi" w:hAnsiTheme="minorHAnsi" w:cstheme="minorHAnsi"/>
              </w:rPr>
            </w:pPr>
            <w:r w:rsidRPr="008854CF">
              <w:rPr>
                <w:rFonts w:asciiTheme="minorHAnsi" w:hAnsiTheme="minorHAnsi" w:cstheme="minorHAnsi"/>
              </w:rPr>
              <w:t xml:space="preserve">45 – 90 </w:t>
            </w:r>
            <w:r w:rsidR="00BC1061" w:rsidRPr="008854CF">
              <w:rPr>
                <w:rFonts w:asciiTheme="minorHAnsi" w:hAnsiTheme="minorHAnsi" w:cstheme="minorHAnsi"/>
              </w:rPr>
              <w:t>°</w:t>
            </w:r>
          </w:p>
        </w:tc>
        <w:tc>
          <w:tcPr>
            <w:tcW w:w="1766" w:type="dxa"/>
            <w:vAlign w:val="center"/>
          </w:tcPr>
          <w:p w14:paraId="0B0DDB74" w14:textId="396D3474" w:rsidR="00591DF7" w:rsidRPr="008854CF" w:rsidRDefault="00591DF7" w:rsidP="00591DF7">
            <w:pPr>
              <w:jc w:val="center"/>
              <w:rPr>
                <w:rFonts w:asciiTheme="minorHAnsi" w:hAnsiTheme="minorHAnsi" w:cstheme="minorHAnsi"/>
              </w:rPr>
            </w:pPr>
            <w:r w:rsidRPr="008854CF">
              <w:rPr>
                <w:rFonts w:asciiTheme="minorHAnsi" w:hAnsiTheme="minorHAnsi" w:cstheme="minorHAnsi"/>
              </w:rPr>
              <w:t xml:space="preserve">0 </w:t>
            </w:r>
            <w:r w:rsidR="00BC1061" w:rsidRPr="008854CF">
              <w:rPr>
                <w:rFonts w:asciiTheme="minorHAnsi" w:hAnsiTheme="minorHAnsi" w:cstheme="minorHAnsi"/>
              </w:rPr>
              <w:t>–</w:t>
            </w:r>
            <w:r w:rsidRPr="008854CF">
              <w:rPr>
                <w:rFonts w:asciiTheme="minorHAnsi" w:hAnsiTheme="minorHAnsi" w:cstheme="minorHAnsi"/>
              </w:rPr>
              <w:t xml:space="preserve"> 3</w:t>
            </w:r>
            <w:r w:rsidR="00BC1061" w:rsidRPr="008854CF">
              <w:rPr>
                <w:rFonts w:asciiTheme="minorHAnsi" w:hAnsiTheme="minorHAnsi" w:cstheme="minorHAnsi"/>
              </w:rPr>
              <w:t xml:space="preserve"> °</w:t>
            </w:r>
          </w:p>
        </w:tc>
        <w:tc>
          <w:tcPr>
            <w:tcW w:w="1766" w:type="dxa"/>
            <w:vAlign w:val="center"/>
          </w:tcPr>
          <w:p w14:paraId="2DA8A48B" w14:textId="52FCE84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 xml:space="preserve">0 </w:t>
            </w:r>
            <w:r w:rsidR="00BC1061" w:rsidRPr="008854CF">
              <w:rPr>
                <w:rFonts w:asciiTheme="minorHAnsi" w:hAnsiTheme="minorHAnsi" w:cstheme="minorHAnsi"/>
              </w:rPr>
              <w:t>–</w:t>
            </w:r>
            <w:r w:rsidRPr="008854CF">
              <w:rPr>
                <w:rFonts w:asciiTheme="minorHAnsi" w:hAnsiTheme="minorHAnsi" w:cstheme="minorHAnsi"/>
              </w:rPr>
              <w:t xml:space="preserve"> 20</w:t>
            </w:r>
            <w:r w:rsidR="00BC1061" w:rsidRPr="008854CF">
              <w:rPr>
                <w:rFonts w:asciiTheme="minorHAnsi" w:hAnsiTheme="minorHAnsi" w:cstheme="minorHAnsi"/>
              </w:rPr>
              <w:t xml:space="preserve"> °</w:t>
            </w:r>
          </w:p>
        </w:tc>
        <w:tc>
          <w:tcPr>
            <w:tcW w:w="1766" w:type="dxa"/>
            <w:vAlign w:val="center"/>
          </w:tcPr>
          <w:p w14:paraId="39BD3333" w14:textId="587A9A02" w:rsidR="00591DF7" w:rsidRPr="008854CF" w:rsidRDefault="00591DF7" w:rsidP="00591DF7">
            <w:pPr>
              <w:jc w:val="center"/>
              <w:rPr>
                <w:rFonts w:asciiTheme="minorHAnsi" w:hAnsiTheme="minorHAnsi" w:cstheme="minorHAnsi"/>
              </w:rPr>
            </w:pPr>
            <w:r w:rsidRPr="008854CF">
              <w:rPr>
                <w:rFonts w:asciiTheme="minorHAnsi" w:hAnsiTheme="minorHAnsi" w:cstheme="minorHAnsi"/>
              </w:rPr>
              <w:t xml:space="preserve">20 </w:t>
            </w:r>
            <w:r w:rsidR="00BC1061" w:rsidRPr="008854CF">
              <w:rPr>
                <w:rFonts w:asciiTheme="minorHAnsi" w:hAnsiTheme="minorHAnsi" w:cstheme="minorHAnsi"/>
              </w:rPr>
              <w:t>–</w:t>
            </w:r>
            <w:r w:rsidRPr="008854CF">
              <w:rPr>
                <w:rFonts w:asciiTheme="minorHAnsi" w:hAnsiTheme="minorHAnsi" w:cstheme="minorHAnsi"/>
              </w:rPr>
              <w:t xml:space="preserve"> 65</w:t>
            </w:r>
            <w:r w:rsidR="00BC1061" w:rsidRPr="008854CF">
              <w:rPr>
                <w:rFonts w:asciiTheme="minorHAnsi" w:hAnsiTheme="minorHAnsi" w:cstheme="minorHAnsi"/>
              </w:rPr>
              <w:t xml:space="preserve"> °</w:t>
            </w:r>
          </w:p>
        </w:tc>
      </w:tr>
    </w:tbl>
    <w:p w14:paraId="12060286" w14:textId="77777777" w:rsidR="004E012B" w:rsidRPr="008854CF" w:rsidRDefault="004E012B" w:rsidP="004E012B">
      <w:pPr>
        <w:pStyle w:val="Textoindependiente"/>
        <w:spacing w:after="0"/>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 xml:space="preserve">Fuente: </w:t>
      </w:r>
      <w:r w:rsidRPr="008854CF">
        <w:rPr>
          <w:rFonts w:asciiTheme="minorHAnsi" w:hAnsiTheme="minorHAnsi" w:cstheme="minorHAnsi"/>
          <w:color w:val="000000" w:themeColor="text1"/>
          <w:lang w:val="es-PE" w:eastAsia="es-ES"/>
        </w:rPr>
        <w:t>Electro Oriente S.A</w:t>
      </w:r>
    </w:p>
    <w:p w14:paraId="0B9B969D" w14:textId="77777777" w:rsidR="004E012B" w:rsidRPr="008854CF" w:rsidRDefault="004E012B" w:rsidP="004E012B">
      <w:pPr>
        <w:pStyle w:val="Textoindependiente"/>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026FE017" w14:textId="4C365FBC" w:rsidR="00894845" w:rsidRPr="008854CF" w:rsidRDefault="00894845" w:rsidP="00CF78C5">
      <w:pPr>
        <w:jc w:val="both"/>
        <w:rPr>
          <w:rFonts w:asciiTheme="minorHAnsi" w:hAnsiTheme="minorHAnsi" w:cstheme="minorHAnsi"/>
          <w:sz w:val="22"/>
          <w:szCs w:val="22"/>
          <w:lang w:val="es-PE"/>
        </w:rPr>
      </w:pPr>
    </w:p>
    <w:p w14:paraId="5D039D37" w14:textId="147FCE20" w:rsidR="004E012B" w:rsidRPr="008854CF" w:rsidRDefault="001F5E78" w:rsidP="00CF78C5">
      <w:pPr>
        <w:jc w:val="both"/>
        <w:rPr>
          <w:rFonts w:asciiTheme="minorHAnsi" w:hAnsiTheme="minorHAnsi" w:cstheme="minorHAnsi"/>
          <w:sz w:val="22"/>
          <w:szCs w:val="22"/>
          <w:lang w:val="es-PE"/>
        </w:rPr>
      </w:pPr>
      <w:r w:rsidRPr="00B940F5">
        <w:rPr>
          <w:rFonts w:asciiTheme="minorHAnsi" w:hAnsiTheme="minorHAnsi" w:cstheme="minorHAnsi"/>
          <w:sz w:val="22"/>
          <w:szCs w:val="22"/>
          <w:lang w:val="es-PE"/>
        </w:rPr>
        <w:t xml:space="preserve">En el Anexo </w:t>
      </w:r>
      <w:proofErr w:type="spellStart"/>
      <w:r w:rsidR="00B940F5" w:rsidRPr="00B940F5">
        <w:rPr>
          <w:rFonts w:asciiTheme="minorHAnsi" w:hAnsiTheme="minorHAnsi" w:cstheme="minorHAnsi"/>
          <w:sz w:val="22"/>
          <w:szCs w:val="22"/>
          <w:lang w:val="es-PE"/>
        </w:rPr>
        <w:t>Nº</w:t>
      </w:r>
      <w:proofErr w:type="spellEnd"/>
      <w:r w:rsidR="00B940F5" w:rsidRPr="00B940F5">
        <w:rPr>
          <w:rFonts w:asciiTheme="minorHAnsi" w:hAnsiTheme="minorHAnsi" w:cstheme="minorHAnsi"/>
          <w:sz w:val="22"/>
          <w:szCs w:val="22"/>
          <w:lang w:val="es-PE"/>
        </w:rPr>
        <w:t xml:space="preserve"> </w:t>
      </w:r>
      <w:r w:rsidRPr="00B940F5">
        <w:rPr>
          <w:rFonts w:asciiTheme="minorHAnsi" w:hAnsiTheme="minorHAnsi" w:cstheme="minorHAnsi"/>
          <w:sz w:val="22"/>
          <w:szCs w:val="22"/>
          <w:lang w:val="es-PE"/>
        </w:rPr>
        <w:t>4, se presentan</w:t>
      </w:r>
      <w:r>
        <w:rPr>
          <w:rFonts w:asciiTheme="minorHAnsi" w:hAnsiTheme="minorHAnsi" w:cstheme="minorHAnsi"/>
          <w:sz w:val="22"/>
          <w:szCs w:val="22"/>
          <w:lang w:val="es-PE"/>
        </w:rPr>
        <w:t xml:space="preserve"> los planos de distribución de la Subestación Bagua, Bagua Grande y Central Térmica Bagua Grande; así como el detalle de las estructuras de la Línea de Transmisión.</w:t>
      </w:r>
    </w:p>
    <w:p w14:paraId="729A252E" w14:textId="6C270D37" w:rsidR="00AD385B" w:rsidRDefault="00AD385B" w:rsidP="00AD385B">
      <w:pPr>
        <w:pStyle w:val="NuevoTit2"/>
        <w:keepNext w:val="0"/>
        <w:numPr>
          <w:ilvl w:val="1"/>
          <w:numId w:val="13"/>
        </w:numPr>
        <w:spacing w:before="0"/>
        <w:ind w:left="567" w:hanging="567"/>
        <w:rPr>
          <w:rFonts w:asciiTheme="minorHAnsi" w:hAnsiTheme="minorHAnsi" w:cstheme="minorHAnsi"/>
          <w:b/>
          <w:color w:val="224C22"/>
          <w:sz w:val="22"/>
          <w:szCs w:val="22"/>
        </w:rPr>
      </w:pPr>
      <w:bookmarkStart w:id="52" w:name="_Toc89943587"/>
      <w:bookmarkStart w:id="53" w:name="_Toc103783705"/>
      <w:r w:rsidRPr="008854CF">
        <w:rPr>
          <w:rFonts w:asciiTheme="minorHAnsi" w:hAnsiTheme="minorHAnsi" w:cstheme="minorHAnsi"/>
          <w:b/>
          <w:color w:val="224C22"/>
          <w:sz w:val="22"/>
          <w:szCs w:val="22"/>
        </w:rPr>
        <w:lastRenderedPageBreak/>
        <w:t>ACTIVIDADES DEL PROYECTO</w:t>
      </w:r>
      <w:bookmarkEnd w:id="52"/>
      <w:bookmarkEnd w:id="53"/>
    </w:p>
    <w:p w14:paraId="0B2E8EEB" w14:textId="77777777" w:rsidR="00B940F5" w:rsidRPr="008854CF" w:rsidRDefault="00B940F5" w:rsidP="00B940F5">
      <w:pPr>
        <w:pStyle w:val="NuevoTit2"/>
        <w:keepNext w:val="0"/>
        <w:numPr>
          <w:ilvl w:val="2"/>
          <w:numId w:val="13"/>
        </w:numPr>
        <w:spacing w:before="0" w:after="0"/>
        <w:ind w:left="709"/>
        <w:rPr>
          <w:rFonts w:asciiTheme="minorHAnsi" w:hAnsiTheme="minorHAnsi" w:cstheme="minorHAnsi"/>
          <w:b/>
          <w:color w:val="224C22"/>
          <w:sz w:val="22"/>
          <w:szCs w:val="22"/>
        </w:rPr>
      </w:pPr>
      <w:bookmarkStart w:id="54" w:name="_Toc89943589"/>
      <w:bookmarkStart w:id="55" w:name="_Toc103783706"/>
      <w:r w:rsidRPr="008854CF">
        <w:rPr>
          <w:rFonts w:asciiTheme="minorHAnsi" w:hAnsiTheme="minorHAnsi" w:cstheme="minorHAnsi"/>
          <w:b/>
          <w:color w:val="224C22"/>
          <w:sz w:val="22"/>
          <w:szCs w:val="22"/>
        </w:rPr>
        <w:t>Actividades en la Etapa de Operación y Mantenimiento</w:t>
      </w:r>
      <w:bookmarkEnd w:id="54"/>
      <w:bookmarkEnd w:id="55"/>
    </w:p>
    <w:p w14:paraId="142D8DAA" w14:textId="77777777" w:rsidR="00B940F5" w:rsidRPr="008854CF" w:rsidRDefault="00B940F5" w:rsidP="00B940F5">
      <w:pPr>
        <w:autoSpaceDE w:val="0"/>
        <w:autoSpaceDN w:val="0"/>
        <w:adjustRightInd w:val="0"/>
        <w:jc w:val="both"/>
        <w:rPr>
          <w:rFonts w:asciiTheme="minorHAnsi" w:hAnsiTheme="minorHAnsi" w:cstheme="minorHAnsi"/>
          <w:sz w:val="22"/>
          <w:szCs w:val="22"/>
          <w:lang w:val="es-PE"/>
        </w:rPr>
      </w:pPr>
    </w:p>
    <w:p w14:paraId="32A06064" w14:textId="20C3F5C2" w:rsidR="00B940F5" w:rsidRPr="008854CF" w:rsidRDefault="00B940F5" w:rsidP="00B940F5">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Las actividades presentes en esta etapa comprenden la operatividad de la Subestación Bagua, Bagua Grande y </w:t>
      </w:r>
      <w:r>
        <w:rPr>
          <w:rFonts w:asciiTheme="minorHAnsi" w:hAnsiTheme="minorHAnsi" w:cstheme="minorHAnsi"/>
          <w:sz w:val="22"/>
          <w:szCs w:val="22"/>
          <w:lang w:val="es-PE"/>
        </w:rPr>
        <w:t xml:space="preserve">equipos de </w:t>
      </w:r>
      <w:r w:rsidRPr="008854CF">
        <w:rPr>
          <w:rFonts w:asciiTheme="minorHAnsi" w:hAnsiTheme="minorHAnsi" w:cstheme="minorHAnsi"/>
          <w:sz w:val="22"/>
          <w:szCs w:val="22"/>
          <w:lang w:val="es-PE"/>
        </w:rPr>
        <w:t>la Central Térmica Bagua Grande</w:t>
      </w:r>
      <w:r>
        <w:rPr>
          <w:rFonts w:asciiTheme="minorHAnsi" w:hAnsiTheme="minorHAnsi" w:cstheme="minorHAnsi"/>
          <w:sz w:val="22"/>
          <w:szCs w:val="22"/>
          <w:lang w:val="es-PE"/>
        </w:rPr>
        <w:t xml:space="preserve">; de la misma manera </w:t>
      </w:r>
      <w:r w:rsidRPr="008854CF">
        <w:rPr>
          <w:rFonts w:asciiTheme="minorHAnsi" w:hAnsiTheme="minorHAnsi" w:cstheme="minorHAnsi"/>
          <w:sz w:val="22"/>
          <w:szCs w:val="22"/>
          <w:lang w:val="es-PE"/>
        </w:rPr>
        <w:t xml:space="preserve">el mantenimiento de las instalaciones y equipamiento de la Línea de Transmisión </w:t>
      </w:r>
      <w:r>
        <w:rPr>
          <w:rFonts w:asciiTheme="minorHAnsi" w:hAnsiTheme="minorHAnsi" w:cstheme="minorHAnsi"/>
          <w:sz w:val="22"/>
          <w:szCs w:val="22"/>
          <w:lang w:val="es-PE"/>
        </w:rPr>
        <w:t>22,9</w:t>
      </w:r>
      <w:r w:rsidRPr="008854CF">
        <w:rPr>
          <w:rFonts w:asciiTheme="minorHAnsi" w:hAnsiTheme="minorHAnsi" w:cstheme="minorHAnsi"/>
          <w:sz w:val="22"/>
          <w:szCs w:val="22"/>
          <w:lang w:val="es-PE"/>
        </w:rPr>
        <w:t xml:space="preserve"> kV</w:t>
      </w:r>
      <w:r>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p>
    <w:p w14:paraId="74E2716C" w14:textId="77777777" w:rsidR="00B940F5" w:rsidRPr="00B940F5" w:rsidRDefault="00B940F5" w:rsidP="00B940F5">
      <w:pPr>
        <w:autoSpaceDE w:val="0"/>
        <w:autoSpaceDN w:val="0"/>
        <w:adjustRightInd w:val="0"/>
        <w:jc w:val="both"/>
        <w:rPr>
          <w:rFonts w:asciiTheme="minorHAnsi" w:hAnsiTheme="minorHAnsi" w:cstheme="minorHAnsi"/>
          <w:b/>
          <w:bCs/>
          <w:sz w:val="22"/>
          <w:szCs w:val="22"/>
          <w:lang w:val="es-PE"/>
        </w:rPr>
      </w:pPr>
    </w:p>
    <w:p w14:paraId="7F91F326" w14:textId="7E7CEAFF" w:rsidR="00F81F8C" w:rsidRPr="00DB3054" w:rsidRDefault="00F81F8C" w:rsidP="0064781A">
      <w:pPr>
        <w:pStyle w:val="Prrafodelista"/>
        <w:numPr>
          <w:ilvl w:val="0"/>
          <w:numId w:val="43"/>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Actividades de la Etapa de Operación</w:t>
      </w:r>
    </w:p>
    <w:p w14:paraId="1D29F9FC" w14:textId="77777777" w:rsidR="00F81F8C" w:rsidRPr="00DB3054" w:rsidRDefault="00F81F8C" w:rsidP="00F81F8C">
      <w:pPr>
        <w:pStyle w:val="Prrafodelista"/>
        <w:autoSpaceDE w:val="0"/>
        <w:autoSpaceDN w:val="0"/>
        <w:adjustRightInd w:val="0"/>
        <w:ind w:left="567"/>
        <w:jc w:val="both"/>
        <w:rPr>
          <w:rFonts w:asciiTheme="minorHAnsi" w:hAnsiTheme="minorHAnsi" w:cstheme="minorHAnsi"/>
          <w:sz w:val="22"/>
          <w:szCs w:val="22"/>
          <w:lang w:val="es-PE"/>
        </w:rPr>
      </w:pPr>
    </w:p>
    <w:p w14:paraId="6E67F1B7" w14:textId="752B315E"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Subestaci</w:t>
      </w:r>
      <w:r>
        <w:rPr>
          <w:rFonts w:asciiTheme="minorHAnsi" w:hAnsiTheme="minorHAnsi" w:cstheme="minorHAnsi"/>
          <w:b/>
          <w:bCs/>
          <w:sz w:val="22"/>
          <w:szCs w:val="22"/>
          <w:lang w:val="es-PE"/>
        </w:rPr>
        <w:t>ones Bagua – Bagua Grande</w:t>
      </w:r>
      <w:r w:rsidRPr="00DB3054">
        <w:rPr>
          <w:rFonts w:asciiTheme="minorHAnsi" w:hAnsiTheme="minorHAnsi" w:cstheme="minorHAnsi"/>
          <w:b/>
          <w:bCs/>
          <w:sz w:val="22"/>
          <w:szCs w:val="22"/>
          <w:lang w:val="es-PE"/>
        </w:rPr>
        <w:t>:</w:t>
      </w:r>
    </w:p>
    <w:p w14:paraId="24B0EA06" w14:textId="77777777" w:rsidR="00F81F8C" w:rsidRPr="00DB3054" w:rsidRDefault="00F81F8C" w:rsidP="00F81F8C">
      <w:pPr>
        <w:pStyle w:val="Prrafodelista"/>
        <w:autoSpaceDE w:val="0"/>
        <w:autoSpaceDN w:val="0"/>
        <w:adjustRightInd w:val="0"/>
        <w:ind w:left="567"/>
        <w:jc w:val="both"/>
        <w:rPr>
          <w:rFonts w:asciiTheme="minorHAnsi" w:hAnsiTheme="minorHAnsi" w:cstheme="minorHAnsi"/>
          <w:b/>
          <w:bCs/>
          <w:sz w:val="22"/>
          <w:szCs w:val="22"/>
          <w:lang w:val="es-PE"/>
        </w:rPr>
      </w:pPr>
    </w:p>
    <w:p w14:paraId="320EBB6D"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Operación de la Sala de Control:</w:t>
      </w:r>
    </w:p>
    <w:p w14:paraId="7A3916DE"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B2F2D6B"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Dentro de la actividad de operación de la sala de control se realizan una serie de tareas por parte del Operador quién es el encargado de mantener una comunicación permanente con el personal de otras sedes a fin de coordinar trabajos en común. Por otra parte, se encarga de verificar, llevar el registro y control de los parámetros eléctricos del sistema para luego recopilar la información en formatos digitales.</w:t>
      </w:r>
    </w:p>
    <w:p w14:paraId="5BEE5BEE"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62498F41"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Operación de equipos electromecánicos:</w:t>
      </w:r>
    </w:p>
    <w:p w14:paraId="3B0989A1"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7F1B73B"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La actividad de operación de equipos electromecánicos es realizada por el operador de la sala de control; quien realiza las siguientes tareas con la finalidad de que los equipos funcionen adecuadamente. Entre las tareas que realiza el operador es la del monitoreo de la potencia y temperatura de los transformadores, monitoreo de maniobra de equipos en el patio de llaves, registro de eventos, conteo de descargadores de tensión y conteo de </w:t>
      </w:r>
      <w:proofErr w:type="spellStart"/>
      <w:r w:rsidRPr="00DB3054">
        <w:rPr>
          <w:rFonts w:asciiTheme="minorHAnsi" w:hAnsiTheme="minorHAnsi" w:cstheme="minorHAnsi"/>
          <w:sz w:val="22"/>
          <w:szCs w:val="22"/>
          <w:lang w:val="es-PE"/>
        </w:rPr>
        <w:t>recloser</w:t>
      </w:r>
      <w:proofErr w:type="spellEnd"/>
      <w:r w:rsidRPr="00DB3054">
        <w:rPr>
          <w:rFonts w:asciiTheme="minorHAnsi" w:hAnsiTheme="minorHAnsi" w:cstheme="minorHAnsi"/>
          <w:sz w:val="22"/>
          <w:szCs w:val="22"/>
          <w:lang w:val="es-PE"/>
        </w:rPr>
        <w:t>. También dentro de las tareas que realiza a diario se encuentra la de inspeccionar visualmente las partes físicas de seccionadores, interruptores, transformadores, verificar el nivel de aceite de transformadores y de interruptores; también realiza la inspección del banco de baterías.</w:t>
      </w:r>
    </w:p>
    <w:p w14:paraId="0F0F5928"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5ADC1DC9"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Uso de instalaciones sanitarias:</w:t>
      </w:r>
    </w:p>
    <w:p w14:paraId="496F8215"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br/>
        <w:t>La sala de control cuenta con instalaciones sanitarias con el fin de que el personal operador y vigilancia hagan el uso de ellas en su aseo personal.</w:t>
      </w:r>
    </w:p>
    <w:p w14:paraId="55DE4634"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4B382C48"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Limpieza de la sala de control y patio de llaves:</w:t>
      </w:r>
    </w:p>
    <w:p w14:paraId="45079581"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4EFF5D6A" w14:textId="78AA44B6" w:rsidR="00F81F8C"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Dentro de esta actividad se realizan las tareas de orden y limpieza de los equipos e instalaciones de la sala de control; así como la limpieza de las celdas de los alimentadores y auxiliares en AC y DC, incluido sus equipos. </w:t>
      </w:r>
    </w:p>
    <w:p w14:paraId="371B04CF" w14:textId="22945B6F" w:rsidR="001C71F7" w:rsidRDefault="001C71F7" w:rsidP="00F81F8C">
      <w:pPr>
        <w:pStyle w:val="Prrafodelista"/>
        <w:autoSpaceDE w:val="0"/>
        <w:autoSpaceDN w:val="0"/>
        <w:adjustRightInd w:val="0"/>
        <w:ind w:left="927"/>
        <w:jc w:val="both"/>
        <w:rPr>
          <w:rFonts w:asciiTheme="minorHAnsi" w:hAnsiTheme="minorHAnsi" w:cstheme="minorHAnsi"/>
          <w:sz w:val="22"/>
          <w:szCs w:val="22"/>
          <w:lang w:val="es-PE"/>
        </w:rPr>
      </w:pPr>
    </w:p>
    <w:p w14:paraId="308469D2" w14:textId="013ABBDB" w:rsidR="001C71F7" w:rsidRDefault="001C71F7"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Transporte de personal</w:t>
      </w:r>
    </w:p>
    <w:p w14:paraId="45457AB4" w14:textId="1581236F" w:rsidR="001C71F7" w:rsidRDefault="001C71F7" w:rsidP="001C71F7">
      <w:pPr>
        <w:pStyle w:val="Prrafodelista"/>
        <w:autoSpaceDE w:val="0"/>
        <w:autoSpaceDN w:val="0"/>
        <w:adjustRightInd w:val="0"/>
        <w:ind w:left="927"/>
        <w:jc w:val="both"/>
        <w:rPr>
          <w:rFonts w:asciiTheme="minorHAnsi" w:hAnsiTheme="minorHAnsi" w:cstheme="minorHAnsi"/>
          <w:sz w:val="22"/>
          <w:szCs w:val="22"/>
          <w:lang w:val="es-PE"/>
        </w:rPr>
      </w:pPr>
    </w:p>
    <w:p w14:paraId="163928AD" w14:textId="2DED3C0C" w:rsidR="001C71F7" w:rsidRPr="00DB3054" w:rsidRDefault="001C71F7" w:rsidP="001C71F7">
      <w:pPr>
        <w:pStyle w:val="Prrafodelista"/>
        <w:autoSpaceDE w:val="0"/>
        <w:autoSpaceDN w:val="0"/>
        <w:adjustRightInd w:val="0"/>
        <w:ind w:left="927"/>
        <w:jc w:val="both"/>
        <w:rPr>
          <w:rFonts w:asciiTheme="minorHAnsi" w:hAnsiTheme="minorHAnsi" w:cstheme="minorHAnsi"/>
          <w:sz w:val="22"/>
          <w:szCs w:val="22"/>
          <w:lang w:val="es-PE"/>
        </w:rPr>
      </w:pPr>
      <w:r>
        <w:rPr>
          <w:rFonts w:asciiTheme="minorHAnsi" w:hAnsiTheme="minorHAnsi" w:cstheme="minorHAnsi"/>
          <w:sz w:val="22"/>
          <w:szCs w:val="22"/>
          <w:lang w:val="es-PE"/>
        </w:rPr>
        <w:t>La actividad de transporte personal está referida al traslado del personal mediante vehículos</w:t>
      </w:r>
      <w:r w:rsidR="00C71F42">
        <w:rPr>
          <w:rFonts w:asciiTheme="minorHAnsi" w:hAnsiTheme="minorHAnsi" w:cstheme="minorHAnsi"/>
          <w:sz w:val="22"/>
          <w:szCs w:val="22"/>
          <w:lang w:val="es-PE"/>
        </w:rPr>
        <w:t xml:space="preserve"> entre las subestaciones de Bagua y Bagua Grande.</w:t>
      </w:r>
    </w:p>
    <w:p w14:paraId="5457BF39" w14:textId="77777777"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sz w:val="22"/>
          <w:szCs w:val="22"/>
          <w:lang w:val="es-PE"/>
        </w:rPr>
      </w:pPr>
      <w:r w:rsidRPr="00DB3054">
        <w:rPr>
          <w:rFonts w:asciiTheme="minorHAnsi" w:hAnsiTheme="minorHAnsi" w:cstheme="minorHAnsi"/>
          <w:b/>
          <w:bCs/>
          <w:sz w:val="22"/>
          <w:szCs w:val="22"/>
          <w:lang w:val="es-PE"/>
        </w:rPr>
        <w:lastRenderedPageBreak/>
        <w:t>Línea de Transmisión:</w:t>
      </w:r>
    </w:p>
    <w:p w14:paraId="454FC12D" w14:textId="77777777" w:rsidR="00F81F8C" w:rsidRPr="00DB3054" w:rsidRDefault="00F81F8C" w:rsidP="00F81F8C">
      <w:pPr>
        <w:pStyle w:val="Prrafodelista"/>
        <w:autoSpaceDE w:val="0"/>
        <w:autoSpaceDN w:val="0"/>
        <w:adjustRightInd w:val="0"/>
        <w:ind w:left="567"/>
        <w:jc w:val="both"/>
        <w:rPr>
          <w:rFonts w:asciiTheme="minorHAnsi" w:hAnsiTheme="minorHAnsi" w:cstheme="minorHAnsi"/>
          <w:sz w:val="22"/>
          <w:szCs w:val="22"/>
          <w:lang w:val="es-PE"/>
        </w:rPr>
      </w:pPr>
    </w:p>
    <w:p w14:paraId="1FB2C287"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Operación de la línea de trasmisión:</w:t>
      </w:r>
    </w:p>
    <w:p w14:paraId="27DD6D17"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4AEE019" w14:textId="78D9268B" w:rsidR="00F81F8C"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La actividad de operación de la línea de transmisión consiste en la verificación visual de las instalaciones principalmente </w:t>
      </w:r>
      <w:r w:rsidR="00C71F42">
        <w:rPr>
          <w:rFonts w:asciiTheme="minorHAnsi" w:hAnsiTheme="minorHAnsi" w:cstheme="minorHAnsi"/>
          <w:sz w:val="22"/>
          <w:szCs w:val="22"/>
          <w:lang w:val="es-PE"/>
        </w:rPr>
        <w:t xml:space="preserve">de las torres </w:t>
      </w:r>
      <w:r w:rsidRPr="00DB3054">
        <w:rPr>
          <w:rFonts w:asciiTheme="minorHAnsi" w:hAnsiTheme="minorHAnsi" w:cstheme="minorHAnsi"/>
          <w:sz w:val="22"/>
          <w:szCs w:val="22"/>
          <w:lang w:val="es-PE"/>
        </w:rPr>
        <w:t xml:space="preserve">y las conexiones </w:t>
      </w:r>
      <w:r w:rsidR="00C71F42">
        <w:rPr>
          <w:rFonts w:asciiTheme="minorHAnsi" w:hAnsiTheme="minorHAnsi" w:cstheme="minorHAnsi"/>
          <w:sz w:val="22"/>
          <w:szCs w:val="22"/>
          <w:lang w:val="es-PE"/>
        </w:rPr>
        <w:t>de la Subestación Bagua hasta la Subestación Bagua Grande</w:t>
      </w:r>
      <w:r w:rsidRPr="00DB3054">
        <w:rPr>
          <w:rFonts w:asciiTheme="minorHAnsi" w:hAnsiTheme="minorHAnsi" w:cstheme="minorHAnsi"/>
          <w:sz w:val="22"/>
          <w:szCs w:val="22"/>
          <w:lang w:val="es-PE"/>
        </w:rPr>
        <w:t>.</w:t>
      </w:r>
    </w:p>
    <w:p w14:paraId="3DA88E9E" w14:textId="06742170"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p>
    <w:p w14:paraId="30337797" w14:textId="5EA26E4E" w:rsidR="005D65C5" w:rsidRDefault="005D65C5"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Inspección de la Faja de Servidumbre:</w:t>
      </w:r>
    </w:p>
    <w:p w14:paraId="186E9DD9" w14:textId="66AA5CCE"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p>
    <w:p w14:paraId="30B735E9" w14:textId="55610B2B"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r>
        <w:rPr>
          <w:rFonts w:asciiTheme="minorHAnsi" w:hAnsiTheme="minorHAnsi" w:cstheme="minorHAnsi"/>
          <w:sz w:val="22"/>
          <w:szCs w:val="22"/>
          <w:lang w:val="es-PE"/>
        </w:rPr>
        <w:t>Durante la operación de la línea de transmisión se realiza tareas de inspección de la faja de servidumbre a fin de identificar zonas donde se requiere la poda de ramas, también se identifican zonas de acumulación de residuos sólidos y de algún indicio de riesgo de continuidad del servicio eléctrico.</w:t>
      </w:r>
    </w:p>
    <w:p w14:paraId="6F0102BC" w14:textId="14D2E4B4"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p>
    <w:p w14:paraId="799C9159" w14:textId="65B450E0" w:rsidR="005D65C5" w:rsidRDefault="005D65C5"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Inspección de perfiles:</w:t>
      </w:r>
    </w:p>
    <w:p w14:paraId="518F8BFF" w14:textId="0AFAA1B0"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p>
    <w:p w14:paraId="4C198D91" w14:textId="491D7F49" w:rsidR="005D65C5" w:rsidRDefault="005D65C5" w:rsidP="00F81F8C">
      <w:pPr>
        <w:pStyle w:val="Prrafodelista"/>
        <w:autoSpaceDE w:val="0"/>
        <w:autoSpaceDN w:val="0"/>
        <w:adjustRightInd w:val="0"/>
        <w:ind w:left="927"/>
        <w:jc w:val="both"/>
        <w:rPr>
          <w:rFonts w:asciiTheme="minorHAnsi" w:hAnsiTheme="minorHAnsi" w:cstheme="minorHAnsi"/>
          <w:sz w:val="22"/>
          <w:szCs w:val="22"/>
          <w:lang w:val="es-PE"/>
        </w:rPr>
      </w:pPr>
      <w:r>
        <w:rPr>
          <w:rFonts w:asciiTheme="minorHAnsi" w:hAnsiTheme="minorHAnsi" w:cstheme="minorHAnsi"/>
          <w:sz w:val="22"/>
          <w:szCs w:val="22"/>
          <w:lang w:val="es-PE"/>
        </w:rPr>
        <w:t>Se realiza la inspección de las torres para la identificación de perfiles desgastados y/o hurtados; también se realiza la inspección visual de ferretería, aisladores y herrajes.</w:t>
      </w:r>
    </w:p>
    <w:p w14:paraId="0BA8DDC7" w14:textId="5BF764F1" w:rsidR="00397466" w:rsidRDefault="00397466" w:rsidP="00397466">
      <w:pPr>
        <w:autoSpaceDE w:val="0"/>
        <w:autoSpaceDN w:val="0"/>
        <w:adjustRightInd w:val="0"/>
        <w:jc w:val="both"/>
        <w:rPr>
          <w:rFonts w:asciiTheme="minorHAnsi" w:hAnsiTheme="minorHAnsi" w:cstheme="minorHAnsi"/>
          <w:sz w:val="22"/>
          <w:szCs w:val="22"/>
          <w:lang w:val="es-PE"/>
        </w:rPr>
      </w:pPr>
    </w:p>
    <w:p w14:paraId="3CE8671D" w14:textId="77777777" w:rsidR="00397466" w:rsidRPr="00397466" w:rsidRDefault="00397466" w:rsidP="00397466">
      <w:pPr>
        <w:autoSpaceDE w:val="0"/>
        <w:autoSpaceDN w:val="0"/>
        <w:adjustRightInd w:val="0"/>
        <w:jc w:val="both"/>
        <w:rPr>
          <w:rFonts w:asciiTheme="minorHAnsi" w:hAnsiTheme="minorHAnsi" w:cstheme="minorHAnsi"/>
          <w:sz w:val="22"/>
          <w:szCs w:val="22"/>
          <w:lang w:val="es-PE"/>
        </w:rPr>
      </w:pPr>
    </w:p>
    <w:p w14:paraId="7F21CCD9" w14:textId="2536A535" w:rsidR="00397466" w:rsidRPr="00397466" w:rsidRDefault="00397466"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397466">
        <w:rPr>
          <w:rFonts w:asciiTheme="minorHAnsi" w:hAnsiTheme="minorHAnsi" w:cstheme="minorHAnsi"/>
          <w:b/>
          <w:bCs/>
          <w:sz w:val="22"/>
          <w:szCs w:val="22"/>
          <w:lang w:val="es-PE"/>
        </w:rPr>
        <w:t>Equipos de la Central Térmica Bagua Grande</w:t>
      </w:r>
    </w:p>
    <w:p w14:paraId="41F64AB7" w14:textId="65E1420F" w:rsidR="00F81F8C" w:rsidRDefault="00F81F8C" w:rsidP="00397466">
      <w:pPr>
        <w:autoSpaceDE w:val="0"/>
        <w:autoSpaceDN w:val="0"/>
        <w:adjustRightInd w:val="0"/>
        <w:jc w:val="both"/>
        <w:rPr>
          <w:rFonts w:asciiTheme="minorHAnsi" w:hAnsiTheme="minorHAnsi" w:cstheme="minorHAnsi"/>
          <w:sz w:val="22"/>
          <w:szCs w:val="22"/>
          <w:lang w:val="es-PE"/>
        </w:rPr>
      </w:pPr>
    </w:p>
    <w:p w14:paraId="52AD42D4" w14:textId="05FDFE81" w:rsidR="005F0BC7" w:rsidRPr="00DB3054" w:rsidRDefault="005F0BC7"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Operación de </w:t>
      </w:r>
      <w:r w:rsidR="00710CA9">
        <w:rPr>
          <w:rFonts w:asciiTheme="minorHAnsi" w:hAnsiTheme="minorHAnsi" w:cstheme="minorHAnsi"/>
          <w:sz w:val="22"/>
          <w:szCs w:val="22"/>
          <w:lang w:val="es-PE"/>
        </w:rPr>
        <w:t>Motores</w:t>
      </w:r>
      <w:r w:rsidRPr="00DB3054">
        <w:rPr>
          <w:rFonts w:asciiTheme="minorHAnsi" w:hAnsiTheme="minorHAnsi" w:cstheme="minorHAnsi"/>
          <w:sz w:val="22"/>
          <w:szCs w:val="22"/>
          <w:lang w:val="es-PE"/>
        </w:rPr>
        <w:t>:</w:t>
      </w:r>
    </w:p>
    <w:p w14:paraId="5BE9A3A5" w14:textId="77777777" w:rsidR="005F0BC7" w:rsidRPr="00DB3054" w:rsidRDefault="005F0BC7" w:rsidP="005F0BC7">
      <w:pPr>
        <w:pStyle w:val="Prrafodelista"/>
        <w:autoSpaceDE w:val="0"/>
        <w:autoSpaceDN w:val="0"/>
        <w:adjustRightInd w:val="0"/>
        <w:ind w:left="927"/>
        <w:jc w:val="both"/>
        <w:rPr>
          <w:rFonts w:asciiTheme="minorHAnsi" w:hAnsiTheme="minorHAnsi" w:cstheme="minorHAnsi"/>
          <w:sz w:val="22"/>
          <w:szCs w:val="22"/>
          <w:lang w:val="es-PE"/>
        </w:rPr>
      </w:pPr>
    </w:p>
    <w:p w14:paraId="0DB02F04" w14:textId="0533F80D" w:rsidR="00397466" w:rsidRDefault="005F0BC7" w:rsidP="005F0BC7">
      <w:pPr>
        <w:autoSpaceDE w:val="0"/>
        <w:autoSpaceDN w:val="0"/>
        <w:adjustRightInd w:val="0"/>
        <w:ind w:left="567"/>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La actividad de operación de los equipos CAT 3516 y GT Detroit, genera una </w:t>
      </w:r>
      <w:r w:rsidRPr="00DB3054">
        <w:rPr>
          <w:rFonts w:asciiTheme="minorHAnsi" w:hAnsiTheme="minorHAnsi" w:cstheme="minorHAnsi"/>
          <w:sz w:val="22"/>
          <w:szCs w:val="22"/>
          <w:lang w:val="es-PE"/>
        </w:rPr>
        <w:t xml:space="preserve">serie de tareas </w:t>
      </w:r>
      <w:r>
        <w:rPr>
          <w:rFonts w:asciiTheme="minorHAnsi" w:hAnsiTheme="minorHAnsi" w:cstheme="minorHAnsi"/>
          <w:sz w:val="22"/>
          <w:szCs w:val="22"/>
          <w:lang w:val="es-PE"/>
        </w:rPr>
        <w:t xml:space="preserve">como el de llevar </w:t>
      </w:r>
      <w:r w:rsidRPr="00DB3054">
        <w:rPr>
          <w:rFonts w:asciiTheme="minorHAnsi" w:hAnsiTheme="minorHAnsi" w:cstheme="minorHAnsi"/>
          <w:sz w:val="22"/>
          <w:szCs w:val="22"/>
          <w:lang w:val="es-PE"/>
        </w:rPr>
        <w:t xml:space="preserve">el registro y control de </w:t>
      </w:r>
      <w:r w:rsidR="00B21A95">
        <w:rPr>
          <w:rFonts w:asciiTheme="minorHAnsi" w:hAnsiTheme="minorHAnsi" w:cstheme="minorHAnsi"/>
          <w:sz w:val="22"/>
          <w:szCs w:val="22"/>
          <w:lang w:val="es-PE"/>
        </w:rPr>
        <w:t xml:space="preserve">funcionamiento de los </w:t>
      </w:r>
      <w:r w:rsidR="00710CA9">
        <w:rPr>
          <w:rFonts w:asciiTheme="minorHAnsi" w:hAnsiTheme="minorHAnsi" w:cstheme="minorHAnsi"/>
          <w:sz w:val="22"/>
          <w:szCs w:val="22"/>
          <w:lang w:val="es-PE"/>
        </w:rPr>
        <w:t xml:space="preserve">motores, </w:t>
      </w:r>
      <w:r w:rsidR="00B21A95">
        <w:rPr>
          <w:rFonts w:asciiTheme="minorHAnsi" w:hAnsiTheme="minorHAnsi" w:cstheme="minorHAnsi"/>
          <w:sz w:val="22"/>
          <w:szCs w:val="22"/>
          <w:lang w:val="es-PE"/>
        </w:rPr>
        <w:t>generadores</w:t>
      </w:r>
      <w:r w:rsidR="00710CA9">
        <w:rPr>
          <w:rFonts w:asciiTheme="minorHAnsi" w:hAnsiTheme="minorHAnsi" w:cstheme="minorHAnsi"/>
          <w:sz w:val="22"/>
          <w:szCs w:val="22"/>
          <w:lang w:val="es-PE"/>
        </w:rPr>
        <w:t xml:space="preserve"> y transformadores</w:t>
      </w:r>
      <w:r w:rsidR="00B21A95">
        <w:rPr>
          <w:rFonts w:asciiTheme="minorHAnsi" w:hAnsiTheme="minorHAnsi" w:cstheme="minorHAnsi"/>
          <w:sz w:val="22"/>
          <w:szCs w:val="22"/>
          <w:lang w:val="es-PE"/>
        </w:rPr>
        <w:t xml:space="preserve">, esto debido a que los generadores son encendidos sólo en caso </w:t>
      </w:r>
      <w:r w:rsidR="00710CA9">
        <w:rPr>
          <w:rFonts w:asciiTheme="minorHAnsi" w:hAnsiTheme="minorHAnsi" w:cstheme="minorHAnsi"/>
          <w:sz w:val="22"/>
          <w:szCs w:val="22"/>
          <w:lang w:val="es-PE"/>
        </w:rPr>
        <w:t>que el sistema lo requiera.</w:t>
      </w:r>
    </w:p>
    <w:p w14:paraId="35BFB788" w14:textId="16F0A7B6" w:rsidR="00710CA9" w:rsidRDefault="00710CA9" w:rsidP="005F0BC7">
      <w:pPr>
        <w:autoSpaceDE w:val="0"/>
        <w:autoSpaceDN w:val="0"/>
        <w:adjustRightInd w:val="0"/>
        <w:ind w:left="567"/>
        <w:jc w:val="both"/>
        <w:rPr>
          <w:rFonts w:asciiTheme="minorHAnsi" w:hAnsiTheme="minorHAnsi" w:cstheme="minorHAnsi"/>
          <w:sz w:val="22"/>
          <w:szCs w:val="22"/>
          <w:lang w:val="es-PE"/>
        </w:rPr>
      </w:pPr>
    </w:p>
    <w:p w14:paraId="295EB9A6" w14:textId="7F180C31" w:rsidR="00710CA9" w:rsidRDefault="00710CA9"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Tanques de combustible:</w:t>
      </w:r>
    </w:p>
    <w:p w14:paraId="5898A551" w14:textId="730AF575" w:rsidR="00710CA9" w:rsidRDefault="00710CA9" w:rsidP="005F0BC7">
      <w:pPr>
        <w:autoSpaceDE w:val="0"/>
        <w:autoSpaceDN w:val="0"/>
        <w:adjustRightInd w:val="0"/>
        <w:ind w:left="567"/>
        <w:jc w:val="both"/>
        <w:rPr>
          <w:rFonts w:asciiTheme="minorHAnsi" w:hAnsiTheme="minorHAnsi" w:cstheme="minorHAnsi"/>
          <w:sz w:val="22"/>
          <w:szCs w:val="22"/>
          <w:lang w:val="es-PE"/>
        </w:rPr>
      </w:pPr>
    </w:p>
    <w:p w14:paraId="06776BF7" w14:textId="4E634556" w:rsidR="00710CA9" w:rsidRDefault="00710CA9" w:rsidP="005F0BC7">
      <w:pPr>
        <w:autoSpaceDE w:val="0"/>
        <w:autoSpaceDN w:val="0"/>
        <w:adjustRightInd w:val="0"/>
        <w:ind w:left="567"/>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Durante la operación de los equipos CAT 3516 y HT Detroit, el operador realiza la actividad de verificar que los tanques de combustible </w:t>
      </w:r>
      <w:r w:rsidR="00075ABA">
        <w:rPr>
          <w:rFonts w:asciiTheme="minorHAnsi" w:hAnsiTheme="minorHAnsi" w:cstheme="minorHAnsi"/>
          <w:sz w:val="22"/>
          <w:szCs w:val="22"/>
          <w:lang w:val="es-PE"/>
        </w:rPr>
        <w:t>se encuentren operativos; debe llevar el registro de carga de combustible y verificar que no se observe ningún tipo de derrame o fuga de combustible.</w:t>
      </w:r>
      <w:r>
        <w:rPr>
          <w:rFonts w:asciiTheme="minorHAnsi" w:hAnsiTheme="minorHAnsi" w:cstheme="minorHAnsi"/>
          <w:sz w:val="22"/>
          <w:szCs w:val="22"/>
          <w:lang w:val="es-PE"/>
        </w:rPr>
        <w:t xml:space="preserve"> </w:t>
      </w:r>
    </w:p>
    <w:p w14:paraId="6E38D622" w14:textId="77777777" w:rsidR="00710CA9" w:rsidRDefault="00710CA9" w:rsidP="005F0BC7">
      <w:pPr>
        <w:autoSpaceDE w:val="0"/>
        <w:autoSpaceDN w:val="0"/>
        <w:adjustRightInd w:val="0"/>
        <w:ind w:left="567"/>
        <w:jc w:val="both"/>
        <w:rPr>
          <w:rFonts w:asciiTheme="minorHAnsi" w:hAnsiTheme="minorHAnsi" w:cstheme="minorHAnsi"/>
          <w:sz w:val="22"/>
          <w:szCs w:val="22"/>
          <w:lang w:val="es-PE"/>
        </w:rPr>
      </w:pPr>
    </w:p>
    <w:p w14:paraId="4B4C5F85" w14:textId="4BF95712" w:rsidR="00397466" w:rsidRDefault="00397466" w:rsidP="00397466">
      <w:pPr>
        <w:autoSpaceDE w:val="0"/>
        <w:autoSpaceDN w:val="0"/>
        <w:adjustRightInd w:val="0"/>
        <w:jc w:val="both"/>
        <w:rPr>
          <w:rFonts w:asciiTheme="minorHAnsi" w:hAnsiTheme="minorHAnsi" w:cstheme="minorHAnsi"/>
          <w:sz w:val="22"/>
          <w:szCs w:val="22"/>
          <w:lang w:val="es-PE"/>
        </w:rPr>
      </w:pPr>
    </w:p>
    <w:p w14:paraId="378E1AA4" w14:textId="61A0DBE5" w:rsidR="00397466" w:rsidRDefault="00397466" w:rsidP="00397466">
      <w:pPr>
        <w:autoSpaceDE w:val="0"/>
        <w:autoSpaceDN w:val="0"/>
        <w:adjustRightInd w:val="0"/>
        <w:jc w:val="both"/>
        <w:rPr>
          <w:rFonts w:asciiTheme="minorHAnsi" w:hAnsiTheme="minorHAnsi" w:cstheme="minorHAnsi"/>
          <w:sz w:val="22"/>
          <w:szCs w:val="22"/>
          <w:lang w:val="es-PE"/>
        </w:rPr>
      </w:pPr>
    </w:p>
    <w:p w14:paraId="7320C39E" w14:textId="4AFD8606" w:rsidR="00397466" w:rsidRDefault="00397466" w:rsidP="00397466">
      <w:pPr>
        <w:autoSpaceDE w:val="0"/>
        <w:autoSpaceDN w:val="0"/>
        <w:adjustRightInd w:val="0"/>
        <w:jc w:val="both"/>
        <w:rPr>
          <w:rFonts w:asciiTheme="minorHAnsi" w:hAnsiTheme="minorHAnsi" w:cstheme="minorHAnsi"/>
          <w:sz w:val="22"/>
          <w:szCs w:val="22"/>
          <w:lang w:val="es-PE"/>
        </w:rPr>
      </w:pPr>
    </w:p>
    <w:p w14:paraId="7B0B774E" w14:textId="01ECF775" w:rsidR="00397466" w:rsidRDefault="00397466" w:rsidP="00397466">
      <w:pPr>
        <w:autoSpaceDE w:val="0"/>
        <w:autoSpaceDN w:val="0"/>
        <w:adjustRightInd w:val="0"/>
        <w:jc w:val="both"/>
        <w:rPr>
          <w:rFonts w:asciiTheme="minorHAnsi" w:hAnsiTheme="minorHAnsi" w:cstheme="minorHAnsi"/>
          <w:sz w:val="22"/>
          <w:szCs w:val="22"/>
          <w:lang w:val="es-PE"/>
        </w:rPr>
      </w:pPr>
    </w:p>
    <w:p w14:paraId="7ADDEA63" w14:textId="2E75E296" w:rsidR="00397466" w:rsidRDefault="00397466" w:rsidP="00397466">
      <w:pPr>
        <w:autoSpaceDE w:val="0"/>
        <w:autoSpaceDN w:val="0"/>
        <w:adjustRightInd w:val="0"/>
        <w:jc w:val="both"/>
        <w:rPr>
          <w:rFonts w:asciiTheme="minorHAnsi" w:hAnsiTheme="minorHAnsi" w:cstheme="minorHAnsi"/>
          <w:sz w:val="22"/>
          <w:szCs w:val="22"/>
          <w:lang w:val="es-PE"/>
        </w:rPr>
      </w:pPr>
    </w:p>
    <w:p w14:paraId="7B826064" w14:textId="53B8DC9B" w:rsidR="00397466" w:rsidRDefault="00397466" w:rsidP="00397466">
      <w:pPr>
        <w:autoSpaceDE w:val="0"/>
        <w:autoSpaceDN w:val="0"/>
        <w:adjustRightInd w:val="0"/>
        <w:jc w:val="both"/>
        <w:rPr>
          <w:rFonts w:asciiTheme="minorHAnsi" w:hAnsiTheme="minorHAnsi" w:cstheme="minorHAnsi"/>
          <w:sz w:val="22"/>
          <w:szCs w:val="22"/>
          <w:lang w:val="es-PE"/>
        </w:rPr>
      </w:pPr>
    </w:p>
    <w:p w14:paraId="75F3FEF2" w14:textId="2C88858C" w:rsidR="00397466" w:rsidRDefault="00397466" w:rsidP="00397466">
      <w:pPr>
        <w:autoSpaceDE w:val="0"/>
        <w:autoSpaceDN w:val="0"/>
        <w:adjustRightInd w:val="0"/>
        <w:jc w:val="both"/>
        <w:rPr>
          <w:rFonts w:asciiTheme="minorHAnsi" w:hAnsiTheme="minorHAnsi" w:cstheme="minorHAnsi"/>
          <w:sz w:val="22"/>
          <w:szCs w:val="22"/>
          <w:lang w:val="es-PE"/>
        </w:rPr>
      </w:pPr>
    </w:p>
    <w:p w14:paraId="0C781A9D" w14:textId="76A1A8D6" w:rsidR="00397466" w:rsidRDefault="00397466" w:rsidP="00397466">
      <w:pPr>
        <w:autoSpaceDE w:val="0"/>
        <w:autoSpaceDN w:val="0"/>
        <w:adjustRightInd w:val="0"/>
        <w:jc w:val="both"/>
        <w:rPr>
          <w:rFonts w:asciiTheme="minorHAnsi" w:hAnsiTheme="minorHAnsi" w:cstheme="minorHAnsi"/>
          <w:sz w:val="22"/>
          <w:szCs w:val="22"/>
          <w:lang w:val="es-PE"/>
        </w:rPr>
      </w:pPr>
    </w:p>
    <w:p w14:paraId="32D7159A" w14:textId="0064722A" w:rsidR="00397466" w:rsidRDefault="00397466" w:rsidP="00397466">
      <w:pPr>
        <w:autoSpaceDE w:val="0"/>
        <w:autoSpaceDN w:val="0"/>
        <w:adjustRightInd w:val="0"/>
        <w:jc w:val="both"/>
        <w:rPr>
          <w:rFonts w:asciiTheme="minorHAnsi" w:hAnsiTheme="minorHAnsi" w:cstheme="minorHAnsi"/>
          <w:sz w:val="22"/>
          <w:szCs w:val="22"/>
          <w:lang w:val="es-PE"/>
        </w:rPr>
      </w:pPr>
    </w:p>
    <w:p w14:paraId="287C7818" w14:textId="4A180B75" w:rsidR="00397466" w:rsidRDefault="00397466" w:rsidP="00397466">
      <w:pPr>
        <w:autoSpaceDE w:val="0"/>
        <w:autoSpaceDN w:val="0"/>
        <w:adjustRightInd w:val="0"/>
        <w:jc w:val="both"/>
        <w:rPr>
          <w:rFonts w:asciiTheme="minorHAnsi" w:hAnsiTheme="minorHAnsi" w:cstheme="minorHAnsi"/>
          <w:sz w:val="22"/>
          <w:szCs w:val="22"/>
          <w:lang w:val="es-PE"/>
        </w:rPr>
      </w:pPr>
    </w:p>
    <w:p w14:paraId="209D379B" w14:textId="77777777" w:rsidR="00F81F8C" w:rsidRPr="00DB3054" w:rsidRDefault="00F81F8C" w:rsidP="0064781A">
      <w:pPr>
        <w:pStyle w:val="Prrafodelista"/>
        <w:numPr>
          <w:ilvl w:val="0"/>
          <w:numId w:val="43"/>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lastRenderedPageBreak/>
        <w:t>Actividades de Mantenimiento:</w:t>
      </w:r>
    </w:p>
    <w:p w14:paraId="4A6B0914"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074820F5"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Las actividades de mantenimiento son desarrolladas por personal contratistas el cual es contratado para las tareas específicas que se describen a continuación:</w:t>
      </w:r>
    </w:p>
    <w:p w14:paraId="7524FE90"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1E22FF97" w14:textId="77777777" w:rsidR="00F81F8C" w:rsidRPr="00DB3054" w:rsidRDefault="00F81F8C" w:rsidP="00F81F8C">
      <w:p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b.1</w:t>
      </w:r>
      <w:r w:rsidRPr="00DB3054">
        <w:rPr>
          <w:rFonts w:asciiTheme="minorHAnsi" w:hAnsiTheme="minorHAnsi" w:cstheme="minorHAnsi"/>
          <w:b/>
          <w:bCs/>
          <w:sz w:val="22"/>
          <w:szCs w:val="22"/>
          <w:lang w:val="es-PE"/>
        </w:rPr>
        <w:tab/>
        <w:t>Mantenimiento Preventivo</w:t>
      </w:r>
    </w:p>
    <w:p w14:paraId="3FB3F8C1"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765AE717" w14:textId="76B6F091"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Subestación</w:t>
      </w:r>
      <w:r w:rsidR="00075ABA">
        <w:rPr>
          <w:rFonts w:asciiTheme="minorHAnsi" w:hAnsiTheme="minorHAnsi" w:cstheme="minorHAnsi"/>
          <w:b/>
          <w:bCs/>
          <w:sz w:val="22"/>
          <w:szCs w:val="22"/>
          <w:lang w:val="es-PE"/>
        </w:rPr>
        <w:t xml:space="preserve"> Bagua y Bagua Grande</w:t>
      </w:r>
    </w:p>
    <w:p w14:paraId="18605B8A"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43A46C1D"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Inspección del equipamiento eléctrico:</w:t>
      </w:r>
    </w:p>
    <w:p w14:paraId="15D46A1B"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10F751EC"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Como parte de las tareas de mantenimiento preventivo se realizan la inspección y revisión de cableados, equipos de comunicación y rectificadores; ajuste de borneras en tableros de agrupamiento; verificación de operación y estado de interruptores; inspección y medición de la puesta a tierra de los equipos eléctrico. </w:t>
      </w:r>
    </w:p>
    <w:p w14:paraId="7B0E827A"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6B087EA"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Inspección del equipamiento mecánico:</w:t>
      </w:r>
    </w:p>
    <w:p w14:paraId="6D5B171D"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5A929E28"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Como parte de las tareas de mantenimiento se realizan el reapriete de pernos y tuercas de la ferretería de las grapas de conexión de los equipos de la bahía.</w:t>
      </w:r>
    </w:p>
    <w:p w14:paraId="45CA50A7"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D84F4A0" w14:textId="789B2241"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Análisis y Cambio de Aceite</w:t>
      </w:r>
      <w:r w:rsidR="00CC2E86">
        <w:rPr>
          <w:rFonts w:asciiTheme="minorHAnsi" w:hAnsiTheme="minorHAnsi" w:cstheme="minorHAnsi"/>
          <w:sz w:val="22"/>
          <w:szCs w:val="22"/>
          <w:lang w:val="es-PE"/>
        </w:rPr>
        <w:t>:</w:t>
      </w:r>
    </w:p>
    <w:p w14:paraId="70A995C8"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34E41D02"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Como parte de las tareas de mantenimiento de los transformadores se realizan el análisis de los aceites a fin de determinar su pureza y si es tiempo de realizar el cambio del mismo; con el fin de mantener en óptimas condiciones al equipo. </w:t>
      </w:r>
    </w:p>
    <w:p w14:paraId="2E39993D"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2B885E2"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Limpieza de la Subestación</w:t>
      </w:r>
    </w:p>
    <w:p w14:paraId="2BF52F4E"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8249514"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Como parte de las tareas de mantenimiento se realiza la limpieza de patio de llaves y subestación, de los drenajes, cunetas, canaletas y la maleza del perímetro exterior de la Subestación.</w:t>
      </w:r>
    </w:p>
    <w:p w14:paraId="2E7826FD"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527C822A"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Almacenamiento </w:t>
      </w:r>
      <w:r w:rsidRPr="00DB3054">
        <w:rPr>
          <w:rFonts w:asciiTheme="minorHAnsi" w:hAnsiTheme="minorHAnsi" w:cstheme="minorHAnsi"/>
          <w:sz w:val="22"/>
          <w:szCs w:val="22"/>
          <w:lang w:val="es-PE"/>
        </w:rPr>
        <w:t>de Residuos Sólidos</w:t>
      </w:r>
    </w:p>
    <w:p w14:paraId="0D9A5F53"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64226383" w14:textId="41B8DC13" w:rsidR="007E5D3D" w:rsidRDefault="007E5D3D" w:rsidP="00F81F8C">
      <w:pPr>
        <w:pStyle w:val="Prrafodelista"/>
        <w:autoSpaceDE w:val="0"/>
        <w:autoSpaceDN w:val="0"/>
        <w:adjustRightInd w:val="0"/>
        <w:ind w:left="927"/>
        <w:jc w:val="both"/>
        <w:rPr>
          <w:rFonts w:asciiTheme="minorHAnsi" w:hAnsiTheme="minorHAnsi" w:cstheme="minorHAnsi"/>
          <w:sz w:val="22"/>
          <w:szCs w:val="22"/>
          <w:lang w:val="es-PE"/>
        </w:rPr>
      </w:pPr>
      <w:r>
        <w:rPr>
          <w:rFonts w:asciiTheme="minorHAnsi" w:hAnsiTheme="minorHAnsi" w:cstheme="minorHAnsi"/>
          <w:sz w:val="22"/>
          <w:szCs w:val="22"/>
          <w:lang w:val="es-PE"/>
        </w:rPr>
        <w:t>Luego de las tareas de mantenimiento, los residuos no peligrosos generados son dispuestos en contenedores ubicados en el ingreso de las subestaciones Bagua y Bagua Grande, los mismos que se encuentran clasificados según la normativa vigente. Su disposición es</w:t>
      </w:r>
      <w:r w:rsidRPr="00DB3054">
        <w:rPr>
          <w:rFonts w:asciiTheme="minorHAnsi" w:hAnsiTheme="minorHAnsi" w:cstheme="minorHAnsi"/>
          <w:sz w:val="22"/>
          <w:szCs w:val="22"/>
          <w:lang w:val="es-PE"/>
        </w:rPr>
        <w:t xml:space="preserve"> a través de servicio municipal.</w:t>
      </w:r>
    </w:p>
    <w:p w14:paraId="29FD3835" w14:textId="77777777" w:rsidR="007E5D3D" w:rsidRDefault="007E5D3D" w:rsidP="00F81F8C">
      <w:pPr>
        <w:pStyle w:val="Prrafodelista"/>
        <w:autoSpaceDE w:val="0"/>
        <w:autoSpaceDN w:val="0"/>
        <w:adjustRightInd w:val="0"/>
        <w:ind w:left="927"/>
        <w:jc w:val="both"/>
        <w:rPr>
          <w:rFonts w:asciiTheme="minorHAnsi" w:hAnsiTheme="minorHAnsi" w:cstheme="minorHAnsi"/>
          <w:sz w:val="22"/>
          <w:szCs w:val="22"/>
          <w:lang w:val="es-PE"/>
        </w:rPr>
      </w:pPr>
    </w:p>
    <w:p w14:paraId="7647B35D" w14:textId="397BD507" w:rsidR="00F81F8C" w:rsidRPr="00DB3054" w:rsidRDefault="007E5D3D" w:rsidP="00F81F8C">
      <w:pPr>
        <w:pStyle w:val="Prrafodelista"/>
        <w:autoSpaceDE w:val="0"/>
        <w:autoSpaceDN w:val="0"/>
        <w:adjustRightInd w:val="0"/>
        <w:ind w:left="927"/>
        <w:jc w:val="both"/>
        <w:rPr>
          <w:rFonts w:asciiTheme="minorHAnsi" w:hAnsiTheme="minorHAnsi" w:cstheme="minorHAnsi"/>
          <w:sz w:val="22"/>
          <w:szCs w:val="22"/>
          <w:lang w:val="es-PE"/>
        </w:rPr>
      </w:pPr>
      <w:r>
        <w:rPr>
          <w:rFonts w:asciiTheme="minorHAnsi" w:hAnsiTheme="minorHAnsi" w:cstheme="minorHAnsi"/>
          <w:sz w:val="22"/>
          <w:szCs w:val="22"/>
          <w:lang w:val="es-PE"/>
        </w:rPr>
        <w:t>Culminadas l</w:t>
      </w:r>
      <w:r w:rsidR="00F81F8C" w:rsidRPr="00DB3054">
        <w:rPr>
          <w:rFonts w:asciiTheme="minorHAnsi" w:hAnsiTheme="minorHAnsi" w:cstheme="minorHAnsi"/>
          <w:sz w:val="22"/>
          <w:szCs w:val="22"/>
          <w:lang w:val="es-PE"/>
        </w:rPr>
        <w:t>as tareas de mantenimiento</w:t>
      </w:r>
      <w:r>
        <w:rPr>
          <w:rFonts w:asciiTheme="minorHAnsi" w:hAnsiTheme="minorHAnsi" w:cstheme="minorHAnsi"/>
          <w:sz w:val="22"/>
          <w:szCs w:val="22"/>
          <w:lang w:val="es-PE"/>
        </w:rPr>
        <w:t>,</w:t>
      </w:r>
      <w:r w:rsidR="00F81F8C" w:rsidRPr="00DB3054">
        <w:rPr>
          <w:rFonts w:asciiTheme="minorHAnsi" w:hAnsiTheme="minorHAnsi" w:cstheme="minorHAnsi"/>
          <w:sz w:val="22"/>
          <w:szCs w:val="22"/>
          <w:lang w:val="es-PE"/>
        </w:rPr>
        <w:t xml:space="preserve"> </w:t>
      </w:r>
      <w:r>
        <w:rPr>
          <w:rFonts w:asciiTheme="minorHAnsi" w:hAnsiTheme="minorHAnsi" w:cstheme="minorHAnsi"/>
          <w:sz w:val="22"/>
          <w:szCs w:val="22"/>
          <w:lang w:val="es-PE"/>
        </w:rPr>
        <w:t xml:space="preserve">los </w:t>
      </w:r>
      <w:r w:rsidR="00F81F8C" w:rsidRPr="00DB3054">
        <w:rPr>
          <w:rFonts w:asciiTheme="minorHAnsi" w:hAnsiTheme="minorHAnsi" w:cstheme="minorHAnsi"/>
          <w:sz w:val="22"/>
          <w:szCs w:val="22"/>
          <w:lang w:val="es-PE"/>
        </w:rPr>
        <w:t>residuos peligrosos</w:t>
      </w:r>
      <w:r>
        <w:rPr>
          <w:rFonts w:asciiTheme="minorHAnsi" w:hAnsiTheme="minorHAnsi" w:cstheme="minorHAnsi"/>
          <w:sz w:val="22"/>
          <w:szCs w:val="22"/>
          <w:lang w:val="es-PE"/>
        </w:rPr>
        <w:t xml:space="preserve"> generados son</w:t>
      </w:r>
      <w:r w:rsidR="00F81F8C" w:rsidRPr="00DB3054">
        <w:rPr>
          <w:rFonts w:asciiTheme="minorHAnsi" w:hAnsiTheme="minorHAnsi" w:cstheme="minorHAnsi"/>
          <w:sz w:val="22"/>
          <w:szCs w:val="22"/>
          <w:lang w:val="es-PE"/>
        </w:rPr>
        <w:t xml:space="preserve"> transportados al almacén central para su almacenamiento temporal hasta su disposición por una EO-RS acreditada para tal fin. </w:t>
      </w:r>
    </w:p>
    <w:p w14:paraId="37B8EA2D"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4BFC8FB2" w14:textId="619590EF"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Una vez realizadas las inspecciones a los equipos electromecánicos y se determine su reemplazo; los equipos en desuso también serán transportados hacia el almacén central para su almacenamiento temporal hasta su disposición final.  El transporte hacia el </w:t>
      </w:r>
      <w:r w:rsidRPr="00DB3054">
        <w:rPr>
          <w:rFonts w:asciiTheme="minorHAnsi" w:hAnsiTheme="minorHAnsi" w:cstheme="minorHAnsi"/>
          <w:sz w:val="22"/>
          <w:szCs w:val="22"/>
          <w:lang w:val="es-PE"/>
        </w:rPr>
        <w:lastRenderedPageBreak/>
        <w:t>almacén central será mediante camionetas de la empresa</w:t>
      </w:r>
      <w:r w:rsidR="001454BA">
        <w:rPr>
          <w:rFonts w:asciiTheme="minorHAnsi" w:hAnsiTheme="minorHAnsi" w:cstheme="minorHAnsi"/>
          <w:sz w:val="22"/>
          <w:szCs w:val="22"/>
          <w:lang w:val="es-PE"/>
        </w:rPr>
        <w:t>.</w:t>
      </w:r>
      <w:r w:rsidR="007E5D3D">
        <w:rPr>
          <w:rFonts w:asciiTheme="minorHAnsi" w:hAnsiTheme="minorHAnsi" w:cstheme="minorHAnsi"/>
          <w:sz w:val="22"/>
          <w:szCs w:val="22"/>
          <w:lang w:val="es-PE"/>
        </w:rPr>
        <w:t xml:space="preserve"> El almacén central se encuentra ubicado en el</w:t>
      </w:r>
      <w:r w:rsidR="00F6143E">
        <w:rPr>
          <w:rFonts w:asciiTheme="minorHAnsi" w:hAnsiTheme="minorHAnsi" w:cstheme="minorHAnsi"/>
          <w:sz w:val="22"/>
          <w:szCs w:val="22"/>
          <w:lang w:val="es-PE"/>
        </w:rPr>
        <w:t xml:space="preserve"> distrito de Jaén, en la Calle Unión 551, con coordenadas: </w:t>
      </w:r>
      <w:r w:rsidR="00F6143E">
        <w:rPr>
          <w:rFonts w:asciiTheme="minorHAnsi" w:hAnsiTheme="minorHAnsi" w:cstheme="minorHAnsi"/>
          <w:sz w:val="22"/>
          <w:szCs w:val="22"/>
          <w:lang w:val="es-PE"/>
        </w:rPr>
        <w:t>Este: 742 411; Norte: 9 369 669 (Datum WGS 84 – Zona 17M).</w:t>
      </w:r>
      <w:r w:rsidR="00F6143E">
        <w:rPr>
          <w:rFonts w:asciiTheme="minorHAnsi" w:hAnsiTheme="minorHAnsi" w:cstheme="minorHAnsi"/>
          <w:sz w:val="22"/>
          <w:szCs w:val="22"/>
          <w:lang w:val="es-PE"/>
        </w:rPr>
        <w:t xml:space="preserve"> </w:t>
      </w:r>
      <w:r w:rsidR="007E5D3D">
        <w:rPr>
          <w:rFonts w:asciiTheme="minorHAnsi" w:hAnsiTheme="minorHAnsi" w:cstheme="minorHAnsi"/>
          <w:sz w:val="22"/>
          <w:szCs w:val="22"/>
          <w:lang w:val="es-PE"/>
        </w:rPr>
        <w:t xml:space="preserve"> </w:t>
      </w:r>
    </w:p>
    <w:p w14:paraId="33218737"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284D23DF"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Contratación de Personal</w:t>
      </w:r>
    </w:p>
    <w:p w14:paraId="3265E227" w14:textId="77777777" w:rsidR="00F81F8C" w:rsidRPr="00DB3054" w:rsidRDefault="00F81F8C" w:rsidP="00F81F8C">
      <w:pPr>
        <w:jc w:val="both"/>
        <w:rPr>
          <w:rFonts w:asciiTheme="minorHAnsi" w:hAnsiTheme="minorHAnsi" w:cstheme="minorHAnsi"/>
          <w:sz w:val="22"/>
          <w:szCs w:val="22"/>
          <w:lang w:val="es-PE"/>
        </w:rPr>
      </w:pPr>
    </w:p>
    <w:p w14:paraId="09A1B83B" w14:textId="6337F212" w:rsidR="00F81F8C"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Para las tareas previstas en las actividades precedentes, se considera a contratación de personal técnico y de apoyo (no técnico).</w:t>
      </w:r>
    </w:p>
    <w:p w14:paraId="744E7F11" w14:textId="77777777" w:rsidR="00075ABA" w:rsidRPr="00DB3054" w:rsidRDefault="00075ABA" w:rsidP="00F81F8C">
      <w:pPr>
        <w:pStyle w:val="Prrafodelista"/>
        <w:autoSpaceDE w:val="0"/>
        <w:autoSpaceDN w:val="0"/>
        <w:adjustRightInd w:val="0"/>
        <w:ind w:left="927"/>
        <w:jc w:val="both"/>
        <w:rPr>
          <w:rFonts w:asciiTheme="minorHAnsi" w:hAnsiTheme="minorHAnsi" w:cstheme="minorHAnsi"/>
          <w:sz w:val="22"/>
          <w:szCs w:val="22"/>
          <w:lang w:val="es-PE"/>
        </w:rPr>
      </w:pPr>
    </w:p>
    <w:p w14:paraId="1C255C8B" w14:textId="77777777"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Línea de Transmisión</w:t>
      </w:r>
    </w:p>
    <w:p w14:paraId="605C014F"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44AB121C"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Inspección del equipamiento electromecánico:</w:t>
      </w:r>
    </w:p>
    <w:p w14:paraId="71E290EA"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1BDE4B8F"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Como parte de las tareas de mantenimiento preventivo se realizan la inspección visual del estado de la ferretería, aisladores y herrajes. Como parte de las tareas a realizar se realizan la inspección a los perfiles y medición a las pozas a tierra. </w:t>
      </w:r>
    </w:p>
    <w:p w14:paraId="3A056BD1"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7D05F39C"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Limpieza de Faja de Servidumbre:</w:t>
      </w:r>
    </w:p>
    <w:p w14:paraId="685F9AD6"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36C3E4A0"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Las tareas a realizar son la limpieza de la faja de servidumbre de residuos sólidos y de limpieza de rocas o barro sin el uso de maquinaria; poda de ramas en el caso de que las ramas de los árboles cercano tengan aproximación o interferencia sobre los conductores de fase o guarda. </w:t>
      </w:r>
    </w:p>
    <w:p w14:paraId="1426A2A6"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293A6996"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Contratación de Personal</w:t>
      </w:r>
    </w:p>
    <w:p w14:paraId="40F16A92" w14:textId="77777777" w:rsidR="00F81F8C" w:rsidRPr="00DB3054" w:rsidRDefault="00F81F8C" w:rsidP="00F81F8C">
      <w:pPr>
        <w:jc w:val="both"/>
        <w:rPr>
          <w:rFonts w:asciiTheme="minorHAnsi" w:hAnsiTheme="minorHAnsi" w:cstheme="minorHAnsi"/>
          <w:sz w:val="22"/>
          <w:szCs w:val="22"/>
          <w:lang w:val="es-PE"/>
        </w:rPr>
      </w:pPr>
    </w:p>
    <w:p w14:paraId="08923D08" w14:textId="77777777" w:rsidR="00F81F8C" w:rsidRPr="00DB3054" w:rsidRDefault="00F81F8C" w:rsidP="00F81F8C">
      <w:pPr>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Para las tareas previstas en las actividades precedentes, se considera a contratación de personal técnico y de apoyo (no técnico). </w:t>
      </w:r>
    </w:p>
    <w:p w14:paraId="6D3C1526" w14:textId="77777777" w:rsidR="00F81F8C" w:rsidRPr="00DB3054" w:rsidRDefault="00F81F8C" w:rsidP="00F81F8C">
      <w:pPr>
        <w:jc w:val="both"/>
        <w:rPr>
          <w:rFonts w:asciiTheme="minorHAnsi" w:hAnsiTheme="minorHAnsi" w:cstheme="minorHAnsi"/>
          <w:sz w:val="22"/>
          <w:szCs w:val="22"/>
          <w:lang w:val="es-PE"/>
        </w:rPr>
      </w:pPr>
    </w:p>
    <w:p w14:paraId="00A3D47B" w14:textId="77777777" w:rsidR="00F81F8C" w:rsidRPr="00DB3054" w:rsidRDefault="00F81F8C" w:rsidP="00F81F8C">
      <w:p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b.2</w:t>
      </w:r>
      <w:r w:rsidRPr="00DB3054">
        <w:rPr>
          <w:rFonts w:asciiTheme="minorHAnsi" w:hAnsiTheme="minorHAnsi" w:cstheme="minorHAnsi"/>
          <w:b/>
          <w:bCs/>
          <w:sz w:val="22"/>
          <w:szCs w:val="22"/>
          <w:lang w:val="es-PE"/>
        </w:rPr>
        <w:tab/>
        <w:t>Mantenimiento Correctivo</w:t>
      </w:r>
    </w:p>
    <w:p w14:paraId="281B1800"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32747D03" w14:textId="5F4613D7"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 xml:space="preserve">Subestación </w:t>
      </w:r>
      <w:r w:rsidR="00F6143E">
        <w:rPr>
          <w:rFonts w:asciiTheme="minorHAnsi" w:hAnsiTheme="minorHAnsi" w:cstheme="minorHAnsi"/>
          <w:b/>
          <w:bCs/>
          <w:sz w:val="22"/>
          <w:szCs w:val="22"/>
          <w:lang w:val="es-PE"/>
        </w:rPr>
        <w:t>Bagua y Bagua Grande</w:t>
      </w:r>
    </w:p>
    <w:p w14:paraId="39ECA63B"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46B2083A"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Cambio de equipos e instalaciones:</w:t>
      </w:r>
    </w:p>
    <w:p w14:paraId="36F272AF"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p>
    <w:p w14:paraId="0E2686B5"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El cambio de equipos e instalaciones serán producto de contingencias durante la operación y/o mantenimiento de las mismas; en donde se tendrá que realizar el cambio para no interferir en el adecuado funcionamiento del sistema. Las mismas obedecen a que no son programas sino como parte de las inspecciones diarias o situaciones fortuitas. Entre ellas podemos observar el cambio de baterías, mejoramiento de la ferretería y puesta a tierra. </w:t>
      </w:r>
    </w:p>
    <w:p w14:paraId="6AD5918A" w14:textId="77777777" w:rsidR="00F81F8C" w:rsidRPr="00DB3054"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 xml:space="preserve"> </w:t>
      </w:r>
    </w:p>
    <w:p w14:paraId="1E3D57E4" w14:textId="77777777" w:rsidR="00F81F8C" w:rsidRPr="00DB3054" w:rsidRDefault="00F81F8C" w:rsidP="0064781A">
      <w:pPr>
        <w:pStyle w:val="Prrafodelista"/>
        <w:numPr>
          <w:ilvl w:val="0"/>
          <w:numId w:val="44"/>
        </w:numPr>
        <w:autoSpaceDE w:val="0"/>
        <w:autoSpaceDN w:val="0"/>
        <w:adjustRightInd w:val="0"/>
        <w:ind w:left="567" w:hanging="567"/>
        <w:jc w:val="both"/>
        <w:rPr>
          <w:rFonts w:asciiTheme="minorHAnsi" w:hAnsiTheme="minorHAnsi" w:cstheme="minorHAnsi"/>
          <w:b/>
          <w:bCs/>
          <w:sz w:val="22"/>
          <w:szCs w:val="22"/>
          <w:lang w:val="es-PE"/>
        </w:rPr>
      </w:pPr>
      <w:r w:rsidRPr="00DB3054">
        <w:rPr>
          <w:rFonts w:asciiTheme="minorHAnsi" w:hAnsiTheme="minorHAnsi" w:cstheme="minorHAnsi"/>
          <w:b/>
          <w:bCs/>
          <w:sz w:val="22"/>
          <w:szCs w:val="22"/>
          <w:lang w:val="es-PE"/>
        </w:rPr>
        <w:t>Línea de Transmisión</w:t>
      </w:r>
    </w:p>
    <w:p w14:paraId="326189F0" w14:textId="77777777" w:rsidR="00F81F8C" w:rsidRPr="00DB3054" w:rsidRDefault="00F81F8C" w:rsidP="00F81F8C">
      <w:pPr>
        <w:autoSpaceDE w:val="0"/>
        <w:autoSpaceDN w:val="0"/>
        <w:adjustRightInd w:val="0"/>
        <w:jc w:val="both"/>
        <w:rPr>
          <w:rFonts w:asciiTheme="minorHAnsi" w:hAnsiTheme="minorHAnsi" w:cstheme="minorHAnsi"/>
          <w:sz w:val="22"/>
          <w:szCs w:val="22"/>
          <w:lang w:val="es-PE"/>
        </w:rPr>
      </w:pPr>
    </w:p>
    <w:p w14:paraId="62F59A4C" w14:textId="77777777" w:rsidR="00F81F8C" w:rsidRPr="00DB3054" w:rsidRDefault="00F81F8C" w:rsidP="0064781A">
      <w:pPr>
        <w:pStyle w:val="Prrafodelista"/>
        <w:numPr>
          <w:ilvl w:val="0"/>
          <w:numId w:val="45"/>
        </w:numPr>
        <w:autoSpaceDE w:val="0"/>
        <w:autoSpaceDN w:val="0"/>
        <w:adjustRightInd w:val="0"/>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Cambio de equipos e instalaciones:</w:t>
      </w:r>
    </w:p>
    <w:p w14:paraId="78511722" w14:textId="1E7404B6" w:rsidR="00F81F8C" w:rsidRDefault="00F81F8C" w:rsidP="00F81F8C">
      <w:pPr>
        <w:pStyle w:val="Prrafodelista"/>
        <w:autoSpaceDE w:val="0"/>
        <w:autoSpaceDN w:val="0"/>
        <w:adjustRightInd w:val="0"/>
        <w:ind w:left="927"/>
        <w:jc w:val="both"/>
        <w:rPr>
          <w:rFonts w:asciiTheme="minorHAnsi" w:hAnsiTheme="minorHAnsi" w:cstheme="minorHAnsi"/>
          <w:sz w:val="22"/>
          <w:szCs w:val="22"/>
          <w:lang w:val="es-PE"/>
        </w:rPr>
      </w:pPr>
      <w:r w:rsidRPr="00DB3054">
        <w:rPr>
          <w:rFonts w:asciiTheme="minorHAnsi" w:hAnsiTheme="minorHAnsi" w:cstheme="minorHAnsi"/>
          <w:sz w:val="22"/>
          <w:szCs w:val="22"/>
          <w:lang w:val="es-PE"/>
        </w:rPr>
        <w:t>Dentro de las tareas que se pueden realizar están la instalación de pararrayos, cambio de aisladores y el mejoramiento del galvanizado según el estado en que se observe.</w:t>
      </w:r>
    </w:p>
    <w:p w14:paraId="6CDC322B" w14:textId="6749B9B0" w:rsidR="00B940F5" w:rsidRPr="008854CF" w:rsidRDefault="00B940F5" w:rsidP="00B940F5">
      <w:pPr>
        <w:autoSpaceDE w:val="0"/>
        <w:autoSpaceDN w:val="0"/>
        <w:adjustRightInd w:val="0"/>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lastRenderedPageBreak/>
        <w:t xml:space="preserve">En la Tabla </w:t>
      </w:r>
      <w:proofErr w:type="spellStart"/>
      <w:r w:rsidRPr="008854CF">
        <w:rPr>
          <w:rFonts w:asciiTheme="minorHAnsi" w:hAnsiTheme="minorHAnsi" w:cstheme="minorHAnsi"/>
          <w:sz w:val="22"/>
          <w:szCs w:val="22"/>
          <w:lang w:val="es-PE"/>
        </w:rPr>
        <w:t>Nº</w:t>
      </w:r>
      <w:proofErr w:type="spellEnd"/>
      <w:r w:rsidRPr="008854CF">
        <w:rPr>
          <w:rFonts w:asciiTheme="minorHAnsi" w:hAnsiTheme="minorHAnsi" w:cstheme="minorHAnsi"/>
          <w:sz w:val="22"/>
          <w:szCs w:val="22"/>
          <w:lang w:val="es-PE"/>
        </w:rPr>
        <w:t xml:space="preserve"> 1</w:t>
      </w:r>
      <w:r w:rsidR="0023712E">
        <w:rPr>
          <w:rFonts w:asciiTheme="minorHAnsi" w:hAnsiTheme="minorHAnsi" w:cstheme="minorHAnsi"/>
          <w:sz w:val="22"/>
          <w:szCs w:val="22"/>
          <w:lang w:val="es-PE"/>
        </w:rPr>
        <w:t>7</w:t>
      </w:r>
      <w:r w:rsidRPr="008854CF">
        <w:rPr>
          <w:rFonts w:asciiTheme="minorHAnsi" w:hAnsiTheme="minorHAnsi" w:cstheme="minorHAnsi"/>
          <w:sz w:val="22"/>
          <w:szCs w:val="22"/>
          <w:lang w:val="es-PE"/>
        </w:rPr>
        <w:t xml:space="preserve"> se observan las actividades relacionadas a la etapa de operación y mantenimiento.</w:t>
      </w:r>
    </w:p>
    <w:p w14:paraId="567D99F3" w14:textId="77777777" w:rsidR="00B940F5" w:rsidRDefault="00B940F5" w:rsidP="00B940F5">
      <w:pPr>
        <w:autoSpaceDE w:val="0"/>
        <w:autoSpaceDN w:val="0"/>
        <w:adjustRightInd w:val="0"/>
        <w:jc w:val="both"/>
        <w:rPr>
          <w:rFonts w:asciiTheme="minorHAnsi" w:hAnsiTheme="minorHAnsi" w:cstheme="minorHAnsi"/>
          <w:b/>
          <w:bCs/>
          <w:sz w:val="22"/>
          <w:szCs w:val="22"/>
          <w:lang w:val="es-PE"/>
        </w:rPr>
      </w:pPr>
    </w:p>
    <w:p w14:paraId="7A3FB979" w14:textId="0CC3479E" w:rsidR="00F81F8C" w:rsidRPr="00DB3054" w:rsidRDefault="001C2160" w:rsidP="00F81F8C">
      <w:pPr>
        <w:spacing w:after="240" w:line="276" w:lineRule="auto"/>
        <w:jc w:val="center"/>
        <w:rPr>
          <w:rFonts w:asciiTheme="minorHAnsi" w:hAnsiTheme="minorHAnsi" w:cstheme="minorHAnsi"/>
          <w:i/>
          <w:iCs/>
          <w:sz w:val="22"/>
          <w:szCs w:val="22"/>
          <w:lang w:val="es-PE"/>
        </w:rPr>
      </w:pPr>
      <w:bookmarkStart w:id="56" w:name="_Toc103783869"/>
      <w:r w:rsidRPr="008854CF">
        <w:rPr>
          <w:rFonts w:asciiTheme="minorHAnsi" w:hAnsiTheme="minorHAnsi" w:cstheme="minorHAnsi"/>
          <w:b/>
          <w:bCs/>
          <w:i/>
          <w:iCs/>
          <w:sz w:val="22"/>
          <w:szCs w:val="22"/>
          <w:lang w:val="es-PE"/>
        </w:rPr>
        <w:t xml:space="preserve">Tabla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Tabla \* ARABIC </w:instrText>
      </w:r>
      <w:r w:rsidRPr="008854CF">
        <w:rPr>
          <w:rFonts w:asciiTheme="minorHAnsi" w:hAnsiTheme="minorHAnsi" w:cstheme="minorHAnsi"/>
          <w:b/>
          <w:bCs/>
          <w:i/>
          <w:iCs/>
          <w:sz w:val="22"/>
          <w:szCs w:val="22"/>
          <w:lang w:val="es-PE"/>
        </w:rPr>
        <w:fldChar w:fldCharType="separate"/>
      </w:r>
      <w:r w:rsidR="0023712E">
        <w:rPr>
          <w:rFonts w:asciiTheme="minorHAnsi" w:hAnsiTheme="minorHAnsi" w:cstheme="minorHAnsi"/>
          <w:b/>
          <w:bCs/>
          <w:i/>
          <w:iCs/>
          <w:noProof/>
          <w:sz w:val="22"/>
          <w:szCs w:val="22"/>
          <w:lang w:val="es-PE"/>
        </w:rPr>
        <w:t>17</w:t>
      </w:r>
      <w:r w:rsidRPr="008854CF">
        <w:rPr>
          <w:rFonts w:asciiTheme="minorHAnsi" w:hAnsiTheme="minorHAnsi" w:cstheme="minorHAnsi"/>
          <w:b/>
          <w:bCs/>
          <w:i/>
          <w:iCs/>
          <w:sz w:val="22"/>
          <w:szCs w:val="22"/>
          <w:lang w:val="es-PE"/>
        </w:rPr>
        <w:fldChar w:fldCharType="end"/>
      </w:r>
      <w:r w:rsidRPr="008854CF">
        <w:rPr>
          <w:rFonts w:asciiTheme="minorHAnsi" w:hAnsiTheme="minorHAnsi" w:cstheme="minorHAnsi"/>
          <w:b/>
          <w:bCs/>
          <w:i/>
          <w:iCs/>
          <w:sz w:val="22"/>
          <w:szCs w:val="22"/>
          <w:lang w:val="es-PE"/>
        </w:rPr>
        <w:t>:</w:t>
      </w:r>
      <w:r w:rsidRPr="008854CF">
        <w:rPr>
          <w:rFonts w:asciiTheme="minorHAnsi" w:hAnsiTheme="minorHAnsi" w:cstheme="minorHAnsi"/>
          <w:i/>
          <w:iCs/>
          <w:sz w:val="22"/>
          <w:szCs w:val="22"/>
          <w:lang w:val="es-PE"/>
        </w:rPr>
        <w:t xml:space="preserve"> Actividades de Operación y Mantenimiento</w:t>
      </w:r>
      <w:bookmarkEnd w:id="56"/>
    </w:p>
    <w:tbl>
      <w:tblPr>
        <w:tblStyle w:val="Tablaconcuadrcula"/>
        <w:tblW w:w="9776" w:type="dxa"/>
        <w:jc w:val="center"/>
        <w:tblLook w:val="04A0" w:firstRow="1" w:lastRow="0" w:firstColumn="1" w:lastColumn="0" w:noHBand="0" w:noVBand="1"/>
      </w:tblPr>
      <w:tblGrid>
        <w:gridCol w:w="1489"/>
        <w:gridCol w:w="1625"/>
        <w:gridCol w:w="2551"/>
        <w:gridCol w:w="4111"/>
      </w:tblGrid>
      <w:tr w:rsidR="00F81F8C" w:rsidRPr="00DB3054" w14:paraId="4BA2A503" w14:textId="77777777" w:rsidTr="005C247E">
        <w:trPr>
          <w:trHeight w:val="397"/>
          <w:tblHeader/>
          <w:jc w:val="center"/>
        </w:trPr>
        <w:tc>
          <w:tcPr>
            <w:tcW w:w="1489" w:type="dxa"/>
            <w:shd w:val="clear" w:color="auto" w:fill="auto"/>
            <w:vAlign w:val="center"/>
          </w:tcPr>
          <w:p w14:paraId="79BB51D6" w14:textId="77777777" w:rsidR="00F81F8C" w:rsidRPr="00DB3054" w:rsidRDefault="00F81F8C" w:rsidP="001B3F7E">
            <w:pPr>
              <w:jc w:val="center"/>
              <w:rPr>
                <w:rFonts w:asciiTheme="minorHAnsi" w:hAnsiTheme="minorHAnsi" w:cstheme="minorHAnsi"/>
                <w:b/>
                <w:bCs/>
              </w:rPr>
            </w:pPr>
            <w:r w:rsidRPr="00DB3054">
              <w:rPr>
                <w:rFonts w:asciiTheme="minorHAnsi" w:hAnsiTheme="minorHAnsi" w:cstheme="minorHAnsi"/>
                <w:b/>
                <w:bCs/>
              </w:rPr>
              <w:t>Etapa</w:t>
            </w:r>
          </w:p>
        </w:tc>
        <w:tc>
          <w:tcPr>
            <w:tcW w:w="1625" w:type="dxa"/>
            <w:shd w:val="clear" w:color="auto" w:fill="auto"/>
            <w:vAlign w:val="center"/>
          </w:tcPr>
          <w:p w14:paraId="223F7AC0" w14:textId="77777777" w:rsidR="00F81F8C" w:rsidRPr="00DB3054" w:rsidRDefault="00F81F8C" w:rsidP="001B3F7E">
            <w:pPr>
              <w:jc w:val="center"/>
              <w:rPr>
                <w:rFonts w:asciiTheme="minorHAnsi" w:hAnsiTheme="minorHAnsi" w:cstheme="minorHAnsi"/>
                <w:b/>
                <w:bCs/>
              </w:rPr>
            </w:pPr>
            <w:r w:rsidRPr="00DB3054">
              <w:rPr>
                <w:rFonts w:asciiTheme="minorHAnsi" w:hAnsiTheme="minorHAnsi" w:cstheme="minorHAnsi"/>
                <w:b/>
                <w:bCs/>
              </w:rPr>
              <w:t>Componentes</w:t>
            </w:r>
          </w:p>
        </w:tc>
        <w:tc>
          <w:tcPr>
            <w:tcW w:w="2551" w:type="dxa"/>
            <w:shd w:val="clear" w:color="auto" w:fill="auto"/>
            <w:vAlign w:val="center"/>
          </w:tcPr>
          <w:p w14:paraId="7854E2E6" w14:textId="77777777" w:rsidR="00F81F8C" w:rsidRPr="00DB3054" w:rsidRDefault="00F81F8C" w:rsidP="001B3F7E">
            <w:pPr>
              <w:jc w:val="center"/>
              <w:rPr>
                <w:rFonts w:asciiTheme="minorHAnsi" w:hAnsiTheme="minorHAnsi" w:cstheme="minorHAnsi"/>
                <w:b/>
                <w:bCs/>
              </w:rPr>
            </w:pPr>
            <w:r w:rsidRPr="00DB3054">
              <w:rPr>
                <w:rFonts w:asciiTheme="minorHAnsi" w:hAnsiTheme="minorHAnsi" w:cstheme="minorHAnsi"/>
                <w:b/>
                <w:bCs/>
              </w:rPr>
              <w:t>Actividades</w:t>
            </w:r>
          </w:p>
        </w:tc>
        <w:tc>
          <w:tcPr>
            <w:tcW w:w="4111" w:type="dxa"/>
            <w:shd w:val="clear" w:color="auto" w:fill="auto"/>
            <w:vAlign w:val="center"/>
          </w:tcPr>
          <w:p w14:paraId="6B9198DF" w14:textId="77777777" w:rsidR="00F81F8C" w:rsidRPr="00DB3054" w:rsidRDefault="00F81F8C" w:rsidP="001B3F7E">
            <w:pPr>
              <w:jc w:val="center"/>
              <w:rPr>
                <w:rFonts w:asciiTheme="minorHAnsi" w:hAnsiTheme="minorHAnsi" w:cstheme="minorHAnsi"/>
                <w:b/>
                <w:bCs/>
              </w:rPr>
            </w:pPr>
            <w:r w:rsidRPr="00DB3054">
              <w:rPr>
                <w:rFonts w:asciiTheme="minorHAnsi" w:hAnsiTheme="minorHAnsi" w:cstheme="minorHAnsi"/>
                <w:b/>
                <w:bCs/>
              </w:rPr>
              <w:t>Tareas</w:t>
            </w:r>
          </w:p>
        </w:tc>
      </w:tr>
      <w:tr w:rsidR="00AB68A3" w:rsidRPr="007A22A1" w14:paraId="09656FEC" w14:textId="77777777" w:rsidTr="005C247E">
        <w:trPr>
          <w:trHeight w:val="340"/>
          <w:jc w:val="center"/>
        </w:trPr>
        <w:tc>
          <w:tcPr>
            <w:tcW w:w="1489" w:type="dxa"/>
            <w:vMerge w:val="restart"/>
            <w:vAlign w:val="center"/>
          </w:tcPr>
          <w:p w14:paraId="39A143A0"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Operación</w:t>
            </w:r>
          </w:p>
        </w:tc>
        <w:tc>
          <w:tcPr>
            <w:tcW w:w="1625" w:type="dxa"/>
            <w:vMerge w:val="restart"/>
            <w:vAlign w:val="center"/>
          </w:tcPr>
          <w:p w14:paraId="7AAC1B4D" w14:textId="4CBEFD5D" w:rsidR="00AB68A3" w:rsidRPr="00DB3054" w:rsidRDefault="00AB68A3" w:rsidP="001B3F7E">
            <w:pPr>
              <w:jc w:val="center"/>
              <w:rPr>
                <w:rFonts w:asciiTheme="minorHAnsi" w:hAnsiTheme="minorHAnsi" w:cstheme="minorHAnsi"/>
              </w:rPr>
            </w:pPr>
            <w:r w:rsidRPr="00DB3054">
              <w:rPr>
                <w:rFonts w:asciiTheme="minorHAnsi" w:hAnsiTheme="minorHAnsi" w:cstheme="minorHAnsi"/>
              </w:rPr>
              <w:t xml:space="preserve">Subestación </w:t>
            </w:r>
            <w:r>
              <w:rPr>
                <w:rFonts w:asciiTheme="minorHAnsi" w:hAnsiTheme="minorHAnsi" w:cstheme="minorHAnsi"/>
              </w:rPr>
              <w:t>Bagua y Bagua Grande</w:t>
            </w:r>
          </w:p>
        </w:tc>
        <w:tc>
          <w:tcPr>
            <w:tcW w:w="2551" w:type="dxa"/>
            <w:vMerge w:val="restart"/>
            <w:vAlign w:val="center"/>
          </w:tcPr>
          <w:p w14:paraId="37A0526F"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Operación de la sala de control</w:t>
            </w:r>
          </w:p>
        </w:tc>
        <w:tc>
          <w:tcPr>
            <w:tcW w:w="4111" w:type="dxa"/>
            <w:vAlign w:val="center"/>
          </w:tcPr>
          <w:p w14:paraId="1C8730BC"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Comunicación permanente con otras sedes</w:t>
            </w:r>
          </w:p>
        </w:tc>
      </w:tr>
      <w:tr w:rsidR="00AB68A3" w:rsidRPr="007A22A1" w14:paraId="48AE562C" w14:textId="77777777" w:rsidTr="005C247E">
        <w:trPr>
          <w:trHeight w:val="340"/>
          <w:jc w:val="center"/>
        </w:trPr>
        <w:tc>
          <w:tcPr>
            <w:tcW w:w="1489" w:type="dxa"/>
            <w:vMerge/>
            <w:vAlign w:val="center"/>
          </w:tcPr>
          <w:p w14:paraId="13835920" w14:textId="77777777" w:rsidR="00AB68A3" w:rsidRPr="00DB3054" w:rsidRDefault="00AB68A3" w:rsidP="001B3F7E">
            <w:pPr>
              <w:jc w:val="center"/>
              <w:rPr>
                <w:rFonts w:asciiTheme="minorHAnsi" w:hAnsiTheme="minorHAnsi" w:cstheme="minorHAnsi"/>
              </w:rPr>
            </w:pPr>
          </w:p>
        </w:tc>
        <w:tc>
          <w:tcPr>
            <w:tcW w:w="1625" w:type="dxa"/>
            <w:vMerge/>
            <w:vAlign w:val="center"/>
          </w:tcPr>
          <w:p w14:paraId="30FED06E" w14:textId="77777777" w:rsidR="00AB68A3" w:rsidRPr="00DB3054" w:rsidRDefault="00AB68A3" w:rsidP="001B3F7E">
            <w:pPr>
              <w:jc w:val="center"/>
              <w:rPr>
                <w:rFonts w:asciiTheme="minorHAnsi" w:hAnsiTheme="minorHAnsi" w:cstheme="minorHAnsi"/>
              </w:rPr>
            </w:pPr>
          </w:p>
        </w:tc>
        <w:tc>
          <w:tcPr>
            <w:tcW w:w="2551" w:type="dxa"/>
            <w:vMerge/>
            <w:vAlign w:val="center"/>
          </w:tcPr>
          <w:p w14:paraId="3A8EE174" w14:textId="77777777" w:rsidR="00AB68A3" w:rsidRPr="00DB3054" w:rsidRDefault="00AB68A3" w:rsidP="001B3F7E">
            <w:pPr>
              <w:jc w:val="center"/>
              <w:rPr>
                <w:rFonts w:asciiTheme="minorHAnsi" w:hAnsiTheme="minorHAnsi" w:cstheme="minorHAnsi"/>
              </w:rPr>
            </w:pPr>
          </w:p>
        </w:tc>
        <w:tc>
          <w:tcPr>
            <w:tcW w:w="4111" w:type="dxa"/>
            <w:vAlign w:val="center"/>
          </w:tcPr>
          <w:p w14:paraId="166C02A6"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Registro y Control de Parámetros Eléctricos</w:t>
            </w:r>
          </w:p>
        </w:tc>
      </w:tr>
      <w:tr w:rsidR="00AB68A3" w:rsidRPr="00DB3054" w14:paraId="7A861CAE" w14:textId="77777777" w:rsidTr="005C247E">
        <w:trPr>
          <w:trHeight w:val="340"/>
          <w:jc w:val="center"/>
        </w:trPr>
        <w:tc>
          <w:tcPr>
            <w:tcW w:w="1489" w:type="dxa"/>
            <w:vMerge/>
            <w:vAlign w:val="center"/>
          </w:tcPr>
          <w:p w14:paraId="632CB4D7" w14:textId="77777777" w:rsidR="00AB68A3" w:rsidRPr="00DB3054" w:rsidRDefault="00AB68A3" w:rsidP="001B3F7E">
            <w:pPr>
              <w:jc w:val="center"/>
              <w:rPr>
                <w:rFonts w:asciiTheme="minorHAnsi" w:hAnsiTheme="minorHAnsi" w:cstheme="minorHAnsi"/>
              </w:rPr>
            </w:pPr>
          </w:p>
        </w:tc>
        <w:tc>
          <w:tcPr>
            <w:tcW w:w="1625" w:type="dxa"/>
            <w:vMerge/>
            <w:vAlign w:val="center"/>
          </w:tcPr>
          <w:p w14:paraId="45229AA9" w14:textId="77777777" w:rsidR="00AB68A3" w:rsidRPr="00DB3054" w:rsidRDefault="00AB68A3" w:rsidP="001B3F7E">
            <w:pPr>
              <w:jc w:val="center"/>
              <w:rPr>
                <w:rFonts w:asciiTheme="minorHAnsi" w:hAnsiTheme="minorHAnsi" w:cstheme="minorHAnsi"/>
              </w:rPr>
            </w:pPr>
          </w:p>
        </w:tc>
        <w:tc>
          <w:tcPr>
            <w:tcW w:w="2551" w:type="dxa"/>
            <w:vMerge/>
            <w:vAlign w:val="center"/>
          </w:tcPr>
          <w:p w14:paraId="5B941737" w14:textId="77777777" w:rsidR="00AB68A3" w:rsidRPr="00DB3054" w:rsidRDefault="00AB68A3" w:rsidP="001B3F7E">
            <w:pPr>
              <w:jc w:val="center"/>
              <w:rPr>
                <w:rFonts w:asciiTheme="minorHAnsi" w:hAnsiTheme="minorHAnsi" w:cstheme="minorHAnsi"/>
              </w:rPr>
            </w:pPr>
          </w:p>
        </w:tc>
        <w:tc>
          <w:tcPr>
            <w:tcW w:w="4111" w:type="dxa"/>
            <w:vAlign w:val="center"/>
          </w:tcPr>
          <w:p w14:paraId="5B4B804E"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Recopilación en formatos digitales</w:t>
            </w:r>
          </w:p>
        </w:tc>
      </w:tr>
      <w:tr w:rsidR="00AB68A3" w:rsidRPr="007A22A1" w14:paraId="70794AC1" w14:textId="77777777" w:rsidTr="005C247E">
        <w:trPr>
          <w:trHeight w:val="340"/>
          <w:jc w:val="center"/>
        </w:trPr>
        <w:tc>
          <w:tcPr>
            <w:tcW w:w="1489" w:type="dxa"/>
            <w:vMerge/>
            <w:vAlign w:val="center"/>
          </w:tcPr>
          <w:p w14:paraId="06073214" w14:textId="77777777" w:rsidR="00AB68A3" w:rsidRPr="00DB3054" w:rsidRDefault="00AB68A3" w:rsidP="001B3F7E">
            <w:pPr>
              <w:jc w:val="center"/>
              <w:rPr>
                <w:rFonts w:asciiTheme="minorHAnsi" w:hAnsiTheme="minorHAnsi" w:cstheme="minorHAnsi"/>
              </w:rPr>
            </w:pPr>
          </w:p>
        </w:tc>
        <w:tc>
          <w:tcPr>
            <w:tcW w:w="1625" w:type="dxa"/>
            <w:vMerge/>
            <w:vAlign w:val="center"/>
          </w:tcPr>
          <w:p w14:paraId="5D18EE46" w14:textId="77777777" w:rsidR="00AB68A3" w:rsidRPr="00DB3054" w:rsidRDefault="00AB68A3" w:rsidP="001B3F7E">
            <w:pPr>
              <w:jc w:val="center"/>
              <w:rPr>
                <w:rFonts w:asciiTheme="minorHAnsi" w:hAnsiTheme="minorHAnsi" w:cstheme="minorHAnsi"/>
              </w:rPr>
            </w:pPr>
          </w:p>
        </w:tc>
        <w:tc>
          <w:tcPr>
            <w:tcW w:w="2551" w:type="dxa"/>
            <w:vMerge w:val="restart"/>
            <w:vAlign w:val="center"/>
          </w:tcPr>
          <w:p w14:paraId="2079D86F"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Operación de equipos electromecánicos</w:t>
            </w:r>
          </w:p>
        </w:tc>
        <w:tc>
          <w:tcPr>
            <w:tcW w:w="4111" w:type="dxa"/>
            <w:vAlign w:val="center"/>
          </w:tcPr>
          <w:p w14:paraId="7D70EE77"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Monitoreo de la Potencia y temperatura de los transformadores</w:t>
            </w:r>
          </w:p>
        </w:tc>
      </w:tr>
      <w:tr w:rsidR="00AB68A3" w:rsidRPr="007A22A1" w14:paraId="78BA5D96" w14:textId="77777777" w:rsidTr="005C247E">
        <w:trPr>
          <w:trHeight w:val="340"/>
          <w:jc w:val="center"/>
        </w:trPr>
        <w:tc>
          <w:tcPr>
            <w:tcW w:w="1489" w:type="dxa"/>
            <w:vMerge/>
            <w:vAlign w:val="center"/>
          </w:tcPr>
          <w:p w14:paraId="7835D44F" w14:textId="77777777" w:rsidR="00AB68A3" w:rsidRPr="00DB3054" w:rsidRDefault="00AB68A3" w:rsidP="001B3F7E">
            <w:pPr>
              <w:jc w:val="center"/>
              <w:rPr>
                <w:rFonts w:asciiTheme="minorHAnsi" w:hAnsiTheme="minorHAnsi" w:cstheme="minorHAnsi"/>
              </w:rPr>
            </w:pPr>
          </w:p>
        </w:tc>
        <w:tc>
          <w:tcPr>
            <w:tcW w:w="1625" w:type="dxa"/>
            <w:vMerge/>
            <w:vAlign w:val="center"/>
          </w:tcPr>
          <w:p w14:paraId="441EC0D4" w14:textId="77777777" w:rsidR="00AB68A3" w:rsidRPr="00DB3054" w:rsidRDefault="00AB68A3" w:rsidP="001B3F7E">
            <w:pPr>
              <w:jc w:val="center"/>
              <w:rPr>
                <w:rFonts w:asciiTheme="minorHAnsi" w:hAnsiTheme="minorHAnsi" w:cstheme="minorHAnsi"/>
              </w:rPr>
            </w:pPr>
          </w:p>
        </w:tc>
        <w:tc>
          <w:tcPr>
            <w:tcW w:w="2551" w:type="dxa"/>
            <w:vMerge/>
            <w:vAlign w:val="center"/>
          </w:tcPr>
          <w:p w14:paraId="6AD84EAB" w14:textId="77777777" w:rsidR="00AB68A3" w:rsidRPr="00DB3054" w:rsidRDefault="00AB68A3" w:rsidP="001B3F7E">
            <w:pPr>
              <w:jc w:val="center"/>
              <w:rPr>
                <w:rFonts w:asciiTheme="minorHAnsi" w:hAnsiTheme="minorHAnsi" w:cstheme="minorHAnsi"/>
              </w:rPr>
            </w:pPr>
          </w:p>
        </w:tc>
        <w:tc>
          <w:tcPr>
            <w:tcW w:w="4111" w:type="dxa"/>
            <w:vAlign w:val="center"/>
          </w:tcPr>
          <w:p w14:paraId="074EE52B" w14:textId="61679F73" w:rsidR="00AB68A3" w:rsidRPr="00DB3054" w:rsidRDefault="00AB68A3" w:rsidP="001B3F7E">
            <w:pPr>
              <w:jc w:val="center"/>
              <w:rPr>
                <w:rFonts w:asciiTheme="minorHAnsi" w:hAnsiTheme="minorHAnsi" w:cstheme="minorHAnsi"/>
              </w:rPr>
            </w:pPr>
            <w:r w:rsidRPr="00DB3054">
              <w:rPr>
                <w:rFonts w:asciiTheme="minorHAnsi" w:hAnsiTheme="minorHAnsi" w:cstheme="minorHAnsi"/>
              </w:rPr>
              <w:t xml:space="preserve">Monitoreo de maniobra de equipos </w:t>
            </w:r>
            <w:r w:rsidR="005C247E">
              <w:rPr>
                <w:rFonts w:asciiTheme="minorHAnsi" w:hAnsiTheme="minorHAnsi" w:cstheme="minorHAnsi"/>
              </w:rPr>
              <w:t>de</w:t>
            </w:r>
            <w:r w:rsidRPr="00DB3054">
              <w:rPr>
                <w:rFonts w:asciiTheme="minorHAnsi" w:hAnsiTheme="minorHAnsi" w:cstheme="minorHAnsi"/>
              </w:rPr>
              <w:t>l patio de llaves</w:t>
            </w:r>
          </w:p>
        </w:tc>
      </w:tr>
      <w:tr w:rsidR="00AB68A3" w:rsidRPr="007A22A1" w14:paraId="25A688F1" w14:textId="77777777" w:rsidTr="005C247E">
        <w:trPr>
          <w:trHeight w:val="340"/>
          <w:jc w:val="center"/>
        </w:trPr>
        <w:tc>
          <w:tcPr>
            <w:tcW w:w="1489" w:type="dxa"/>
            <w:vMerge/>
            <w:vAlign w:val="center"/>
          </w:tcPr>
          <w:p w14:paraId="20A541D3" w14:textId="77777777" w:rsidR="00AB68A3" w:rsidRPr="00DB3054" w:rsidRDefault="00AB68A3" w:rsidP="001B3F7E">
            <w:pPr>
              <w:jc w:val="center"/>
              <w:rPr>
                <w:rFonts w:asciiTheme="minorHAnsi" w:hAnsiTheme="minorHAnsi" w:cstheme="minorHAnsi"/>
              </w:rPr>
            </w:pPr>
          </w:p>
        </w:tc>
        <w:tc>
          <w:tcPr>
            <w:tcW w:w="1625" w:type="dxa"/>
            <w:vMerge/>
            <w:vAlign w:val="center"/>
          </w:tcPr>
          <w:p w14:paraId="7EDAF8B7" w14:textId="77777777" w:rsidR="00AB68A3" w:rsidRPr="00DB3054" w:rsidRDefault="00AB68A3" w:rsidP="001B3F7E">
            <w:pPr>
              <w:jc w:val="center"/>
              <w:rPr>
                <w:rFonts w:asciiTheme="minorHAnsi" w:hAnsiTheme="minorHAnsi" w:cstheme="minorHAnsi"/>
              </w:rPr>
            </w:pPr>
          </w:p>
        </w:tc>
        <w:tc>
          <w:tcPr>
            <w:tcW w:w="2551" w:type="dxa"/>
            <w:vMerge/>
            <w:vAlign w:val="center"/>
          </w:tcPr>
          <w:p w14:paraId="3184861C" w14:textId="77777777" w:rsidR="00AB68A3" w:rsidRPr="00DB3054" w:rsidRDefault="00AB68A3" w:rsidP="001B3F7E">
            <w:pPr>
              <w:jc w:val="center"/>
              <w:rPr>
                <w:rFonts w:asciiTheme="minorHAnsi" w:hAnsiTheme="minorHAnsi" w:cstheme="minorHAnsi"/>
              </w:rPr>
            </w:pPr>
          </w:p>
        </w:tc>
        <w:tc>
          <w:tcPr>
            <w:tcW w:w="4111" w:type="dxa"/>
            <w:vAlign w:val="center"/>
          </w:tcPr>
          <w:p w14:paraId="44199CF0"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Conteo de descargadores de tensión</w:t>
            </w:r>
          </w:p>
        </w:tc>
      </w:tr>
      <w:tr w:rsidR="00AB68A3" w:rsidRPr="00DB3054" w14:paraId="374C32D3" w14:textId="77777777" w:rsidTr="005C247E">
        <w:trPr>
          <w:trHeight w:val="340"/>
          <w:jc w:val="center"/>
        </w:trPr>
        <w:tc>
          <w:tcPr>
            <w:tcW w:w="1489" w:type="dxa"/>
            <w:vMerge/>
            <w:vAlign w:val="center"/>
          </w:tcPr>
          <w:p w14:paraId="00E052A8" w14:textId="77777777" w:rsidR="00AB68A3" w:rsidRPr="00DB3054" w:rsidRDefault="00AB68A3" w:rsidP="001B3F7E">
            <w:pPr>
              <w:jc w:val="center"/>
              <w:rPr>
                <w:rFonts w:asciiTheme="minorHAnsi" w:hAnsiTheme="minorHAnsi" w:cstheme="minorHAnsi"/>
              </w:rPr>
            </w:pPr>
          </w:p>
        </w:tc>
        <w:tc>
          <w:tcPr>
            <w:tcW w:w="1625" w:type="dxa"/>
            <w:vMerge/>
            <w:vAlign w:val="center"/>
          </w:tcPr>
          <w:p w14:paraId="38CFA6FC" w14:textId="77777777" w:rsidR="00AB68A3" w:rsidRPr="00DB3054" w:rsidRDefault="00AB68A3" w:rsidP="001B3F7E">
            <w:pPr>
              <w:jc w:val="center"/>
              <w:rPr>
                <w:rFonts w:asciiTheme="minorHAnsi" w:hAnsiTheme="minorHAnsi" w:cstheme="minorHAnsi"/>
              </w:rPr>
            </w:pPr>
          </w:p>
        </w:tc>
        <w:tc>
          <w:tcPr>
            <w:tcW w:w="2551" w:type="dxa"/>
            <w:vMerge/>
            <w:vAlign w:val="center"/>
          </w:tcPr>
          <w:p w14:paraId="1145F4FB" w14:textId="77777777" w:rsidR="00AB68A3" w:rsidRPr="00DB3054" w:rsidRDefault="00AB68A3" w:rsidP="001B3F7E">
            <w:pPr>
              <w:jc w:val="center"/>
              <w:rPr>
                <w:rFonts w:asciiTheme="minorHAnsi" w:hAnsiTheme="minorHAnsi" w:cstheme="minorHAnsi"/>
              </w:rPr>
            </w:pPr>
          </w:p>
        </w:tc>
        <w:tc>
          <w:tcPr>
            <w:tcW w:w="4111" w:type="dxa"/>
            <w:vAlign w:val="center"/>
          </w:tcPr>
          <w:p w14:paraId="43D4018C"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 xml:space="preserve">Conteo de </w:t>
            </w:r>
            <w:proofErr w:type="spellStart"/>
            <w:r w:rsidRPr="00DB3054">
              <w:rPr>
                <w:rFonts w:asciiTheme="minorHAnsi" w:hAnsiTheme="minorHAnsi" w:cstheme="minorHAnsi"/>
              </w:rPr>
              <w:t>recloser</w:t>
            </w:r>
            <w:proofErr w:type="spellEnd"/>
          </w:p>
        </w:tc>
      </w:tr>
      <w:tr w:rsidR="00AB68A3" w:rsidRPr="007A22A1" w14:paraId="7DC69380" w14:textId="77777777" w:rsidTr="005C247E">
        <w:trPr>
          <w:trHeight w:val="340"/>
          <w:jc w:val="center"/>
        </w:trPr>
        <w:tc>
          <w:tcPr>
            <w:tcW w:w="1489" w:type="dxa"/>
            <w:vMerge/>
            <w:vAlign w:val="center"/>
          </w:tcPr>
          <w:p w14:paraId="01468FC3" w14:textId="77777777" w:rsidR="00AB68A3" w:rsidRPr="00DB3054" w:rsidRDefault="00AB68A3" w:rsidP="001B3F7E">
            <w:pPr>
              <w:jc w:val="center"/>
              <w:rPr>
                <w:rFonts w:asciiTheme="minorHAnsi" w:hAnsiTheme="minorHAnsi" w:cstheme="minorHAnsi"/>
              </w:rPr>
            </w:pPr>
          </w:p>
        </w:tc>
        <w:tc>
          <w:tcPr>
            <w:tcW w:w="1625" w:type="dxa"/>
            <w:vMerge/>
            <w:vAlign w:val="center"/>
          </w:tcPr>
          <w:p w14:paraId="0B05EDC8" w14:textId="77777777" w:rsidR="00AB68A3" w:rsidRPr="00DB3054" w:rsidRDefault="00AB68A3" w:rsidP="001B3F7E">
            <w:pPr>
              <w:jc w:val="center"/>
              <w:rPr>
                <w:rFonts w:asciiTheme="minorHAnsi" w:hAnsiTheme="minorHAnsi" w:cstheme="minorHAnsi"/>
              </w:rPr>
            </w:pPr>
          </w:p>
        </w:tc>
        <w:tc>
          <w:tcPr>
            <w:tcW w:w="2551" w:type="dxa"/>
            <w:vMerge/>
            <w:vAlign w:val="center"/>
          </w:tcPr>
          <w:p w14:paraId="7D7FBF23" w14:textId="77777777" w:rsidR="00AB68A3" w:rsidRPr="00DB3054" w:rsidRDefault="00AB68A3" w:rsidP="001B3F7E">
            <w:pPr>
              <w:jc w:val="center"/>
              <w:rPr>
                <w:rFonts w:asciiTheme="minorHAnsi" w:hAnsiTheme="minorHAnsi" w:cstheme="minorHAnsi"/>
              </w:rPr>
            </w:pPr>
          </w:p>
        </w:tc>
        <w:tc>
          <w:tcPr>
            <w:tcW w:w="4111" w:type="dxa"/>
            <w:vAlign w:val="center"/>
          </w:tcPr>
          <w:p w14:paraId="28D490DF"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Inspección de las partes físicas de seccionadores, interruptores, transformadores</w:t>
            </w:r>
          </w:p>
        </w:tc>
      </w:tr>
      <w:tr w:rsidR="00AB68A3" w:rsidRPr="007A22A1" w14:paraId="127F2683" w14:textId="77777777" w:rsidTr="005C247E">
        <w:trPr>
          <w:trHeight w:val="340"/>
          <w:jc w:val="center"/>
        </w:trPr>
        <w:tc>
          <w:tcPr>
            <w:tcW w:w="1489" w:type="dxa"/>
            <w:vMerge/>
            <w:vAlign w:val="center"/>
          </w:tcPr>
          <w:p w14:paraId="46158332" w14:textId="77777777" w:rsidR="00AB68A3" w:rsidRPr="00DB3054" w:rsidRDefault="00AB68A3" w:rsidP="001B3F7E">
            <w:pPr>
              <w:jc w:val="center"/>
              <w:rPr>
                <w:rFonts w:asciiTheme="minorHAnsi" w:hAnsiTheme="minorHAnsi" w:cstheme="minorHAnsi"/>
              </w:rPr>
            </w:pPr>
          </w:p>
        </w:tc>
        <w:tc>
          <w:tcPr>
            <w:tcW w:w="1625" w:type="dxa"/>
            <w:vMerge/>
            <w:vAlign w:val="center"/>
          </w:tcPr>
          <w:p w14:paraId="4256EC02" w14:textId="77777777" w:rsidR="00AB68A3" w:rsidRPr="00DB3054" w:rsidRDefault="00AB68A3" w:rsidP="001B3F7E">
            <w:pPr>
              <w:jc w:val="center"/>
              <w:rPr>
                <w:rFonts w:asciiTheme="minorHAnsi" w:hAnsiTheme="minorHAnsi" w:cstheme="minorHAnsi"/>
              </w:rPr>
            </w:pPr>
          </w:p>
        </w:tc>
        <w:tc>
          <w:tcPr>
            <w:tcW w:w="2551" w:type="dxa"/>
            <w:vMerge/>
            <w:vAlign w:val="center"/>
          </w:tcPr>
          <w:p w14:paraId="1BA8D036" w14:textId="77777777" w:rsidR="00AB68A3" w:rsidRPr="00DB3054" w:rsidRDefault="00AB68A3" w:rsidP="001B3F7E">
            <w:pPr>
              <w:jc w:val="center"/>
              <w:rPr>
                <w:rFonts w:asciiTheme="minorHAnsi" w:hAnsiTheme="minorHAnsi" w:cstheme="minorHAnsi"/>
              </w:rPr>
            </w:pPr>
          </w:p>
        </w:tc>
        <w:tc>
          <w:tcPr>
            <w:tcW w:w="4111" w:type="dxa"/>
            <w:vAlign w:val="center"/>
          </w:tcPr>
          <w:p w14:paraId="36486609"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Verificar el nivel de aceite de transformadores</w:t>
            </w:r>
          </w:p>
        </w:tc>
      </w:tr>
      <w:tr w:rsidR="00AB68A3" w:rsidRPr="007A22A1" w14:paraId="68351B22" w14:textId="77777777" w:rsidTr="005C247E">
        <w:trPr>
          <w:trHeight w:val="340"/>
          <w:jc w:val="center"/>
        </w:trPr>
        <w:tc>
          <w:tcPr>
            <w:tcW w:w="1489" w:type="dxa"/>
            <w:vMerge/>
            <w:vAlign w:val="center"/>
          </w:tcPr>
          <w:p w14:paraId="32F52EC1" w14:textId="77777777" w:rsidR="00AB68A3" w:rsidRPr="00DB3054" w:rsidRDefault="00AB68A3" w:rsidP="001B3F7E">
            <w:pPr>
              <w:jc w:val="center"/>
              <w:rPr>
                <w:rFonts w:asciiTheme="minorHAnsi" w:hAnsiTheme="minorHAnsi" w:cstheme="minorHAnsi"/>
              </w:rPr>
            </w:pPr>
          </w:p>
        </w:tc>
        <w:tc>
          <w:tcPr>
            <w:tcW w:w="1625" w:type="dxa"/>
            <w:vMerge/>
            <w:vAlign w:val="center"/>
          </w:tcPr>
          <w:p w14:paraId="030F80AD" w14:textId="77777777" w:rsidR="00AB68A3" w:rsidRPr="00DB3054" w:rsidRDefault="00AB68A3" w:rsidP="001B3F7E">
            <w:pPr>
              <w:jc w:val="center"/>
              <w:rPr>
                <w:rFonts w:asciiTheme="minorHAnsi" w:hAnsiTheme="minorHAnsi" w:cstheme="minorHAnsi"/>
              </w:rPr>
            </w:pPr>
          </w:p>
        </w:tc>
        <w:tc>
          <w:tcPr>
            <w:tcW w:w="2551" w:type="dxa"/>
            <w:vMerge/>
            <w:vAlign w:val="center"/>
          </w:tcPr>
          <w:p w14:paraId="04C8292B" w14:textId="77777777" w:rsidR="00AB68A3" w:rsidRPr="00DB3054" w:rsidRDefault="00AB68A3" w:rsidP="001B3F7E">
            <w:pPr>
              <w:jc w:val="center"/>
              <w:rPr>
                <w:rFonts w:asciiTheme="minorHAnsi" w:hAnsiTheme="minorHAnsi" w:cstheme="minorHAnsi"/>
              </w:rPr>
            </w:pPr>
          </w:p>
        </w:tc>
        <w:tc>
          <w:tcPr>
            <w:tcW w:w="4111" w:type="dxa"/>
            <w:vAlign w:val="center"/>
          </w:tcPr>
          <w:p w14:paraId="0DE01292"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Verificar el nivel de aceite de interruptores</w:t>
            </w:r>
          </w:p>
        </w:tc>
      </w:tr>
      <w:tr w:rsidR="00AB68A3" w:rsidRPr="007A22A1" w14:paraId="56D18CE0" w14:textId="77777777" w:rsidTr="005C247E">
        <w:trPr>
          <w:trHeight w:val="340"/>
          <w:jc w:val="center"/>
        </w:trPr>
        <w:tc>
          <w:tcPr>
            <w:tcW w:w="1489" w:type="dxa"/>
            <w:vMerge/>
            <w:vAlign w:val="center"/>
          </w:tcPr>
          <w:p w14:paraId="585EC978" w14:textId="77777777" w:rsidR="00AB68A3" w:rsidRPr="00DB3054" w:rsidRDefault="00AB68A3" w:rsidP="001B3F7E">
            <w:pPr>
              <w:jc w:val="center"/>
              <w:rPr>
                <w:rFonts w:asciiTheme="minorHAnsi" w:hAnsiTheme="minorHAnsi" w:cstheme="minorHAnsi"/>
              </w:rPr>
            </w:pPr>
          </w:p>
        </w:tc>
        <w:tc>
          <w:tcPr>
            <w:tcW w:w="1625" w:type="dxa"/>
            <w:vMerge/>
            <w:vAlign w:val="center"/>
          </w:tcPr>
          <w:p w14:paraId="4763E825" w14:textId="77777777" w:rsidR="00AB68A3" w:rsidRPr="00DB3054" w:rsidRDefault="00AB68A3" w:rsidP="001B3F7E">
            <w:pPr>
              <w:jc w:val="center"/>
              <w:rPr>
                <w:rFonts w:asciiTheme="minorHAnsi" w:hAnsiTheme="minorHAnsi" w:cstheme="minorHAnsi"/>
              </w:rPr>
            </w:pPr>
          </w:p>
        </w:tc>
        <w:tc>
          <w:tcPr>
            <w:tcW w:w="2551" w:type="dxa"/>
            <w:vMerge/>
            <w:vAlign w:val="center"/>
          </w:tcPr>
          <w:p w14:paraId="5ECDAE54" w14:textId="77777777" w:rsidR="00AB68A3" w:rsidRPr="00DB3054" w:rsidRDefault="00AB68A3" w:rsidP="001B3F7E">
            <w:pPr>
              <w:jc w:val="center"/>
              <w:rPr>
                <w:rFonts w:asciiTheme="minorHAnsi" w:hAnsiTheme="minorHAnsi" w:cstheme="minorHAnsi"/>
              </w:rPr>
            </w:pPr>
          </w:p>
        </w:tc>
        <w:tc>
          <w:tcPr>
            <w:tcW w:w="4111" w:type="dxa"/>
            <w:vAlign w:val="center"/>
          </w:tcPr>
          <w:p w14:paraId="13A5B305"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Inspección del banco de baterías</w:t>
            </w:r>
          </w:p>
        </w:tc>
      </w:tr>
      <w:tr w:rsidR="00AB68A3" w:rsidRPr="00DB3054" w14:paraId="6024113C" w14:textId="77777777" w:rsidTr="005C247E">
        <w:trPr>
          <w:trHeight w:val="340"/>
          <w:jc w:val="center"/>
        </w:trPr>
        <w:tc>
          <w:tcPr>
            <w:tcW w:w="1489" w:type="dxa"/>
            <w:vMerge/>
            <w:vAlign w:val="center"/>
          </w:tcPr>
          <w:p w14:paraId="401640D8" w14:textId="77777777" w:rsidR="00AB68A3" w:rsidRPr="00DB3054" w:rsidRDefault="00AB68A3" w:rsidP="001B3F7E">
            <w:pPr>
              <w:jc w:val="center"/>
              <w:rPr>
                <w:rFonts w:asciiTheme="minorHAnsi" w:hAnsiTheme="minorHAnsi" w:cstheme="minorHAnsi"/>
              </w:rPr>
            </w:pPr>
          </w:p>
        </w:tc>
        <w:tc>
          <w:tcPr>
            <w:tcW w:w="1625" w:type="dxa"/>
            <w:vMerge/>
            <w:vAlign w:val="center"/>
          </w:tcPr>
          <w:p w14:paraId="30C285A5" w14:textId="77777777" w:rsidR="00AB68A3" w:rsidRPr="00DB3054" w:rsidRDefault="00AB68A3" w:rsidP="001B3F7E">
            <w:pPr>
              <w:jc w:val="center"/>
              <w:rPr>
                <w:rFonts w:asciiTheme="minorHAnsi" w:hAnsiTheme="minorHAnsi" w:cstheme="minorHAnsi"/>
              </w:rPr>
            </w:pPr>
          </w:p>
        </w:tc>
        <w:tc>
          <w:tcPr>
            <w:tcW w:w="2551" w:type="dxa"/>
            <w:vAlign w:val="center"/>
          </w:tcPr>
          <w:p w14:paraId="318DE95A"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Uso de instalaciones sanitarias</w:t>
            </w:r>
          </w:p>
        </w:tc>
        <w:tc>
          <w:tcPr>
            <w:tcW w:w="4111" w:type="dxa"/>
            <w:vAlign w:val="center"/>
          </w:tcPr>
          <w:p w14:paraId="2C3DF671"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Aseo de personal</w:t>
            </w:r>
          </w:p>
        </w:tc>
      </w:tr>
      <w:tr w:rsidR="00AB68A3" w:rsidRPr="007A22A1" w14:paraId="4F4471A2" w14:textId="77777777" w:rsidTr="005C247E">
        <w:trPr>
          <w:trHeight w:val="340"/>
          <w:jc w:val="center"/>
        </w:trPr>
        <w:tc>
          <w:tcPr>
            <w:tcW w:w="1489" w:type="dxa"/>
            <w:vMerge/>
            <w:vAlign w:val="center"/>
          </w:tcPr>
          <w:p w14:paraId="62B60FE0" w14:textId="77777777" w:rsidR="00AB68A3" w:rsidRPr="00DB3054" w:rsidRDefault="00AB68A3" w:rsidP="001B3F7E">
            <w:pPr>
              <w:jc w:val="center"/>
              <w:rPr>
                <w:rFonts w:asciiTheme="minorHAnsi" w:hAnsiTheme="minorHAnsi" w:cstheme="minorHAnsi"/>
              </w:rPr>
            </w:pPr>
          </w:p>
        </w:tc>
        <w:tc>
          <w:tcPr>
            <w:tcW w:w="1625" w:type="dxa"/>
            <w:vMerge/>
            <w:vAlign w:val="center"/>
          </w:tcPr>
          <w:p w14:paraId="7D8BDF7C" w14:textId="77777777" w:rsidR="00AB68A3" w:rsidRPr="00DB3054" w:rsidRDefault="00AB68A3" w:rsidP="001B3F7E">
            <w:pPr>
              <w:jc w:val="center"/>
              <w:rPr>
                <w:rFonts w:asciiTheme="minorHAnsi" w:hAnsiTheme="minorHAnsi" w:cstheme="minorHAnsi"/>
              </w:rPr>
            </w:pPr>
          </w:p>
        </w:tc>
        <w:tc>
          <w:tcPr>
            <w:tcW w:w="2551" w:type="dxa"/>
            <w:vMerge w:val="restart"/>
            <w:vAlign w:val="center"/>
          </w:tcPr>
          <w:p w14:paraId="7A099373"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 xml:space="preserve">Limpieza de la sala de control </w:t>
            </w:r>
          </w:p>
          <w:p w14:paraId="5C6AA946"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y patio de llaves</w:t>
            </w:r>
          </w:p>
        </w:tc>
        <w:tc>
          <w:tcPr>
            <w:tcW w:w="4111" w:type="dxa"/>
            <w:vAlign w:val="center"/>
          </w:tcPr>
          <w:p w14:paraId="02ECBE12"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Orden y limpieza de equipos</w:t>
            </w:r>
          </w:p>
        </w:tc>
      </w:tr>
      <w:tr w:rsidR="00AB68A3" w:rsidRPr="007A22A1" w14:paraId="1838ACF1" w14:textId="77777777" w:rsidTr="005C247E">
        <w:trPr>
          <w:trHeight w:val="340"/>
          <w:jc w:val="center"/>
        </w:trPr>
        <w:tc>
          <w:tcPr>
            <w:tcW w:w="1489" w:type="dxa"/>
            <w:vMerge/>
            <w:vAlign w:val="center"/>
          </w:tcPr>
          <w:p w14:paraId="0FC83D6E" w14:textId="77777777" w:rsidR="00AB68A3" w:rsidRPr="00DB3054" w:rsidRDefault="00AB68A3" w:rsidP="001B3F7E">
            <w:pPr>
              <w:jc w:val="center"/>
              <w:rPr>
                <w:rFonts w:asciiTheme="minorHAnsi" w:hAnsiTheme="minorHAnsi" w:cstheme="minorHAnsi"/>
              </w:rPr>
            </w:pPr>
          </w:p>
        </w:tc>
        <w:tc>
          <w:tcPr>
            <w:tcW w:w="1625" w:type="dxa"/>
            <w:vMerge/>
            <w:vAlign w:val="center"/>
          </w:tcPr>
          <w:p w14:paraId="0FE96CD2" w14:textId="77777777" w:rsidR="00AB68A3" w:rsidRPr="00DB3054" w:rsidRDefault="00AB68A3" w:rsidP="001B3F7E">
            <w:pPr>
              <w:jc w:val="center"/>
              <w:rPr>
                <w:rFonts w:asciiTheme="minorHAnsi" w:hAnsiTheme="minorHAnsi" w:cstheme="minorHAnsi"/>
              </w:rPr>
            </w:pPr>
          </w:p>
        </w:tc>
        <w:tc>
          <w:tcPr>
            <w:tcW w:w="2551" w:type="dxa"/>
            <w:vMerge/>
            <w:vAlign w:val="center"/>
          </w:tcPr>
          <w:p w14:paraId="09006F30" w14:textId="77777777" w:rsidR="00AB68A3" w:rsidRPr="00DB3054" w:rsidRDefault="00AB68A3" w:rsidP="001B3F7E">
            <w:pPr>
              <w:jc w:val="center"/>
              <w:rPr>
                <w:rFonts w:asciiTheme="minorHAnsi" w:hAnsiTheme="minorHAnsi" w:cstheme="minorHAnsi"/>
              </w:rPr>
            </w:pPr>
          </w:p>
        </w:tc>
        <w:tc>
          <w:tcPr>
            <w:tcW w:w="4111" w:type="dxa"/>
            <w:vAlign w:val="center"/>
          </w:tcPr>
          <w:p w14:paraId="70B62F12" w14:textId="77777777" w:rsidR="00AB68A3" w:rsidRPr="00DB3054" w:rsidRDefault="00AB68A3" w:rsidP="001B3F7E">
            <w:pPr>
              <w:jc w:val="center"/>
              <w:rPr>
                <w:rFonts w:asciiTheme="minorHAnsi" w:hAnsiTheme="minorHAnsi" w:cstheme="minorHAnsi"/>
              </w:rPr>
            </w:pPr>
            <w:r w:rsidRPr="00DB3054">
              <w:rPr>
                <w:rFonts w:asciiTheme="minorHAnsi" w:hAnsiTheme="minorHAnsi" w:cstheme="minorHAnsi"/>
              </w:rPr>
              <w:t>Limpieza de celdas de alimentadores y auxiliares en AC y DC</w:t>
            </w:r>
          </w:p>
        </w:tc>
      </w:tr>
      <w:tr w:rsidR="00177051" w:rsidRPr="007A22A1" w14:paraId="0410EBBF" w14:textId="77777777" w:rsidTr="005C247E">
        <w:trPr>
          <w:trHeight w:val="340"/>
          <w:jc w:val="center"/>
        </w:trPr>
        <w:tc>
          <w:tcPr>
            <w:tcW w:w="1489" w:type="dxa"/>
            <w:vMerge/>
            <w:vAlign w:val="center"/>
          </w:tcPr>
          <w:p w14:paraId="514F6680" w14:textId="77777777" w:rsidR="00177051" w:rsidRPr="00DB3054" w:rsidRDefault="00177051" w:rsidP="001B3F7E">
            <w:pPr>
              <w:jc w:val="center"/>
              <w:rPr>
                <w:rFonts w:asciiTheme="minorHAnsi" w:hAnsiTheme="minorHAnsi" w:cstheme="minorHAnsi"/>
              </w:rPr>
            </w:pPr>
          </w:p>
        </w:tc>
        <w:tc>
          <w:tcPr>
            <w:tcW w:w="1625" w:type="dxa"/>
            <w:vMerge w:val="restart"/>
            <w:vAlign w:val="center"/>
          </w:tcPr>
          <w:p w14:paraId="6E1C2B3E" w14:textId="77777777" w:rsidR="00177051" w:rsidRPr="00DB3054" w:rsidRDefault="00177051" w:rsidP="001B3F7E">
            <w:pPr>
              <w:jc w:val="center"/>
              <w:rPr>
                <w:rFonts w:asciiTheme="minorHAnsi" w:hAnsiTheme="minorHAnsi" w:cstheme="minorHAnsi"/>
              </w:rPr>
            </w:pPr>
            <w:r w:rsidRPr="00DB3054">
              <w:rPr>
                <w:rFonts w:asciiTheme="minorHAnsi" w:hAnsiTheme="minorHAnsi" w:cstheme="minorHAnsi"/>
              </w:rPr>
              <w:t>Línea de Transmisión</w:t>
            </w:r>
          </w:p>
        </w:tc>
        <w:tc>
          <w:tcPr>
            <w:tcW w:w="2551" w:type="dxa"/>
            <w:vAlign w:val="center"/>
          </w:tcPr>
          <w:p w14:paraId="49B3D532" w14:textId="77777777" w:rsidR="00177051" w:rsidRPr="00DB3054" w:rsidRDefault="00177051" w:rsidP="001B3F7E">
            <w:pPr>
              <w:jc w:val="center"/>
              <w:rPr>
                <w:rFonts w:asciiTheme="minorHAnsi" w:hAnsiTheme="minorHAnsi" w:cstheme="minorHAnsi"/>
              </w:rPr>
            </w:pPr>
            <w:r w:rsidRPr="00DB3054">
              <w:rPr>
                <w:rFonts w:asciiTheme="minorHAnsi" w:hAnsiTheme="minorHAnsi" w:cstheme="minorHAnsi"/>
              </w:rPr>
              <w:t>Operación de Línea de Transmisión</w:t>
            </w:r>
          </w:p>
        </w:tc>
        <w:tc>
          <w:tcPr>
            <w:tcW w:w="4111" w:type="dxa"/>
            <w:vAlign w:val="center"/>
          </w:tcPr>
          <w:p w14:paraId="1306B9C1" w14:textId="61FB42B7" w:rsidR="00177051" w:rsidRPr="00DB3054" w:rsidRDefault="00177051" w:rsidP="001B3F7E">
            <w:pPr>
              <w:jc w:val="center"/>
              <w:rPr>
                <w:rFonts w:asciiTheme="minorHAnsi" w:hAnsiTheme="minorHAnsi" w:cstheme="minorHAnsi"/>
              </w:rPr>
            </w:pPr>
            <w:r w:rsidRPr="00DB3054">
              <w:rPr>
                <w:rFonts w:asciiTheme="minorHAnsi" w:hAnsiTheme="minorHAnsi" w:cstheme="minorHAnsi"/>
              </w:rPr>
              <w:t xml:space="preserve"> Verificación visual de las torres y conexiones a la</w:t>
            </w:r>
            <w:r>
              <w:rPr>
                <w:rFonts w:asciiTheme="minorHAnsi" w:hAnsiTheme="minorHAnsi" w:cstheme="minorHAnsi"/>
              </w:rPr>
              <w:t>s</w:t>
            </w:r>
            <w:r w:rsidRPr="00DB3054">
              <w:rPr>
                <w:rFonts w:asciiTheme="minorHAnsi" w:hAnsiTheme="minorHAnsi" w:cstheme="minorHAnsi"/>
              </w:rPr>
              <w:t xml:space="preserve"> SE.</w:t>
            </w:r>
          </w:p>
        </w:tc>
      </w:tr>
      <w:tr w:rsidR="00177051" w:rsidRPr="007A22A1" w14:paraId="2FA9D8C0" w14:textId="77777777" w:rsidTr="005C247E">
        <w:trPr>
          <w:trHeight w:val="340"/>
          <w:jc w:val="center"/>
        </w:trPr>
        <w:tc>
          <w:tcPr>
            <w:tcW w:w="1489" w:type="dxa"/>
            <w:vMerge/>
            <w:vAlign w:val="center"/>
          </w:tcPr>
          <w:p w14:paraId="661A0F9F" w14:textId="77777777" w:rsidR="00177051" w:rsidRPr="00DB3054" w:rsidRDefault="00177051" w:rsidP="001B3F7E">
            <w:pPr>
              <w:jc w:val="center"/>
              <w:rPr>
                <w:rFonts w:asciiTheme="minorHAnsi" w:hAnsiTheme="minorHAnsi" w:cstheme="minorHAnsi"/>
              </w:rPr>
            </w:pPr>
          </w:p>
        </w:tc>
        <w:tc>
          <w:tcPr>
            <w:tcW w:w="1625" w:type="dxa"/>
            <w:vMerge/>
            <w:vAlign w:val="center"/>
          </w:tcPr>
          <w:p w14:paraId="10D6245A" w14:textId="77777777" w:rsidR="00177051" w:rsidRPr="00DB3054" w:rsidRDefault="00177051" w:rsidP="001B3F7E">
            <w:pPr>
              <w:jc w:val="center"/>
              <w:rPr>
                <w:rFonts w:asciiTheme="minorHAnsi" w:hAnsiTheme="minorHAnsi" w:cstheme="minorHAnsi"/>
              </w:rPr>
            </w:pPr>
          </w:p>
        </w:tc>
        <w:tc>
          <w:tcPr>
            <w:tcW w:w="2551" w:type="dxa"/>
            <w:vMerge w:val="restart"/>
            <w:vAlign w:val="center"/>
          </w:tcPr>
          <w:p w14:paraId="023D3F28" w14:textId="2A7E3BB0" w:rsidR="00177051" w:rsidRPr="00DB3054" w:rsidRDefault="00177051" w:rsidP="001B3F7E">
            <w:pPr>
              <w:jc w:val="center"/>
              <w:rPr>
                <w:rFonts w:asciiTheme="minorHAnsi" w:hAnsiTheme="minorHAnsi" w:cstheme="minorHAnsi"/>
              </w:rPr>
            </w:pPr>
            <w:r>
              <w:rPr>
                <w:rFonts w:asciiTheme="minorHAnsi" w:hAnsiTheme="minorHAnsi" w:cstheme="minorHAnsi"/>
              </w:rPr>
              <w:t>Inspección de faja de servidumbre</w:t>
            </w:r>
          </w:p>
        </w:tc>
        <w:tc>
          <w:tcPr>
            <w:tcW w:w="4111" w:type="dxa"/>
            <w:vAlign w:val="center"/>
          </w:tcPr>
          <w:p w14:paraId="02AC8653" w14:textId="0C02C4AB" w:rsidR="00177051" w:rsidRPr="00DB3054" w:rsidRDefault="00177051" w:rsidP="001B3F7E">
            <w:pPr>
              <w:jc w:val="center"/>
              <w:rPr>
                <w:rFonts w:asciiTheme="minorHAnsi" w:hAnsiTheme="minorHAnsi" w:cstheme="minorHAnsi"/>
              </w:rPr>
            </w:pPr>
            <w:r>
              <w:rPr>
                <w:rFonts w:asciiTheme="minorHAnsi" w:hAnsiTheme="minorHAnsi" w:cstheme="minorHAnsi"/>
              </w:rPr>
              <w:t>Verificación visual de zonas que requieran poda de ramas</w:t>
            </w:r>
          </w:p>
        </w:tc>
      </w:tr>
      <w:tr w:rsidR="00177051" w:rsidRPr="007A22A1" w14:paraId="5524676C" w14:textId="77777777" w:rsidTr="005C247E">
        <w:trPr>
          <w:trHeight w:val="340"/>
          <w:jc w:val="center"/>
        </w:trPr>
        <w:tc>
          <w:tcPr>
            <w:tcW w:w="1489" w:type="dxa"/>
            <w:vMerge/>
            <w:vAlign w:val="center"/>
          </w:tcPr>
          <w:p w14:paraId="5B8B7FD4" w14:textId="77777777" w:rsidR="00177051" w:rsidRPr="00DB3054" w:rsidRDefault="00177051" w:rsidP="001B3F7E">
            <w:pPr>
              <w:jc w:val="center"/>
              <w:rPr>
                <w:rFonts w:asciiTheme="minorHAnsi" w:hAnsiTheme="minorHAnsi" w:cstheme="minorHAnsi"/>
              </w:rPr>
            </w:pPr>
          </w:p>
        </w:tc>
        <w:tc>
          <w:tcPr>
            <w:tcW w:w="1625" w:type="dxa"/>
            <w:vMerge/>
            <w:vAlign w:val="center"/>
          </w:tcPr>
          <w:p w14:paraId="11B3C5C1" w14:textId="77777777" w:rsidR="00177051" w:rsidRPr="00DB3054" w:rsidRDefault="00177051" w:rsidP="001B3F7E">
            <w:pPr>
              <w:jc w:val="center"/>
              <w:rPr>
                <w:rFonts w:asciiTheme="minorHAnsi" w:hAnsiTheme="minorHAnsi" w:cstheme="minorHAnsi"/>
              </w:rPr>
            </w:pPr>
          </w:p>
        </w:tc>
        <w:tc>
          <w:tcPr>
            <w:tcW w:w="2551" w:type="dxa"/>
            <w:vMerge/>
            <w:vAlign w:val="center"/>
          </w:tcPr>
          <w:p w14:paraId="38B63982" w14:textId="77777777" w:rsidR="00177051" w:rsidRDefault="00177051" w:rsidP="001B3F7E">
            <w:pPr>
              <w:jc w:val="center"/>
              <w:rPr>
                <w:rFonts w:asciiTheme="minorHAnsi" w:hAnsiTheme="minorHAnsi" w:cstheme="minorHAnsi"/>
              </w:rPr>
            </w:pPr>
          </w:p>
        </w:tc>
        <w:tc>
          <w:tcPr>
            <w:tcW w:w="4111" w:type="dxa"/>
            <w:vAlign w:val="center"/>
          </w:tcPr>
          <w:p w14:paraId="41C8F323" w14:textId="210DCAC2" w:rsidR="00177051" w:rsidRDefault="00177051" w:rsidP="001B3F7E">
            <w:pPr>
              <w:jc w:val="center"/>
              <w:rPr>
                <w:rFonts w:asciiTheme="minorHAnsi" w:hAnsiTheme="minorHAnsi" w:cstheme="minorHAnsi"/>
              </w:rPr>
            </w:pPr>
            <w:r>
              <w:rPr>
                <w:rFonts w:asciiTheme="minorHAnsi" w:hAnsiTheme="minorHAnsi" w:cstheme="minorHAnsi"/>
              </w:rPr>
              <w:t>Identificación de zonas con acumulación de residuos sólidos</w:t>
            </w:r>
          </w:p>
        </w:tc>
      </w:tr>
      <w:tr w:rsidR="00177051" w:rsidRPr="007A22A1" w14:paraId="48C48142" w14:textId="77777777" w:rsidTr="005C247E">
        <w:trPr>
          <w:trHeight w:val="340"/>
          <w:jc w:val="center"/>
        </w:trPr>
        <w:tc>
          <w:tcPr>
            <w:tcW w:w="1489" w:type="dxa"/>
            <w:vMerge/>
            <w:vAlign w:val="center"/>
          </w:tcPr>
          <w:p w14:paraId="7975897E" w14:textId="77777777" w:rsidR="00177051" w:rsidRPr="00DB3054" w:rsidRDefault="00177051" w:rsidP="001B3F7E">
            <w:pPr>
              <w:jc w:val="center"/>
              <w:rPr>
                <w:rFonts w:asciiTheme="minorHAnsi" w:hAnsiTheme="minorHAnsi" w:cstheme="minorHAnsi"/>
              </w:rPr>
            </w:pPr>
          </w:p>
        </w:tc>
        <w:tc>
          <w:tcPr>
            <w:tcW w:w="1625" w:type="dxa"/>
            <w:vMerge/>
            <w:vAlign w:val="center"/>
          </w:tcPr>
          <w:p w14:paraId="2D289E6F" w14:textId="77777777" w:rsidR="00177051" w:rsidRPr="00DB3054" w:rsidRDefault="00177051" w:rsidP="001B3F7E">
            <w:pPr>
              <w:jc w:val="center"/>
              <w:rPr>
                <w:rFonts w:asciiTheme="minorHAnsi" w:hAnsiTheme="minorHAnsi" w:cstheme="minorHAnsi"/>
              </w:rPr>
            </w:pPr>
          </w:p>
        </w:tc>
        <w:tc>
          <w:tcPr>
            <w:tcW w:w="2551" w:type="dxa"/>
            <w:vMerge w:val="restart"/>
            <w:vAlign w:val="center"/>
          </w:tcPr>
          <w:p w14:paraId="0A52E550" w14:textId="6E7D8F9C" w:rsidR="00177051" w:rsidRPr="00DB3054" w:rsidRDefault="00177051" w:rsidP="001B3F7E">
            <w:pPr>
              <w:jc w:val="center"/>
              <w:rPr>
                <w:rFonts w:asciiTheme="minorHAnsi" w:hAnsiTheme="minorHAnsi" w:cstheme="minorHAnsi"/>
              </w:rPr>
            </w:pPr>
            <w:r>
              <w:rPr>
                <w:rFonts w:asciiTheme="minorHAnsi" w:hAnsiTheme="minorHAnsi" w:cstheme="minorHAnsi"/>
              </w:rPr>
              <w:t>Inspección de perfiles</w:t>
            </w:r>
          </w:p>
        </w:tc>
        <w:tc>
          <w:tcPr>
            <w:tcW w:w="4111" w:type="dxa"/>
            <w:vAlign w:val="center"/>
          </w:tcPr>
          <w:p w14:paraId="2933F180" w14:textId="127BA867" w:rsidR="00177051" w:rsidRPr="00DB3054" w:rsidRDefault="00177051" w:rsidP="001B3F7E">
            <w:pPr>
              <w:jc w:val="center"/>
              <w:rPr>
                <w:rFonts w:asciiTheme="minorHAnsi" w:hAnsiTheme="minorHAnsi" w:cstheme="minorHAnsi"/>
              </w:rPr>
            </w:pPr>
            <w:r>
              <w:rPr>
                <w:rFonts w:asciiTheme="minorHAnsi" w:hAnsiTheme="minorHAnsi" w:cstheme="minorHAnsi"/>
              </w:rPr>
              <w:t>Identificación de perfiles desgastados, hurtados</w:t>
            </w:r>
          </w:p>
        </w:tc>
      </w:tr>
      <w:tr w:rsidR="00177051" w:rsidRPr="007A22A1" w14:paraId="59ACE0CC" w14:textId="77777777" w:rsidTr="005C247E">
        <w:trPr>
          <w:trHeight w:val="340"/>
          <w:jc w:val="center"/>
        </w:trPr>
        <w:tc>
          <w:tcPr>
            <w:tcW w:w="1489" w:type="dxa"/>
            <w:vMerge/>
            <w:vAlign w:val="center"/>
          </w:tcPr>
          <w:p w14:paraId="4CBEC4AB" w14:textId="77777777" w:rsidR="00177051" w:rsidRPr="00DB3054" w:rsidRDefault="00177051" w:rsidP="001B3F7E">
            <w:pPr>
              <w:jc w:val="center"/>
              <w:rPr>
                <w:rFonts w:asciiTheme="minorHAnsi" w:hAnsiTheme="minorHAnsi" w:cstheme="minorHAnsi"/>
              </w:rPr>
            </w:pPr>
          </w:p>
        </w:tc>
        <w:tc>
          <w:tcPr>
            <w:tcW w:w="1625" w:type="dxa"/>
            <w:vMerge/>
            <w:vAlign w:val="center"/>
          </w:tcPr>
          <w:p w14:paraId="4D8BADBC" w14:textId="77777777" w:rsidR="00177051" w:rsidRPr="00DB3054" w:rsidRDefault="00177051" w:rsidP="001B3F7E">
            <w:pPr>
              <w:jc w:val="center"/>
              <w:rPr>
                <w:rFonts w:asciiTheme="minorHAnsi" w:hAnsiTheme="minorHAnsi" w:cstheme="minorHAnsi"/>
              </w:rPr>
            </w:pPr>
          </w:p>
        </w:tc>
        <w:tc>
          <w:tcPr>
            <w:tcW w:w="2551" w:type="dxa"/>
            <w:vMerge/>
            <w:vAlign w:val="center"/>
          </w:tcPr>
          <w:p w14:paraId="0294E86E" w14:textId="77777777" w:rsidR="00177051" w:rsidRDefault="00177051" w:rsidP="001B3F7E">
            <w:pPr>
              <w:jc w:val="center"/>
              <w:rPr>
                <w:rFonts w:asciiTheme="minorHAnsi" w:hAnsiTheme="minorHAnsi" w:cstheme="minorHAnsi"/>
              </w:rPr>
            </w:pPr>
          </w:p>
        </w:tc>
        <w:tc>
          <w:tcPr>
            <w:tcW w:w="4111" w:type="dxa"/>
            <w:vAlign w:val="center"/>
          </w:tcPr>
          <w:p w14:paraId="25A5835A" w14:textId="56ECC01A" w:rsidR="00177051" w:rsidRDefault="00177051" w:rsidP="001B3F7E">
            <w:pPr>
              <w:jc w:val="center"/>
              <w:rPr>
                <w:rFonts w:asciiTheme="minorHAnsi" w:hAnsiTheme="minorHAnsi" w:cstheme="minorHAnsi"/>
              </w:rPr>
            </w:pPr>
            <w:r>
              <w:rPr>
                <w:rFonts w:asciiTheme="minorHAnsi" w:hAnsiTheme="minorHAnsi" w:cstheme="minorHAnsi"/>
              </w:rPr>
              <w:t>Inspección visual de ferretería, aisladores y herrajes</w:t>
            </w:r>
          </w:p>
        </w:tc>
      </w:tr>
      <w:tr w:rsidR="00AB68A3" w:rsidRPr="007A22A1" w14:paraId="2EFCF750" w14:textId="77777777" w:rsidTr="005C247E">
        <w:trPr>
          <w:trHeight w:val="340"/>
          <w:jc w:val="center"/>
        </w:trPr>
        <w:tc>
          <w:tcPr>
            <w:tcW w:w="1489" w:type="dxa"/>
            <w:vMerge/>
            <w:vAlign w:val="center"/>
          </w:tcPr>
          <w:p w14:paraId="183E32A8" w14:textId="77777777" w:rsidR="00AB68A3" w:rsidRPr="00DB3054" w:rsidRDefault="00AB68A3" w:rsidP="001B3F7E">
            <w:pPr>
              <w:jc w:val="center"/>
              <w:rPr>
                <w:rFonts w:asciiTheme="minorHAnsi" w:hAnsiTheme="minorHAnsi" w:cstheme="minorHAnsi"/>
              </w:rPr>
            </w:pPr>
          </w:p>
        </w:tc>
        <w:tc>
          <w:tcPr>
            <w:tcW w:w="1625" w:type="dxa"/>
            <w:vMerge w:val="restart"/>
            <w:vAlign w:val="center"/>
          </w:tcPr>
          <w:p w14:paraId="252A24CF" w14:textId="3BF7A664" w:rsidR="00AB68A3" w:rsidRPr="00DB3054" w:rsidRDefault="00AB68A3" w:rsidP="001B3F7E">
            <w:pPr>
              <w:jc w:val="center"/>
              <w:rPr>
                <w:rFonts w:asciiTheme="minorHAnsi" w:hAnsiTheme="minorHAnsi" w:cstheme="minorHAnsi"/>
              </w:rPr>
            </w:pPr>
            <w:r>
              <w:rPr>
                <w:rFonts w:asciiTheme="minorHAnsi" w:hAnsiTheme="minorHAnsi" w:cstheme="minorHAnsi"/>
              </w:rPr>
              <w:t xml:space="preserve"> Central Térmica Bagua Grande</w:t>
            </w:r>
          </w:p>
        </w:tc>
        <w:tc>
          <w:tcPr>
            <w:tcW w:w="2551" w:type="dxa"/>
            <w:vAlign w:val="center"/>
          </w:tcPr>
          <w:p w14:paraId="5CD2E181" w14:textId="7817DA63" w:rsidR="00AB68A3" w:rsidRPr="00DB3054" w:rsidRDefault="00AB68A3" w:rsidP="001B3F7E">
            <w:pPr>
              <w:jc w:val="center"/>
              <w:rPr>
                <w:rFonts w:asciiTheme="minorHAnsi" w:hAnsiTheme="minorHAnsi" w:cstheme="minorHAnsi"/>
              </w:rPr>
            </w:pPr>
            <w:r>
              <w:rPr>
                <w:rFonts w:asciiTheme="minorHAnsi" w:hAnsiTheme="minorHAnsi" w:cstheme="minorHAnsi"/>
              </w:rPr>
              <w:t xml:space="preserve">Operación de Motores </w:t>
            </w:r>
          </w:p>
        </w:tc>
        <w:tc>
          <w:tcPr>
            <w:tcW w:w="4111" w:type="dxa"/>
            <w:vAlign w:val="center"/>
          </w:tcPr>
          <w:p w14:paraId="2121F692" w14:textId="3258E84B" w:rsidR="00AB68A3" w:rsidRPr="00DB3054" w:rsidRDefault="00177051" w:rsidP="001B3F7E">
            <w:pPr>
              <w:jc w:val="center"/>
              <w:rPr>
                <w:rFonts w:asciiTheme="minorHAnsi" w:hAnsiTheme="minorHAnsi" w:cstheme="minorHAnsi"/>
              </w:rPr>
            </w:pPr>
            <w:r>
              <w:rPr>
                <w:rFonts w:asciiTheme="minorHAnsi" w:hAnsiTheme="minorHAnsi" w:cstheme="minorHAnsi"/>
              </w:rPr>
              <w:t xml:space="preserve">Registro y control de motores, generadores y transformadores </w:t>
            </w:r>
          </w:p>
        </w:tc>
      </w:tr>
      <w:tr w:rsidR="00AB68A3" w:rsidRPr="007A22A1" w14:paraId="4D32F487" w14:textId="77777777" w:rsidTr="005C247E">
        <w:trPr>
          <w:trHeight w:val="340"/>
          <w:jc w:val="center"/>
        </w:trPr>
        <w:tc>
          <w:tcPr>
            <w:tcW w:w="1489" w:type="dxa"/>
            <w:vMerge/>
            <w:vAlign w:val="center"/>
          </w:tcPr>
          <w:p w14:paraId="7D234650" w14:textId="77777777" w:rsidR="00AB68A3" w:rsidRPr="00DB3054" w:rsidRDefault="00AB68A3" w:rsidP="001B3F7E">
            <w:pPr>
              <w:jc w:val="center"/>
              <w:rPr>
                <w:rFonts w:asciiTheme="minorHAnsi" w:hAnsiTheme="minorHAnsi" w:cstheme="minorHAnsi"/>
              </w:rPr>
            </w:pPr>
          </w:p>
        </w:tc>
        <w:tc>
          <w:tcPr>
            <w:tcW w:w="1625" w:type="dxa"/>
            <w:vMerge/>
            <w:vAlign w:val="center"/>
          </w:tcPr>
          <w:p w14:paraId="4D4D73A8" w14:textId="77777777" w:rsidR="00AB68A3" w:rsidRDefault="00AB68A3" w:rsidP="001B3F7E">
            <w:pPr>
              <w:jc w:val="center"/>
              <w:rPr>
                <w:rFonts w:asciiTheme="minorHAnsi" w:hAnsiTheme="minorHAnsi" w:cstheme="minorHAnsi"/>
              </w:rPr>
            </w:pPr>
          </w:p>
        </w:tc>
        <w:tc>
          <w:tcPr>
            <w:tcW w:w="2551" w:type="dxa"/>
            <w:vAlign w:val="center"/>
          </w:tcPr>
          <w:p w14:paraId="2F5AD2F7" w14:textId="5A872B76" w:rsidR="00AB68A3" w:rsidRPr="00DB3054" w:rsidRDefault="00AB68A3" w:rsidP="001B3F7E">
            <w:pPr>
              <w:jc w:val="center"/>
              <w:rPr>
                <w:rFonts w:asciiTheme="minorHAnsi" w:hAnsiTheme="minorHAnsi" w:cstheme="minorHAnsi"/>
              </w:rPr>
            </w:pPr>
            <w:r>
              <w:rPr>
                <w:rFonts w:asciiTheme="minorHAnsi" w:hAnsiTheme="minorHAnsi" w:cstheme="minorHAnsi"/>
              </w:rPr>
              <w:t>Operación de Tanques de Combustibles</w:t>
            </w:r>
          </w:p>
        </w:tc>
        <w:tc>
          <w:tcPr>
            <w:tcW w:w="4111" w:type="dxa"/>
            <w:vAlign w:val="center"/>
          </w:tcPr>
          <w:p w14:paraId="4A5C2CE4" w14:textId="4445EDC3" w:rsidR="00AB68A3" w:rsidRPr="00DB3054" w:rsidRDefault="00177051" w:rsidP="001B3F7E">
            <w:pPr>
              <w:jc w:val="center"/>
              <w:rPr>
                <w:rFonts w:asciiTheme="minorHAnsi" w:hAnsiTheme="minorHAnsi" w:cstheme="minorHAnsi"/>
              </w:rPr>
            </w:pPr>
            <w:r>
              <w:rPr>
                <w:rFonts w:asciiTheme="minorHAnsi" w:hAnsiTheme="minorHAnsi" w:cstheme="minorHAnsi"/>
              </w:rPr>
              <w:t>Verificar la operatividad de los tanques</w:t>
            </w:r>
          </w:p>
        </w:tc>
      </w:tr>
      <w:tr w:rsidR="00F81F8C" w:rsidRPr="007A22A1" w14:paraId="36206AE4" w14:textId="77777777" w:rsidTr="005C247E">
        <w:trPr>
          <w:trHeight w:val="340"/>
          <w:jc w:val="center"/>
        </w:trPr>
        <w:tc>
          <w:tcPr>
            <w:tcW w:w="1489" w:type="dxa"/>
            <w:vMerge w:val="restart"/>
            <w:vAlign w:val="center"/>
          </w:tcPr>
          <w:p w14:paraId="1830AE92"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Mantenimiento Preventivo</w:t>
            </w:r>
          </w:p>
        </w:tc>
        <w:tc>
          <w:tcPr>
            <w:tcW w:w="1625" w:type="dxa"/>
            <w:vMerge w:val="restart"/>
            <w:vAlign w:val="center"/>
          </w:tcPr>
          <w:p w14:paraId="1EA5C2A6" w14:textId="43661F01" w:rsidR="00F81F8C" w:rsidRPr="00DB3054" w:rsidRDefault="00F81F8C" w:rsidP="001B3F7E">
            <w:pPr>
              <w:jc w:val="center"/>
              <w:rPr>
                <w:rFonts w:asciiTheme="minorHAnsi" w:hAnsiTheme="minorHAnsi" w:cstheme="minorHAnsi"/>
              </w:rPr>
            </w:pPr>
            <w:r w:rsidRPr="00DB3054">
              <w:rPr>
                <w:rFonts w:asciiTheme="minorHAnsi" w:hAnsiTheme="minorHAnsi" w:cstheme="minorHAnsi"/>
              </w:rPr>
              <w:t xml:space="preserve">Subestación </w:t>
            </w:r>
            <w:r w:rsidR="00177051">
              <w:rPr>
                <w:rFonts w:asciiTheme="minorHAnsi" w:hAnsiTheme="minorHAnsi" w:cstheme="minorHAnsi"/>
              </w:rPr>
              <w:t>Bagua y Bagua Grande</w:t>
            </w:r>
          </w:p>
        </w:tc>
        <w:tc>
          <w:tcPr>
            <w:tcW w:w="2551" w:type="dxa"/>
            <w:vMerge w:val="restart"/>
            <w:vAlign w:val="center"/>
          </w:tcPr>
          <w:p w14:paraId="58292934"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Inspección del equipamiento eléctrico</w:t>
            </w:r>
          </w:p>
        </w:tc>
        <w:tc>
          <w:tcPr>
            <w:tcW w:w="4111" w:type="dxa"/>
            <w:vAlign w:val="center"/>
          </w:tcPr>
          <w:p w14:paraId="3E1E93FF"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Inspección de cableados, equipos de comunicación y rectificadores</w:t>
            </w:r>
          </w:p>
        </w:tc>
      </w:tr>
      <w:tr w:rsidR="00F81F8C" w:rsidRPr="007A22A1" w14:paraId="7CF840AA" w14:textId="77777777" w:rsidTr="005C247E">
        <w:trPr>
          <w:trHeight w:val="340"/>
          <w:jc w:val="center"/>
        </w:trPr>
        <w:tc>
          <w:tcPr>
            <w:tcW w:w="1489" w:type="dxa"/>
            <w:vMerge/>
            <w:vAlign w:val="center"/>
          </w:tcPr>
          <w:p w14:paraId="14B16AB9" w14:textId="77777777" w:rsidR="00F81F8C" w:rsidRPr="00DB3054" w:rsidRDefault="00F81F8C" w:rsidP="001B3F7E">
            <w:pPr>
              <w:jc w:val="center"/>
              <w:rPr>
                <w:rFonts w:asciiTheme="minorHAnsi" w:hAnsiTheme="minorHAnsi" w:cstheme="minorHAnsi"/>
              </w:rPr>
            </w:pPr>
          </w:p>
        </w:tc>
        <w:tc>
          <w:tcPr>
            <w:tcW w:w="1625" w:type="dxa"/>
            <w:vMerge/>
            <w:vAlign w:val="center"/>
          </w:tcPr>
          <w:p w14:paraId="7557F007" w14:textId="77777777" w:rsidR="00F81F8C" w:rsidRPr="00DB3054" w:rsidRDefault="00F81F8C" w:rsidP="001B3F7E">
            <w:pPr>
              <w:jc w:val="center"/>
              <w:rPr>
                <w:rFonts w:asciiTheme="minorHAnsi" w:hAnsiTheme="minorHAnsi" w:cstheme="minorHAnsi"/>
              </w:rPr>
            </w:pPr>
          </w:p>
        </w:tc>
        <w:tc>
          <w:tcPr>
            <w:tcW w:w="2551" w:type="dxa"/>
            <w:vMerge/>
            <w:vAlign w:val="center"/>
          </w:tcPr>
          <w:p w14:paraId="49A03EEB" w14:textId="77777777" w:rsidR="00F81F8C" w:rsidRPr="00DB3054" w:rsidRDefault="00F81F8C" w:rsidP="001B3F7E">
            <w:pPr>
              <w:jc w:val="center"/>
              <w:rPr>
                <w:rFonts w:asciiTheme="minorHAnsi" w:hAnsiTheme="minorHAnsi" w:cstheme="minorHAnsi"/>
              </w:rPr>
            </w:pPr>
          </w:p>
        </w:tc>
        <w:tc>
          <w:tcPr>
            <w:tcW w:w="4111" w:type="dxa"/>
            <w:vAlign w:val="center"/>
          </w:tcPr>
          <w:p w14:paraId="239A994F"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Ajuste de borneras en tableros</w:t>
            </w:r>
          </w:p>
        </w:tc>
      </w:tr>
      <w:tr w:rsidR="00F81F8C" w:rsidRPr="00DB3054" w14:paraId="5167010C" w14:textId="77777777" w:rsidTr="005C247E">
        <w:trPr>
          <w:trHeight w:val="340"/>
          <w:jc w:val="center"/>
        </w:trPr>
        <w:tc>
          <w:tcPr>
            <w:tcW w:w="1489" w:type="dxa"/>
            <w:vMerge/>
            <w:vAlign w:val="center"/>
          </w:tcPr>
          <w:p w14:paraId="5AD5B936" w14:textId="77777777" w:rsidR="00F81F8C" w:rsidRPr="00DB3054" w:rsidRDefault="00F81F8C" w:rsidP="001B3F7E">
            <w:pPr>
              <w:jc w:val="center"/>
              <w:rPr>
                <w:rFonts w:asciiTheme="minorHAnsi" w:hAnsiTheme="minorHAnsi" w:cstheme="minorHAnsi"/>
              </w:rPr>
            </w:pPr>
          </w:p>
        </w:tc>
        <w:tc>
          <w:tcPr>
            <w:tcW w:w="1625" w:type="dxa"/>
            <w:vMerge/>
            <w:vAlign w:val="center"/>
          </w:tcPr>
          <w:p w14:paraId="542F2568" w14:textId="77777777" w:rsidR="00F81F8C" w:rsidRPr="00DB3054" w:rsidRDefault="00F81F8C" w:rsidP="001B3F7E">
            <w:pPr>
              <w:jc w:val="center"/>
              <w:rPr>
                <w:rFonts w:asciiTheme="minorHAnsi" w:hAnsiTheme="minorHAnsi" w:cstheme="minorHAnsi"/>
              </w:rPr>
            </w:pPr>
          </w:p>
        </w:tc>
        <w:tc>
          <w:tcPr>
            <w:tcW w:w="2551" w:type="dxa"/>
            <w:vMerge/>
            <w:vAlign w:val="center"/>
          </w:tcPr>
          <w:p w14:paraId="2FBAE9FD" w14:textId="77777777" w:rsidR="00F81F8C" w:rsidRPr="00DB3054" w:rsidRDefault="00F81F8C" w:rsidP="001B3F7E">
            <w:pPr>
              <w:jc w:val="center"/>
              <w:rPr>
                <w:rFonts w:asciiTheme="minorHAnsi" w:hAnsiTheme="minorHAnsi" w:cstheme="minorHAnsi"/>
              </w:rPr>
            </w:pPr>
          </w:p>
        </w:tc>
        <w:tc>
          <w:tcPr>
            <w:tcW w:w="4111" w:type="dxa"/>
            <w:vAlign w:val="center"/>
          </w:tcPr>
          <w:p w14:paraId="30AF5545"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 xml:space="preserve"> Verificación de interruptores</w:t>
            </w:r>
          </w:p>
        </w:tc>
      </w:tr>
      <w:tr w:rsidR="00F81F8C" w:rsidRPr="007A22A1" w14:paraId="5CBD1AD6" w14:textId="77777777" w:rsidTr="005C247E">
        <w:trPr>
          <w:trHeight w:val="340"/>
          <w:jc w:val="center"/>
        </w:trPr>
        <w:tc>
          <w:tcPr>
            <w:tcW w:w="1489" w:type="dxa"/>
            <w:vMerge/>
            <w:vAlign w:val="center"/>
          </w:tcPr>
          <w:p w14:paraId="77A0000C" w14:textId="77777777" w:rsidR="00F81F8C" w:rsidRPr="00DB3054" w:rsidRDefault="00F81F8C" w:rsidP="001B3F7E">
            <w:pPr>
              <w:jc w:val="center"/>
              <w:rPr>
                <w:rFonts w:asciiTheme="minorHAnsi" w:hAnsiTheme="minorHAnsi" w:cstheme="minorHAnsi"/>
              </w:rPr>
            </w:pPr>
          </w:p>
        </w:tc>
        <w:tc>
          <w:tcPr>
            <w:tcW w:w="1625" w:type="dxa"/>
            <w:vMerge/>
            <w:vAlign w:val="center"/>
          </w:tcPr>
          <w:p w14:paraId="502ED2A1" w14:textId="77777777" w:rsidR="00F81F8C" w:rsidRPr="00DB3054" w:rsidRDefault="00F81F8C" w:rsidP="001B3F7E">
            <w:pPr>
              <w:jc w:val="center"/>
              <w:rPr>
                <w:rFonts w:asciiTheme="minorHAnsi" w:hAnsiTheme="minorHAnsi" w:cstheme="minorHAnsi"/>
              </w:rPr>
            </w:pPr>
          </w:p>
        </w:tc>
        <w:tc>
          <w:tcPr>
            <w:tcW w:w="2551" w:type="dxa"/>
            <w:vMerge/>
            <w:vAlign w:val="center"/>
          </w:tcPr>
          <w:p w14:paraId="2F535783" w14:textId="77777777" w:rsidR="00F81F8C" w:rsidRPr="00DB3054" w:rsidRDefault="00F81F8C" w:rsidP="001B3F7E">
            <w:pPr>
              <w:jc w:val="center"/>
              <w:rPr>
                <w:rFonts w:asciiTheme="minorHAnsi" w:hAnsiTheme="minorHAnsi" w:cstheme="minorHAnsi"/>
              </w:rPr>
            </w:pPr>
          </w:p>
        </w:tc>
        <w:tc>
          <w:tcPr>
            <w:tcW w:w="4111" w:type="dxa"/>
            <w:vAlign w:val="center"/>
          </w:tcPr>
          <w:p w14:paraId="2B50FB15"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Inspección y medición de puesta a tierra</w:t>
            </w:r>
          </w:p>
        </w:tc>
      </w:tr>
      <w:tr w:rsidR="00F81F8C" w:rsidRPr="007A22A1" w14:paraId="1B8D606E" w14:textId="77777777" w:rsidTr="005C247E">
        <w:trPr>
          <w:trHeight w:val="340"/>
          <w:jc w:val="center"/>
        </w:trPr>
        <w:tc>
          <w:tcPr>
            <w:tcW w:w="1489" w:type="dxa"/>
            <w:vMerge/>
            <w:vAlign w:val="center"/>
          </w:tcPr>
          <w:p w14:paraId="5DBB6526" w14:textId="77777777" w:rsidR="00F81F8C" w:rsidRPr="00DB3054" w:rsidRDefault="00F81F8C" w:rsidP="001B3F7E">
            <w:pPr>
              <w:jc w:val="center"/>
              <w:rPr>
                <w:rFonts w:asciiTheme="minorHAnsi" w:hAnsiTheme="minorHAnsi" w:cstheme="minorHAnsi"/>
              </w:rPr>
            </w:pPr>
          </w:p>
        </w:tc>
        <w:tc>
          <w:tcPr>
            <w:tcW w:w="1625" w:type="dxa"/>
            <w:vMerge/>
            <w:vAlign w:val="center"/>
          </w:tcPr>
          <w:p w14:paraId="792441BC" w14:textId="77777777" w:rsidR="00F81F8C" w:rsidRPr="00DB3054" w:rsidRDefault="00F81F8C" w:rsidP="001B3F7E">
            <w:pPr>
              <w:jc w:val="center"/>
              <w:rPr>
                <w:rFonts w:asciiTheme="minorHAnsi" w:hAnsiTheme="minorHAnsi" w:cstheme="minorHAnsi"/>
              </w:rPr>
            </w:pPr>
          </w:p>
        </w:tc>
        <w:tc>
          <w:tcPr>
            <w:tcW w:w="2551" w:type="dxa"/>
            <w:vAlign w:val="center"/>
          </w:tcPr>
          <w:p w14:paraId="7EFACED1"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Inspección del equipamiento mecánico</w:t>
            </w:r>
          </w:p>
        </w:tc>
        <w:tc>
          <w:tcPr>
            <w:tcW w:w="4111" w:type="dxa"/>
            <w:vAlign w:val="center"/>
          </w:tcPr>
          <w:p w14:paraId="76DD1C23"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Reapriete de ferretería de grapas de conexión de equipos</w:t>
            </w:r>
          </w:p>
        </w:tc>
      </w:tr>
      <w:tr w:rsidR="00F81F8C" w:rsidRPr="00DB3054" w14:paraId="7F3DA4E6" w14:textId="77777777" w:rsidTr="005C247E">
        <w:trPr>
          <w:trHeight w:val="340"/>
          <w:jc w:val="center"/>
        </w:trPr>
        <w:tc>
          <w:tcPr>
            <w:tcW w:w="1489" w:type="dxa"/>
            <w:vMerge/>
            <w:vAlign w:val="center"/>
          </w:tcPr>
          <w:p w14:paraId="19B91D3A" w14:textId="77777777" w:rsidR="00F81F8C" w:rsidRPr="00DB3054" w:rsidRDefault="00F81F8C" w:rsidP="001B3F7E">
            <w:pPr>
              <w:jc w:val="center"/>
              <w:rPr>
                <w:rFonts w:asciiTheme="minorHAnsi" w:hAnsiTheme="minorHAnsi" w:cstheme="minorHAnsi"/>
              </w:rPr>
            </w:pPr>
          </w:p>
        </w:tc>
        <w:tc>
          <w:tcPr>
            <w:tcW w:w="1625" w:type="dxa"/>
            <w:vMerge/>
            <w:vAlign w:val="center"/>
          </w:tcPr>
          <w:p w14:paraId="6DA2F590" w14:textId="77777777" w:rsidR="00F81F8C" w:rsidRPr="00DB3054" w:rsidRDefault="00F81F8C" w:rsidP="001B3F7E">
            <w:pPr>
              <w:jc w:val="center"/>
              <w:rPr>
                <w:rFonts w:asciiTheme="minorHAnsi" w:hAnsiTheme="minorHAnsi" w:cstheme="minorHAnsi"/>
              </w:rPr>
            </w:pPr>
          </w:p>
        </w:tc>
        <w:tc>
          <w:tcPr>
            <w:tcW w:w="2551" w:type="dxa"/>
            <w:vMerge w:val="restart"/>
            <w:vAlign w:val="center"/>
          </w:tcPr>
          <w:p w14:paraId="1FB377B2"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Análisis y cambio de aceite dieléctrico</w:t>
            </w:r>
          </w:p>
        </w:tc>
        <w:tc>
          <w:tcPr>
            <w:tcW w:w="4111" w:type="dxa"/>
            <w:vAlign w:val="center"/>
          </w:tcPr>
          <w:p w14:paraId="4303AE2C"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Análisis de aceite</w:t>
            </w:r>
          </w:p>
        </w:tc>
      </w:tr>
      <w:tr w:rsidR="00F81F8C" w:rsidRPr="00DB3054" w14:paraId="7F17D015" w14:textId="77777777" w:rsidTr="005C247E">
        <w:trPr>
          <w:trHeight w:val="340"/>
          <w:jc w:val="center"/>
        </w:trPr>
        <w:tc>
          <w:tcPr>
            <w:tcW w:w="1489" w:type="dxa"/>
            <w:vMerge/>
            <w:vAlign w:val="center"/>
          </w:tcPr>
          <w:p w14:paraId="7AEC005D" w14:textId="77777777" w:rsidR="00F81F8C" w:rsidRPr="00DB3054" w:rsidRDefault="00F81F8C" w:rsidP="001B3F7E">
            <w:pPr>
              <w:jc w:val="center"/>
              <w:rPr>
                <w:rFonts w:asciiTheme="minorHAnsi" w:hAnsiTheme="minorHAnsi" w:cstheme="minorHAnsi"/>
              </w:rPr>
            </w:pPr>
          </w:p>
        </w:tc>
        <w:tc>
          <w:tcPr>
            <w:tcW w:w="1625" w:type="dxa"/>
            <w:vMerge/>
            <w:vAlign w:val="center"/>
          </w:tcPr>
          <w:p w14:paraId="4AD6F6E1" w14:textId="77777777" w:rsidR="00F81F8C" w:rsidRPr="00DB3054" w:rsidRDefault="00F81F8C" w:rsidP="001B3F7E">
            <w:pPr>
              <w:jc w:val="center"/>
              <w:rPr>
                <w:rFonts w:asciiTheme="minorHAnsi" w:hAnsiTheme="minorHAnsi" w:cstheme="minorHAnsi"/>
              </w:rPr>
            </w:pPr>
          </w:p>
        </w:tc>
        <w:tc>
          <w:tcPr>
            <w:tcW w:w="2551" w:type="dxa"/>
            <w:vMerge/>
            <w:vAlign w:val="center"/>
          </w:tcPr>
          <w:p w14:paraId="33CA02C3" w14:textId="77777777" w:rsidR="00F81F8C" w:rsidRPr="00DB3054" w:rsidRDefault="00F81F8C" w:rsidP="001B3F7E">
            <w:pPr>
              <w:jc w:val="center"/>
              <w:rPr>
                <w:rFonts w:asciiTheme="minorHAnsi" w:hAnsiTheme="minorHAnsi" w:cstheme="minorHAnsi"/>
              </w:rPr>
            </w:pPr>
          </w:p>
        </w:tc>
        <w:tc>
          <w:tcPr>
            <w:tcW w:w="4111" w:type="dxa"/>
            <w:vAlign w:val="center"/>
          </w:tcPr>
          <w:p w14:paraId="67D8B154"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Cambio de aceite</w:t>
            </w:r>
          </w:p>
        </w:tc>
      </w:tr>
      <w:tr w:rsidR="00F81F8C" w:rsidRPr="007A22A1" w14:paraId="781C6CEF" w14:textId="77777777" w:rsidTr="005C247E">
        <w:trPr>
          <w:trHeight w:val="340"/>
          <w:jc w:val="center"/>
        </w:trPr>
        <w:tc>
          <w:tcPr>
            <w:tcW w:w="1489" w:type="dxa"/>
            <w:vMerge/>
            <w:vAlign w:val="center"/>
          </w:tcPr>
          <w:p w14:paraId="4F96BD66" w14:textId="77777777" w:rsidR="00F81F8C" w:rsidRPr="00DB3054" w:rsidRDefault="00F81F8C" w:rsidP="001B3F7E">
            <w:pPr>
              <w:jc w:val="center"/>
              <w:rPr>
                <w:rFonts w:asciiTheme="minorHAnsi" w:hAnsiTheme="minorHAnsi" w:cstheme="minorHAnsi"/>
              </w:rPr>
            </w:pPr>
          </w:p>
        </w:tc>
        <w:tc>
          <w:tcPr>
            <w:tcW w:w="1625" w:type="dxa"/>
            <w:vMerge/>
            <w:vAlign w:val="center"/>
          </w:tcPr>
          <w:p w14:paraId="64ECD0FD" w14:textId="77777777" w:rsidR="00F81F8C" w:rsidRPr="00DB3054" w:rsidRDefault="00F81F8C" w:rsidP="001B3F7E">
            <w:pPr>
              <w:jc w:val="center"/>
              <w:rPr>
                <w:rFonts w:asciiTheme="minorHAnsi" w:hAnsiTheme="minorHAnsi" w:cstheme="minorHAnsi"/>
              </w:rPr>
            </w:pPr>
          </w:p>
        </w:tc>
        <w:tc>
          <w:tcPr>
            <w:tcW w:w="2551" w:type="dxa"/>
            <w:vMerge w:val="restart"/>
            <w:vAlign w:val="center"/>
          </w:tcPr>
          <w:p w14:paraId="6C1A5911"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Limpieza de Subestación</w:t>
            </w:r>
          </w:p>
        </w:tc>
        <w:tc>
          <w:tcPr>
            <w:tcW w:w="4111" w:type="dxa"/>
            <w:vAlign w:val="center"/>
          </w:tcPr>
          <w:p w14:paraId="49D7D53D"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Limpieza de patio de llaves y subestación</w:t>
            </w:r>
          </w:p>
        </w:tc>
      </w:tr>
      <w:tr w:rsidR="00F81F8C" w:rsidRPr="007A22A1" w14:paraId="7FF6EE7D" w14:textId="77777777" w:rsidTr="005C247E">
        <w:trPr>
          <w:trHeight w:val="340"/>
          <w:jc w:val="center"/>
        </w:trPr>
        <w:tc>
          <w:tcPr>
            <w:tcW w:w="1489" w:type="dxa"/>
            <w:vMerge/>
            <w:vAlign w:val="center"/>
          </w:tcPr>
          <w:p w14:paraId="758BFC9D" w14:textId="77777777" w:rsidR="00F81F8C" w:rsidRPr="00DB3054" w:rsidRDefault="00F81F8C" w:rsidP="001B3F7E">
            <w:pPr>
              <w:jc w:val="center"/>
              <w:rPr>
                <w:rFonts w:asciiTheme="minorHAnsi" w:hAnsiTheme="minorHAnsi" w:cstheme="minorHAnsi"/>
              </w:rPr>
            </w:pPr>
          </w:p>
        </w:tc>
        <w:tc>
          <w:tcPr>
            <w:tcW w:w="1625" w:type="dxa"/>
            <w:vMerge/>
            <w:vAlign w:val="center"/>
          </w:tcPr>
          <w:p w14:paraId="1667138A" w14:textId="77777777" w:rsidR="00F81F8C" w:rsidRPr="00DB3054" w:rsidRDefault="00F81F8C" w:rsidP="001B3F7E">
            <w:pPr>
              <w:jc w:val="center"/>
              <w:rPr>
                <w:rFonts w:asciiTheme="minorHAnsi" w:hAnsiTheme="minorHAnsi" w:cstheme="minorHAnsi"/>
              </w:rPr>
            </w:pPr>
          </w:p>
        </w:tc>
        <w:tc>
          <w:tcPr>
            <w:tcW w:w="2551" w:type="dxa"/>
            <w:vMerge/>
            <w:vAlign w:val="center"/>
          </w:tcPr>
          <w:p w14:paraId="0B655C65" w14:textId="77777777" w:rsidR="00F81F8C" w:rsidRPr="00DB3054" w:rsidRDefault="00F81F8C" w:rsidP="001B3F7E">
            <w:pPr>
              <w:jc w:val="center"/>
              <w:rPr>
                <w:rFonts w:asciiTheme="minorHAnsi" w:hAnsiTheme="minorHAnsi" w:cstheme="minorHAnsi"/>
              </w:rPr>
            </w:pPr>
          </w:p>
        </w:tc>
        <w:tc>
          <w:tcPr>
            <w:tcW w:w="4111" w:type="dxa"/>
            <w:vAlign w:val="center"/>
          </w:tcPr>
          <w:p w14:paraId="4A963834"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Limpieza de drenajes, cunetas, canaletas</w:t>
            </w:r>
          </w:p>
        </w:tc>
      </w:tr>
      <w:tr w:rsidR="00F81F8C" w:rsidRPr="007A22A1" w14:paraId="3CD199FA" w14:textId="77777777" w:rsidTr="005C247E">
        <w:trPr>
          <w:trHeight w:val="340"/>
          <w:jc w:val="center"/>
        </w:trPr>
        <w:tc>
          <w:tcPr>
            <w:tcW w:w="1489" w:type="dxa"/>
            <w:vMerge/>
            <w:vAlign w:val="center"/>
          </w:tcPr>
          <w:p w14:paraId="3F283C2D" w14:textId="77777777" w:rsidR="00F81F8C" w:rsidRPr="00DB3054" w:rsidRDefault="00F81F8C" w:rsidP="001B3F7E">
            <w:pPr>
              <w:jc w:val="center"/>
              <w:rPr>
                <w:rFonts w:asciiTheme="minorHAnsi" w:hAnsiTheme="minorHAnsi" w:cstheme="minorHAnsi"/>
              </w:rPr>
            </w:pPr>
          </w:p>
        </w:tc>
        <w:tc>
          <w:tcPr>
            <w:tcW w:w="1625" w:type="dxa"/>
            <w:vMerge/>
            <w:vAlign w:val="center"/>
          </w:tcPr>
          <w:p w14:paraId="0599737A" w14:textId="77777777" w:rsidR="00F81F8C" w:rsidRPr="00DB3054" w:rsidRDefault="00F81F8C" w:rsidP="001B3F7E">
            <w:pPr>
              <w:jc w:val="center"/>
              <w:rPr>
                <w:rFonts w:asciiTheme="minorHAnsi" w:hAnsiTheme="minorHAnsi" w:cstheme="minorHAnsi"/>
              </w:rPr>
            </w:pPr>
          </w:p>
        </w:tc>
        <w:tc>
          <w:tcPr>
            <w:tcW w:w="2551" w:type="dxa"/>
            <w:vMerge/>
            <w:vAlign w:val="center"/>
          </w:tcPr>
          <w:p w14:paraId="6AEFBCB9" w14:textId="77777777" w:rsidR="00F81F8C" w:rsidRPr="00DB3054" w:rsidRDefault="00F81F8C" w:rsidP="001B3F7E">
            <w:pPr>
              <w:jc w:val="center"/>
              <w:rPr>
                <w:rFonts w:asciiTheme="minorHAnsi" w:hAnsiTheme="minorHAnsi" w:cstheme="minorHAnsi"/>
              </w:rPr>
            </w:pPr>
          </w:p>
        </w:tc>
        <w:tc>
          <w:tcPr>
            <w:tcW w:w="4111" w:type="dxa"/>
            <w:vAlign w:val="center"/>
          </w:tcPr>
          <w:p w14:paraId="0A280843"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Limpieza de maleza del perímetro exterior</w:t>
            </w:r>
          </w:p>
        </w:tc>
      </w:tr>
      <w:tr w:rsidR="00F81F8C" w:rsidRPr="007A22A1" w14:paraId="3728A847" w14:textId="77777777" w:rsidTr="005C247E">
        <w:trPr>
          <w:trHeight w:val="340"/>
          <w:jc w:val="center"/>
        </w:trPr>
        <w:tc>
          <w:tcPr>
            <w:tcW w:w="1489" w:type="dxa"/>
            <w:vMerge/>
            <w:vAlign w:val="center"/>
          </w:tcPr>
          <w:p w14:paraId="500CE908" w14:textId="77777777" w:rsidR="00F81F8C" w:rsidRPr="00DB3054" w:rsidRDefault="00F81F8C" w:rsidP="001B3F7E">
            <w:pPr>
              <w:jc w:val="center"/>
              <w:rPr>
                <w:rFonts w:asciiTheme="minorHAnsi" w:hAnsiTheme="minorHAnsi" w:cstheme="minorHAnsi"/>
              </w:rPr>
            </w:pPr>
          </w:p>
        </w:tc>
        <w:tc>
          <w:tcPr>
            <w:tcW w:w="1625" w:type="dxa"/>
            <w:vMerge/>
            <w:vAlign w:val="center"/>
          </w:tcPr>
          <w:p w14:paraId="1A54B040" w14:textId="77777777" w:rsidR="00F81F8C" w:rsidRPr="00DB3054" w:rsidRDefault="00F81F8C" w:rsidP="001B3F7E">
            <w:pPr>
              <w:jc w:val="center"/>
              <w:rPr>
                <w:rFonts w:asciiTheme="minorHAnsi" w:hAnsiTheme="minorHAnsi" w:cstheme="minorHAnsi"/>
              </w:rPr>
            </w:pPr>
          </w:p>
        </w:tc>
        <w:tc>
          <w:tcPr>
            <w:tcW w:w="2551" w:type="dxa"/>
            <w:vMerge w:val="restart"/>
            <w:vAlign w:val="center"/>
          </w:tcPr>
          <w:p w14:paraId="3DFA40A5" w14:textId="77777777" w:rsidR="00F81F8C" w:rsidRPr="00DB3054" w:rsidRDefault="00F81F8C" w:rsidP="001B3F7E">
            <w:pPr>
              <w:jc w:val="center"/>
              <w:rPr>
                <w:rFonts w:asciiTheme="minorHAnsi" w:hAnsiTheme="minorHAnsi" w:cstheme="minorHAnsi"/>
              </w:rPr>
            </w:pPr>
            <w:r>
              <w:rPr>
                <w:rFonts w:asciiTheme="minorHAnsi" w:hAnsiTheme="minorHAnsi" w:cstheme="minorHAnsi"/>
              </w:rPr>
              <w:t xml:space="preserve">Almacenamiento </w:t>
            </w:r>
            <w:r w:rsidRPr="00DB3054">
              <w:rPr>
                <w:rFonts w:asciiTheme="minorHAnsi" w:hAnsiTheme="minorHAnsi" w:cstheme="minorHAnsi"/>
              </w:rPr>
              <w:t>de residuos sólidos</w:t>
            </w:r>
          </w:p>
        </w:tc>
        <w:tc>
          <w:tcPr>
            <w:tcW w:w="4111" w:type="dxa"/>
            <w:vAlign w:val="center"/>
          </w:tcPr>
          <w:p w14:paraId="448ED907"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Traslados de residuos a almacén central</w:t>
            </w:r>
          </w:p>
        </w:tc>
      </w:tr>
      <w:tr w:rsidR="00F81F8C" w:rsidRPr="00DB3054" w14:paraId="786CC196" w14:textId="77777777" w:rsidTr="005C247E">
        <w:trPr>
          <w:trHeight w:val="340"/>
          <w:jc w:val="center"/>
        </w:trPr>
        <w:tc>
          <w:tcPr>
            <w:tcW w:w="1489" w:type="dxa"/>
            <w:vMerge/>
            <w:vAlign w:val="center"/>
          </w:tcPr>
          <w:p w14:paraId="2DCC7141" w14:textId="77777777" w:rsidR="00F81F8C" w:rsidRPr="00DB3054" w:rsidRDefault="00F81F8C" w:rsidP="001B3F7E">
            <w:pPr>
              <w:jc w:val="center"/>
              <w:rPr>
                <w:rFonts w:asciiTheme="minorHAnsi" w:hAnsiTheme="minorHAnsi" w:cstheme="minorHAnsi"/>
              </w:rPr>
            </w:pPr>
          </w:p>
        </w:tc>
        <w:tc>
          <w:tcPr>
            <w:tcW w:w="1625" w:type="dxa"/>
            <w:vMerge/>
            <w:vAlign w:val="center"/>
          </w:tcPr>
          <w:p w14:paraId="17218CB4" w14:textId="77777777" w:rsidR="00F81F8C" w:rsidRPr="00DB3054" w:rsidRDefault="00F81F8C" w:rsidP="001B3F7E">
            <w:pPr>
              <w:jc w:val="center"/>
              <w:rPr>
                <w:rFonts w:asciiTheme="minorHAnsi" w:hAnsiTheme="minorHAnsi" w:cstheme="minorHAnsi"/>
              </w:rPr>
            </w:pPr>
          </w:p>
        </w:tc>
        <w:tc>
          <w:tcPr>
            <w:tcW w:w="2551" w:type="dxa"/>
            <w:vMerge/>
            <w:vAlign w:val="center"/>
          </w:tcPr>
          <w:p w14:paraId="7D1F90CE" w14:textId="77777777" w:rsidR="00F81F8C" w:rsidRPr="00DB3054" w:rsidRDefault="00F81F8C" w:rsidP="001B3F7E">
            <w:pPr>
              <w:jc w:val="center"/>
              <w:rPr>
                <w:rFonts w:asciiTheme="minorHAnsi" w:hAnsiTheme="minorHAnsi" w:cstheme="minorHAnsi"/>
              </w:rPr>
            </w:pPr>
          </w:p>
        </w:tc>
        <w:tc>
          <w:tcPr>
            <w:tcW w:w="4111" w:type="dxa"/>
            <w:vAlign w:val="center"/>
          </w:tcPr>
          <w:p w14:paraId="3F03309D" w14:textId="77777777" w:rsidR="00F81F8C" w:rsidRPr="00DB3054" w:rsidRDefault="00F81F8C" w:rsidP="001B3F7E">
            <w:pPr>
              <w:jc w:val="center"/>
              <w:rPr>
                <w:rFonts w:asciiTheme="minorHAnsi" w:hAnsiTheme="minorHAnsi" w:cstheme="minorHAnsi"/>
              </w:rPr>
            </w:pPr>
            <w:r>
              <w:rPr>
                <w:rFonts w:asciiTheme="minorHAnsi" w:hAnsiTheme="minorHAnsi" w:cstheme="minorHAnsi"/>
              </w:rPr>
              <w:t>Almacenamiento</w:t>
            </w:r>
            <w:r w:rsidRPr="00DB3054">
              <w:rPr>
                <w:rFonts w:asciiTheme="minorHAnsi" w:hAnsiTheme="minorHAnsi" w:cstheme="minorHAnsi"/>
              </w:rPr>
              <w:t xml:space="preserve"> de residuos peligrosos</w:t>
            </w:r>
          </w:p>
        </w:tc>
      </w:tr>
      <w:tr w:rsidR="00F81F8C" w:rsidRPr="007A22A1" w14:paraId="5F1F8DC3" w14:textId="77777777" w:rsidTr="005C247E">
        <w:trPr>
          <w:trHeight w:val="340"/>
          <w:jc w:val="center"/>
        </w:trPr>
        <w:tc>
          <w:tcPr>
            <w:tcW w:w="1489" w:type="dxa"/>
            <w:vMerge/>
            <w:vAlign w:val="center"/>
          </w:tcPr>
          <w:p w14:paraId="7F4B8D6D" w14:textId="77777777" w:rsidR="00F81F8C" w:rsidRPr="00DB3054" w:rsidRDefault="00F81F8C" w:rsidP="001B3F7E">
            <w:pPr>
              <w:jc w:val="center"/>
              <w:rPr>
                <w:rFonts w:asciiTheme="minorHAnsi" w:hAnsiTheme="minorHAnsi" w:cstheme="minorHAnsi"/>
              </w:rPr>
            </w:pPr>
          </w:p>
        </w:tc>
        <w:tc>
          <w:tcPr>
            <w:tcW w:w="1625" w:type="dxa"/>
            <w:vMerge/>
            <w:vAlign w:val="center"/>
          </w:tcPr>
          <w:p w14:paraId="107D8B35" w14:textId="77777777" w:rsidR="00F81F8C" w:rsidRPr="00DB3054" w:rsidRDefault="00F81F8C" w:rsidP="001B3F7E">
            <w:pPr>
              <w:jc w:val="center"/>
              <w:rPr>
                <w:rFonts w:asciiTheme="minorHAnsi" w:hAnsiTheme="minorHAnsi" w:cstheme="minorHAnsi"/>
              </w:rPr>
            </w:pPr>
          </w:p>
        </w:tc>
        <w:tc>
          <w:tcPr>
            <w:tcW w:w="2551" w:type="dxa"/>
            <w:vMerge/>
            <w:vAlign w:val="center"/>
          </w:tcPr>
          <w:p w14:paraId="3B52266D" w14:textId="77777777" w:rsidR="00F81F8C" w:rsidRPr="00DB3054" w:rsidRDefault="00F81F8C" w:rsidP="001B3F7E">
            <w:pPr>
              <w:jc w:val="center"/>
              <w:rPr>
                <w:rFonts w:asciiTheme="minorHAnsi" w:hAnsiTheme="minorHAnsi" w:cstheme="minorHAnsi"/>
              </w:rPr>
            </w:pPr>
          </w:p>
        </w:tc>
        <w:tc>
          <w:tcPr>
            <w:tcW w:w="4111" w:type="dxa"/>
            <w:vAlign w:val="center"/>
          </w:tcPr>
          <w:p w14:paraId="599909F3" w14:textId="77777777" w:rsidR="00F81F8C" w:rsidRPr="00DB3054" w:rsidRDefault="00F81F8C" w:rsidP="001B3F7E">
            <w:pPr>
              <w:jc w:val="center"/>
              <w:rPr>
                <w:rFonts w:asciiTheme="minorHAnsi" w:hAnsiTheme="minorHAnsi" w:cstheme="minorHAnsi"/>
              </w:rPr>
            </w:pPr>
            <w:r>
              <w:rPr>
                <w:rFonts w:asciiTheme="minorHAnsi" w:hAnsiTheme="minorHAnsi" w:cstheme="minorHAnsi"/>
              </w:rPr>
              <w:t>Almacenamiento</w:t>
            </w:r>
            <w:r w:rsidRPr="00DB3054">
              <w:rPr>
                <w:rFonts w:asciiTheme="minorHAnsi" w:hAnsiTheme="minorHAnsi" w:cstheme="minorHAnsi"/>
              </w:rPr>
              <w:t xml:space="preserve"> de residuos no peligrosos</w:t>
            </w:r>
          </w:p>
        </w:tc>
      </w:tr>
      <w:tr w:rsidR="00F81F8C" w:rsidRPr="007A22A1" w14:paraId="6F6821FA" w14:textId="77777777" w:rsidTr="005C247E">
        <w:trPr>
          <w:trHeight w:val="340"/>
          <w:jc w:val="center"/>
        </w:trPr>
        <w:tc>
          <w:tcPr>
            <w:tcW w:w="1489" w:type="dxa"/>
            <w:vMerge/>
            <w:vAlign w:val="center"/>
          </w:tcPr>
          <w:p w14:paraId="588E4D8D" w14:textId="77777777" w:rsidR="00F81F8C" w:rsidRPr="00DB3054" w:rsidRDefault="00F81F8C" w:rsidP="001B3F7E">
            <w:pPr>
              <w:jc w:val="center"/>
              <w:rPr>
                <w:rFonts w:asciiTheme="minorHAnsi" w:hAnsiTheme="minorHAnsi" w:cstheme="minorHAnsi"/>
              </w:rPr>
            </w:pPr>
          </w:p>
        </w:tc>
        <w:tc>
          <w:tcPr>
            <w:tcW w:w="1625" w:type="dxa"/>
            <w:vMerge/>
            <w:vAlign w:val="center"/>
          </w:tcPr>
          <w:p w14:paraId="664200A6" w14:textId="77777777" w:rsidR="00F81F8C" w:rsidRPr="00DB3054" w:rsidRDefault="00F81F8C" w:rsidP="001B3F7E">
            <w:pPr>
              <w:jc w:val="center"/>
              <w:rPr>
                <w:rFonts w:asciiTheme="minorHAnsi" w:hAnsiTheme="minorHAnsi" w:cstheme="minorHAnsi"/>
              </w:rPr>
            </w:pPr>
          </w:p>
        </w:tc>
        <w:tc>
          <w:tcPr>
            <w:tcW w:w="2551" w:type="dxa"/>
            <w:vAlign w:val="center"/>
          </w:tcPr>
          <w:p w14:paraId="0D1FC5C3"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Contratación de personal</w:t>
            </w:r>
          </w:p>
        </w:tc>
        <w:tc>
          <w:tcPr>
            <w:tcW w:w="4111" w:type="dxa"/>
            <w:vAlign w:val="center"/>
          </w:tcPr>
          <w:p w14:paraId="16F27B12" w14:textId="77777777" w:rsidR="00F81F8C" w:rsidRPr="00DB3054" w:rsidRDefault="00F81F8C" w:rsidP="001B3F7E">
            <w:pPr>
              <w:jc w:val="center"/>
              <w:rPr>
                <w:rFonts w:asciiTheme="minorHAnsi" w:hAnsiTheme="minorHAnsi" w:cstheme="minorHAnsi"/>
              </w:rPr>
            </w:pPr>
            <w:r w:rsidRPr="00DB3054">
              <w:rPr>
                <w:rFonts w:asciiTheme="minorHAnsi" w:hAnsiTheme="minorHAnsi" w:cstheme="minorHAnsi"/>
              </w:rPr>
              <w:t>Contratación de personal técnico y de apoyo</w:t>
            </w:r>
          </w:p>
        </w:tc>
      </w:tr>
      <w:tr w:rsidR="005C247E" w:rsidRPr="007A22A1" w14:paraId="27E844E2" w14:textId="77777777" w:rsidTr="005C247E">
        <w:trPr>
          <w:trHeight w:val="340"/>
          <w:jc w:val="center"/>
        </w:trPr>
        <w:tc>
          <w:tcPr>
            <w:tcW w:w="1489" w:type="dxa"/>
            <w:vMerge/>
            <w:vAlign w:val="center"/>
          </w:tcPr>
          <w:p w14:paraId="1ABA8C56" w14:textId="77777777" w:rsidR="005C247E" w:rsidRPr="00DB3054" w:rsidRDefault="005C247E" w:rsidP="00634B3D">
            <w:pPr>
              <w:jc w:val="center"/>
              <w:rPr>
                <w:rFonts w:asciiTheme="minorHAnsi" w:hAnsiTheme="minorHAnsi" w:cstheme="minorHAnsi"/>
              </w:rPr>
            </w:pPr>
          </w:p>
        </w:tc>
        <w:tc>
          <w:tcPr>
            <w:tcW w:w="1625" w:type="dxa"/>
            <w:vMerge w:val="restart"/>
            <w:vAlign w:val="center"/>
          </w:tcPr>
          <w:p w14:paraId="01A68A66" w14:textId="6B09B968" w:rsidR="005C247E" w:rsidRPr="00DB3054" w:rsidRDefault="005C247E" w:rsidP="00634B3D">
            <w:pPr>
              <w:jc w:val="center"/>
              <w:rPr>
                <w:rFonts w:asciiTheme="minorHAnsi" w:hAnsiTheme="minorHAnsi" w:cstheme="minorHAnsi"/>
              </w:rPr>
            </w:pPr>
            <w:r>
              <w:rPr>
                <w:rFonts w:asciiTheme="minorHAnsi" w:hAnsiTheme="minorHAnsi" w:cstheme="minorHAnsi"/>
              </w:rPr>
              <w:t>Central Térmica Bagua Grande</w:t>
            </w:r>
          </w:p>
        </w:tc>
        <w:tc>
          <w:tcPr>
            <w:tcW w:w="2551" w:type="dxa"/>
            <w:vMerge w:val="restart"/>
            <w:vAlign w:val="center"/>
          </w:tcPr>
          <w:p w14:paraId="6D1825A5" w14:textId="71510FED" w:rsidR="005C247E" w:rsidRPr="00DB3054" w:rsidRDefault="005C247E" w:rsidP="00634B3D">
            <w:pPr>
              <w:jc w:val="center"/>
              <w:rPr>
                <w:rFonts w:asciiTheme="minorHAnsi" w:hAnsiTheme="minorHAnsi" w:cstheme="minorHAnsi"/>
              </w:rPr>
            </w:pPr>
            <w:r w:rsidRPr="00DB3054">
              <w:rPr>
                <w:rFonts w:asciiTheme="minorHAnsi" w:hAnsiTheme="minorHAnsi" w:cstheme="minorHAnsi"/>
              </w:rPr>
              <w:t>Inspección del equipamiento mecánico</w:t>
            </w:r>
          </w:p>
        </w:tc>
        <w:tc>
          <w:tcPr>
            <w:tcW w:w="4111" w:type="dxa"/>
            <w:vAlign w:val="center"/>
          </w:tcPr>
          <w:p w14:paraId="52692CCB" w14:textId="41B8C4DE" w:rsidR="005C247E" w:rsidRPr="00DB3054" w:rsidRDefault="005C247E" w:rsidP="00634B3D">
            <w:pPr>
              <w:jc w:val="center"/>
              <w:rPr>
                <w:rFonts w:asciiTheme="minorHAnsi" w:hAnsiTheme="minorHAnsi" w:cstheme="minorHAnsi"/>
              </w:rPr>
            </w:pPr>
            <w:r>
              <w:rPr>
                <w:rFonts w:asciiTheme="minorHAnsi" w:hAnsiTheme="minorHAnsi" w:cstheme="minorHAnsi"/>
              </w:rPr>
              <w:t>Verificación de motores</w:t>
            </w:r>
          </w:p>
        </w:tc>
      </w:tr>
      <w:tr w:rsidR="005C247E" w:rsidRPr="007A22A1" w14:paraId="08B057A8" w14:textId="77777777" w:rsidTr="005C247E">
        <w:trPr>
          <w:trHeight w:val="340"/>
          <w:jc w:val="center"/>
        </w:trPr>
        <w:tc>
          <w:tcPr>
            <w:tcW w:w="1489" w:type="dxa"/>
            <w:vMerge/>
            <w:vAlign w:val="center"/>
          </w:tcPr>
          <w:p w14:paraId="0686448E" w14:textId="77777777" w:rsidR="005C247E" w:rsidRPr="00DB3054" w:rsidRDefault="005C247E" w:rsidP="00634B3D">
            <w:pPr>
              <w:jc w:val="center"/>
              <w:rPr>
                <w:rFonts w:asciiTheme="minorHAnsi" w:hAnsiTheme="minorHAnsi" w:cstheme="minorHAnsi"/>
              </w:rPr>
            </w:pPr>
          </w:p>
        </w:tc>
        <w:tc>
          <w:tcPr>
            <w:tcW w:w="1625" w:type="dxa"/>
            <w:vMerge/>
            <w:vAlign w:val="center"/>
          </w:tcPr>
          <w:p w14:paraId="6800C10B" w14:textId="77777777" w:rsidR="005C247E" w:rsidRDefault="005C247E" w:rsidP="00634B3D">
            <w:pPr>
              <w:jc w:val="center"/>
              <w:rPr>
                <w:rFonts w:asciiTheme="minorHAnsi" w:hAnsiTheme="minorHAnsi" w:cstheme="minorHAnsi"/>
              </w:rPr>
            </w:pPr>
          </w:p>
        </w:tc>
        <w:tc>
          <w:tcPr>
            <w:tcW w:w="2551" w:type="dxa"/>
            <w:vMerge/>
            <w:vAlign w:val="center"/>
          </w:tcPr>
          <w:p w14:paraId="7FFAAB71" w14:textId="77777777" w:rsidR="005C247E" w:rsidRPr="00DB3054" w:rsidRDefault="005C247E" w:rsidP="00634B3D">
            <w:pPr>
              <w:jc w:val="center"/>
              <w:rPr>
                <w:rFonts w:asciiTheme="minorHAnsi" w:hAnsiTheme="minorHAnsi" w:cstheme="minorHAnsi"/>
              </w:rPr>
            </w:pPr>
          </w:p>
        </w:tc>
        <w:tc>
          <w:tcPr>
            <w:tcW w:w="4111" w:type="dxa"/>
            <w:vAlign w:val="center"/>
          </w:tcPr>
          <w:p w14:paraId="4E901632" w14:textId="2381BDFD" w:rsidR="005C247E" w:rsidRDefault="005C247E" w:rsidP="00634B3D">
            <w:pPr>
              <w:jc w:val="center"/>
              <w:rPr>
                <w:rFonts w:asciiTheme="minorHAnsi" w:hAnsiTheme="minorHAnsi" w:cstheme="minorHAnsi"/>
              </w:rPr>
            </w:pPr>
            <w:r>
              <w:rPr>
                <w:rFonts w:asciiTheme="minorHAnsi" w:hAnsiTheme="minorHAnsi" w:cstheme="minorHAnsi"/>
              </w:rPr>
              <w:t>Engrase de equipos</w:t>
            </w:r>
          </w:p>
        </w:tc>
      </w:tr>
      <w:tr w:rsidR="005C247E" w:rsidRPr="007A22A1" w14:paraId="47BC7E33" w14:textId="77777777" w:rsidTr="005C247E">
        <w:trPr>
          <w:trHeight w:val="340"/>
          <w:jc w:val="center"/>
        </w:trPr>
        <w:tc>
          <w:tcPr>
            <w:tcW w:w="1489" w:type="dxa"/>
            <w:vMerge/>
            <w:vAlign w:val="center"/>
          </w:tcPr>
          <w:p w14:paraId="67406F1B" w14:textId="77777777" w:rsidR="005C247E" w:rsidRPr="00DB3054" w:rsidRDefault="005C247E" w:rsidP="00634B3D">
            <w:pPr>
              <w:jc w:val="center"/>
              <w:rPr>
                <w:rFonts w:asciiTheme="minorHAnsi" w:hAnsiTheme="minorHAnsi" w:cstheme="minorHAnsi"/>
              </w:rPr>
            </w:pPr>
          </w:p>
        </w:tc>
        <w:tc>
          <w:tcPr>
            <w:tcW w:w="1625" w:type="dxa"/>
            <w:vMerge/>
            <w:vAlign w:val="center"/>
          </w:tcPr>
          <w:p w14:paraId="2DF35ECA" w14:textId="77777777" w:rsidR="005C247E" w:rsidRDefault="005C247E" w:rsidP="00634B3D">
            <w:pPr>
              <w:jc w:val="center"/>
              <w:rPr>
                <w:rFonts w:asciiTheme="minorHAnsi" w:hAnsiTheme="minorHAnsi" w:cstheme="minorHAnsi"/>
              </w:rPr>
            </w:pPr>
          </w:p>
        </w:tc>
        <w:tc>
          <w:tcPr>
            <w:tcW w:w="2551" w:type="dxa"/>
            <w:vMerge w:val="restart"/>
            <w:vAlign w:val="center"/>
          </w:tcPr>
          <w:p w14:paraId="6C882826" w14:textId="2217F725" w:rsidR="005C247E" w:rsidRPr="00DB3054" w:rsidRDefault="005C247E" w:rsidP="00634B3D">
            <w:pPr>
              <w:jc w:val="center"/>
              <w:rPr>
                <w:rFonts w:asciiTheme="minorHAnsi" w:hAnsiTheme="minorHAnsi" w:cstheme="minorHAnsi"/>
              </w:rPr>
            </w:pPr>
            <w:r w:rsidRPr="00DB3054">
              <w:rPr>
                <w:rFonts w:asciiTheme="minorHAnsi" w:hAnsiTheme="minorHAnsi" w:cstheme="minorHAnsi"/>
              </w:rPr>
              <w:t>Inspección de</w:t>
            </w:r>
            <w:r>
              <w:rPr>
                <w:rFonts w:asciiTheme="minorHAnsi" w:hAnsiTheme="minorHAnsi" w:cstheme="minorHAnsi"/>
              </w:rPr>
              <w:t xml:space="preserve"> generadores y Tableros</w:t>
            </w:r>
          </w:p>
        </w:tc>
        <w:tc>
          <w:tcPr>
            <w:tcW w:w="4111" w:type="dxa"/>
            <w:vAlign w:val="center"/>
          </w:tcPr>
          <w:p w14:paraId="3E791F8F" w14:textId="0CA7E39F" w:rsidR="005C247E" w:rsidRPr="00DB3054" w:rsidRDefault="005C247E" w:rsidP="00634B3D">
            <w:pPr>
              <w:jc w:val="center"/>
              <w:rPr>
                <w:rFonts w:asciiTheme="minorHAnsi" w:hAnsiTheme="minorHAnsi" w:cstheme="minorHAnsi"/>
              </w:rPr>
            </w:pPr>
            <w:r>
              <w:rPr>
                <w:rFonts w:asciiTheme="minorHAnsi" w:hAnsiTheme="minorHAnsi" w:cstheme="minorHAnsi"/>
              </w:rPr>
              <w:t>Verificación de Tableros</w:t>
            </w:r>
          </w:p>
        </w:tc>
      </w:tr>
      <w:tr w:rsidR="005C247E" w:rsidRPr="007A22A1" w14:paraId="6345D477" w14:textId="77777777" w:rsidTr="005C247E">
        <w:trPr>
          <w:trHeight w:val="340"/>
          <w:jc w:val="center"/>
        </w:trPr>
        <w:tc>
          <w:tcPr>
            <w:tcW w:w="1489" w:type="dxa"/>
            <w:vMerge/>
            <w:vAlign w:val="center"/>
          </w:tcPr>
          <w:p w14:paraId="76AC81F0" w14:textId="77777777" w:rsidR="005C247E" w:rsidRPr="00DB3054" w:rsidRDefault="005C247E" w:rsidP="00634B3D">
            <w:pPr>
              <w:jc w:val="center"/>
              <w:rPr>
                <w:rFonts w:asciiTheme="minorHAnsi" w:hAnsiTheme="minorHAnsi" w:cstheme="minorHAnsi"/>
              </w:rPr>
            </w:pPr>
          </w:p>
        </w:tc>
        <w:tc>
          <w:tcPr>
            <w:tcW w:w="1625" w:type="dxa"/>
            <w:vMerge/>
            <w:vAlign w:val="center"/>
          </w:tcPr>
          <w:p w14:paraId="5301C255" w14:textId="77777777" w:rsidR="005C247E" w:rsidRDefault="005C247E" w:rsidP="00634B3D">
            <w:pPr>
              <w:jc w:val="center"/>
              <w:rPr>
                <w:rFonts w:asciiTheme="minorHAnsi" w:hAnsiTheme="minorHAnsi" w:cstheme="minorHAnsi"/>
              </w:rPr>
            </w:pPr>
          </w:p>
        </w:tc>
        <w:tc>
          <w:tcPr>
            <w:tcW w:w="2551" w:type="dxa"/>
            <w:vMerge/>
            <w:vAlign w:val="center"/>
          </w:tcPr>
          <w:p w14:paraId="05891152" w14:textId="77777777" w:rsidR="005C247E" w:rsidRPr="00DB3054" w:rsidRDefault="005C247E" w:rsidP="00634B3D">
            <w:pPr>
              <w:jc w:val="center"/>
              <w:rPr>
                <w:rFonts w:asciiTheme="minorHAnsi" w:hAnsiTheme="minorHAnsi" w:cstheme="minorHAnsi"/>
              </w:rPr>
            </w:pPr>
          </w:p>
        </w:tc>
        <w:tc>
          <w:tcPr>
            <w:tcW w:w="4111" w:type="dxa"/>
            <w:vAlign w:val="center"/>
          </w:tcPr>
          <w:p w14:paraId="766A337A" w14:textId="1FD40C07" w:rsidR="005C247E" w:rsidRPr="00DB3054" w:rsidRDefault="005C247E" w:rsidP="00634B3D">
            <w:pPr>
              <w:jc w:val="center"/>
              <w:rPr>
                <w:rFonts w:asciiTheme="minorHAnsi" w:hAnsiTheme="minorHAnsi" w:cstheme="minorHAnsi"/>
              </w:rPr>
            </w:pPr>
            <w:r w:rsidRPr="00DB3054">
              <w:rPr>
                <w:rFonts w:asciiTheme="minorHAnsi" w:hAnsiTheme="minorHAnsi" w:cstheme="minorHAnsi"/>
              </w:rPr>
              <w:t>Verificación de interruptores</w:t>
            </w:r>
          </w:p>
        </w:tc>
      </w:tr>
      <w:tr w:rsidR="005C247E" w:rsidRPr="007A22A1" w14:paraId="13F0749B" w14:textId="77777777" w:rsidTr="005C247E">
        <w:trPr>
          <w:trHeight w:val="340"/>
          <w:jc w:val="center"/>
        </w:trPr>
        <w:tc>
          <w:tcPr>
            <w:tcW w:w="1489" w:type="dxa"/>
            <w:vMerge/>
            <w:vAlign w:val="center"/>
          </w:tcPr>
          <w:p w14:paraId="1E67E33F" w14:textId="77777777" w:rsidR="005C247E" w:rsidRPr="00DB3054" w:rsidRDefault="005C247E" w:rsidP="00634B3D">
            <w:pPr>
              <w:jc w:val="center"/>
              <w:rPr>
                <w:rFonts w:asciiTheme="minorHAnsi" w:hAnsiTheme="minorHAnsi" w:cstheme="minorHAnsi"/>
              </w:rPr>
            </w:pPr>
          </w:p>
        </w:tc>
        <w:tc>
          <w:tcPr>
            <w:tcW w:w="1625" w:type="dxa"/>
            <w:vMerge/>
            <w:vAlign w:val="center"/>
          </w:tcPr>
          <w:p w14:paraId="1285B60A" w14:textId="77777777" w:rsidR="005C247E" w:rsidRDefault="005C247E" w:rsidP="00634B3D">
            <w:pPr>
              <w:jc w:val="center"/>
              <w:rPr>
                <w:rFonts w:asciiTheme="minorHAnsi" w:hAnsiTheme="minorHAnsi" w:cstheme="minorHAnsi"/>
              </w:rPr>
            </w:pPr>
          </w:p>
        </w:tc>
        <w:tc>
          <w:tcPr>
            <w:tcW w:w="2551" w:type="dxa"/>
            <w:vMerge/>
            <w:vAlign w:val="center"/>
          </w:tcPr>
          <w:p w14:paraId="2EA5626B" w14:textId="77777777" w:rsidR="005C247E" w:rsidRPr="00DB3054" w:rsidRDefault="005C247E" w:rsidP="00634B3D">
            <w:pPr>
              <w:jc w:val="center"/>
              <w:rPr>
                <w:rFonts w:asciiTheme="minorHAnsi" w:hAnsiTheme="minorHAnsi" w:cstheme="minorHAnsi"/>
              </w:rPr>
            </w:pPr>
          </w:p>
        </w:tc>
        <w:tc>
          <w:tcPr>
            <w:tcW w:w="4111" w:type="dxa"/>
            <w:vAlign w:val="center"/>
          </w:tcPr>
          <w:p w14:paraId="19BD72F9" w14:textId="24DE240A" w:rsidR="005C247E" w:rsidRPr="00DB3054" w:rsidRDefault="005C247E" w:rsidP="00634B3D">
            <w:pPr>
              <w:jc w:val="center"/>
              <w:rPr>
                <w:rFonts w:asciiTheme="minorHAnsi" w:hAnsiTheme="minorHAnsi" w:cstheme="minorHAnsi"/>
              </w:rPr>
            </w:pPr>
            <w:r w:rsidRPr="00DB3054">
              <w:rPr>
                <w:rFonts w:asciiTheme="minorHAnsi" w:hAnsiTheme="minorHAnsi" w:cstheme="minorHAnsi"/>
              </w:rPr>
              <w:t xml:space="preserve"> Inspección y medición de puesta a tierra</w:t>
            </w:r>
          </w:p>
        </w:tc>
      </w:tr>
      <w:tr w:rsidR="005C247E" w:rsidRPr="007A22A1" w14:paraId="33FE1F7C" w14:textId="77777777" w:rsidTr="005C247E">
        <w:trPr>
          <w:trHeight w:val="340"/>
          <w:jc w:val="center"/>
        </w:trPr>
        <w:tc>
          <w:tcPr>
            <w:tcW w:w="1489" w:type="dxa"/>
            <w:vMerge/>
            <w:vAlign w:val="center"/>
          </w:tcPr>
          <w:p w14:paraId="58CAB952" w14:textId="77777777" w:rsidR="005C247E" w:rsidRPr="00DB3054" w:rsidRDefault="005C247E" w:rsidP="005C247E">
            <w:pPr>
              <w:jc w:val="center"/>
              <w:rPr>
                <w:rFonts w:asciiTheme="minorHAnsi" w:hAnsiTheme="minorHAnsi" w:cstheme="minorHAnsi"/>
              </w:rPr>
            </w:pPr>
          </w:p>
        </w:tc>
        <w:tc>
          <w:tcPr>
            <w:tcW w:w="1625" w:type="dxa"/>
            <w:vMerge/>
            <w:vAlign w:val="center"/>
          </w:tcPr>
          <w:p w14:paraId="74346AAF" w14:textId="77777777" w:rsidR="005C247E" w:rsidRDefault="005C247E" w:rsidP="005C247E">
            <w:pPr>
              <w:jc w:val="center"/>
              <w:rPr>
                <w:rFonts w:asciiTheme="minorHAnsi" w:hAnsiTheme="minorHAnsi" w:cstheme="minorHAnsi"/>
              </w:rPr>
            </w:pPr>
          </w:p>
        </w:tc>
        <w:tc>
          <w:tcPr>
            <w:tcW w:w="2551" w:type="dxa"/>
            <w:vAlign w:val="center"/>
          </w:tcPr>
          <w:p w14:paraId="19EDAAFF" w14:textId="0B491165" w:rsidR="005C247E" w:rsidRPr="00DB3054" w:rsidRDefault="005C247E" w:rsidP="005C247E">
            <w:pPr>
              <w:jc w:val="center"/>
              <w:rPr>
                <w:rFonts w:asciiTheme="minorHAnsi" w:hAnsiTheme="minorHAnsi" w:cstheme="minorHAnsi"/>
              </w:rPr>
            </w:pPr>
            <w:r>
              <w:rPr>
                <w:rFonts w:asciiTheme="minorHAnsi" w:hAnsiTheme="minorHAnsi" w:cstheme="minorHAnsi"/>
              </w:rPr>
              <w:t>Limpieza de Central Térmica</w:t>
            </w:r>
          </w:p>
        </w:tc>
        <w:tc>
          <w:tcPr>
            <w:tcW w:w="4111" w:type="dxa"/>
            <w:vAlign w:val="center"/>
          </w:tcPr>
          <w:p w14:paraId="4DC5B002" w14:textId="2B21657D" w:rsidR="005C247E" w:rsidRPr="00DB3054" w:rsidRDefault="005C247E" w:rsidP="005C247E">
            <w:pPr>
              <w:jc w:val="center"/>
              <w:rPr>
                <w:rFonts w:asciiTheme="minorHAnsi" w:hAnsiTheme="minorHAnsi" w:cstheme="minorHAnsi"/>
              </w:rPr>
            </w:pPr>
            <w:r w:rsidRPr="00DB3054">
              <w:rPr>
                <w:rFonts w:asciiTheme="minorHAnsi" w:hAnsiTheme="minorHAnsi" w:cstheme="minorHAnsi"/>
              </w:rPr>
              <w:t xml:space="preserve">Limpieza de </w:t>
            </w:r>
            <w:r>
              <w:rPr>
                <w:rFonts w:asciiTheme="minorHAnsi" w:hAnsiTheme="minorHAnsi" w:cstheme="minorHAnsi"/>
              </w:rPr>
              <w:t>Central Térmica</w:t>
            </w:r>
          </w:p>
        </w:tc>
      </w:tr>
      <w:tr w:rsidR="005C247E" w:rsidRPr="007A22A1" w14:paraId="283DFAB4" w14:textId="77777777" w:rsidTr="005C247E">
        <w:trPr>
          <w:trHeight w:val="340"/>
          <w:jc w:val="center"/>
        </w:trPr>
        <w:tc>
          <w:tcPr>
            <w:tcW w:w="1489" w:type="dxa"/>
            <w:vMerge/>
            <w:vAlign w:val="center"/>
          </w:tcPr>
          <w:p w14:paraId="6EDA6BE8" w14:textId="77777777" w:rsidR="005C247E" w:rsidRPr="00DB3054" w:rsidRDefault="005C247E" w:rsidP="005C247E">
            <w:pPr>
              <w:jc w:val="center"/>
              <w:rPr>
                <w:rFonts w:asciiTheme="minorHAnsi" w:hAnsiTheme="minorHAnsi" w:cstheme="minorHAnsi"/>
              </w:rPr>
            </w:pPr>
          </w:p>
        </w:tc>
        <w:tc>
          <w:tcPr>
            <w:tcW w:w="1625" w:type="dxa"/>
            <w:vMerge/>
            <w:vAlign w:val="center"/>
          </w:tcPr>
          <w:p w14:paraId="4C6A9B51" w14:textId="77777777" w:rsidR="005C247E" w:rsidRDefault="005C247E" w:rsidP="005C247E">
            <w:pPr>
              <w:jc w:val="center"/>
              <w:rPr>
                <w:rFonts w:asciiTheme="minorHAnsi" w:hAnsiTheme="minorHAnsi" w:cstheme="minorHAnsi"/>
              </w:rPr>
            </w:pPr>
          </w:p>
        </w:tc>
        <w:tc>
          <w:tcPr>
            <w:tcW w:w="2551" w:type="dxa"/>
            <w:vMerge w:val="restart"/>
            <w:vAlign w:val="center"/>
          </w:tcPr>
          <w:p w14:paraId="30D54BF7" w14:textId="34717A04" w:rsidR="005C247E" w:rsidRPr="00DB3054" w:rsidRDefault="005C247E" w:rsidP="005C247E">
            <w:pPr>
              <w:jc w:val="center"/>
              <w:rPr>
                <w:rFonts w:asciiTheme="minorHAnsi" w:hAnsiTheme="minorHAnsi" w:cstheme="minorHAnsi"/>
              </w:rPr>
            </w:pPr>
            <w:r>
              <w:rPr>
                <w:rFonts w:asciiTheme="minorHAnsi" w:hAnsiTheme="minorHAnsi" w:cstheme="minorHAnsi"/>
              </w:rPr>
              <w:t>Almacenamiento de Residuos Sólidos</w:t>
            </w:r>
          </w:p>
        </w:tc>
        <w:tc>
          <w:tcPr>
            <w:tcW w:w="4111" w:type="dxa"/>
            <w:vAlign w:val="center"/>
          </w:tcPr>
          <w:p w14:paraId="01D01EE5" w14:textId="2D212E38" w:rsidR="005C247E" w:rsidRPr="00DB3054" w:rsidRDefault="005C247E" w:rsidP="005C247E">
            <w:pPr>
              <w:jc w:val="center"/>
              <w:rPr>
                <w:rFonts w:asciiTheme="minorHAnsi" w:hAnsiTheme="minorHAnsi" w:cstheme="minorHAnsi"/>
              </w:rPr>
            </w:pPr>
            <w:r w:rsidRPr="00DB3054">
              <w:rPr>
                <w:rFonts w:asciiTheme="minorHAnsi" w:hAnsiTheme="minorHAnsi" w:cstheme="minorHAnsi"/>
              </w:rPr>
              <w:t>Traslados de residuos a almacén central</w:t>
            </w:r>
          </w:p>
        </w:tc>
      </w:tr>
      <w:tr w:rsidR="005C247E" w:rsidRPr="007A22A1" w14:paraId="2BC0460E" w14:textId="77777777" w:rsidTr="005C247E">
        <w:trPr>
          <w:trHeight w:val="340"/>
          <w:jc w:val="center"/>
        </w:trPr>
        <w:tc>
          <w:tcPr>
            <w:tcW w:w="1489" w:type="dxa"/>
            <w:vMerge/>
            <w:vAlign w:val="center"/>
          </w:tcPr>
          <w:p w14:paraId="13879BFF" w14:textId="77777777" w:rsidR="005C247E" w:rsidRPr="00DB3054" w:rsidRDefault="005C247E" w:rsidP="005C247E">
            <w:pPr>
              <w:jc w:val="center"/>
              <w:rPr>
                <w:rFonts w:asciiTheme="minorHAnsi" w:hAnsiTheme="minorHAnsi" w:cstheme="minorHAnsi"/>
              </w:rPr>
            </w:pPr>
          </w:p>
        </w:tc>
        <w:tc>
          <w:tcPr>
            <w:tcW w:w="1625" w:type="dxa"/>
            <w:vMerge/>
            <w:vAlign w:val="center"/>
          </w:tcPr>
          <w:p w14:paraId="547840D4" w14:textId="77777777" w:rsidR="005C247E" w:rsidRDefault="005C247E" w:rsidP="005C247E">
            <w:pPr>
              <w:jc w:val="center"/>
              <w:rPr>
                <w:rFonts w:asciiTheme="minorHAnsi" w:hAnsiTheme="minorHAnsi" w:cstheme="minorHAnsi"/>
              </w:rPr>
            </w:pPr>
          </w:p>
        </w:tc>
        <w:tc>
          <w:tcPr>
            <w:tcW w:w="2551" w:type="dxa"/>
            <w:vMerge/>
            <w:vAlign w:val="center"/>
          </w:tcPr>
          <w:p w14:paraId="245BF1E3" w14:textId="77777777" w:rsidR="005C247E" w:rsidRDefault="005C247E" w:rsidP="005C247E">
            <w:pPr>
              <w:jc w:val="center"/>
              <w:rPr>
                <w:rFonts w:asciiTheme="minorHAnsi" w:hAnsiTheme="minorHAnsi" w:cstheme="minorHAnsi"/>
              </w:rPr>
            </w:pPr>
          </w:p>
        </w:tc>
        <w:tc>
          <w:tcPr>
            <w:tcW w:w="4111" w:type="dxa"/>
            <w:vAlign w:val="center"/>
          </w:tcPr>
          <w:p w14:paraId="765B6861" w14:textId="6CF6DF20" w:rsidR="005C247E" w:rsidRPr="00DB3054" w:rsidRDefault="005C247E" w:rsidP="005C247E">
            <w:pPr>
              <w:jc w:val="center"/>
              <w:rPr>
                <w:rFonts w:asciiTheme="minorHAnsi" w:hAnsiTheme="minorHAnsi" w:cstheme="minorHAnsi"/>
              </w:rPr>
            </w:pPr>
            <w:r>
              <w:rPr>
                <w:rFonts w:asciiTheme="minorHAnsi" w:hAnsiTheme="minorHAnsi" w:cstheme="minorHAnsi"/>
              </w:rPr>
              <w:t>Almacenamiento</w:t>
            </w:r>
            <w:r w:rsidRPr="00DB3054">
              <w:rPr>
                <w:rFonts w:asciiTheme="minorHAnsi" w:hAnsiTheme="minorHAnsi" w:cstheme="minorHAnsi"/>
              </w:rPr>
              <w:t xml:space="preserve"> de residuos peligrosos</w:t>
            </w:r>
          </w:p>
        </w:tc>
      </w:tr>
      <w:tr w:rsidR="005C247E" w:rsidRPr="007A22A1" w14:paraId="07E8DED6" w14:textId="77777777" w:rsidTr="005C247E">
        <w:trPr>
          <w:trHeight w:val="340"/>
          <w:jc w:val="center"/>
        </w:trPr>
        <w:tc>
          <w:tcPr>
            <w:tcW w:w="1489" w:type="dxa"/>
            <w:vMerge/>
            <w:vAlign w:val="center"/>
          </w:tcPr>
          <w:p w14:paraId="601D6C1E" w14:textId="77777777" w:rsidR="005C247E" w:rsidRPr="00DB3054" w:rsidRDefault="005C247E" w:rsidP="005C247E">
            <w:pPr>
              <w:jc w:val="center"/>
              <w:rPr>
                <w:rFonts w:asciiTheme="minorHAnsi" w:hAnsiTheme="minorHAnsi" w:cstheme="minorHAnsi"/>
              </w:rPr>
            </w:pPr>
          </w:p>
        </w:tc>
        <w:tc>
          <w:tcPr>
            <w:tcW w:w="1625" w:type="dxa"/>
            <w:vMerge/>
            <w:vAlign w:val="center"/>
          </w:tcPr>
          <w:p w14:paraId="63C9B39B" w14:textId="77777777" w:rsidR="005C247E" w:rsidRDefault="005C247E" w:rsidP="005C247E">
            <w:pPr>
              <w:jc w:val="center"/>
              <w:rPr>
                <w:rFonts w:asciiTheme="minorHAnsi" w:hAnsiTheme="minorHAnsi" w:cstheme="minorHAnsi"/>
              </w:rPr>
            </w:pPr>
          </w:p>
        </w:tc>
        <w:tc>
          <w:tcPr>
            <w:tcW w:w="2551" w:type="dxa"/>
            <w:vMerge/>
            <w:vAlign w:val="center"/>
          </w:tcPr>
          <w:p w14:paraId="4BFC330D" w14:textId="77777777" w:rsidR="005C247E" w:rsidRDefault="005C247E" w:rsidP="005C247E">
            <w:pPr>
              <w:jc w:val="center"/>
              <w:rPr>
                <w:rFonts w:asciiTheme="minorHAnsi" w:hAnsiTheme="minorHAnsi" w:cstheme="minorHAnsi"/>
              </w:rPr>
            </w:pPr>
          </w:p>
        </w:tc>
        <w:tc>
          <w:tcPr>
            <w:tcW w:w="4111" w:type="dxa"/>
            <w:vAlign w:val="center"/>
          </w:tcPr>
          <w:p w14:paraId="253F4939" w14:textId="55DAC516" w:rsidR="005C247E" w:rsidRPr="00DB3054" w:rsidRDefault="005C247E" w:rsidP="005C247E">
            <w:pPr>
              <w:jc w:val="center"/>
              <w:rPr>
                <w:rFonts w:asciiTheme="minorHAnsi" w:hAnsiTheme="minorHAnsi" w:cstheme="minorHAnsi"/>
              </w:rPr>
            </w:pPr>
            <w:r>
              <w:rPr>
                <w:rFonts w:asciiTheme="minorHAnsi" w:hAnsiTheme="minorHAnsi" w:cstheme="minorHAnsi"/>
              </w:rPr>
              <w:t>Almacenamiento</w:t>
            </w:r>
            <w:r w:rsidRPr="00DB3054">
              <w:rPr>
                <w:rFonts w:asciiTheme="minorHAnsi" w:hAnsiTheme="minorHAnsi" w:cstheme="minorHAnsi"/>
              </w:rPr>
              <w:t xml:space="preserve"> de residuos no peligrosos</w:t>
            </w:r>
          </w:p>
        </w:tc>
      </w:tr>
      <w:tr w:rsidR="005C247E" w:rsidRPr="007A22A1" w14:paraId="001038A9" w14:textId="77777777" w:rsidTr="005C247E">
        <w:trPr>
          <w:trHeight w:val="340"/>
          <w:jc w:val="center"/>
        </w:trPr>
        <w:tc>
          <w:tcPr>
            <w:tcW w:w="1489" w:type="dxa"/>
            <w:vMerge/>
            <w:vAlign w:val="center"/>
          </w:tcPr>
          <w:p w14:paraId="1302EB40" w14:textId="77777777" w:rsidR="005C247E" w:rsidRPr="00DB3054" w:rsidRDefault="005C247E" w:rsidP="005C247E">
            <w:pPr>
              <w:jc w:val="center"/>
              <w:rPr>
                <w:rFonts w:asciiTheme="minorHAnsi" w:hAnsiTheme="minorHAnsi" w:cstheme="minorHAnsi"/>
              </w:rPr>
            </w:pPr>
          </w:p>
        </w:tc>
        <w:tc>
          <w:tcPr>
            <w:tcW w:w="1625" w:type="dxa"/>
            <w:vMerge/>
            <w:vAlign w:val="center"/>
          </w:tcPr>
          <w:p w14:paraId="7207C00D" w14:textId="77777777" w:rsidR="005C247E" w:rsidRDefault="005C247E" w:rsidP="005C247E">
            <w:pPr>
              <w:jc w:val="center"/>
              <w:rPr>
                <w:rFonts w:asciiTheme="minorHAnsi" w:hAnsiTheme="minorHAnsi" w:cstheme="minorHAnsi"/>
              </w:rPr>
            </w:pPr>
          </w:p>
        </w:tc>
        <w:tc>
          <w:tcPr>
            <w:tcW w:w="2551" w:type="dxa"/>
            <w:vAlign w:val="center"/>
          </w:tcPr>
          <w:p w14:paraId="2E5FAFB4" w14:textId="3CB5EFD9" w:rsidR="005C247E" w:rsidRDefault="005C247E" w:rsidP="005C247E">
            <w:pPr>
              <w:jc w:val="center"/>
              <w:rPr>
                <w:rFonts w:asciiTheme="minorHAnsi" w:hAnsiTheme="minorHAnsi" w:cstheme="minorHAnsi"/>
              </w:rPr>
            </w:pPr>
            <w:r w:rsidRPr="00DB3054">
              <w:rPr>
                <w:rFonts w:asciiTheme="minorHAnsi" w:hAnsiTheme="minorHAnsi" w:cstheme="minorHAnsi"/>
              </w:rPr>
              <w:t>Contratación de personal</w:t>
            </w:r>
          </w:p>
        </w:tc>
        <w:tc>
          <w:tcPr>
            <w:tcW w:w="4111" w:type="dxa"/>
            <w:vAlign w:val="center"/>
          </w:tcPr>
          <w:p w14:paraId="27E46555" w14:textId="2ABF3678"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Contratación de personal técnico y de apoyo</w:t>
            </w:r>
          </w:p>
        </w:tc>
      </w:tr>
      <w:tr w:rsidR="005C247E" w:rsidRPr="007A22A1" w14:paraId="2D4BA078" w14:textId="77777777" w:rsidTr="005C247E">
        <w:trPr>
          <w:trHeight w:val="340"/>
          <w:jc w:val="center"/>
        </w:trPr>
        <w:tc>
          <w:tcPr>
            <w:tcW w:w="1489" w:type="dxa"/>
            <w:vMerge/>
            <w:vAlign w:val="center"/>
          </w:tcPr>
          <w:p w14:paraId="08EC55C1" w14:textId="77777777" w:rsidR="005C247E" w:rsidRPr="00DB3054" w:rsidRDefault="005C247E" w:rsidP="005C247E">
            <w:pPr>
              <w:jc w:val="center"/>
              <w:rPr>
                <w:rFonts w:asciiTheme="minorHAnsi" w:hAnsiTheme="minorHAnsi" w:cstheme="minorHAnsi"/>
              </w:rPr>
            </w:pPr>
          </w:p>
        </w:tc>
        <w:tc>
          <w:tcPr>
            <w:tcW w:w="1625" w:type="dxa"/>
            <w:vMerge w:val="restart"/>
            <w:vAlign w:val="center"/>
          </w:tcPr>
          <w:p w14:paraId="6DA2902C"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Línea de Transmisión</w:t>
            </w:r>
          </w:p>
        </w:tc>
        <w:tc>
          <w:tcPr>
            <w:tcW w:w="2551" w:type="dxa"/>
            <w:vMerge w:val="restart"/>
            <w:vAlign w:val="center"/>
          </w:tcPr>
          <w:p w14:paraId="1081D7A1"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Inspección del equipamiento electromecánico</w:t>
            </w:r>
          </w:p>
        </w:tc>
        <w:tc>
          <w:tcPr>
            <w:tcW w:w="4111" w:type="dxa"/>
            <w:vAlign w:val="center"/>
          </w:tcPr>
          <w:p w14:paraId="603A07D7"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Inspección y revisión de estructuras</w:t>
            </w:r>
          </w:p>
        </w:tc>
      </w:tr>
      <w:tr w:rsidR="005C247E" w:rsidRPr="007A22A1" w14:paraId="3CE041A6" w14:textId="77777777" w:rsidTr="005C247E">
        <w:trPr>
          <w:trHeight w:val="340"/>
          <w:jc w:val="center"/>
        </w:trPr>
        <w:tc>
          <w:tcPr>
            <w:tcW w:w="1489" w:type="dxa"/>
            <w:vMerge/>
            <w:vAlign w:val="center"/>
          </w:tcPr>
          <w:p w14:paraId="4957DB82" w14:textId="77777777" w:rsidR="005C247E" w:rsidRPr="00DB3054" w:rsidRDefault="005C247E" w:rsidP="005C247E">
            <w:pPr>
              <w:jc w:val="center"/>
              <w:rPr>
                <w:rFonts w:asciiTheme="minorHAnsi" w:hAnsiTheme="minorHAnsi" w:cstheme="minorHAnsi"/>
              </w:rPr>
            </w:pPr>
          </w:p>
        </w:tc>
        <w:tc>
          <w:tcPr>
            <w:tcW w:w="1625" w:type="dxa"/>
            <w:vMerge/>
            <w:vAlign w:val="center"/>
          </w:tcPr>
          <w:p w14:paraId="4A8CE1BE" w14:textId="77777777" w:rsidR="005C247E" w:rsidRPr="00DB3054" w:rsidRDefault="005C247E" w:rsidP="005C247E">
            <w:pPr>
              <w:jc w:val="center"/>
              <w:rPr>
                <w:rFonts w:asciiTheme="minorHAnsi" w:hAnsiTheme="minorHAnsi" w:cstheme="minorHAnsi"/>
              </w:rPr>
            </w:pPr>
          </w:p>
        </w:tc>
        <w:tc>
          <w:tcPr>
            <w:tcW w:w="2551" w:type="dxa"/>
            <w:vMerge/>
            <w:vAlign w:val="center"/>
          </w:tcPr>
          <w:p w14:paraId="19BD15DC" w14:textId="77777777" w:rsidR="005C247E" w:rsidRPr="00DB3054" w:rsidRDefault="005C247E" w:rsidP="005C247E">
            <w:pPr>
              <w:jc w:val="center"/>
              <w:rPr>
                <w:rFonts w:asciiTheme="minorHAnsi" w:hAnsiTheme="minorHAnsi" w:cstheme="minorHAnsi"/>
              </w:rPr>
            </w:pPr>
          </w:p>
        </w:tc>
        <w:tc>
          <w:tcPr>
            <w:tcW w:w="4111" w:type="dxa"/>
            <w:vAlign w:val="center"/>
          </w:tcPr>
          <w:p w14:paraId="05FC589D"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Inspección visual de estado de ferretería, aisladores y herrajes</w:t>
            </w:r>
          </w:p>
        </w:tc>
      </w:tr>
      <w:tr w:rsidR="005C247E" w:rsidRPr="00DB3054" w14:paraId="1A302FAF" w14:textId="77777777" w:rsidTr="005C247E">
        <w:trPr>
          <w:trHeight w:val="340"/>
          <w:jc w:val="center"/>
        </w:trPr>
        <w:tc>
          <w:tcPr>
            <w:tcW w:w="1489" w:type="dxa"/>
            <w:vMerge/>
            <w:vAlign w:val="center"/>
          </w:tcPr>
          <w:p w14:paraId="02434324" w14:textId="77777777" w:rsidR="005C247E" w:rsidRPr="00DB3054" w:rsidRDefault="005C247E" w:rsidP="005C247E">
            <w:pPr>
              <w:jc w:val="center"/>
              <w:rPr>
                <w:rFonts w:asciiTheme="minorHAnsi" w:hAnsiTheme="minorHAnsi" w:cstheme="minorHAnsi"/>
              </w:rPr>
            </w:pPr>
          </w:p>
        </w:tc>
        <w:tc>
          <w:tcPr>
            <w:tcW w:w="1625" w:type="dxa"/>
            <w:vMerge/>
            <w:vAlign w:val="center"/>
          </w:tcPr>
          <w:p w14:paraId="69737AA4" w14:textId="77777777" w:rsidR="005C247E" w:rsidRPr="00DB3054" w:rsidRDefault="005C247E" w:rsidP="005C247E">
            <w:pPr>
              <w:jc w:val="center"/>
              <w:rPr>
                <w:rFonts w:asciiTheme="minorHAnsi" w:hAnsiTheme="minorHAnsi" w:cstheme="minorHAnsi"/>
              </w:rPr>
            </w:pPr>
          </w:p>
        </w:tc>
        <w:tc>
          <w:tcPr>
            <w:tcW w:w="2551" w:type="dxa"/>
            <w:vMerge/>
            <w:vAlign w:val="center"/>
          </w:tcPr>
          <w:p w14:paraId="0E34D920" w14:textId="77777777" w:rsidR="005C247E" w:rsidRPr="00DB3054" w:rsidRDefault="005C247E" w:rsidP="005C247E">
            <w:pPr>
              <w:jc w:val="center"/>
              <w:rPr>
                <w:rFonts w:asciiTheme="minorHAnsi" w:hAnsiTheme="minorHAnsi" w:cstheme="minorHAnsi"/>
              </w:rPr>
            </w:pPr>
          </w:p>
        </w:tc>
        <w:tc>
          <w:tcPr>
            <w:tcW w:w="4111" w:type="dxa"/>
            <w:vAlign w:val="center"/>
          </w:tcPr>
          <w:p w14:paraId="1C7A4831"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Inspección de perfiles</w:t>
            </w:r>
          </w:p>
        </w:tc>
      </w:tr>
      <w:tr w:rsidR="005C247E" w:rsidRPr="007A22A1" w14:paraId="4FB9064D" w14:textId="77777777" w:rsidTr="005C247E">
        <w:trPr>
          <w:trHeight w:val="340"/>
          <w:jc w:val="center"/>
        </w:trPr>
        <w:tc>
          <w:tcPr>
            <w:tcW w:w="1489" w:type="dxa"/>
            <w:vMerge/>
            <w:vAlign w:val="center"/>
          </w:tcPr>
          <w:p w14:paraId="45A202AC" w14:textId="77777777" w:rsidR="005C247E" w:rsidRPr="00DB3054" w:rsidRDefault="005C247E" w:rsidP="005C247E">
            <w:pPr>
              <w:jc w:val="center"/>
              <w:rPr>
                <w:rFonts w:asciiTheme="minorHAnsi" w:hAnsiTheme="minorHAnsi" w:cstheme="minorHAnsi"/>
              </w:rPr>
            </w:pPr>
          </w:p>
        </w:tc>
        <w:tc>
          <w:tcPr>
            <w:tcW w:w="1625" w:type="dxa"/>
            <w:vMerge/>
            <w:vAlign w:val="center"/>
          </w:tcPr>
          <w:p w14:paraId="734D5FDE" w14:textId="77777777" w:rsidR="005C247E" w:rsidRPr="00DB3054" w:rsidRDefault="005C247E" w:rsidP="005C247E">
            <w:pPr>
              <w:jc w:val="center"/>
              <w:rPr>
                <w:rFonts w:asciiTheme="minorHAnsi" w:hAnsiTheme="minorHAnsi" w:cstheme="minorHAnsi"/>
              </w:rPr>
            </w:pPr>
          </w:p>
        </w:tc>
        <w:tc>
          <w:tcPr>
            <w:tcW w:w="2551" w:type="dxa"/>
            <w:vMerge/>
            <w:vAlign w:val="center"/>
          </w:tcPr>
          <w:p w14:paraId="7A63AA40" w14:textId="77777777" w:rsidR="005C247E" w:rsidRPr="00DB3054" w:rsidRDefault="005C247E" w:rsidP="005C247E">
            <w:pPr>
              <w:jc w:val="center"/>
              <w:rPr>
                <w:rFonts w:asciiTheme="minorHAnsi" w:hAnsiTheme="minorHAnsi" w:cstheme="minorHAnsi"/>
              </w:rPr>
            </w:pPr>
          </w:p>
        </w:tc>
        <w:tc>
          <w:tcPr>
            <w:tcW w:w="4111" w:type="dxa"/>
            <w:vAlign w:val="center"/>
          </w:tcPr>
          <w:p w14:paraId="5C875AF3"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Medición de pozas a tierra</w:t>
            </w:r>
          </w:p>
        </w:tc>
      </w:tr>
      <w:tr w:rsidR="005C247E" w:rsidRPr="00DB3054" w14:paraId="7D024AA4" w14:textId="77777777" w:rsidTr="005C247E">
        <w:trPr>
          <w:trHeight w:val="340"/>
          <w:jc w:val="center"/>
        </w:trPr>
        <w:tc>
          <w:tcPr>
            <w:tcW w:w="1489" w:type="dxa"/>
            <w:vMerge/>
            <w:vAlign w:val="center"/>
          </w:tcPr>
          <w:p w14:paraId="083392A4" w14:textId="77777777" w:rsidR="005C247E" w:rsidRPr="00DB3054" w:rsidRDefault="005C247E" w:rsidP="005C247E">
            <w:pPr>
              <w:jc w:val="center"/>
              <w:rPr>
                <w:rFonts w:asciiTheme="minorHAnsi" w:hAnsiTheme="minorHAnsi" w:cstheme="minorHAnsi"/>
              </w:rPr>
            </w:pPr>
          </w:p>
        </w:tc>
        <w:tc>
          <w:tcPr>
            <w:tcW w:w="1625" w:type="dxa"/>
            <w:vMerge/>
            <w:vAlign w:val="center"/>
          </w:tcPr>
          <w:p w14:paraId="3D8D48D0" w14:textId="77777777" w:rsidR="005C247E" w:rsidRPr="00DB3054" w:rsidRDefault="005C247E" w:rsidP="005C247E">
            <w:pPr>
              <w:jc w:val="center"/>
              <w:rPr>
                <w:rFonts w:asciiTheme="minorHAnsi" w:hAnsiTheme="minorHAnsi" w:cstheme="minorHAnsi"/>
              </w:rPr>
            </w:pPr>
          </w:p>
        </w:tc>
        <w:tc>
          <w:tcPr>
            <w:tcW w:w="2551" w:type="dxa"/>
            <w:vMerge w:val="restart"/>
            <w:vAlign w:val="center"/>
          </w:tcPr>
          <w:p w14:paraId="702F25FB"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Limpieza de franja de servidumbre</w:t>
            </w:r>
          </w:p>
        </w:tc>
        <w:tc>
          <w:tcPr>
            <w:tcW w:w="4111" w:type="dxa"/>
            <w:vAlign w:val="center"/>
          </w:tcPr>
          <w:p w14:paraId="5BD106E4"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Limpieza de residuos sólidos</w:t>
            </w:r>
          </w:p>
        </w:tc>
      </w:tr>
      <w:tr w:rsidR="005C247E" w:rsidRPr="007A22A1" w14:paraId="1740B3C8" w14:textId="77777777" w:rsidTr="005C247E">
        <w:trPr>
          <w:trHeight w:val="340"/>
          <w:jc w:val="center"/>
        </w:trPr>
        <w:tc>
          <w:tcPr>
            <w:tcW w:w="1489" w:type="dxa"/>
            <w:vMerge/>
            <w:vAlign w:val="center"/>
          </w:tcPr>
          <w:p w14:paraId="5BF67268" w14:textId="77777777" w:rsidR="005C247E" w:rsidRPr="00DB3054" w:rsidRDefault="005C247E" w:rsidP="005C247E">
            <w:pPr>
              <w:jc w:val="center"/>
              <w:rPr>
                <w:rFonts w:asciiTheme="minorHAnsi" w:hAnsiTheme="minorHAnsi" w:cstheme="minorHAnsi"/>
              </w:rPr>
            </w:pPr>
          </w:p>
        </w:tc>
        <w:tc>
          <w:tcPr>
            <w:tcW w:w="1625" w:type="dxa"/>
            <w:vMerge/>
            <w:vAlign w:val="center"/>
          </w:tcPr>
          <w:p w14:paraId="188FF14D" w14:textId="77777777" w:rsidR="005C247E" w:rsidRPr="00DB3054" w:rsidRDefault="005C247E" w:rsidP="005C247E">
            <w:pPr>
              <w:jc w:val="center"/>
              <w:rPr>
                <w:rFonts w:asciiTheme="minorHAnsi" w:hAnsiTheme="minorHAnsi" w:cstheme="minorHAnsi"/>
              </w:rPr>
            </w:pPr>
          </w:p>
        </w:tc>
        <w:tc>
          <w:tcPr>
            <w:tcW w:w="2551" w:type="dxa"/>
            <w:vMerge/>
            <w:vAlign w:val="center"/>
          </w:tcPr>
          <w:p w14:paraId="6528D191" w14:textId="77777777" w:rsidR="005C247E" w:rsidRPr="00DB3054" w:rsidRDefault="005C247E" w:rsidP="005C247E">
            <w:pPr>
              <w:jc w:val="center"/>
              <w:rPr>
                <w:rFonts w:asciiTheme="minorHAnsi" w:hAnsiTheme="minorHAnsi" w:cstheme="minorHAnsi"/>
              </w:rPr>
            </w:pPr>
          </w:p>
        </w:tc>
        <w:tc>
          <w:tcPr>
            <w:tcW w:w="4111" w:type="dxa"/>
            <w:vAlign w:val="center"/>
          </w:tcPr>
          <w:p w14:paraId="69FC8329" w14:textId="6871C77C" w:rsidR="005C247E" w:rsidRPr="00DB3054" w:rsidRDefault="005C247E" w:rsidP="005C247E">
            <w:pPr>
              <w:jc w:val="center"/>
              <w:rPr>
                <w:rFonts w:asciiTheme="minorHAnsi" w:hAnsiTheme="minorHAnsi" w:cstheme="minorHAnsi"/>
              </w:rPr>
            </w:pPr>
            <w:r>
              <w:rPr>
                <w:rFonts w:asciiTheme="minorHAnsi" w:hAnsiTheme="minorHAnsi" w:cstheme="minorHAnsi"/>
              </w:rPr>
              <w:t>Poda de ramas de árboles</w:t>
            </w:r>
          </w:p>
        </w:tc>
      </w:tr>
      <w:tr w:rsidR="005C247E" w:rsidRPr="007A22A1" w14:paraId="7B29EAE1" w14:textId="77777777" w:rsidTr="005C247E">
        <w:trPr>
          <w:trHeight w:val="340"/>
          <w:jc w:val="center"/>
        </w:trPr>
        <w:tc>
          <w:tcPr>
            <w:tcW w:w="1489" w:type="dxa"/>
            <w:vMerge/>
            <w:vAlign w:val="center"/>
          </w:tcPr>
          <w:p w14:paraId="281CEA8C" w14:textId="77777777" w:rsidR="005C247E" w:rsidRPr="00DB3054" w:rsidRDefault="005C247E" w:rsidP="005C247E">
            <w:pPr>
              <w:jc w:val="center"/>
              <w:rPr>
                <w:rFonts w:asciiTheme="minorHAnsi" w:hAnsiTheme="minorHAnsi" w:cstheme="minorHAnsi"/>
              </w:rPr>
            </w:pPr>
          </w:p>
        </w:tc>
        <w:tc>
          <w:tcPr>
            <w:tcW w:w="1625" w:type="dxa"/>
            <w:vMerge/>
            <w:vAlign w:val="center"/>
          </w:tcPr>
          <w:p w14:paraId="785ECD1B" w14:textId="77777777" w:rsidR="005C247E" w:rsidRPr="00DB3054" w:rsidRDefault="005C247E" w:rsidP="005C247E">
            <w:pPr>
              <w:jc w:val="center"/>
              <w:rPr>
                <w:rFonts w:asciiTheme="minorHAnsi" w:hAnsiTheme="minorHAnsi" w:cstheme="minorHAnsi"/>
              </w:rPr>
            </w:pPr>
          </w:p>
        </w:tc>
        <w:tc>
          <w:tcPr>
            <w:tcW w:w="2551" w:type="dxa"/>
            <w:vMerge/>
            <w:vAlign w:val="center"/>
          </w:tcPr>
          <w:p w14:paraId="67EF7340" w14:textId="77777777" w:rsidR="005C247E" w:rsidRPr="00DB3054" w:rsidRDefault="005C247E" w:rsidP="005C247E">
            <w:pPr>
              <w:jc w:val="center"/>
              <w:rPr>
                <w:rFonts w:asciiTheme="minorHAnsi" w:hAnsiTheme="minorHAnsi" w:cstheme="minorHAnsi"/>
              </w:rPr>
            </w:pPr>
          </w:p>
        </w:tc>
        <w:tc>
          <w:tcPr>
            <w:tcW w:w="4111" w:type="dxa"/>
            <w:vAlign w:val="center"/>
          </w:tcPr>
          <w:p w14:paraId="6825548F" w14:textId="2C5530C9" w:rsidR="005C247E" w:rsidRPr="00DB3054" w:rsidRDefault="005C247E" w:rsidP="005C247E">
            <w:pPr>
              <w:jc w:val="center"/>
              <w:rPr>
                <w:rFonts w:asciiTheme="minorHAnsi" w:hAnsiTheme="minorHAnsi" w:cstheme="minorHAnsi"/>
              </w:rPr>
            </w:pPr>
            <w:r w:rsidRPr="00DB3054">
              <w:rPr>
                <w:rFonts w:asciiTheme="minorHAnsi" w:hAnsiTheme="minorHAnsi" w:cstheme="minorHAnsi"/>
              </w:rPr>
              <w:t>Limpieza de rocas y barro sin uso de maquinaria</w:t>
            </w:r>
          </w:p>
        </w:tc>
      </w:tr>
      <w:tr w:rsidR="005C247E" w:rsidRPr="007A22A1" w14:paraId="3C137189" w14:textId="77777777" w:rsidTr="005C247E">
        <w:trPr>
          <w:trHeight w:val="340"/>
          <w:jc w:val="center"/>
        </w:trPr>
        <w:tc>
          <w:tcPr>
            <w:tcW w:w="1489" w:type="dxa"/>
            <w:vMerge/>
            <w:vAlign w:val="center"/>
          </w:tcPr>
          <w:p w14:paraId="283DCB1C" w14:textId="77777777" w:rsidR="005C247E" w:rsidRPr="00DB3054" w:rsidRDefault="005C247E" w:rsidP="005C247E">
            <w:pPr>
              <w:jc w:val="center"/>
              <w:rPr>
                <w:rFonts w:asciiTheme="minorHAnsi" w:hAnsiTheme="minorHAnsi" w:cstheme="minorHAnsi"/>
              </w:rPr>
            </w:pPr>
          </w:p>
        </w:tc>
        <w:tc>
          <w:tcPr>
            <w:tcW w:w="1625" w:type="dxa"/>
            <w:vMerge/>
            <w:vAlign w:val="center"/>
          </w:tcPr>
          <w:p w14:paraId="65A5C7A3" w14:textId="77777777" w:rsidR="005C247E" w:rsidRPr="00DB3054" w:rsidRDefault="005C247E" w:rsidP="005C247E">
            <w:pPr>
              <w:jc w:val="center"/>
              <w:rPr>
                <w:rFonts w:asciiTheme="minorHAnsi" w:hAnsiTheme="minorHAnsi" w:cstheme="minorHAnsi"/>
              </w:rPr>
            </w:pPr>
          </w:p>
        </w:tc>
        <w:tc>
          <w:tcPr>
            <w:tcW w:w="2551" w:type="dxa"/>
            <w:vAlign w:val="center"/>
          </w:tcPr>
          <w:p w14:paraId="23E8A995"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Contratación de personal</w:t>
            </w:r>
          </w:p>
        </w:tc>
        <w:tc>
          <w:tcPr>
            <w:tcW w:w="4111" w:type="dxa"/>
            <w:vAlign w:val="center"/>
          </w:tcPr>
          <w:p w14:paraId="2FBE8C27"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Contratación de personal técnico y de apoyo</w:t>
            </w:r>
          </w:p>
        </w:tc>
      </w:tr>
      <w:tr w:rsidR="005C247E" w:rsidRPr="00DB3054" w14:paraId="67509468" w14:textId="77777777" w:rsidTr="005C247E">
        <w:trPr>
          <w:trHeight w:val="340"/>
          <w:jc w:val="center"/>
        </w:trPr>
        <w:tc>
          <w:tcPr>
            <w:tcW w:w="1489" w:type="dxa"/>
            <w:vMerge w:val="restart"/>
            <w:vAlign w:val="center"/>
          </w:tcPr>
          <w:p w14:paraId="50F7658B"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Mantenimiento Correctivo</w:t>
            </w:r>
          </w:p>
        </w:tc>
        <w:tc>
          <w:tcPr>
            <w:tcW w:w="1625" w:type="dxa"/>
            <w:vMerge w:val="restart"/>
            <w:vAlign w:val="center"/>
          </w:tcPr>
          <w:p w14:paraId="3DFF57FE" w14:textId="28CBC171" w:rsidR="005C247E" w:rsidRPr="00DB3054" w:rsidRDefault="005C247E" w:rsidP="005C247E">
            <w:pPr>
              <w:jc w:val="center"/>
              <w:rPr>
                <w:rFonts w:asciiTheme="minorHAnsi" w:hAnsiTheme="minorHAnsi" w:cstheme="minorHAnsi"/>
              </w:rPr>
            </w:pPr>
            <w:r w:rsidRPr="00DB3054">
              <w:rPr>
                <w:rFonts w:asciiTheme="minorHAnsi" w:hAnsiTheme="minorHAnsi" w:cstheme="minorHAnsi"/>
              </w:rPr>
              <w:t xml:space="preserve">Subestación </w:t>
            </w:r>
            <w:r>
              <w:rPr>
                <w:rFonts w:asciiTheme="minorHAnsi" w:hAnsiTheme="minorHAnsi" w:cstheme="minorHAnsi"/>
              </w:rPr>
              <w:t>Bagua y Bagua Grande</w:t>
            </w:r>
          </w:p>
        </w:tc>
        <w:tc>
          <w:tcPr>
            <w:tcW w:w="2551" w:type="dxa"/>
            <w:vMerge w:val="restart"/>
            <w:vAlign w:val="center"/>
          </w:tcPr>
          <w:p w14:paraId="07DF8497"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Cambio de equipos e instalaciones</w:t>
            </w:r>
          </w:p>
        </w:tc>
        <w:tc>
          <w:tcPr>
            <w:tcW w:w="4111" w:type="dxa"/>
            <w:vAlign w:val="center"/>
          </w:tcPr>
          <w:p w14:paraId="24EE5C1D"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Cambio de baterías</w:t>
            </w:r>
          </w:p>
        </w:tc>
      </w:tr>
      <w:tr w:rsidR="005C247E" w:rsidRPr="00DB3054" w14:paraId="1F6C5153" w14:textId="77777777" w:rsidTr="005C247E">
        <w:trPr>
          <w:trHeight w:val="340"/>
          <w:jc w:val="center"/>
        </w:trPr>
        <w:tc>
          <w:tcPr>
            <w:tcW w:w="1489" w:type="dxa"/>
            <w:vMerge/>
            <w:vAlign w:val="center"/>
          </w:tcPr>
          <w:p w14:paraId="195A4BC0" w14:textId="77777777" w:rsidR="005C247E" w:rsidRPr="00DB3054" w:rsidRDefault="005C247E" w:rsidP="005C247E">
            <w:pPr>
              <w:jc w:val="center"/>
              <w:rPr>
                <w:rFonts w:asciiTheme="minorHAnsi" w:hAnsiTheme="minorHAnsi" w:cstheme="minorHAnsi"/>
              </w:rPr>
            </w:pPr>
          </w:p>
        </w:tc>
        <w:tc>
          <w:tcPr>
            <w:tcW w:w="1625" w:type="dxa"/>
            <w:vMerge/>
            <w:vAlign w:val="center"/>
          </w:tcPr>
          <w:p w14:paraId="3818C2CB" w14:textId="77777777" w:rsidR="005C247E" w:rsidRPr="00DB3054" w:rsidRDefault="005C247E" w:rsidP="005C247E">
            <w:pPr>
              <w:jc w:val="center"/>
              <w:rPr>
                <w:rFonts w:asciiTheme="minorHAnsi" w:hAnsiTheme="minorHAnsi" w:cstheme="minorHAnsi"/>
              </w:rPr>
            </w:pPr>
          </w:p>
        </w:tc>
        <w:tc>
          <w:tcPr>
            <w:tcW w:w="2551" w:type="dxa"/>
            <w:vMerge/>
            <w:vAlign w:val="center"/>
          </w:tcPr>
          <w:p w14:paraId="28F5A882" w14:textId="77777777" w:rsidR="005C247E" w:rsidRPr="00DB3054" w:rsidRDefault="005C247E" w:rsidP="005C247E">
            <w:pPr>
              <w:jc w:val="center"/>
              <w:rPr>
                <w:rFonts w:asciiTheme="minorHAnsi" w:hAnsiTheme="minorHAnsi" w:cstheme="minorHAnsi"/>
              </w:rPr>
            </w:pPr>
          </w:p>
        </w:tc>
        <w:tc>
          <w:tcPr>
            <w:tcW w:w="4111" w:type="dxa"/>
            <w:vAlign w:val="center"/>
          </w:tcPr>
          <w:p w14:paraId="734E56FE"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Mejoramiento de ferretería</w:t>
            </w:r>
          </w:p>
        </w:tc>
      </w:tr>
      <w:tr w:rsidR="005C247E" w:rsidRPr="007A22A1" w14:paraId="14FCF9C4" w14:textId="77777777" w:rsidTr="005C247E">
        <w:trPr>
          <w:trHeight w:val="340"/>
          <w:jc w:val="center"/>
        </w:trPr>
        <w:tc>
          <w:tcPr>
            <w:tcW w:w="1489" w:type="dxa"/>
            <w:vMerge/>
            <w:vAlign w:val="center"/>
          </w:tcPr>
          <w:p w14:paraId="1978AB28" w14:textId="77777777" w:rsidR="005C247E" w:rsidRPr="00DB3054" w:rsidRDefault="005C247E" w:rsidP="005C247E">
            <w:pPr>
              <w:jc w:val="center"/>
              <w:rPr>
                <w:rFonts w:asciiTheme="minorHAnsi" w:hAnsiTheme="minorHAnsi" w:cstheme="minorHAnsi"/>
              </w:rPr>
            </w:pPr>
          </w:p>
        </w:tc>
        <w:tc>
          <w:tcPr>
            <w:tcW w:w="1625" w:type="dxa"/>
            <w:vMerge/>
            <w:vAlign w:val="center"/>
          </w:tcPr>
          <w:p w14:paraId="454AD461" w14:textId="77777777" w:rsidR="005C247E" w:rsidRPr="00DB3054" w:rsidRDefault="005C247E" w:rsidP="005C247E">
            <w:pPr>
              <w:jc w:val="center"/>
              <w:rPr>
                <w:rFonts w:asciiTheme="minorHAnsi" w:hAnsiTheme="minorHAnsi" w:cstheme="minorHAnsi"/>
              </w:rPr>
            </w:pPr>
          </w:p>
        </w:tc>
        <w:tc>
          <w:tcPr>
            <w:tcW w:w="2551" w:type="dxa"/>
            <w:vMerge/>
            <w:vAlign w:val="center"/>
          </w:tcPr>
          <w:p w14:paraId="62C26594" w14:textId="77777777" w:rsidR="005C247E" w:rsidRPr="00DB3054" w:rsidRDefault="005C247E" w:rsidP="005C247E">
            <w:pPr>
              <w:jc w:val="center"/>
              <w:rPr>
                <w:rFonts w:asciiTheme="minorHAnsi" w:hAnsiTheme="minorHAnsi" w:cstheme="minorHAnsi"/>
              </w:rPr>
            </w:pPr>
          </w:p>
        </w:tc>
        <w:tc>
          <w:tcPr>
            <w:tcW w:w="4111" w:type="dxa"/>
            <w:vAlign w:val="center"/>
          </w:tcPr>
          <w:p w14:paraId="56BFBE86"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Mejoramiento de puesta a tierra</w:t>
            </w:r>
          </w:p>
        </w:tc>
      </w:tr>
      <w:tr w:rsidR="005C247E" w:rsidRPr="00DB3054" w14:paraId="52784B95" w14:textId="77777777" w:rsidTr="005C247E">
        <w:trPr>
          <w:trHeight w:val="340"/>
          <w:jc w:val="center"/>
        </w:trPr>
        <w:tc>
          <w:tcPr>
            <w:tcW w:w="1489" w:type="dxa"/>
            <w:vMerge/>
            <w:vAlign w:val="center"/>
          </w:tcPr>
          <w:p w14:paraId="48069AEF" w14:textId="77777777" w:rsidR="005C247E" w:rsidRPr="00DB3054" w:rsidRDefault="005C247E" w:rsidP="005C247E">
            <w:pPr>
              <w:jc w:val="center"/>
              <w:rPr>
                <w:rFonts w:asciiTheme="minorHAnsi" w:hAnsiTheme="minorHAnsi" w:cstheme="minorHAnsi"/>
              </w:rPr>
            </w:pPr>
          </w:p>
        </w:tc>
        <w:tc>
          <w:tcPr>
            <w:tcW w:w="1625" w:type="dxa"/>
            <w:vMerge w:val="restart"/>
            <w:vAlign w:val="center"/>
          </w:tcPr>
          <w:p w14:paraId="4072AEA5"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Línea de Transmisión</w:t>
            </w:r>
          </w:p>
        </w:tc>
        <w:tc>
          <w:tcPr>
            <w:tcW w:w="2551" w:type="dxa"/>
            <w:vMerge w:val="restart"/>
            <w:vAlign w:val="center"/>
          </w:tcPr>
          <w:p w14:paraId="0AA2D865"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Cambio de equipos e instalaciones</w:t>
            </w:r>
          </w:p>
        </w:tc>
        <w:tc>
          <w:tcPr>
            <w:tcW w:w="4111" w:type="dxa"/>
            <w:vAlign w:val="center"/>
          </w:tcPr>
          <w:p w14:paraId="2454561D"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Instalaciones de pararrayos</w:t>
            </w:r>
          </w:p>
        </w:tc>
      </w:tr>
      <w:tr w:rsidR="005C247E" w:rsidRPr="00DB3054" w14:paraId="6B0CFE99" w14:textId="77777777" w:rsidTr="005C247E">
        <w:trPr>
          <w:trHeight w:val="340"/>
          <w:jc w:val="center"/>
        </w:trPr>
        <w:tc>
          <w:tcPr>
            <w:tcW w:w="1489" w:type="dxa"/>
            <w:vMerge/>
            <w:vAlign w:val="center"/>
          </w:tcPr>
          <w:p w14:paraId="6BF8840B" w14:textId="77777777" w:rsidR="005C247E" w:rsidRPr="00DB3054" w:rsidRDefault="005C247E" w:rsidP="005C247E">
            <w:pPr>
              <w:jc w:val="center"/>
              <w:rPr>
                <w:rFonts w:asciiTheme="minorHAnsi" w:hAnsiTheme="minorHAnsi" w:cstheme="minorHAnsi"/>
              </w:rPr>
            </w:pPr>
          </w:p>
        </w:tc>
        <w:tc>
          <w:tcPr>
            <w:tcW w:w="1625" w:type="dxa"/>
            <w:vMerge/>
            <w:vAlign w:val="center"/>
          </w:tcPr>
          <w:p w14:paraId="37EE8FEF" w14:textId="77777777" w:rsidR="005C247E" w:rsidRPr="00DB3054" w:rsidRDefault="005C247E" w:rsidP="005C247E">
            <w:pPr>
              <w:jc w:val="center"/>
              <w:rPr>
                <w:rFonts w:asciiTheme="minorHAnsi" w:hAnsiTheme="minorHAnsi" w:cstheme="minorHAnsi"/>
              </w:rPr>
            </w:pPr>
          </w:p>
        </w:tc>
        <w:tc>
          <w:tcPr>
            <w:tcW w:w="2551" w:type="dxa"/>
            <w:vMerge/>
            <w:vAlign w:val="center"/>
          </w:tcPr>
          <w:p w14:paraId="56149A11" w14:textId="77777777" w:rsidR="005C247E" w:rsidRPr="00DB3054" w:rsidRDefault="005C247E" w:rsidP="005C247E">
            <w:pPr>
              <w:jc w:val="center"/>
              <w:rPr>
                <w:rFonts w:asciiTheme="minorHAnsi" w:hAnsiTheme="minorHAnsi" w:cstheme="minorHAnsi"/>
              </w:rPr>
            </w:pPr>
          </w:p>
        </w:tc>
        <w:tc>
          <w:tcPr>
            <w:tcW w:w="4111" w:type="dxa"/>
            <w:vAlign w:val="center"/>
          </w:tcPr>
          <w:p w14:paraId="6F675AA2"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Cambio de aisladores</w:t>
            </w:r>
          </w:p>
        </w:tc>
      </w:tr>
      <w:tr w:rsidR="005C247E" w:rsidRPr="00DB3054" w14:paraId="3A8E9760" w14:textId="77777777" w:rsidTr="005C247E">
        <w:trPr>
          <w:trHeight w:val="340"/>
          <w:jc w:val="center"/>
        </w:trPr>
        <w:tc>
          <w:tcPr>
            <w:tcW w:w="1489" w:type="dxa"/>
            <w:vMerge/>
            <w:vAlign w:val="center"/>
          </w:tcPr>
          <w:p w14:paraId="6C901643" w14:textId="77777777" w:rsidR="005C247E" w:rsidRPr="00DB3054" w:rsidRDefault="005C247E" w:rsidP="005C247E">
            <w:pPr>
              <w:jc w:val="center"/>
              <w:rPr>
                <w:rFonts w:asciiTheme="minorHAnsi" w:hAnsiTheme="minorHAnsi" w:cstheme="minorHAnsi"/>
              </w:rPr>
            </w:pPr>
          </w:p>
        </w:tc>
        <w:tc>
          <w:tcPr>
            <w:tcW w:w="1625" w:type="dxa"/>
            <w:vMerge/>
            <w:vAlign w:val="center"/>
          </w:tcPr>
          <w:p w14:paraId="6EB2EAB8" w14:textId="77777777" w:rsidR="005C247E" w:rsidRPr="00DB3054" w:rsidRDefault="005C247E" w:rsidP="005C247E">
            <w:pPr>
              <w:jc w:val="center"/>
              <w:rPr>
                <w:rFonts w:asciiTheme="minorHAnsi" w:hAnsiTheme="minorHAnsi" w:cstheme="minorHAnsi"/>
              </w:rPr>
            </w:pPr>
          </w:p>
        </w:tc>
        <w:tc>
          <w:tcPr>
            <w:tcW w:w="2551" w:type="dxa"/>
            <w:vMerge/>
            <w:vAlign w:val="center"/>
          </w:tcPr>
          <w:p w14:paraId="60E381B6" w14:textId="77777777" w:rsidR="005C247E" w:rsidRPr="00DB3054" w:rsidRDefault="005C247E" w:rsidP="005C247E">
            <w:pPr>
              <w:jc w:val="center"/>
              <w:rPr>
                <w:rFonts w:asciiTheme="minorHAnsi" w:hAnsiTheme="minorHAnsi" w:cstheme="minorHAnsi"/>
              </w:rPr>
            </w:pPr>
          </w:p>
        </w:tc>
        <w:tc>
          <w:tcPr>
            <w:tcW w:w="4111" w:type="dxa"/>
            <w:vAlign w:val="center"/>
          </w:tcPr>
          <w:p w14:paraId="12F4207A" w14:textId="77777777" w:rsidR="005C247E" w:rsidRPr="00DB3054" w:rsidRDefault="005C247E" w:rsidP="005C247E">
            <w:pPr>
              <w:jc w:val="center"/>
              <w:rPr>
                <w:rFonts w:asciiTheme="minorHAnsi" w:hAnsiTheme="minorHAnsi" w:cstheme="minorHAnsi"/>
              </w:rPr>
            </w:pPr>
            <w:r w:rsidRPr="00DB3054">
              <w:rPr>
                <w:rFonts w:asciiTheme="minorHAnsi" w:hAnsiTheme="minorHAnsi" w:cstheme="minorHAnsi"/>
              </w:rPr>
              <w:t>Mejoramiento de galvanizados</w:t>
            </w:r>
          </w:p>
        </w:tc>
      </w:tr>
    </w:tbl>
    <w:p w14:paraId="5D310AA3" w14:textId="77777777" w:rsidR="00AD385B" w:rsidRPr="008854CF" w:rsidRDefault="00AD385B" w:rsidP="00AD385B">
      <w:pPr>
        <w:rPr>
          <w:rFonts w:asciiTheme="minorHAnsi" w:hAnsiTheme="minorHAnsi" w:cstheme="minorHAnsi"/>
          <w:lang w:val="es-PE"/>
        </w:rPr>
      </w:pPr>
      <w:r w:rsidRPr="008854CF">
        <w:rPr>
          <w:rFonts w:asciiTheme="minorHAnsi" w:hAnsiTheme="minorHAnsi" w:cstheme="minorHAnsi"/>
          <w:b/>
          <w:bCs/>
          <w:lang w:val="es-PE"/>
        </w:rPr>
        <w:t>Elaborado por:</w:t>
      </w:r>
      <w:r w:rsidRPr="008854CF">
        <w:rPr>
          <w:rFonts w:asciiTheme="minorHAnsi" w:hAnsiTheme="minorHAnsi" w:cstheme="minorHAnsi"/>
          <w:lang w:val="es-PE"/>
        </w:rPr>
        <w:t xml:space="preserve"> Química &amp; Ecología S.A.C</w:t>
      </w:r>
    </w:p>
    <w:p w14:paraId="3D71EE60" w14:textId="77777777" w:rsidR="00AD385B" w:rsidRPr="008854CF" w:rsidRDefault="00AD385B" w:rsidP="00AD385B">
      <w:pPr>
        <w:rPr>
          <w:rFonts w:asciiTheme="minorHAnsi" w:hAnsiTheme="minorHAnsi" w:cstheme="minorHAnsi"/>
          <w:i/>
          <w:iCs/>
          <w:lang w:val="es-PE"/>
        </w:rPr>
      </w:pPr>
      <w:r w:rsidRPr="008854CF">
        <w:rPr>
          <w:rFonts w:asciiTheme="minorHAnsi" w:hAnsiTheme="minorHAnsi" w:cstheme="minorHAnsi"/>
          <w:b/>
          <w:bCs/>
          <w:lang w:val="es-PE"/>
        </w:rPr>
        <w:t>Fuente</w:t>
      </w:r>
      <w:r w:rsidRPr="008854CF">
        <w:rPr>
          <w:rFonts w:asciiTheme="minorHAnsi" w:hAnsiTheme="minorHAnsi" w:cstheme="minorHAnsi"/>
          <w:i/>
          <w:iCs/>
          <w:lang w:val="es-PE"/>
        </w:rPr>
        <w:t xml:space="preserve">: </w:t>
      </w:r>
      <w:r w:rsidRPr="008854CF">
        <w:rPr>
          <w:rFonts w:asciiTheme="minorHAnsi" w:hAnsiTheme="minorHAnsi" w:cstheme="minorHAnsi"/>
          <w:lang w:val="es-PE"/>
        </w:rPr>
        <w:t>ELECTRO ORIENTE</w:t>
      </w:r>
      <w:r w:rsidRPr="008854CF">
        <w:rPr>
          <w:rFonts w:asciiTheme="minorHAnsi" w:hAnsiTheme="minorHAnsi" w:cstheme="minorHAnsi"/>
          <w:i/>
          <w:iCs/>
          <w:lang w:val="es-PE"/>
        </w:rPr>
        <w:t xml:space="preserve"> S.A</w:t>
      </w:r>
    </w:p>
    <w:p w14:paraId="4D2AF95E" w14:textId="77777777" w:rsidR="005F6BCD" w:rsidRPr="005F6BCD" w:rsidRDefault="005F6BCD" w:rsidP="005F6BCD">
      <w:pPr>
        <w:numPr>
          <w:ilvl w:val="2"/>
          <w:numId w:val="13"/>
        </w:numPr>
        <w:ind w:left="709"/>
        <w:outlineLvl w:val="1"/>
        <w:rPr>
          <w:rFonts w:asciiTheme="minorHAnsi" w:hAnsiTheme="minorHAnsi" w:cstheme="minorHAnsi"/>
          <w:b/>
          <w:color w:val="224C22"/>
          <w:spacing w:val="-16"/>
          <w:kern w:val="28"/>
          <w:sz w:val="22"/>
          <w:szCs w:val="22"/>
          <w:lang w:val="es-PE" w:eastAsia="es-ES"/>
        </w:rPr>
      </w:pPr>
      <w:bookmarkStart w:id="57" w:name="_Toc89943592"/>
      <w:bookmarkStart w:id="58" w:name="_Toc103783707"/>
      <w:r w:rsidRPr="005F6BCD">
        <w:rPr>
          <w:rFonts w:asciiTheme="minorHAnsi" w:hAnsiTheme="minorHAnsi" w:cstheme="minorHAnsi"/>
          <w:b/>
          <w:color w:val="224C22"/>
          <w:spacing w:val="-16"/>
          <w:kern w:val="28"/>
          <w:sz w:val="22"/>
          <w:szCs w:val="22"/>
          <w:lang w:val="es-PE" w:eastAsia="es-ES"/>
        </w:rPr>
        <w:lastRenderedPageBreak/>
        <w:t>Actividades en abandono</w:t>
      </w:r>
      <w:bookmarkEnd w:id="57"/>
      <w:bookmarkEnd w:id="58"/>
    </w:p>
    <w:p w14:paraId="04AD6B23"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0BF3C4FB"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Cabe indicar que el alcance del contrato de concesión que actualmente se tiene con el Estado Peruano es sólo hasta la etapa de operación y mantenimiento.</w:t>
      </w:r>
    </w:p>
    <w:p w14:paraId="21D88B8E"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0B6E8D2C" w14:textId="5934F001"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Sin embargo, en cumplimiento de la gestión ambiental, se describe de manera conceptual el procedimiento que deberá ser adoptado para la etapa de abandono, el mismo que será detallado cuando se presente el plan de abandono. En la tabla </w:t>
      </w:r>
      <w:r>
        <w:rPr>
          <w:rFonts w:asciiTheme="minorHAnsi" w:hAnsiTheme="minorHAnsi" w:cstheme="minorHAnsi"/>
          <w:sz w:val="22"/>
          <w:szCs w:val="22"/>
          <w:lang w:val="es-PE"/>
        </w:rPr>
        <w:t>1</w:t>
      </w:r>
      <w:r w:rsidR="0023712E">
        <w:rPr>
          <w:rFonts w:asciiTheme="minorHAnsi" w:hAnsiTheme="minorHAnsi" w:cstheme="minorHAnsi"/>
          <w:sz w:val="22"/>
          <w:szCs w:val="22"/>
          <w:lang w:val="es-PE"/>
        </w:rPr>
        <w:t>8</w:t>
      </w:r>
      <w:r w:rsidRPr="005F6BCD">
        <w:rPr>
          <w:rFonts w:asciiTheme="minorHAnsi" w:hAnsiTheme="minorHAnsi" w:cstheme="minorHAnsi"/>
          <w:sz w:val="22"/>
          <w:szCs w:val="22"/>
          <w:lang w:val="es-PE"/>
        </w:rPr>
        <w:t xml:space="preserve"> se observan las actividades a realizar.</w:t>
      </w:r>
    </w:p>
    <w:p w14:paraId="2B2A8882" w14:textId="13BAA665" w:rsidR="005F6BCD" w:rsidRDefault="005F6BCD" w:rsidP="005F6BCD">
      <w:pPr>
        <w:autoSpaceDE w:val="0"/>
        <w:autoSpaceDN w:val="0"/>
        <w:adjustRightInd w:val="0"/>
        <w:jc w:val="center"/>
        <w:rPr>
          <w:rFonts w:asciiTheme="minorHAnsi" w:hAnsiTheme="minorHAnsi" w:cstheme="minorHAnsi"/>
          <w:b/>
          <w:bCs/>
          <w:i/>
          <w:iCs/>
          <w:sz w:val="22"/>
          <w:szCs w:val="22"/>
          <w:lang w:val="es-PE"/>
        </w:rPr>
      </w:pPr>
    </w:p>
    <w:p w14:paraId="7A8E23A4" w14:textId="77777777" w:rsidR="001C2160" w:rsidRPr="005F6BCD" w:rsidRDefault="001C2160" w:rsidP="005F6BCD">
      <w:pPr>
        <w:autoSpaceDE w:val="0"/>
        <w:autoSpaceDN w:val="0"/>
        <w:adjustRightInd w:val="0"/>
        <w:jc w:val="center"/>
        <w:rPr>
          <w:rFonts w:asciiTheme="minorHAnsi" w:hAnsiTheme="minorHAnsi" w:cstheme="minorHAnsi"/>
          <w:b/>
          <w:bCs/>
          <w:i/>
          <w:iCs/>
          <w:sz w:val="22"/>
          <w:szCs w:val="22"/>
          <w:lang w:val="es-PE"/>
        </w:rPr>
      </w:pPr>
    </w:p>
    <w:p w14:paraId="19C3AD8F" w14:textId="32BDAECA" w:rsidR="005F6BCD" w:rsidRPr="005F6BCD" w:rsidRDefault="005F6BCD" w:rsidP="005F6BCD">
      <w:pPr>
        <w:autoSpaceDE w:val="0"/>
        <w:autoSpaceDN w:val="0"/>
        <w:adjustRightInd w:val="0"/>
        <w:jc w:val="center"/>
        <w:rPr>
          <w:rFonts w:asciiTheme="minorHAnsi" w:hAnsiTheme="minorHAnsi" w:cstheme="minorHAnsi"/>
          <w:i/>
          <w:iCs/>
          <w:sz w:val="22"/>
          <w:szCs w:val="22"/>
          <w:lang w:val="es-PE"/>
        </w:rPr>
      </w:pPr>
      <w:bookmarkStart w:id="59" w:name="_Toc89943888"/>
      <w:bookmarkStart w:id="60" w:name="_Toc103783870"/>
      <w:r w:rsidRPr="005F6BCD">
        <w:rPr>
          <w:rFonts w:asciiTheme="minorHAnsi" w:hAnsiTheme="minorHAnsi" w:cstheme="minorHAnsi"/>
          <w:b/>
          <w:bCs/>
          <w:i/>
          <w:iCs/>
          <w:sz w:val="22"/>
          <w:szCs w:val="22"/>
          <w:lang w:val="es-PE"/>
        </w:rPr>
        <w:t xml:space="preserve">Tabla </w:t>
      </w:r>
      <w:r w:rsidRPr="005F6BCD">
        <w:rPr>
          <w:rFonts w:asciiTheme="minorHAnsi" w:hAnsiTheme="minorHAnsi" w:cstheme="minorHAnsi"/>
          <w:b/>
          <w:bCs/>
          <w:i/>
          <w:iCs/>
          <w:sz w:val="22"/>
          <w:szCs w:val="22"/>
          <w:lang w:val="es-PE"/>
        </w:rPr>
        <w:fldChar w:fldCharType="begin"/>
      </w:r>
      <w:r w:rsidRPr="005F6BCD">
        <w:rPr>
          <w:rFonts w:asciiTheme="minorHAnsi" w:hAnsiTheme="minorHAnsi" w:cstheme="minorHAnsi"/>
          <w:b/>
          <w:bCs/>
          <w:i/>
          <w:iCs/>
          <w:sz w:val="22"/>
          <w:szCs w:val="22"/>
          <w:lang w:val="es-PE"/>
        </w:rPr>
        <w:instrText xml:space="preserve"> SEQ Tabla \* ARABIC </w:instrText>
      </w:r>
      <w:r w:rsidRPr="005F6BCD">
        <w:rPr>
          <w:rFonts w:asciiTheme="minorHAnsi" w:hAnsiTheme="minorHAnsi" w:cstheme="minorHAnsi"/>
          <w:b/>
          <w:bCs/>
          <w:i/>
          <w:iCs/>
          <w:sz w:val="22"/>
          <w:szCs w:val="22"/>
          <w:lang w:val="es-PE"/>
        </w:rPr>
        <w:fldChar w:fldCharType="separate"/>
      </w:r>
      <w:r w:rsidR="0023712E">
        <w:rPr>
          <w:rFonts w:asciiTheme="minorHAnsi" w:hAnsiTheme="minorHAnsi" w:cstheme="minorHAnsi"/>
          <w:b/>
          <w:bCs/>
          <w:i/>
          <w:iCs/>
          <w:noProof/>
          <w:sz w:val="22"/>
          <w:szCs w:val="22"/>
          <w:lang w:val="es-PE"/>
        </w:rPr>
        <w:t>18</w:t>
      </w:r>
      <w:r w:rsidRPr="005F6BCD">
        <w:rPr>
          <w:rFonts w:asciiTheme="minorHAnsi" w:hAnsiTheme="minorHAnsi" w:cstheme="minorHAnsi"/>
          <w:b/>
          <w:bCs/>
          <w:i/>
          <w:iCs/>
          <w:sz w:val="22"/>
          <w:szCs w:val="22"/>
          <w:lang w:val="es-PE"/>
        </w:rPr>
        <w:fldChar w:fldCharType="end"/>
      </w:r>
      <w:r w:rsidRPr="005F6BCD">
        <w:rPr>
          <w:rFonts w:asciiTheme="minorHAnsi" w:hAnsiTheme="minorHAnsi" w:cstheme="minorHAnsi"/>
          <w:b/>
          <w:bCs/>
          <w:i/>
          <w:iCs/>
          <w:sz w:val="22"/>
          <w:szCs w:val="22"/>
          <w:lang w:val="es-PE"/>
        </w:rPr>
        <w:t>:</w:t>
      </w:r>
      <w:r w:rsidRPr="005F6BCD">
        <w:rPr>
          <w:rFonts w:asciiTheme="minorHAnsi" w:hAnsiTheme="minorHAnsi" w:cstheme="minorHAnsi"/>
          <w:i/>
          <w:iCs/>
          <w:sz w:val="22"/>
          <w:szCs w:val="22"/>
          <w:lang w:val="es-PE"/>
        </w:rPr>
        <w:t xml:space="preserve"> Actividades de Abandono</w:t>
      </w:r>
      <w:bookmarkEnd w:id="59"/>
      <w:bookmarkEnd w:id="60"/>
    </w:p>
    <w:p w14:paraId="02E6019F" w14:textId="77777777" w:rsidR="005F6BCD" w:rsidRPr="005F6BCD" w:rsidRDefault="005F6BCD" w:rsidP="005F6BCD">
      <w:pPr>
        <w:autoSpaceDE w:val="0"/>
        <w:autoSpaceDN w:val="0"/>
        <w:adjustRightInd w:val="0"/>
        <w:jc w:val="center"/>
        <w:rPr>
          <w:rFonts w:asciiTheme="minorHAnsi" w:hAnsiTheme="minorHAnsi" w:cstheme="minorHAnsi"/>
          <w:i/>
          <w:iCs/>
          <w:sz w:val="22"/>
          <w:szCs w:val="22"/>
          <w:lang w:val="es-PE"/>
        </w:rPr>
      </w:pPr>
    </w:p>
    <w:tbl>
      <w:tblPr>
        <w:tblStyle w:val="JGPTablaconcuadrcula2"/>
        <w:tblW w:w="0" w:type="auto"/>
        <w:jc w:val="center"/>
        <w:tblLook w:val="04A0" w:firstRow="1" w:lastRow="0" w:firstColumn="1" w:lastColumn="0" w:noHBand="0" w:noVBand="1"/>
      </w:tblPr>
      <w:tblGrid>
        <w:gridCol w:w="1413"/>
        <w:gridCol w:w="1984"/>
        <w:gridCol w:w="5431"/>
      </w:tblGrid>
      <w:tr w:rsidR="005F6BCD" w:rsidRPr="005F6BCD" w14:paraId="41BAD868" w14:textId="77777777" w:rsidTr="00A22615">
        <w:trPr>
          <w:trHeight w:val="397"/>
          <w:jc w:val="center"/>
        </w:trPr>
        <w:tc>
          <w:tcPr>
            <w:tcW w:w="1413" w:type="dxa"/>
            <w:shd w:val="clear" w:color="auto" w:fill="A8D08D" w:themeFill="accent6" w:themeFillTint="99"/>
            <w:vAlign w:val="center"/>
          </w:tcPr>
          <w:p w14:paraId="4CD8ECDB" w14:textId="77777777" w:rsidR="005F6BCD" w:rsidRPr="005F6BCD" w:rsidRDefault="005F6BCD" w:rsidP="005F6BCD">
            <w:pPr>
              <w:jc w:val="center"/>
              <w:rPr>
                <w:rFonts w:asciiTheme="minorHAnsi" w:hAnsiTheme="minorHAnsi" w:cstheme="minorHAnsi"/>
                <w:b/>
                <w:bCs/>
              </w:rPr>
            </w:pPr>
            <w:r w:rsidRPr="005F6BCD">
              <w:rPr>
                <w:rFonts w:asciiTheme="minorHAnsi" w:hAnsiTheme="minorHAnsi" w:cstheme="minorHAnsi"/>
                <w:b/>
                <w:bCs/>
              </w:rPr>
              <w:t>Etapa</w:t>
            </w:r>
          </w:p>
        </w:tc>
        <w:tc>
          <w:tcPr>
            <w:tcW w:w="1984" w:type="dxa"/>
            <w:shd w:val="clear" w:color="auto" w:fill="A8D08D" w:themeFill="accent6" w:themeFillTint="99"/>
            <w:vAlign w:val="center"/>
          </w:tcPr>
          <w:p w14:paraId="39035AF6" w14:textId="77777777" w:rsidR="005F6BCD" w:rsidRPr="005F6BCD" w:rsidRDefault="005F6BCD" w:rsidP="005F6BCD">
            <w:pPr>
              <w:jc w:val="center"/>
              <w:rPr>
                <w:rFonts w:asciiTheme="minorHAnsi" w:hAnsiTheme="minorHAnsi" w:cstheme="minorHAnsi"/>
                <w:b/>
                <w:bCs/>
              </w:rPr>
            </w:pPr>
            <w:r w:rsidRPr="005F6BCD">
              <w:rPr>
                <w:rFonts w:asciiTheme="minorHAnsi" w:hAnsiTheme="minorHAnsi" w:cstheme="minorHAnsi"/>
                <w:b/>
                <w:bCs/>
              </w:rPr>
              <w:t>Componentes</w:t>
            </w:r>
          </w:p>
        </w:tc>
        <w:tc>
          <w:tcPr>
            <w:tcW w:w="5431" w:type="dxa"/>
            <w:shd w:val="clear" w:color="auto" w:fill="A8D08D" w:themeFill="accent6" w:themeFillTint="99"/>
            <w:vAlign w:val="center"/>
          </w:tcPr>
          <w:p w14:paraId="50C57232" w14:textId="77777777" w:rsidR="005F6BCD" w:rsidRPr="005F6BCD" w:rsidRDefault="005F6BCD" w:rsidP="005F6BCD">
            <w:pPr>
              <w:jc w:val="center"/>
              <w:rPr>
                <w:rFonts w:asciiTheme="minorHAnsi" w:hAnsiTheme="minorHAnsi" w:cstheme="minorHAnsi"/>
                <w:b/>
                <w:bCs/>
              </w:rPr>
            </w:pPr>
            <w:r w:rsidRPr="005F6BCD">
              <w:rPr>
                <w:rFonts w:asciiTheme="minorHAnsi" w:hAnsiTheme="minorHAnsi" w:cstheme="minorHAnsi"/>
                <w:b/>
                <w:bCs/>
              </w:rPr>
              <w:t>Actividades</w:t>
            </w:r>
          </w:p>
        </w:tc>
      </w:tr>
      <w:tr w:rsidR="005F6BCD" w:rsidRPr="008E324B" w14:paraId="0456A3D9" w14:textId="77777777" w:rsidTr="00A22615">
        <w:trPr>
          <w:trHeight w:val="340"/>
          <w:jc w:val="center"/>
        </w:trPr>
        <w:tc>
          <w:tcPr>
            <w:tcW w:w="1413" w:type="dxa"/>
            <w:vMerge w:val="restart"/>
            <w:vAlign w:val="center"/>
          </w:tcPr>
          <w:p w14:paraId="380CEB5E" w14:textId="77777777" w:rsidR="005F6BCD" w:rsidRPr="005F6BCD" w:rsidRDefault="005F6BCD" w:rsidP="005F6BCD">
            <w:pPr>
              <w:jc w:val="center"/>
              <w:rPr>
                <w:rFonts w:asciiTheme="minorHAnsi" w:hAnsiTheme="minorHAnsi" w:cstheme="minorHAnsi"/>
              </w:rPr>
            </w:pPr>
            <w:r w:rsidRPr="005F6BCD">
              <w:rPr>
                <w:rFonts w:asciiTheme="minorHAnsi" w:hAnsiTheme="minorHAnsi" w:cstheme="minorHAnsi"/>
              </w:rPr>
              <w:t>Abandono</w:t>
            </w:r>
          </w:p>
        </w:tc>
        <w:tc>
          <w:tcPr>
            <w:tcW w:w="1984" w:type="dxa"/>
            <w:vMerge w:val="restart"/>
            <w:vAlign w:val="center"/>
          </w:tcPr>
          <w:p w14:paraId="62AE49F7" w14:textId="42298A5B" w:rsidR="005F6BCD" w:rsidRPr="005F6BCD" w:rsidRDefault="005F6BCD" w:rsidP="005F6BCD">
            <w:pPr>
              <w:jc w:val="center"/>
              <w:rPr>
                <w:rFonts w:asciiTheme="minorHAnsi" w:hAnsiTheme="minorHAnsi" w:cstheme="minorHAnsi"/>
              </w:rPr>
            </w:pPr>
            <w:r w:rsidRPr="005F6BCD">
              <w:rPr>
                <w:rFonts w:asciiTheme="minorHAnsi" w:hAnsiTheme="minorHAnsi" w:cstheme="minorHAnsi"/>
              </w:rPr>
              <w:t xml:space="preserve">Subestación </w:t>
            </w:r>
            <w:r w:rsidR="000356DD">
              <w:rPr>
                <w:rFonts w:asciiTheme="minorHAnsi" w:hAnsiTheme="minorHAnsi" w:cstheme="minorHAnsi"/>
              </w:rPr>
              <w:t xml:space="preserve">Bagua </w:t>
            </w:r>
          </w:p>
        </w:tc>
        <w:tc>
          <w:tcPr>
            <w:tcW w:w="5431" w:type="dxa"/>
            <w:vAlign w:val="center"/>
          </w:tcPr>
          <w:p w14:paraId="53587A3F" w14:textId="77777777" w:rsidR="005F6BCD" w:rsidRPr="005F6BCD" w:rsidRDefault="005F6BCD" w:rsidP="005F6BCD">
            <w:pPr>
              <w:jc w:val="center"/>
              <w:rPr>
                <w:rFonts w:asciiTheme="minorHAnsi" w:hAnsiTheme="minorHAnsi" w:cstheme="minorHAnsi"/>
              </w:rPr>
            </w:pPr>
            <w:r w:rsidRPr="005F6BCD">
              <w:rPr>
                <w:rFonts w:asciiTheme="minorHAnsi" w:hAnsiTheme="minorHAnsi" w:cstheme="minorHAnsi"/>
              </w:rPr>
              <w:t>Contratación de obra calificada y no calificada</w:t>
            </w:r>
          </w:p>
        </w:tc>
      </w:tr>
      <w:tr w:rsidR="005F6BCD" w:rsidRPr="005F6BCD" w14:paraId="5E09049A" w14:textId="77777777" w:rsidTr="00A22615">
        <w:trPr>
          <w:trHeight w:val="340"/>
          <w:jc w:val="center"/>
        </w:trPr>
        <w:tc>
          <w:tcPr>
            <w:tcW w:w="1413" w:type="dxa"/>
            <w:vMerge/>
            <w:vAlign w:val="center"/>
          </w:tcPr>
          <w:p w14:paraId="0AD870F6" w14:textId="77777777" w:rsidR="005F6BCD" w:rsidRPr="005F6BCD" w:rsidRDefault="005F6BCD" w:rsidP="005F6BCD">
            <w:pPr>
              <w:jc w:val="center"/>
              <w:rPr>
                <w:rFonts w:asciiTheme="minorHAnsi" w:hAnsiTheme="minorHAnsi" w:cstheme="minorHAnsi"/>
              </w:rPr>
            </w:pPr>
          </w:p>
        </w:tc>
        <w:tc>
          <w:tcPr>
            <w:tcW w:w="1984" w:type="dxa"/>
            <w:vMerge/>
            <w:vAlign w:val="center"/>
          </w:tcPr>
          <w:p w14:paraId="2C723887" w14:textId="77777777" w:rsidR="005F6BCD" w:rsidRPr="005F6BCD" w:rsidRDefault="005F6BCD" w:rsidP="005F6BCD">
            <w:pPr>
              <w:jc w:val="center"/>
              <w:rPr>
                <w:rFonts w:asciiTheme="minorHAnsi" w:hAnsiTheme="minorHAnsi" w:cstheme="minorHAnsi"/>
              </w:rPr>
            </w:pPr>
          </w:p>
        </w:tc>
        <w:tc>
          <w:tcPr>
            <w:tcW w:w="5431" w:type="dxa"/>
            <w:vAlign w:val="center"/>
          </w:tcPr>
          <w:p w14:paraId="34EF5E7F" w14:textId="77777777" w:rsidR="005F6BCD" w:rsidRPr="005F6BCD" w:rsidRDefault="005F6BCD" w:rsidP="005F6BCD">
            <w:pPr>
              <w:jc w:val="center"/>
              <w:rPr>
                <w:rFonts w:asciiTheme="minorHAnsi" w:hAnsiTheme="minorHAnsi" w:cstheme="minorHAnsi"/>
              </w:rPr>
            </w:pPr>
            <w:r w:rsidRPr="005F6BCD">
              <w:rPr>
                <w:rFonts w:asciiTheme="minorHAnsi" w:hAnsiTheme="minorHAnsi" w:cstheme="minorHAnsi"/>
              </w:rPr>
              <w:t>Desmantelamiento del equipamiento eléctrico</w:t>
            </w:r>
          </w:p>
        </w:tc>
      </w:tr>
      <w:tr w:rsidR="005F6BCD" w:rsidRPr="008E324B" w14:paraId="49E38C32" w14:textId="77777777" w:rsidTr="00A22615">
        <w:trPr>
          <w:trHeight w:val="340"/>
          <w:jc w:val="center"/>
        </w:trPr>
        <w:tc>
          <w:tcPr>
            <w:tcW w:w="1413" w:type="dxa"/>
            <w:vMerge/>
            <w:vAlign w:val="center"/>
          </w:tcPr>
          <w:p w14:paraId="1B027950" w14:textId="77777777" w:rsidR="005F6BCD" w:rsidRPr="005F6BCD" w:rsidRDefault="005F6BCD" w:rsidP="005F6BCD">
            <w:pPr>
              <w:jc w:val="center"/>
              <w:rPr>
                <w:rFonts w:asciiTheme="minorHAnsi" w:hAnsiTheme="minorHAnsi" w:cstheme="minorHAnsi"/>
              </w:rPr>
            </w:pPr>
          </w:p>
        </w:tc>
        <w:tc>
          <w:tcPr>
            <w:tcW w:w="1984" w:type="dxa"/>
            <w:vMerge/>
            <w:vAlign w:val="center"/>
          </w:tcPr>
          <w:p w14:paraId="48F4C515" w14:textId="77777777" w:rsidR="005F6BCD" w:rsidRPr="005F6BCD" w:rsidRDefault="005F6BCD" w:rsidP="005F6BCD">
            <w:pPr>
              <w:jc w:val="center"/>
              <w:rPr>
                <w:rFonts w:asciiTheme="minorHAnsi" w:hAnsiTheme="minorHAnsi" w:cstheme="minorHAnsi"/>
              </w:rPr>
            </w:pPr>
          </w:p>
        </w:tc>
        <w:tc>
          <w:tcPr>
            <w:tcW w:w="5431" w:type="dxa"/>
            <w:vAlign w:val="center"/>
          </w:tcPr>
          <w:p w14:paraId="71399A5B" w14:textId="77777777" w:rsidR="005F6BCD" w:rsidRPr="005F6BCD" w:rsidRDefault="005F6BCD" w:rsidP="005F6BCD">
            <w:pPr>
              <w:jc w:val="center"/>
              <w:rPr>
                <w:rFonts w:asciiTheme="minorHAnsi" w:hAnsiTheme="minorHAnsi" w:cstheme="minorHAnsi"/>
              </w:rPr>
            </w:pPr>
            <w:r w:rsidRPr="005F6BCD">
              <w:rPr>
                <w:rFonts w:asciiTheme="minorHAnsi" w:hAnsiTheme="minorHAnsi" w:cstheme="minorHAnsi"/>
              </w:rPr>
              <w:t>Demolición de la sala de control</w:t>
            </w:r>
          </w:p>
        </w:tc>
      </w:tr>
      <w:tr w:rsidR="005F6BCD" w:rsidRPr="008E324B" w14:paraId="7AA1F43A" w14:textId="77777777" w:rsidTr="00A22615">
        <w:trPr>
          <w:trHeight w:val="340"/>
          <w:jc w:val="center"/>
        </w:trPr>
        <w:tc>
          <w:tcPr>
            <w:tcW w:w="1413" w:type="dxa"/>
            <w:vMerge/>
            <w:vAlign w:val="center"/>
          </w:tcPr>
          <w:p w14:paraId="39862CD0" w14:textId="77777777" w:rsidR="005F6BCD" w:rsidRPr="005F6BCD" w:rsidRDefault="005F6BCD" w:rsidP="005F6BCD">
            <w:pPr>
              <w:jc w:val="center"/>
              <w:rPr>
                <w:rFonts w:asciiTheme="minorHAnsi" w:hAnsiTheme="minorHAnsi" w:cstheme="minorHAnsi"/>
              </w:rPr>
            </w:pPr>
          </w:p>
        </w:tc>
        <w:tc>
          <w:tcPr>
            <w:tcW w:w="1984" w:type="dxa"/>
            <w:vMerge/>
            <w:vAlign w:val="center"/>
          </w:tcPr>
          <w:p w14:paraId="6B71E873" w14:textId="77777777" w:rsidR="005F6BCD" w:rsidRPr="005F6BCD" w:rsidRDefault="005F6BCD" w:rsidP="005F6BCD">
            <w:pPr>
              <w:jc w:val="center"/>
              <w:rPr>
                <w:rFonts w:asciiTheme="minorHAnsi" w:hAnsiTheme="minorHAnsi" w:cstheme="minorHAnsi"/>
              </w:rPr>
            </w:pPr>
          </w:p>
        </w:tc>
        <w:tc>
          <w:tcPr>
            <w:tcW w:w="5431" w:type="dxa"/>
            <w:vAlign w:val="center"/>
          </w:tcPr>
          <w:p w14:paraId="0BEF6929" w14:textId="4FE5B2C1" w:rsidR="005F6BCD" w:rsidRPr="005F6BCD" w:rsidRDefault="005F6BCD" w:rsidP="005F6BCD">
            <w:pPr>
              <w:jc w:val="center"/>
              <w:rPr>
                <w:rFonts w:asciiTheme="minorHAnsi" w:hAnsiTheme="minorHAnsi" w:cstheme="minorHAnsi"/>
              </w:rPr>
            </w:pPr>
            <w:r w:rsidRPr="005F6BCD">
              <w:rPr>
                <w:rFonts w:asciiTheme="minorHAnsi" w:hAnsiTheme="minorHAnsi" w:cstheme="minorHAnsi"/>
              </w:rPr>
              <w:t>Demolición de cimientos y bases de concreto</w:t>
            </w:r>
          </w:p>
        </w:tc>
      </w:tr>
      <w:tr w:rsidR="00D60871" w:rsidRPr="008E324B" w14:paraId="2D0149C3" w14:textId="77777777" w:rsidTr="00A22615">
        <w:trPr>
          <w:trHeight w:val="340"/>
          <w:jc w:val="center"/>
        </w:trPr>
        <w:tc>
          <w:tcPr>
            <w:tcW w:w="1413" w:type="dxa"/>
            <w:vMerge/>
            <w:vAlign w:val="center"/>
          </w:tcPr>
          <w:p w14:paraId="09AAA3B4" w14:textId="77777777" w:rsidR="00D60871" w:rsidRPr="005F6BCD" w:rsidRDefault="00D60871" w:rsidP="005F6BCD">
            <w:pPr>
              <w:jc w:val="center"/>
              <w:rPr>
                <w:rFonts w:asciiTheme="minorHAnsi" w:hAnsiTheme="minorHAnsi" w:cstheme="minorHAnsi"/>
              </w:rPr>
            </w:pPr>
          </w:p>
        </w:tc>
        <w:tc>
          <w:tcPr>
            <w:tcW w:w="1984" w:type="dxa"/>
            <w:vMerge/>
            <w:vAlign w:val="center"/>
          </w:tcPr>
          <w:p w14:paraId="7256D52D" w14:textId="77777777" w:rsidR="00D60871" w:rsidRPr="005F6BCD" w:rsidRDefault="00D60871" w:rsidP="005F6BCD">
            <w:pPr>
              <w:jc w:val="center"/>
              <w:rPr>
                <w:rFonts w:asciiTheme="minorHAnsi" w:hAnsiTheme="minorHAnsi" w:cstheme="minorHAnsi"/>
              </w:rPr>
            </w:pPr>
          </w:p>
        </w:tc>
        <w:tc>
          <w:tcPr>
            <w:tcW w:w="5431" w:type="dxa"/>
            <w:vAlign w:val="center"/>
          </w:tcPr>
          <w:p w14:paraId="083D26AC" w14:textId="2B740194" w:rsidR="00D60871" w:rsidRPr="005F6BCD" w:rsidRDefault="00D60871" w:rsidP="005F6BCD">
            <w:pPr>
              <w:jc w:val="center"/>
              <w:rPr>
                <w:rFonts w:asciiTheme="minorHAnsi" w:hAnsiTheme="minorHAnsi" w:cstheme="minorHAnsi"/>
              </w:rPr>
            </w:pPr>
            <w:r>
              <w:rPr>
                <w:rFonts w:asciiTheme="minorHAnsi" w:hAnsiTheme="minorHAnsi" w:cstheme="minorHAnsi"/>
              </w:rPr>
              <w:t>Retiro de la malla metálica perimetral</w:t>
            </w:r>
          </w:p>
        </w:tc>
      </w:tr>
      <w:tr w:rsidR="005F6BCD" w:rsidRPr="005F6BCD" w14:paraId="063EBF3E" w14:textId="77777777" w:rsidTr="00A22615">
        <w:trPr>
          <w:trHeight w:val="340"/>
          <w:jc w:val="center"/>
        </w:trPr>
        <w:tc>
          <w:tcPr>
            <w:tcW w:w="1413" w:type="dxa"/>
            <w:vMerge/>
            <w:vAlign w:val="center"/>
          </w:tcPr>
          <w:p w14:paraId="322346F6" w14:textId="77777777" w:rsidR="005F6BCD" w:rsidRPr="005F6BCD" w:rsidRDefault="005F6BCD" w:rsidP="005F6BCD">
            <w:pPr>
              <w:jc w:val="center"/>
              <w:rPr>
                <w:rFonts w:asciiTheme="minorHAnsi" w:hAnsiTheme="minorHAnsi" w:cstheme="minorHAnsi"/>
              </w:rPr>
            </w:pPr>
          </w:p>
        </w:tc>
        <w:tc>
          <w:tcPr>
            <w:tcW w:w="1984" w:type="dxa"/>
            <w:vMerge/>
            <w:vAlign w:val="center"/>
          </w:tcPr>
          <w:p w14:paraId="0E6628CE" w14:textId="77777777" w:rsidR="005F6BCD" w:rsidRPr="005F6BCD" w:rsidRDefault="005F6BCD" w:rsidP="005F6BCD">
            <w:pPr>
              <w:jc w:val="center"/>
              <w:rPr>
                <w:rFonts w:asciiTheme="minorHAnsi" w:hAnsiTheme="minorHAnsi" w:cstheme="minorHAnsi"/>
              </w:rPr>
            </w:pPr>
          </w:p>
        </w:tc>
        <w:tc>
          <w:tcPr>
            <w:tcW w:w="5431" w:type="dxa"/>
            <w:vAlign w:val="center"/>
          </w:tcPr>
          <w:p w14:paraId="00382DB9" w14:textId="77777777" w:rsidR="005F6BCD" w:rsidRPr="005F6BCD" w:rsidRDefault="005F6BCD" w:rsidP="005F6BCD">
            <w:pPr>
              <w:jc w:val="center"/>
              <w:rPr>
                <w:rFonts w:asciiTheme="minorHAnsi" w:hAnsiTheme="minorHAnsi" w:cstheme="minorHAnsi"/>
              </w:rPr>
            </w:pPr>
            <w:r w:rsidRPr="005F6BCD">
              <w:rPr>
                <w:rFonts w:asciiTheme="minorHAnsi" w:hAnsiTheme="minorHAnsi" w:cstheme="minorHAnsi"/>
              </w:rPr>
              <w:t>Adecuación del área</w:t>
            </w:r>
          </w:p>
        </w:tc>
      </w:tr>
      <w:tr w:rsidR="009F1166" w:rsidRPr="008E324B" w14:paraId="1847D86D" w14:textId="77777777" w:rsidTr="00A22615">
        <w:trPr>
          <w:trHeight w:val="340"/>
          <w:jc w:val="center"/>
        </w:trPr>
        <w:tc>
          <w:tcPr>
            <w:tcW w:w="1413" w:type="dxa"/>
            <w:vMerge/>
            <w:vAlign w:val="center"/>
          </w:tcPr>
          <w:p w14:paraId="206B6E65" w14:textId="77777777" w:rsidR="009F1166" w:rsidRPr="005F6BCD" w:rsidRDefault="009F1166" w:rsidP="00D60871">
            <w:pPr>
              <w:jc w:val="center"/>
              <w:rPr>
                <w:rFonts w:asciiTheme="minorHAnsi" w:hAnsiTheme="minorHAnsi" w:cstheme="minorHAnsi"/>
              </w:rPr>
            </w:pPr>
          </w:p>
        </w:tc>
        <w:tc>
          <w:tcPr>
            <w:tcW w:w="1984" w:type="dxa"/>
            <w:vMerge w:val="restart"/>
            <w:vAlign w:val="center"/>
          </w:tcPr>
          <w:p w14:paraId="5476DAB4" w14:textId="6F34C03A" w:rsidR="009F1166" w:rsidRPr="005F6BCD" w:rsidRDefault="009F1166" w:rsidP="00D60871">
            <w:pPr>
              <w:jc w:val="center"/>
              <w:rPr>
                <w:rFonts w:asciiTheme="minorHAnsi" w:hAnsiTheme="minorHAnsi" w:cstheme="minorHAnsi"/>
              </w:rPr>
            </w:pPr>
            <w:r w:rsidRPr="005F6BCD">
              <w:rPr>
                <w:rFonts w:asciiTheme="minorHAnsi" w:hAnsiTheme="minorHAnsi" w:cstheme="minorHAnsi"/>
              </w:rPr>
              <w:t xml:space="preserve">Subestación </w:t>
            </w:r>
            <w:r>
              <w:rPr>
                <w:rFonts w:asciiTheme="minorHAnsi" w:hAnsiTheme="minorHAnsi" w:cstheme="minorHAnsi"/>
              </w:rPr>
              <w:t xml:space="preserve">Bagua Grande y Central Térmica </w:t>
            </w:r>
          </w:p>
        </w:tc>
        <w:tc>
          <w:tcPr>
            <w:tcW w:w="5431" w:type="dxa"/>
            <w:vAlign w:val="center"/>
          </w:tcPr>
          <w:p w14:paraId="6EB10634" w14:textId="52165428" w:rsidR="009F1166" w:rsidRPr="005F6BCD" w:rsidRDefault="009F1166" w:rsidP="00D60871">
            <w:pPr>
              <w:jc w:val="center"/>
              <w:rPr>
                <w:rFonts w:asciiTheme="minorHAnsi" w:hAnsiTheme="minorHAnsi" w:cstheme="minorHAnsi"/>
              </w:rPr>
            </w:pPr>
            <w:r w:rsidRPr="005F6BCD">
              <w:rPr>
                <w:rFonts w:asciiTheme="minorHAnsi" w:hAnsiTheme="minorHAnsi" w:cstheme="minorHAnsi"/>
              </w:rPr>
              <w:t>Contratación de obra calificada y no calificada</w:t>
            </w:r>
          </w:p>
        </w:tc>
      </w:tr>
      <w:tr w:rsidR="009F1166" w:rsidRPr="005F6BCD" w14:paraId="13D8957F" w14:textId="77777777" w:rsidTr="00A22615">
        <w:trPr>
          <w:trHeight w:val="340"/>
          <w:jc w:val="center"/>
        </w:trPr>
        <w:tc>
          <w:tcPr>
            <w:tcW w:w="1413" w:type="dxa"/>
            <w:vMerge/>
            <w:vAlign w:val="center"/>
          </w:tcPr>
          <w:p w14:paraId="1A54F680" w14:textId="77777777" w:rsidR="009F1166" w:rsidRPr="005F6BCD" w:rsidRDefault="009F1166" w:rsidP="00D60871">
            <w:pPr>
              <w:jc w:val="center"/>
              <w:rPr>
                <w:rFonts w:asciiTheme="minorHAnsi" w:hAnsiTheme="minorHAnsi" w:cstheme="minorHAnsi"/>
              </w:rPr>
            </w:pPr>
          </w:p>
        </w:tc>
        <w:tc>
          <w:tcPr>
            <w:tcW w:w="1984" w:type="dxa"/>
            <w:vMerge/>
            <w:vAlign w:val="center"/>
          </w:tcPr>
          <w:p w14:paraId="4881448C" w14:textId="77777777" w:rsidR="009F1166" w:rsidRPr="005F6BCD" w:rsidRDefault="009F1166" w:rsidP="00D60871">
            <w:pPr>
              <w:jc w:val="center"/>
              <w:rPr>
                <w:rFonts w:asciiTheme="minorHAnsi" w:hAnsiTheme="minorHAnsi" w:cstheme="minorHAnsi"/>
              </w:rPr>
            </w:pPr>
          </w:p>
        </w:tc>
        <w:tc>
          <w:tcPr>
            <w:tcW w:w="5431" w:type="dxa"/>
            <w:vAlign w:val="center"/>
          </w:tcPr>
          <w:p w14:paraId="222F839B" w14:textId="7119C39C" w:rsidR="009F1166" w:rsidRPr="005F6BCD" w:rsidRDefault="009F1166" w:rsidP="00D60871">
            <w:pPr>
              <w:jc w:val="center"/>
              <w:rPr>
                <w:rFonts w:asciiTheme="minorHAnsi" w:hAnsiTheme="minorHAnsi" w:cstheme="minorHAnsi"/>
              </w:rPr>
            </w:pPr>
            <w:r>
              <w:rPr>
                <w:rFonts w:asciiTheme="minorHAnsi" w:hAnsiTheme="minorHAnsi" w:cstheme="minorHAnsi"/>
              </w:rPr>
              <w:t>Retiro de generadores</w:t>
            </w:r>
          </w:p>
        </w:tc>
      </w:tr>
      <w:tr w:rsidR="009F1166" w:rsidRPr="00D60871" w14:paraId="4BEB81FE" w14:textId="77777777" w:rsidTr="00A22615">
        <w:trPr>
          <w:trHeight w:val="340"/>
          <w:jc w:val="center"/>
        </w:trPr>
        <w:tc>
          <w:tcPr>
            <w:tcW w:w="1413" w:type="dxa"/>
            <w:vMerge/>
            <w:vAlign w:val="center"/>
          </w:tcPr>
          <w:p w14:paraId="3617F527" w14:textId="77777777" w:rsidR="009F1166" w:rsidRPr="005F6BCD" w:rsidRDefault="009F1166" w:rsidP="00D60871">
            <w:pPr>
              <w:jc w:val="center"/>
              <w:rPr>
                <w:rFonts w:asciiTheme="minorHAnsi" w:hAnsiTheme="minorHAnsi" w:cstheme="minorHAnsi"/>
              </w:rPr>
            </w:pPr>
          </w:p>
        </w:tc>
        <w:tc>
          <w:tcPr>
            <w:tcW w:w="1984" w:type="dxa"/>
            <w:vMerge/>
            <w:vAlign w:val="center"/>
          </w:tcPr>
          <w:p w14:paraId="5024B2A2" w14:textId="77777777" w:rsidR="009F1166" w:rsidRPr="005F6BCD" w:rsidRDefault="009F1166" w:rsidP="00D60871">
            <w:pPr>
              <w:jc w:val="center"/>
              <w:rPr>
                <w:rFonts w:asciiTheme="minorHAnsi" w:hAnsiTheme="minorHAnsi" w:cstheme="minorHAnsi"/>
              </w:rPr>
            </w:pPr>
          </w:p>
        </w:tc>
        <w:tc>
          <w:tcPr>
            <w:tcW w:w="5431" w:type="dxa"/>
            <w:vAlign w:val="center"/>
          </w:tcPr>
          <w:p w14:paraId="2AE5C60C" w14:textId="26313CFD" w:rsidR="009F1166" w:rsidRPr="005F6BCD" w:rsidRDefault="009F1166" w:rsidP="00D60871">
            <w:pPr>
              <w:jc w:val="center"/>
              <w:rPr>
                <w:rFonts w:asciiTheme="minorHAnsi" w:hAnsiTheme="minorHAnsi" w:cstheme="minorHAnsi"/>
              </w:rPr>
            </w:pPr>
            <w:r>
              <w:rPr>
                <w:rFonts w:asciiTheme="minorHAnsi" w:hAnsiTheme="minorHAnsi" w:cstheme="minorHAnsi"/>
              </w:rPr>
              <w:t>Retiro de transformadores</w:t>
            </w:r>
          </w:p>
        </w:tc>
      </w:tr>
      <w:tr w:rsidR="009F1166" w:rsidRPr="00D60871" w14:paraId="558E9999" w14:textId="77777777" w:rsidTr="00A22615">
        <w:trPr>
          <w:trHeight w:val="340"/>
          <w:jc w:val="center"/>
        </w:trPr>
        <w:tc>
          <w:tcPr>
            <w:tcW w:w="1413" w:type="dxa"/>
            <w:vMerge/>
            <w:vAlign w:val="center"/>
          </w:tcPr>
          <w:p w14:paraId="2D8032DF" w14:textId="77777777" w:rsidR="009F1166" w:rsidRPr="005F6BCD" w:rsidRDefault="009F1166" w:rsidP="00D60871">
            <w:pPr>
              <w:jc w:val="center"/>
              <w:rPr>
                <w:rFonts w:asciiTheme="minorHAnsi" w:hAnsiTheme="minorHAnsi" w:cstheme="minorHAnsi"/>
              </w:rPr>
            </w:pPr>
          </w:p>
        </w:tc>
        <w:tc>
          <w:tcPr>
            <w:tcW w:w="1984" w:type="dxa"/>
            <w:vMerge/>
            <w:vAlign w:val="center"/>
          </w:tcPr>
          <w:p w14:paraId="2A2C4E42" w14:textId="77777777" w:rsidR="009F1166" w:rsidRPr="005F6BCD" w:rsidRDefault="009F1166" w:rsidP="00D60871">
            <w:pPr>
              <w:jc w:val="center"/>
              <w:rPr>
                <w:rFonts w:asciiTheme="minorHAnsi" w:hAnsiTheme="minorHAnsi" w:cstheme="minorHAnsi"/>
              </w:rPr>
            </w:pPr>
          </w:p>
        </w:tc>
        <w:tc>
          <w:tcPr>
            <w:tcW w:w="5431" w:type="dxa"/>
            <w:vAlign w:val="center"/>
          </w:tcPr>
          <w:p w14:paraId="00C30B21" w14:textId="53E7046E" w:rsidR="009F1166" w:rsidRPr="005F6BCD" w:rsidRDefault="009F1166" w:rsidP="00D60871">
            <w:pPr>
              <w:jc w:val="center"/>
              <w:rPr>
                <w:rFonts w:asciiTheme="minorHAnsi" w:hAnsiTheme="minorHAnsi" w:cstheme="minorHAnsi"/>
              </w:rPr>
            </w:pPr>
            <w:r w:rsidRPr="005F6BCD">
              <w:rPr>
                <w:rFonts w:asciiTheme="minorHAnsi" w:hAnsiTheme="minorHAnsi" w:cstheme="minorHAnsi"/>
              </w:rPr>
              <w:t>Desmantelamiento del equipamiento eléctrico</w:t>
            </w:r>
          </w:p>
        </w:tc>
      </w:tr>
      <w:tr w:rsidR="009F1166" w:rsidRPr="008E324B" w14:paraId="17D4E49A" w14:textId="77777777" w:rsidTr="00A22615">
        <w:trPr>
          <w:trHeight w:val="340"/>
          <w:jc w:val="center"/>
        </w:trPr>
        <w:tc>
          <w:tcPr>
            <w:tcW w:w="1413" w:type="dxa"/>
            <w:vMerge/>
            <w:vAlign w:val="center"/>
          </w:tcPr>
          <w:p w14:paraId="284D7365" w14:textId="77777777" w:rsidR="009F1166" w:rsidRPr="005F6BCD" w:rsidRDefault="009F1166" w:rsidP="00D60871">
            <w:pPr>
              <w:jc w:val="center"/>
              <w:rPr>
                <w:rFonts w:asciiTheme="minorHAnsi" w:hAnsiTheme="minorHAnsi" w:cstheme="minorHAnsi"/>
              </w:rPr>
            </w:pPr>
          </w:p>
        </w:tc>
        <w:tc>
          <w:tcPr>
            <w:tcW w:w="1984" w:type="dxa"/>
            <w:vMerge/>
            <w:vAlign w:val="center"/>
          </w:tcPr>
          <w:p w14:paraId="3E50B31F" w14:textId="77777777" w:rsidR="009F1166" w:rsidRPr="005F6BCD" w:rsidRDefault="009F1166" w:rsidP="00D60871">
            <w:pPr>
              <w:jc w:val="center"/>
              <w:rPr>
                <w:rFonts w:asciiTheme="minorHAnsi" w:hAnsiTheme="minorHAnsi" w:cstheme="minorHAnsi"/>
              </w:rPr>
            </w:pPr>
          </w:p>
        </w:tc>
        <w:tc>
          <w:tcPr>
            <w:tcW w:w="5431" w:type="dxa"/>
            <w:vAlign w:val="center"/>
          </w:tcPr>
          <w:p w14:paraId="38F48667" w14:textId="13316E0F" w:rsidR="009F1166" w:rsidRPr="005F6BCD" w:rsidRDefault="009F1166" w:rsidP="00D60871">
            <w:pPr>
              <w:jc w:val="center"/>
              <w:rPr>
                <w:rFonts w:asciiTheme="minorHAnsi" w:hAnsiTheme="minorHAnsi" w:cstheme="minorHAnsi"/>
              </w:rPr>
            </w:pPr>
            <w:r w:rsidRPr="005F6BCD">
              <w:rPr>
                <w:rFonts w:asciiTheme="minorHAnsi" w:hAnsiTheme="minorHAnsi" w:cstheme="minorHAnsi"/>
              </w:rPr>
              <w:t>Demolición de la sala de control</w:t>
            </w:r>
          </w:p>
        </w:tc>
      </w:tr>
      <w:tr w:rsidR="009F1166" w:rsidRPr="008E324B" w14:paraId="6F272EBE" w14:textId="77777777" w:rsidTr="00A22615">
        <w:trPr>
          <w:trHeight w:val="340"/>
          <w:jc w:val="center"/>
        </w:trPr>
        <w:tc>
          <w:tcPr>
            <w:tcW w:w="1413" w:type="dxa"/>
            <w:vMerge/>
            <w:vAlign w:val="center"/>
          </w:tcPr>
          <w:p w14:paraId="774FC19D" w14:textId="77777777" w:rsidR="009F1166" w:rsidRPr="005F6BCD" w:rsidRDefault="009F1166" w:rsidP="00D60871">
            <w:pPr>
              <w:jc w:val="center"/>
              <w:rPr>
                <w:rFonts w:asciiTheme="minorHAnsi" w:hAnsiTheme="minorHAnsi" w:cstheme="minorHAnsi"/>
              </w:rPr>
            </w:pPr>
          </w:p>
        </w:tc>
        <w:tc>
          <w:tcPr>
            <w:tcW w:w="1984" w:type="dxa"/>
            <w:vMerge/>
            <w:vAlign w:val="center"/>
          </w:tcPr>
          <w:p w14:paraId="49C3A4C3" w14:textId="77777777" w:rsidR="009F1166" w:rsidRPr="005F6BCD" w:rsidRDefault="009F1166" w:rsidP="00D60871">
            <w:pPr>
              <w:jc w:val="center"/>
              <w:rPr>
                <w:rFonts w:asciiTheme="minorHAnsi" w:hAnsiTheme="minorHAnsi" w:cstheme="minorHAnsi"/>
              </w:rPr>
            </w:pPr>
          </w:p>
        </w:tc>
        <w:tc>
          <w:tcPr>
            <w:tcW w:w="5431" w:type="dxa"/>
            <w:vAlign w:val="center"/>
          </w:tcPr>
          <w:p w14:paraId="7194A913" w14:textId="38B1FAD3" w:rsidR="009F1166" w:rsidRPr="005F6BCD" w:rsidRDefault="009F1166" w:rsidP="00D60871">
            <w:pPr>
              <w:jc w:val="center"/>
              <w:rPr>
                <w:rFonts w:asciiTheme="minorHAnsi" w:hAnsiTheme="minorHAnsi" w:cstheme="minorHAnsi"/>
              </w:rPr>
            </w:pPr>
            <w:r w:rsidRPr="005F6BCD">
              <w:rPr>
                <w:rFonts w:asciiTheme="minorHAnsi" w:hAnsiTheme="minorHAnsi" w:cstheme="minorHAnsi"/>
              </w:rPr>
              <w:t>Demolición de cimientos y bases de concreto</w:t>
            </w:r>
          </w:p>
        </w:tc>
      </w:tr>
      <w:tr w:rsidR="009F1166" w:rsidRPr="008E324B" w14:paraId="4B9DF9C7" w14:textId="77777777" w:rsidTr="00A22615">
        <w:trPr>
          <w:trHeight w:val="340"/>
          <w:jc w:val="center"/>
        </w:trPr>
        <w:tc>
          <w:tcPr>
            <w:tcW w:w="1413" w:type="dxa"/>
            <w:vMerge/>
            <w:vAlign w:val="center"/>
          </w:tcPr>
          <w:p w14:paraId="017C62AC" w14:textId="77777777" w:rsidR="009F1166" w:rsidRPr="005F6BCD" w:rsidRDefault="009F1166" w:rsidP="00D60871">
            <w:pPr>
              <w:jc w:val="center"/>
              <w:rPr>
                <w:rFonts w:asciiTheme="minorHAnsi" w:hAnsiTheme="minorHAnsi" w:cstheme="minorHAnsi"/>
              </w:rPr>
            </w:pPr>
          </w:p>
        </w:tc>
        <w:tc>
          <w:tcPr>
            <w:tcW w:w="1984" w:type="dxa"/>
            <w:vMerge/>
            <w:vAlign w:val="center"/>
          </w:tcPr>
          <w:p w14:paraId="1BE219F5" w14:textId="77777777" w:rsidR="009F1166" w:rsidRPr="005F6BCD" w:rsidRDefault="009F1166" w:rsidP="00D60871">
            <w:pPr>
              <w:jc w:val="center"/>
              <w:rPr>
                <w:rFonts w:asciiTheme="minorHAnsi" w:hAnsiTheme="minorHAnsi" w:cstheme="minorHAnsi"/>
              </w:rPr>
            </w:pPr>
          </w:p>
        </w:tc>
        <w:tc>
          <w:tcPr>
            <w:tcW w:w="5431" w:type="dxa"/>
            <w:vAlign w:val="center"/>
          </w:tcPr>
          <w:p w14:paraId="4C0A8BB2" w14:textId="301BBE2D" w:rsidR="009F1166" w:rsidRPr="005F6BCD" w:rsidRDefault="009F1166" w:rsidP="00D60871">
            <w:pPr>
              <w:jc w:val="center"/>
              <w:rPr>
                <w:rFonts w:asciiTheme="minorHAnsi" w:hAnsiTheme="minorHAnsi" w:cstheme="minorHAnsi"/>
              </w:rPr>
            </w:pPr>
            <w:r>
              <w:rPr>
                <w:rFonts w:asciiTheme="minorHAnsi" w:hAnsiTheme="minorHAnsi" w:cstheme="minorHAnsi"/>
              </w:rPr>
              <w:t>Retiro de la malla metálica perimetral</w:t>
            </w:r>
          </w:p>
        </w:tc>
      </w:tr>
      <w:tr w:rsidR="009F1166" w:rsidRPr="005F6BCD" w14:paraId="43D4BABF" w14:textId="77777777" w:rsidTr="00A22615">
        <w:trPr>
          <w:trHeight w:val="340"/>
          <w:jc w:val="center"/>
        </w:trPr>
        <w:tc>
          <w:tcPr>
            <w:tcW w:w="1413" w:type="dxa"/>
            <w:vMerge/>
            <w:vAlign w:val="center"/>
          </w:tcPr>
          <w:p w14:paraId="0D413116" w14:textId="77777777" w:rsidR="009F1166" w:rsidRPr="005F6BCD" w:rsidRDefault="009F1166" w:rsidP="00D60871">
            <w:pPr>
              <w:jc w:val="center"/>
              <w:rPr>
                <w:rFonts w:asciiTheme="minorHAnsi" w:hAnsiTheme="minorHAnsi" w:cstheme="minorHAnsi"/>
              </w:rPr>
            </w:pPr>
          </w:p>
        </w:tc>
        <w:tc>
          <w:tcPr>
            <w:tcW w:w="1984" w:type="dxa"/>
            <w:vMerge/>
            <w:vAlign w:val="center"/>
          </w:tcPr>
          <w:p w14:paraId="1904C73A" w14:textId="77777777" w:rsidR="009F1166" w:rsidRPr="005F6BCD" w:rsidRDefault="009F1166" w:rsidP="00D60871">
            <w:pPr>
              <w:jc w:val="center"/>
              <w:rPr>
                <w:rFonts w:asciiTheme="minorHAnsi" w:hAnsiTheme="minorHAnsi" w:cstheme="minorHAnsi"/>
              </w:rPr>
            </w:pPr>
          </w:p>
        </w:tc>
        <w:tc>
          <w:tcPr>
            <w:tcW w:w="5431" w:type="dxa"/>
            <w:vAlign w:val="center"/>
          </w:tcPr>
          <w:p w14:paraId="675BB251" w14:textId="1C0B40D2" w:rsidR="009F1166" w:rsidRPr="005F6BCD" w:rsidRDefault="009F1166" w:rsidP="00D60871">
            <w:pPr>
              <w:jc w:val="center"/>
              <w:rPr>
                <w:rFonts w:asciiTheme="minorHAnsi" w:hAnsiTheme="minorHAnsi" w:cstheme="minorHAnsi"/>
              </w:rPr>
            </w:pPr>
            <w:r w:rsidRPr="005F6BCD">
              <w:rPr>
                <w:rFonts w:asciiTheme="minorHAnsi" w:hAnsiTheme="minorHAnsi" w:cstheme="minorHAnsi"/>
              </w:rPr>
              <w:t>Adecuación del área</w:t>
            </w:r>
          </w:p>
        </w:tc>
      </w:tr>
      <w:tr w:rsidR="00D60871" w:rsidRPr="008E324B" w14:paraId="5696CB1C" w14:textId="77777777" w:rsidTr="00A22615">
        <w:trPr>
          <w:trHeight w:val="340"/>
          <w:jc w:val="center"/>
        </w:trPr>
        <w:tc>
          <w:tcPr>
            <w:tcW w:w="1413" w:type="dxa"/>
            <w:vMerge/>
            <w:vAlign w:val="center"/>
          </w:tcPr>
          <w:p w14:paraId="303B675F" w14:textId="77777777" w:rsidR="00D60871" w:rsidRPr="005F6BCD" w:rsidRDefault="00D60871" w:rsidP="00D60871">
            <w:pPr>
              <w:jc w:val="center"/>
              <w:rPr>
                <w:rFonts w:asciiTheme="minorHAnsi" w:hAnsiTheme="minorHAnsi" w:cstheme="minorHAnsi"/>
              </w:rPr>
            </w:pPr>
          </w:p>
        </w:tc>
        <w:tc>
          <w:tcPr>
            <w:tcW w:w="1984" w:type="dxa"/>
            <w:vMerge w:val="restart"/>
            <w:vAlign w:val="center"/>
          </w:tcPr>
          <w:p w14:paraId="71F9720C"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Línea de Transmisión</w:t>
            </w:r>
          </w:p>
        </w:tc>
        <w:tc>
          <w:tcPr>
            <w:tcW w:w="5431" w:type="dxa"/>
            <w:vAlign w:val="center"/>
          </w:tcPr>
          <w:p w14:paraId="09993BC6"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Contratación de obra calificada y no calificada</w:t>
            </w:r>
          </w:p>
        </w:tc>
      </w:tr>
      <w:tr w:rsidR="00D60871" w:rsidRPr="008E324B" w14:paraId="1BDC853E" w14:textId="77777777" w:rsidTr="00A22615">
        <w:trPr>
          <w:trHeight w:val="340"/>
          <w:jc w:val="center"/>
        </w:trPr>
        <w:tc>
          <w:tcPr>
            <w:tcW w:w="1413" w:type="dxa"/>
            <w:vMerge/>
            <w:vAlign w:val="center"/>
          </w:tcPr>
          <w:p w14:paraId="71FAC324" w14:textId="77777777" w:rsidR="00D60871" w:rsidRPr="005F6BCD" w:rsidRDefault="00D60871" w:rsidP="00D60871">
            <w:pPr>
              <w:jc w:val="center"/>
              <w:rPr>
                <w:rFonts w:asciiTheme="minorHAnsi" w:hAnsiTheme="minorHAnsi" w:cstheme="minorHAnsi"/>
              </w:rPr>
            </w:pPr>
          </w:p>
        </w:tc>
        <w:tc>
          <w:tcPr>
            <w:tcW w:w="1984" w:type="dxa"/>
            <w:vMerge/>
            <w:vAlign w:val="center"/>
          </w:tcPr>
          <w:p w14:paraId="3C1D3157" w14:textId="77777777" w:rsidR="00D60871" w:rsidRPr="005F6BCD" w:rsidRDefault="00D60871" w:rsidP="00D60871">
            <w:pPr>
              <w:jc w:val="center"/>
              <w:rPr>
                <w:rFonts w:asciiTheme="minorHAnsi" w:hAnsiTheme="minorHAnsi" w:cstheme="minorHAnsi"/>
              </w:rPr>
            </w:pPr>
          </w:p>
        </w:tc>
        <w:tc>
          <w:tcPr>
            <w:tcW w:w="5431" w:type="dxa"/>
            <w:vAlign w:val="center"/>
          </w:tcPr>
          <w:p w14:paraId="46FABAC9"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Desmantelamiento de la línea de transmisión</w:t>
            </w:r>
          </w:p>
        </w:tc>
      </w:tr>
      <w:tr w:rsidR="00D60871" w:rsidRPr="005F6BCD" w14:paraId="13A6D760" w14:textId="77777777" w:rsidTr="00A22615">
        <w:trPr>
          <w:trHeight w:val="340"/>
          <w:jc w:val="center"/>
        </w:trPr>
        <w:tc>
          <w:tcPr>
            <w:tcW w:w="1413" w:type="dxa"/>
            <w:vMerge/>
            <w:vAlign w:val="center"/>
          </w:tcPr>
          <w:p w14:paraId="75F0554A" w14:textId="77777777" w:rsidR="00D60871" w:rsidRPr="005F6BCD" w:rsidRDefault="00D60871" w:rsidP="00D60871">
            <w:pPr>
              <w:jc w:val="center"/>
              <w:rPr>
                <w:rFonts w:asciiTheme="minorHAnsi" w:hAnsiTheme="minorHAnsi" w:cstheme="minorHAnsi"/>
              </w:rPr>
            </w:pPr>
          </w:p>
        </w:tc>
        <w:tc>
          <w:tcPr>
            <w:tcW w:w="1984" w:type="dxa"/>
            <w:vMerge/>
            <w:vAlign w:val="center"/>
          </w:tcPr>
          <w:p w14:paraId="2004F9D0" w14:textId="77777777" w:rsidR="00D60871" w:rsidRPr="005F6BCD" w:rsidRDefault="00D60871" w:rsidP="00D60871">
            <w:pPr>
              <w:jc w:val="center"/>
              <w:rPr>
                <w:rFonts w:asciiTheme="minorHAnsi" w:hAnsiTheme="minorHAnsi" w:cstheme="minorHAnsi"/>
              </w:rPr>
            </w:pPr>
          </w:p>
        </w:tc>
        <w:tc>
          <w:tcPr>
            <w:tcW w:w="5431" w:type="dxa"/>
            <w:vAlign w:val="center"/>
          </w:tcPr>
          <w:p w14:paraId="79F052D6"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Desmantelamiento de las torres</w:t>
            </w:r>
          </w:p>
        </w:tc>
      </w:tr>
      <w:tr w:rsidR="00D60871" w:rsidRPr="008E324B" w14:paraId="6791A329" w14:textId="77777777" w:rsidTr="00A22615">
        <w:trPr>
          <w:trHeight w:val="340"/>
          <w:jc w:val="center"/>
        </w:trPr>
        <w:tc>
          <w:tcPr>
            <w:tcW w:w="1413" w:type="dxa"/>
            <w:vMerge/>
            <w:vAlign w:val="center"/>
          </w:tcPr>
          <w:p w14:paraId="02A14CA1" w14:textId="77777777" w:rsidR="00D60871" w:rsidRPr="005F6BCD" w:rsidRDefault="00D60871" w:rsidP="00D60871">
            <w:pPr>
              <w:jc w:val="center"/>
              <w:rPr>
                <w:rFonts w:asciiTheme="minorHAnsi" w:hAnsiTheme="minorHAnsi" w:cstheme="minorHAnsi"/>
              </w:rPr>
            </w:pPr>
          </w:p>
        </w:tc>
        <w:tc>
          <w:tcPr>
            <w:tcW w:w="1984" w:type="dxa"/>
            <w:vMerge/>
            <w:vAlign w:val="center"/>
          </w:tcPr>
          <w:p w14:paraId="01056C4C" w14:textId="77777777" w:rsidR="00D60871" w:rsidRPr="005F6BCD" w:rsidRDefault="00D60871" w:rsidP="00D60871">
            <w:pPr>
              <w:jc w:val="center"/>
              <w:rPr>
                <w:rFonts w:asciiTheme="minorHAnsi" w:hAnsiTheme="minorHAnsi" w:cstheme="minorHAnsi"/>
              </w:rPr>
            </w:pPr>
          </w:p>
        </w:tc>
        <w:tc>
          <w:tcPr>
            <w:tcW w:w="5431" w:type="dxa"/>
            <w:vAlign w:val="center"/>
          </w:tcPr>
          <w:p w14:paraId="48184EBE"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Demolición de cimientos y bases de concreto</w:t>
            </w:r>
          </w:p>
        </w:tc>
      </w:tr>
      <w:tr w:rsidR="00D60871" w:rsidRPr="005F6BCD" w14:paraId="31EBDA8F" w14:textId="77777777" w:rsidTr="00A22615">
        <w:trPr>
          <w:trHeight w:val="340"/>
          <w:jc w:val="center"/>
        </w:trPr>
        <w:tc>
          <w:tcPr>
            <w:tcW w:w="1413" w:type="dxa"/>
            <w:vMerge/>
            <w:vAlign w:val="center"/>
          </w:tcPr>
          <w:p w14:paraId="592D4851" w14:textId="77777777" w:rsidR="00D60871" w:rsidRPr="005F6BCD" w:rsidRDefault="00D60871" w:rsidP="00D60871">
            <w:pPr>
              <w:jc w:val="center"/>
              <w:rPr>
                <w:rFonts w:asciiTheme="minorHAnsi" w:hAnsiTheme="minorHAnsi" w:cstheme="minorHAnsi"/>
              </w:rPr>
            </w:pPr>
          </w:p>
        </w:tc>
        <w:tc>
          <w:tcPr>
            <w:tcW w:w="1984" w:type="dxa"/>
            <w:vMerge/>
            <w:vAlign w:val="center"/>
          </w:tcPr>
          <w:p w14:paraId="393C1EE6" w14:textId="77777777" w:rsidR="00D60871" w:rsidRPr="005F6BCD" w:rsidRDefault="00D60871" w:rsidP="00D60871">
            <w:pPr>
              <w:jc w:val="center"/>
              <w:rPr>
                <w:rFonts w:asciiTheme="minorHAnsi" w:hAnsiTheme="minorHAnsi" w:cstheme="minorHAnsi"/>
              </w:rPr>
            </w:pPr>
          </w:p>
        </w:tc>
        <w:tc>
          <w:tcPr>
            <w:tcW w:w="5431" w:type="dxa"/>
            <w:vAlign w:val="center"/>
          </w:tcPr>
          <w:p w14:paraId="527A1E5E" w14:textId="77777777" w:rsidR="00D60871" w:rsidRPr="005F6BCD" w:rsidRDefault="00D60871" w:rsidP="00D60871">
            <w:pPr>
              <w:jc w:val="center"/>
              <w:rPr>
                <w:rFonts w:asciiTheme="minorHAnsi" w:hAnsiTheme="minorHAnsi" w:cstheme="minorHAnsi"/>
              </w:rPr>
            </w:pPr>
            <w:r w:rsidRPr="005F6BCD">
              <w:rPr>
                <w:rFonts w:asciiTheme="minorHAnsi" w:hAnsiTheme="minorHAnsi" w:cstheme="minorHAnsi"/>
              </w:rPr>
              <w:t>Adecuación del área</w:t>
            </w:r>
          </w:p>
        </w:tc>
      </w:tr>
    </w:tbl>
    <w:p w14:paraId="402C74B2" w14:textId="77777777" w:rsidR="005F6BCD" w:rsidRPr="005F6BCD" w:rsidRDefault="005F6BCD" w:rsidP="005F6BCD">
      <w:pPr>
        <w:rPr>
          <w:rFonts w:asciiTheme="minorHAnsi" w:hAnsiTheme="minorHAnsi" w:cstheme="minorHAnsi"/>
          <w:lang w:val="es-PE"/>
        </w:rPr>
      </w:pPr>
      <w:r w:rsidRPr="005F6BCD">
        <w:rPr>
          <w:rFonts w:asciiTheme="minorHAnsi" w:hAnsiTheme="minorHAnsi" w:cstheme="minorHAnsi"/>
          <w:b/>
          <w:bCs/>
          <w:lang w:val="es-PE"/>
        </w:rPr>
        <w:t>Elaborado por:</w:t>
      </w:r>
      <w:r w:rsidRPr="005F6BCD">
        <w:rPr>
          <w:rFonts w:asciiTheme="minorHAnsi" w:hAnsiTheme="minorHAnsi" w:cstheme="minorHAnsi"/>
          <w:lang w:val="es-PE"/>
        </w:rPr>
        <w:t xml:space="preserve"> Química &amp; Ecología S.A.C</w:t>
      </w:r>
    </w:p>
    <w:p w14:paraId="048594DA" w14:textId="77777777" w:rsidR="005F6BCD" w:rsidRPr="005F6BCD" w:rsidRDefault="005F6BCD" w:rsidP="005F6BCD">
      <w:pPr>
        <w:rPr>
          <w:rFonts w:asciiTheme="minorHAnsi" w:hAnsiTheme="minorHAnsi" w:cstheme="minorHAnsi"/>
          <w:i/>
          <w:iCs/>
          <w:lang w:val="es-ES"/>
        </w:rPr>
      </w:pPr>
      <w:r w:rsidRPr="005F6BCD">
        <w:rPr>
          <w:rFonts w:asciiTheme="minorHAnsi" w:hAnsiTheme="minorHAnsi" w:cstheme="minorHAnsi"/>
          <w:b/>
          <w:bCs/>
          <w:lang w:val="es-ES"/>
        </w:rPr>
        <w:t>Fuente</w:t>
      </w:r>
      <w:r w:rsidRPr="005F6BCD">
        <w:rPr>
          <w:rFonts w:asciiTheme="minorHAnsi" w:hAnsiTheme="minorHAnsi" w:cstheme="minorHAnsi"/>
          <w:i/>
          <w:iCs/>
          <w:lang w:val="es-ES"/>
        </w:rPr>
        <w:t xml:space="preserve">: </w:t>
      </w:r>
      <w:r w:rsidRPr="005F6BCD">
        <w:rPr>
          <w:rFonts w:asciiTheme="minorHAnsi" w:hAnsiTheme="minorHAnsi" w:cstheme="minorHAnsi"/>
          <w:lang w:val="es-ES"/>
        </w:rPr>
        <w:t>ELECTRO ORIENTE</w:t>
      </w:r>
      <w:r w:rsidRPr="005F6BCD">
        <w:rPr>
          <w:rFonts w:asciiTheme="minorHAnsi" w:hAnsiTheme="minorHAnsi" w:cstheme="minorHAnsi"/>
          <w:i/>
          <w:iCs/>
          <w:lang w:val="es-ES"/>
        </w:rPr>
        <w:t xml:space="preserve"> S.A</w:t>
      </w:r>
    </w:p>
    <w:p w14:paraId="13AC2DEA" w14:textId="77777777" w:rsidR="005F6BCD" w:rsidRPr="005F6BCD" w:rsidRDefault="005F6BCD" w:rsidP="005F6BCD">
      <w:pPr>
        <w:autoSpaceDE w:val="0"/>
        <w:autoSpaceDN w:val="0"/>
        <w:adjustRightInd w:val="0"/>
        <w:jc w:val="both"/>
        <w:rPr>
          <w:rFonts w:asciiTheme="minorHAnsi" w:hAnsiTheme="minorHAnsi" w:cstheme="minorHAnsi"/>
          <w:sz w:val="22"/>
          <w:szCs w:val="22"/>
          <w:lang w:val="es-ES"/>
        </w:rPr>
      </w:pPr>
    </w:p>
    <w:p w14:paraId="4F6A1EC2" w14:textId="548EE37F" w:rsidR="005F6BCD" w:rsidRPr="005F6BCD" w:rsidRDefault="005F6BCD" w:rsidP="0064781A">
      <w:pPr>
        <w:numPr>
          <w:ilvl w:val="0"/>
          <w:numId w:val="38"/>
        </w:numPr>
        <w:autoSpaceDE w:val="0"/>
        <w:autoSpaceDN w:val="0"/>
        <w:adjustRightInd w:val="0"/>
        <w:ind w:left="567" w:hanging="567"/>
        <w:contextualSpacing/>
        <w:jc w:val="both"/>
        <w:rPr>
          <w:rFonts w:asciiTheme="minorHAnsi" w:hAnsiTheme="minorHAnsi" w:cstheme="minorHAnsi"/>
          <w:b/>
          <w:bCs/>
          <w:sz w:val="22"/>
          <w:szCs w:val="22"/>
          <w:lang w:val="es-PE"/>
        </w:rPr>
      </w:pPr>
      <w:r w:rsidRPr="005F6BCD">
        <w:rPr>
          <w:rFonts w:asciiTheme="minorHAnsi" w:hAnsiTheme="minorHAnsi" w:cstheme="minorHAnsi"/>
          <w:b/>
          <w:bCs/>
          <w:sz w:val="22"/>
          <w:szCs w:val="22"/>
          <w:lang w:val="es-PE"/>
        </w:rPr>
        <w:t>Desmantelamiento y demolición de la</w:t>
      </w:r>
      <w:r w:rsidR="001857D4">
        <w:rPr>
          <w:rFonts w:asciiTheme="minorHAnsi" w:hAnsiTheme="minorHAnsi" w:cstheme="minorHAnsi"/>
          <w:b/>
          <w:bCs/>
          <w:sz w:val="22"/>
          <w:szCs w:val="22"/>
          <w:lang w:val="es-PE"/>
        </w:rPr>
        <w:t>s</w:t>
      </w:r>
      <w:r w:rsidRPr="005F6BCD">
        <w:rPr>
          <w:rFonts w:asciiTheme="minorHAnsi" w:hAnsiTheme="minorHAnsi" w:cstheme="minorHAnsi"/>
          <w:b/>
          <w:bCs/>
          <w:sz w:val="22"/>
          <w:szCs w:val="22"/>
          <w:lang w:val="es-PE"/>
        </w:rPr>
        <w:t xml:space="preserve"> Subestaci</w:t>
      </w:r>
      <w:r w:rsidR="001857D4">
        <w:rPr>
          <w:rFonts w:asciiTheme="minorHAnsi" w:hAnsiTheme="minorHAnsi" w:cstheme="minorHAnsi"/>
          <w:b/>
          <w:bCs/>
          <w:sz w:val="22"/>
          <w:szCs w:val="22"/>
          <w:lang w:val="es-PE"/>
        </w:rPr>
        <w:t>ones</w:t>
      </w:r>
      <w:r w:rsidRPr="005F6BCD">
        <w:rPr>
          <w:rFonts w:asciiTheme="minorHAnsi" w:hAnsiTheme="minorHAnsi" w:cstheme="minorHAnsi"/>
          <w:b/>
          <w:bCs/>
          <w:sz w:val="22"/>
          <w:szCs w:val="22"/>
          <w:lang w:val="es-PE"/>
        </w:rPr>
        <w:t xml:space="preserve"> </w:t>
      </w:r>
      <w:r w:rsidR="000356DD">
        <w:rPr>
          <w:rFonts w:asciiTheme="minorHAnsi" w:hAnsiTheme="minorHAnsi" w:cstheme="minorHAnsi"/>
          <w:b/>
          <w:bCs/>
          <w:sz w:val="22"/>
          <w:szCs w:val="22"/>
          <w:lang w:val="es-PE"/>
        </w:rPr>
        <w:t>Bagua</w:t>
      </w:r>
      <w:r w:rsidR="001857D4">
        <w:rPr>
          <w:rFonts w:asciiTheme="minorHAnsi" w:hAnsiTheme="minorHAnsi" w:cstheme="minorHAnsi"/>
          <w:b/>
          <w:bCs/>
          <w:sz w:val="22"/>
          <w:szCs w:val="22"/>
          <w:lang w:val="es-PE"/>
        </w:rPr>
        <w:t xml:space="preserve"> y </w:t>
      </w:r>
      <w:r w:rsidR="000356DD">
        <w:rPr>
          <w:rFonts w:asciiTheme="minorHAnsi" w:hAnsiTheme="minorHAnsi" w:cstheme="minorHAnsi"/>
          <w:b/>
          <w:bCs/>
          <w:sz w:val="22"/>
          <w:szCs w:val="22"/>
          <w:lang w:val="es-PE"/>
        </w:rPr>
        <w:t>Bagua Grande</w:t>
      </w:r>
      <w:r w:rsidR="001857D4">
        <w:rPr>
          <w:rFonts w:asciiTheme="minorHAnsi" w:hAnsiTheme="minorHAnsi" w:cstheme="minorHAnsi"/>
          <w:b/>
          <w:bCs/>
          <w:sz w:val="22"/>
          <w:szCs w:val="22"/>
          <w:lang w:val="es-PE"/>
        </w:rPr>
        <w:t xml:space="preserve">, de la Central Térmica Bagua Grande </w:t>
      </w:r>
      <w:r w:rsidRPr="005F6BCD">
        <w:rPr>
          <w:rFonts w:asciiTheme="minorHAnsi" w:hAnsiTheme="minorHAnsi" w:cstheme="minorHAnsi"/>
          <w:b/>
          <w:bCs/>
          <w:sz w:val="22"/>
          <w:szCs w:val="22"/>
          <w:lang w:val="es-PE"/>
        </w:rPr>
        <w:t>y la línea de transmisión</w:t>
      </w:r>
    </w:p>
    <w:p w14:paraId="352ACD85"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64961B77" w14:textId="22E8CBEF" w:rsidR="00674C3E" w:rsidRDefault="00563240" w:rsidP="005F6BCD">
      <w:p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Los equipos eléctricos serán </w:t>
      </w:r>
      <w:r w:rsidR="00674C3E">
        <w:rPr>
          <w:rFonts w:asciiTheme="minorHAnsi" w:hAnsiTheme="minorHAnsi" w:cstheme="minorHAnsi"/>
          <w:sz w:val="22"/>
          <w:szCs w:val="22"/>
          <w:lang w:val="es-PE"/>
        </w:rPr>
        <w:t>desconectados del sistema eléctrico nacional; luego de ello estos podrán ser reemplazados con equipamiento moderno. Al cumplir su periodo de vida los equipos serán desmantelados y dispuestos según la normativa de residuos sólidos vigente.</w:t>
      </w:r>
    </w:p>
    <w:p w14:paraId="461B4760" w14:textId="3E3D80AC" w:rsidR="005F6BCD" w:rsidRPr="005F6BCD" w:rsidRDefault="00674C3E" w:rsidP="005F6BCD">
      <w:p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lastRenderedPageBreak/>
        <w:t xml:space="preserve">Luego de ello se realizará la demolición de las fundaciones, plataformas, </w:t>
      </w:r>
      <w:r w:rsidR="001C2160">
        <w:rPr>
          <w:rFonts w:asciiTheme="minorHAnsi" w:hAnsiTheme="minorHAnsi" w:cstheme="minorHAnsi"/>
          <w:sz w:val="22"/>
          <w:szCs w:val="22"/>
          <w:lang w:val="es-PE"/>
        </w:rPr>
        <w:t>l</w:t>
      </w:r>
      <w:r w:rsidR="001857D4">
        <w:rPr>
          <w:rFonts w:asciiTheme="minorHAnsi" w:hAnsiTheme="minorHAnsi" w:cstheme="minorHAnsi"/>
          <w:sz w:val="22"/>
          <w:szCs w:val="22"/>
          <w:lang w:val="es-PE"/>
        </w:rPr>
        <w:t xml:space="preserve">as actividades a realizar serán de </w:t>
      </w:r>
      <w:r w:rsidR="005F6BCD" w:rsidRPr="005F6BCD">
        <w:rPr>
          <w:rFonts w:asciiTheme="minorHAnsi" w:hAnsiTheme="minorHAnsi" w:cstheme="minorHAnsi"/>
          <w:sz w:val="22"/>
          <w:szCs w:val="22"/>
          <w:lang w:val="es-PE"/>
        </w:rPr>
        <w:t>excavaciones para demoler las fundaciones que sobrepasen el nivel del suelo, realizando relleno y compactación del suelo.</w:t>
      </w:r>
    </w:p>
    <w:p w14:paraId="1F8E0279"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26019235"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Para esta actividad, se implementará un área de acopio y apilamiento del material y residuos, producto del desmonte y retiro de las partes que conforman cada una de las torres entre las que se encuentran los aisladores, herrajes, elementos metálicos y otros accesorios, al igual que el desmonte y retiro de los conductores y los cables de guarda, los cuales serán recogidos convenientemente y entregados para usos compatibles a sus características y estado de conservación.</w:t>
      </w:r>
    </w:p>
    <w:p w14:paraId="2552C237"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72F16BFA"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La disposición de los residuos generados en la etapa de abandono en torres será realizada por una Empresa Operadora de Residuos Sólidos (EO-RS) y su disposición final se dará en cumplimiento a lo establecido por el D.S N°014-2017MINAM.</w:t>
      </w:r>
    </w:p>
    <w:p w14:paraId="32C85846"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4AEF320C" w14:textId="77777777" w:rsidR="005F6BCD" w:rsidRPr="005F6BCD" w:rsidRDefault="005F6BCD" w:rsidP="0064781A">
      <w:pPr>
        <w:numPr>
          <w:ilvl w:val="0"/>
          <w:numId w:val="38"/>
        </w:numPr>
        <w:autoSpaceDE w:val="0"/>
        <w:autoSpaceDN w:val="0"/>
        <w:adjustRightInd w:val="0"/>
        <w:ind w:left="567" w:hanging="567"/>
        <w:contextualSpacing/>
        <w:jc w:val="both"/>
        <w:rPr>
          <w:rFonts w:asciiTheme="minorHAnsi" w:hAnsiTheme="minorHAnsi" w:cstheme="minorHAnsi"/>
          <w:b/>
          <w:bCs/>
          <w:sz w:val="22"/>
          <w:szCs w:val="22"/>
          <w:lang w:val="es-PE"/>
        </w:rPr>
      </w:pPr>
      <w:r w:rsidRPr="005F6BCD">
        <w:rPr>
          <w:rFonts w:asciiTheme="minorHAnsi" w:hAnsiTheme="minorHAnsi" w:cstheme="minorHAnsi"/>
          <w:b/>
          <w:bCs/>
          <w:sz w:val="22"/>
          <w:szCs w:val="22"/>
          <w:lang w:val="es-PE"/>
        </w:rPr>
        <w:t>Adecuación del área</w:t>
      </w:r>
    </w:p>
    <w:p w14:paraId="555FCE2D"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577569B1"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La última etapa de la fase del Proyecto o término de las actividades es la de reacondicionamiento, que consiste en devolver las propiedades del ecosistema a un nivel adecuado. El trabajo puede incluir aspectos de </w:t>
      </w:r>
      <w:proofErr w:type="spellStart"/>
      <w:r w:rsidRPr="005F6BCD">
        <w:rPr>
          <w:rFonts w:asciiTheme="minorHAnsi" w:hAnsiTheme="minorHAnsi" w:cstheme="minorHAnsi"/>
          <w:sz w:val="22"/>
          <w:szCs w:val="22"/>
          <w:lang w:val="es-PE"/>
        </w:rPr>
        <w:t>descompactación</w:t>
      </w:r>
      <w:proofErr w:type="spellEnd"/>
      <w:r w:rsidRPr="005F6BCD">
        <w:rPr>
          <w:rFonts w:asciiTheme="minorHAnsi" w:hAnsiTheme="minorHAnsi" w:cstheme="minorHAnsi"/>
          <w:sz w:val="22"/>
          <w:szCs w:val="22"/>
          <w:lang w:val="es-PE"/>
        </w:rPr>
        <w:t>, relleno, reconstrucción y devolución en la medida de lo posible el entorno natural, y protección contra la erosión, teniendo en cuenta las condiciones climáticas y topográficas.</w:t>
      </w:r>
    </w:p>
    <w:p w14:paraId="4E6480DE" w14:textId="0D25AB18" w:rsidR="005F6BCD" w:rsidRDefault="005F6BCD" w:rsidP="005F6BCD">
      <w:pPr>
        <w:autoSpaceDE w:val="0"/>
        <w:autoSpaceDN w:val="0"/>
        <w:adjustRightInd w:val="0"/>
        <w:jc w:val="both"/>
        <w:rPr>
          <w:rFonts w:asciiTheme="minorHAnsi" w:hAnsiTheme="minorHAnsi" w:cstheme="minorHAnsi"/>
          <w:sz w:val="22"/>
          <w:szCs w:val="22"/>
          <w:lang w:val="es-PE"/>
        </w:rPr>
      </w:pPr>
    </w:p>
    <w:p w14:paraId="792171B6" w14:textId="77777777" w:rsidR="00E333C0" w:rsidRPr="005F6BCD" w:rsidRDefault="00E333C0" w:rsidP="005F6BCD">
      <w:pPr>
        <w:autoSpaceDE w:val="0"/>
        <w:autoSpaceDN w:val="0"/>
        <w:adjustRightInd w:val="0"/>
        <w:jc w:val="both"/>
        <w:rPr>
          <w:rFonts w:asciiTheme="minorHAnsi" w:hAnsiTheme="minorHAnsi" w:cstheme="minorHAnsi"/>
          <w:sz w:val="22"/>
          <w:szCs w:val="22"/>
          <w:lang w:val="es-PE"/>
        </w:rPr>
      </w:pPr>
    </w:p>
    <w:p w14:paraId="00B0AF20" w14:textId="77777777" w:rsidR="005F6BCD" w:rsidRPr="0023712E" w:rsidRDefault="005F6BCD" w:rsidP="005F6BCD">
      <w:pPr>
        <w:numPr>
          <w:ilvl w:val="1"/>
          <w:numId w:val="13"/>
        </w:numPr>
        <w:autoSpaceDE w:val="0"/>
        <w:autoSpaceDN w:val="0"/>
        <w:adjustRightInd w:val="0"/>
        <w:spacing w:after="240"/>
        <w:ind w:left="567" w:hanging="567"/>
        <w:jc w:val="both"/>
        <w:outlineLvl w:val="1"/>
        <w:rPr>
          <w:rFonts w:asciiTheme="minorHAnsi" w:hAnsiTheme="minorHAnsi" w:cstheme="minorHAnsi"/>
          <w:b/>
          <w:color w:val="224C22"/>
          <w:spacing w:val="-16"/>
          <w:kern w:val="28"/>
          <w:sz w:val="22"/>
          <w:szCs w:val="22"/>
          <w:lang w:val="es-PE" w:eastAsia="es-ES"/>
        </w:rPr>
      </w:pPr>
      <w:bookmarkStart w:id="61" w:name="_Toc89943593"/>
      <w:bookmarkStart w:id="62" w:name="_Toc103783708"/>
      <w:r w:rsidRPr="0023712E">
        <w:rPr>
          <w:rFonts w:asciiTheme="minorHAnsi" w:hAnsiTheme="minorHAnsi" w:cstheme="minorHAnsi"/>
          <w:b/>
          <w:color w:val="224C22"/>
          <w:spacing w:val="-16"/>
          <w:kern w:val="28"/>
          <w:sz w:val="22"/>
          <w:szCs w:val="22"/>
          <w:lang w:val="es-PE" w:eastAsia="es-ES"/>
        </w:rPr>
        <w:t>DEMANDA, USO, APROVECHAMIENTO Y/O AFECTACIÓN DE RECURSOS NATURALES Y USO DE RRHH</w:t>
      </w:r>
      <w:bookmarkEnd w:id="61"/>
      <w:bookmarkEnd w:id="62"/>
    </w:p>
    <w:p w14:paraId="153B1660" w14:textId="71F873A9" w:rsidR="005F6BCD" w:rsidRPr="0023712E" w:rsidRDefault="005F6BCD"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63" w:name="_Toc89943594"/>
      <w:bookmarkStart w:id="64" w:name="_Toc103783709"/>
      <w:r w:rsidRPr="0023712E">
        <w:rPr>
          <w:rFonts w:asciiTheme="minorHAnsi" w:hAnsiTheme="minorHAnsi" w:cstheme="minorHAnsi"/>
          <w:b/>
          <w:color w:val="224C22"/>
          <w:spacing w:val="-16"/>
          <w:kern w:val="28"/>
          <w:sz w:val="22"/>
          <w:szCs w:val="22"/>
          <w:lang w:val="es-PE" w:eastAsia="es-ES"/>
        </w:rPr>
        <w:t xml:space="preserve">Fuente de </w:t>
      </w:r>
      <w:bookmarkEnd w:id="63"/>
      <w:r w:rsidR="00CE0D99" w:rsidRPr="0023712E">
        <w:rPr>
          <w:rFonts w:asciiTheme="minorHAnsi" w:hAnsiTheme="minorHAnsi" w:cstheme="minorHAnsi"/>
          <w:b/>
          <w:color w:val="224C22"/>
          <w:spacing w:val="-16"/>
          <w:kern w:val="28"/>
          <w:sz w:val="22"/>
          <w:szCs w:val="22"/>
          <w:lang w:val="es-PE" w:eastAsia="es-ES"/>
        </w:rPr>
        <w:t>Agua en la Sub Estación Bagua</w:t>
      </w:r>
      <w:bookmarkEnd w:id="64"/>
      <w:r w:rsidR="00CE0D99" w:rsidRPr="0023712E">
        <w:rPr>
          <w:rFonts w:asciiTheme="minorHAnsi" w:hAnsiTheme="minorHAnsi" w:cstheme="minorHAnsi"/>
          <w:b/>
          <w:color w:val="224C22"/>
          <w:spacing w:val="-16"/>
          <w:kern w:val="28"/>
          <w:sz w:val="22"/>
          <w:szCs w:val="22"/>
          <w:lang w:val="es-PE" w:eastAsia="es-ES"/>
        </w:rPr>
        <w:t xml:space="preserve"> </w:t>
      </w:r>
    </w:p>
    <w:p w14:paraId="16D619C0" w14:textId="77777777" w:rsidR="005F6BCD" w:rsidRPr="0023712E" w:rsidRDefault="005F6BCD" w:rsidP="005F6BCD">
      <w:pPr>
        <w:autoSpaceDE w:val="0"/>
        <w:autoSpaceDN w:val="0"/>
        <w:adjustRightInd w:val="0"/>
        <w:jc w:val="both"/>
        <w:rPr>
          <w:rFonts w:asciiTheme="minorHAnsi" w:hAnsiTheme="minorHAnsi" w:cstheme="minorHAnsi"/>
          <w:sz w:val="22"/>
          <w:szCs w:val="22"/>
          <w:lang w:val="es-PE"/>
        </w:rPr>
      </w:pPr>
    </w:p>
    <w:p w14:paraId="2EA6948F" w14:textId="2BE0B4EE" w:rsidR="005F6BCD" w:rsidRDefault="0023712E" w:rsidP="005F6BCD">
      <w:pPr>
        <w:autoSpaceDE w:val="0"/>
        <w:autoSpaceDN w:val="0"/>
        <w:adjustRightInd w:val="0"/>
        <w:jc w:val="both"/>
        <w:rPr>
          <w:rFonts w:asciiTheme="minorHAnsi" w:hAnsiTheme="minorHAnsi" w:cstheme="minorHAnsi"/>
          <w:sz w:val="22"/>
          <w:szCs w:val="22"/>
          <w:lang w:val="es-PE"/>
        </w:rPr>
      </w:pPr>
      <w:r w:rsidRPr="0023712E">
        <w:rPr>
          <w:rFonts w:asciiTheme="minorHAnsi" w:hAnsiTheme="minorHAnsi" w:cstheme="minorHAnsi"/>
          <w:sz w:val="22"/>
          <w:szCs w:val="22"/>
          <w:lang w:val="es-PE"/>
        </w:rPr>
        <w:t>El agua para consumo del personal es abastecida a través de botellas y bidones de proveedores locales. Asimismo, el agua para limpieza y el uso</w:t>
      </w:r>
      <w:r w:rsidRPr="005F6BCD">
        <w:rPr>
          <w:rFonts w:asciiTheme="minorHAnsi" w:hAnsiTheme="minorHAnsi" w:cstheme="minorHAnsi"/>
          <w:sz w:val="22"/>
          <w:szCs w:val="22"/>
          <w:lang w:val="es-PE"/>
        </w:rPr>
        <w:t xml:space="preserve"> del servicio higiénico de la Subestación es</w:t>
      </w:r>
      <w:r>
        <w:rPr>
          <w:rFonts w:asciiTheme="minorHAnsi" w:hAnsiTheme="minorHAnsi" w:cstheme="minorHAnsi"/>
          <w:sz w:val="22"/>
          <w:szCs w:val="22"/>
          <w:lang w:val="es-PE"/>
        </w:rPr>
        <w:t xml:space="preserve"> proveída por la </w:t>
      </w:r>
      <w:r w:rsidRPr="00AA1268">
        <w:rPr>
          <w:rFonts w:asciiTheme="minorHAnsi" w:hAnsiTheme="minorHAnsi" w:cstheme="minorHAnsi"/>
          <w:sz w:val="22"/>
          <w:szCs w:val="22"/>
          <w:lang w:val="es-PE"/>
        </w:rPr>
        <w:t>Empresa Prestadora de Servicios de Saneamiento Municipal</w:t>
      </w:r>
      <w:r>
        <w:rPr>
          <w:rFonts w:asciiTheme="minorHAnsi" w:hAnsiTheme="minorHAnsi" w:cstheme="minorHAnsi"/>
          <w:sz w:val="22"/>
          <w:szCs w:val="22"/>
          <w:lang w:val="es-PE"/>
        </w:rPr>
        <w:t>.</w:t>
      </w:r>
    </w:p>
    <w:p w14:paraId="5AD1B9FD" w14:textId="77777777" w:rsidR="00CE0D99" w:rsidRDefault="00CE0D99" w:rsidP="005F6BCD">
      <w:pPr>
        <w:autoSpaceDE w:val="0"/>
        <w:autoSpaceDN w:val="0"/>
        <w:adjustRightInd w:val="0"/>
        <w:jc w:val="both"/>
        <w:rPr>
          <w:rFonts w:asciiTheme="minorHAnsi" w:hAnsiTheme="minorHAnsi" w:cstheme="minorHAnsi"/>
          <w:sz w:val="22"/>
          <w:szCs w:val="22"/>
          <w:lang w:val="es-PE"/>
        </w:rPr>
      </w:pPr>
    </w:p>
    <w:p w14:paraId="70FB2471" w14:textId="37BEBFB9" w:rsidR="00CE0D99" w:rsidRPr="005F6BCD" w:rsidRDefault="00CE0D99"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65" w:name="_Toc103783710"/>
      <w:r w:rsidRPr="005F6BCD">
        <w:rPr>
          <w:rFonts w:asciiTheme="minorHAnsi" w:hAnsiTheme="minorHAnsi" w:cstheme="minorHAnsi"/>
          <w:b/>
          <w:color w:val="224C22"/>
          <w:spacing w:val="-16"/>
          <w:kern w:val="28"/>
          <w:sz w:val="22"/>
          <w:szCs w:val="22"/>
          <w:lang w:val="es-PE" w:eastAsia="es-ES"/>
        </w:rPr>
        <w:t>Fuente de Agua</w:t>
      </w:r>
      <w:r>
        <w:rPr>
          <w:rFonts w:asciiTheme="minorHAnsi" w:hAnsiTheme="minorHAnsi" w:cstheme="minorHAnsi"/>
          <w:b/>
          <w:color w:val="224C22"/>
          <w:spacing w:val="-16"/>
          <w:kern w:val="28"/>
          <w:sz w:val="22"/>
          <w:szCs w:val="22"/>
          <w:lang w:val="es-PE" w:eastAsia="es-ES"/>
        </w:rPr>
        <w:t xml:space="preserve"> en la Sub Estación Bagua Grande-Central Térmica</w:t>
      </w:r>
      <w:bookmarkEnd w:id="65"/>
    </w:p>
    <w:p w14:paraId="6DB1F35E" w14:textId="77777777" w:rsidR="00CE0D99" w:rsidRPr="005F6BCD" w:rsidRDefault="00CE0D99" w:rsidP="00CE0D99">
      <w:pPr>
        <w:autoSpaceDE w:val="0"/>
        <w:autoSpaceDN w:val="0"/>
        <w:adjustRightInd w:val="0"/>
        <w:jc w:val="both"/>
        <w:rPr>
          <w:rFonts w:asciiTheme="minorHAnsi" w:hAnsiTheme="minorHAnsi" w:cstheme="minorHAnsi"/>
          <w:sz w:val="22"/>
          <w:szCs w:val="22"/>
          <w:lang w:val="es-PE"/>
        </w:rPr>
      </w:pPr>
    </w:p>
    <w:p w14:paraId="7DA65440" w14:textId="390DF3AF" w:rsidR="00CE0D99" w:rsidRPr="005F6BCD" w:rsidRDefault="00CE0D99"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El agua para consumo del personal es abastecida a través de botellas y bidones de proveedores locales. Asimismo, el agua para limpieza y el uso del servicio higiénico de la Subestación es</w:t>
      </w:r>
      <w:r>
        <w:rPr>
          <w:rFonts w:asciiTheme="minorHAnsi" w:hAnsiTheme="minorHAnsi" w:cstheme="minorHAnsi"/>
          <w:sz w:val="22"/>
          <w:szCs w:val="22"/>
          <w:lang w:val="es-PE"/>
        </w:rPr>
        <w:t xml:space="preserve"> proveída</w:t>
      </w:r>
      <w:r w:rsidR="0036520E">
        <w:rPr>
          <w:rFonts w:asciiTheme="minorHAnsi" w:hAnsiTheme="minorHAnsi" w:cstheme="minorHAnsi"/>
          <w:sz w:val="22"/>
          <w:szCs w:val="22"/>
          <w:lang w:val="es-PE"/>
        </w:rPr>
        <w:t xml:space="preserve"> por la </w:t>
      </w:r>
      <w:r w:rsidR="00AA1268" w:rsidRPr="00AA1268">
        <w:rPr>
          <w:rFonts w:asciiTheme="minorHAnsi" w:hAnsiTheme="minorHAnsi" w:cstheme="minorHAnsi"/>
          <w:sz w:val="22"/>
          <w:szCs w:val="22"/>
          <w:lang w:val="es-PE"/>
        </w:rPr>
        <w:t>Empresa Prestadora de Servicios de Saneamiento Municipal de Utcubamba Sociedad Anónima</w:t>
      </w:r>
      <w:r w:rsidR="00AA1268">
        <w:rPr>
          <w:rFonts w:asciiTheme="minorHAnsi" w:hAnsiTheme="minorHAnsi" w:cstheme="minorHAnsi"/>
          <w:sz w:val="22"/>
          <w:szCs w:val="22"/>
          <w:lang w:val="es-PE"/>
        </w:rPr>
        <w:t xml:space="preserve"> (EPSSMU S.A.). </w:t>
      </w:r>
    </w:p>
    <w:p w14:paraId="479DFDD0"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131EFE2D" w14:textId="77777777" w:rsidR="005F6BCD" w:rsidRPr="005F6BCD" w:rsidRDefault="005F6BCD"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66" w:name="_Toc89943595"/>
      <w:bookmarkStart w:id="67" w:name="_Toc103783711"/>
      <w:r w:rsidRPr="005F6BCD">
        <w:rPr>
          <w:rFonts w:asciiTheme="minorHAnsi" w:hAnsiTheme="minorHAnsi" w:cstheme="minorHAnsi"/>
          <w:b/>
          <w:color w:val="224C22"/>
          <w:spacing w:val="-16"/>
          <w:kern w:val="28"/>
          <w:sz w:val="22"/>
          <w:szCs w:val="22"/>
          <w:lang w:val="es-PE" w:eastAsia="es-ES"/>
        </w:rPr>
        <w:t>Fuente de energía</w:t>
      </w:r>
      <w:bookmarkEnd w:id="66"/>
      <w:bookmarkEnd w:id="67"/>
    </w:p>
    <w:p w14:paraId="2709CBD5"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3DDD68CB" w14:textId="442B80E3"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El suministro de energía eléctrica será provisto desde el Cuarto de Control de la Subestación </w:t>
      </w:r>
      <w:r w:rsidR="00DA68D6">
        <w:rPr>
          <w:rFonts w:asciiTheme="minorHAnsi" w:hAnsiTheme="minorHAnsi" w:cstheme="minorHAnsi"/>
          <w:sz w:val="22"/>
          <w:szCs w:val="22"/>
          <w:lang w:val="es-PE"/>
        </w:rPr>
        <w:t xml:space="preserve">Bagua- Bagua Grande </w:t>
      </w:r>
      <w:r w:rsidRPr="005F6BCD">
        <w:rPr>
          <w:rFonts w:asciiTheme="minorHAnsi" w:hAnsiTheme="minorHAnsi" w:cstheme="minorHAnsi"/>
          <w:sz w:val="22"/>
          <w:szCs w:val="22"/>
          <w:lang w:val="es-PE"/>
        </w:rPr>
        <w:t xml:space="preserve">para la etapa de operación. </w:t>
      </w:r>
    </w:p>
    <w:p w14:paraId="720A1959" w14:textId="63DD9BA6" w:rsidR="005F6BCD" w:rsidRDefault="005F6BCD" w:rsidP="005F6BCD">
      <w:pPr>
        <w:autoSpaceDE w:val="0"/>
        <w:autoSpaceDN w:val="0"/>
        <w:adjustRightInd w:val="0"/>
        <w:jc w:val="both"/>
        <w:rPr>
          <w:rFonts w:asciiTheme="minorHAnsi" w:hAnsiTheme="minorHAnsi" w:cstheme="minorHAnsi"/>
          <w:sz w:val="22"/>
          <w:szCs w:val="22"/>
          <w:lang w:val="es-PE"/>
        </w:rPr>
      </w:pPr>
    </w:p>
    <w:p w14:paraId="47A91176" w14:textId="3C0FB3C2" w:rsidR="00F42080" w:rsidRDefault="00F42080" w:rsidP="005F6BCD">
      <w:pPr>
        <w:autoSpaceDE w:val="0"/>
        <w:autoSpaceDN w:val="0"/>
        <w:adjustRightInd w:val="0"/>
        <w:jc w:val="both"/>
        <w:rPr>
          <w:rFonts w:asciiTheme="minorHAnsi" w:hAnsiTheme="minorHAnsi" w:cstheme="minorHAnsi"/>
          <w:sz w:val="22"/>
          <w:szCs w:val="22"/>
          <w:lang w:val="es-PE"/>
        </w:rPr>
      </w:pPr>
    </w:p>
    <w:p w14:paraId="416FF5CA" w14:textId="580D9B06" w:rsidR="00F42080" w:rsidRDefault="00F42080" w:rsidP="005F6BCD">
      <w:pPr>
        <w:autoSpaceDE w:val="0"/>
        <w:autoSpaceDN w:val="0"/>
        <w:adjustRightInd w:val="0"/>
        <w:jc w:val="both"/>
        <w:rPr>
          <w:rFonts w:asciiTheme="minorHAnsi" w:hAnsiTheme="minorHAnsi" w:cstheme="minorHAnsi"/>
          <w:sz w:val="22"/>
          <w:szCs w:val="22"/>
          <w:lang w:val="es-PE"/>
        </w:rPr>
      </w:pPr>
    </w:p>
    <w:p w14:paraId="1D010DBF" w14:textId="77777777" w:rsidR="00F42080" w:rsidRPr="005F6BCD" w:rsidRDefault="00F42080" w:rsidP="005F6BCD">
      <w:pPr>
        <w:autoSpaceDE w:val="0"/>
        <w:autoSpaceDN w:val="0"/>
        <w:adjustRightInd w:val="0"/>
        <w:jc w:val="both"/>
        <w:rPr>
          <w:rFonts w:asciiTheme="minorHAnsi" w:hAnsiTheme="minorHAnsi" w:cstheme="minorHAnsi"/>
          <w:sz w:val="22"/>
          <w:szCs w:val="22"/>
          <w:lang w:val="es-PE"/>
        </w:rPr>
      </w:pPr>
    </w:p>
    <w:p w14:paraId="18AB6FE9" w14:textId="1EDE5851" w:rsidR="00F42080" w:rsidRDefault="00F42080"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68" w:name="_Toc89943596"/>
      <w:bookmarkStart w:id="69" w:name="_Toc103783712"/>
      <w:r>
        <w:rPr>
          <w:rFonts w:asciiTheme="minorHAnsi" w:hAnsiTheme="minorHAnsi" w:cstheme="minorHAnsi"/>
          <w:b/>
          <w:color w:val="224C22"/>
          <w:spacing w:val="-16"/>
          <w:kern w:val="28"/>
          <w:sz w:val="22"/>
          <w:szCs w:val="22"/>
          <w:lang w:val="es-PE" w:eastAsia="es-ES"/>
        </w:rPr>
        <w:lastRenderedPageBreak/>
        <w:t>Insumos</w:t>
      </w:r>
      <w:bookmarkEnd w:id="69"/>
      <w:r>
        <w:rPr>
          <w:rFonts w:asciiTheme="minorHAnsi" w:hAnsiTheme="minorHAnsi" w:cstheme="minorHAnsi"/>
          <w:b/>
          <w:color w:val="224C22"/>
          <w:spacing w:val="-16"/>
          <w:kern w:val="28"/>
          <w:sz w:val="22"/>
          <w:szCs w:val="22"/>
          <w:lang w:val="es-PE" w:eastAsia="es-ES"/>
        </w:rPr>
        <w:t xml:space="preserve"> </w:t>
      </w:r>
    </w:p>
    <w:p w14:paraId="52EEE0CF" w14:textId="771F9E92" w:rsidR="00F42080" w:rsidRDefault="00F42080" w:rsidP="00F42080">
      <w:pPr>
        <w:outlineLvl w:val="1"/>
        <w:rPr>
          <w:rFonts w:asciiTheme="minorHAnsi" w:hAnsiTheme="minorHAnsi" w:cstheme="minorHAnsi"/>
          <w:b/>
          <w:color w:val="224C22"/>
          <w:spacing w:val="-16"/>
          <w:kern w:val="28"/>
          <w:sz w:val="22"/>
          <w:szCs w:val="22"/>
          <w:lang w:val="es-PE" w:eastAsia="es-ES"/>
        </w:rPr>
      </w:pPr>
    </w:p>
    <w:p w14:paraId="13133B7B" w14:textId="6CF94A78" w:rsidR="00F42080" w:rsidRDefault="00F42080" w:rsidP="00F42080">
      <w:pPr>
        <w:autoSpaceDE w:val="0"/>
        <w:autoSpaceDN w:val="0"/>
        <w:adjustRightInd w:val="0"/>
        <w:jc w:val="both"/>
        <w:rPr>
          <w:rFonts w:asciiTheme="minorHAnsi" w:hAnsiTheme="minorHAnsi" w:cstheme="minorHAnsi"/>
          <w:sz w:val="22"/>
          <w:szCs w:val="22"/>
          <w:lang w:val="es-PE"/>
        </w:rPr>
      </w:pPr>
      <w:r w:rsidRPr="00F42080">
        <w:rPr>
          <w:rFonts w:asciiTheme="minorHAnsi" w:hAnsiTheme="minorHAnsi" w:cstheme="minorHAnsi"/>
          <w:sz w:val="22"/>
          <w:szCs w:val="22"/>
          <w:lang w:val="es-PE"/>
        </w:rPr>
        <w:t xml:space="preserve">Los insumos </w:t>
      </w:r>
      <w:r>
        <w:rPr>
          <w:rFonts w:asciiTheme="minorHAnsi" w:hAnsiTheme="minorHAnsi" w:cstheme="minorHAnsi"/>
          <w:sz w:val="22"/>
          <w:szCs w:val="22"/>
          <w:lang w:val="es-PE"/>
        </w:rPr>
        <w:t>empleados en las subestaciones Bagua y Bagua grande se describen en la siguiente Tabla:</w:t>
      </w:r>
    </w:p>
    <w:p w14:paraId="32AADC39" w14:textId="5FCF4FA5" w:rsidR="00F42080" w:rsidRDefault="00F42080" w:rsidP="00F42080">
      <w:pPr>
        <w:autoSpaceDE w:val="0"/>
        <w:autoSpaceDN w:val="0"/>
        <w:adjustRightInd w:val="0"/>
        <w:jc w:val="both"/>
        <w:rPr>
          <w:rFonts w:asciiTheme="minorHAnsi" w:hAnsiTheme="minorHAnsi" w:cstheme="minorHAnsi"/>
          <w:sz w:val="22"/>
          <w:szCs w:val="22"/>
          <w:lang w:val="es-PE"/>
        </w:rPr>
      </w:pPr>
    </w:p>
    <w:p w14:paraId="2F2F5E16" w14:textId="31229AD8" w:rsidR="00F42080" w:rsidRDefault="00F42080" w:rsidP="00F42080">
      <w:pPr>
        <w:autoSpaceDE w:val="0"/>
        <w:autoSpaceDN w:val="0"/>
        <w:adjustRightInd w:val="0"/>
        <w:jc w:val="center"/>
        <w:rPr>
          <w:rFonts w:asciiTheme="minorHAnsi" w:hAnsiTheme="minorHAnsi" w:cstheme="minorHAnsi"/>
          <w:i/>
          <w:iCs/>
          <w:sz w:val="22"/>
          <w:szCs w:val="22"/>
          <w:lang w:val="es-PE"/>
        </w:rPr>
      </w:pPr>
      <w:bookmarkStart w:id="70" w:name="_Toc103783871"/>
      <w:r w:rsidRPr="005F6BCD">
        <w:rPr>
          <w:rFonts w:asciiTheme="minorHAnsi" w:hAnsiTheme="minorHAnsi" w:cstheme="minorHAnsi"/>
          <w:b/>
          <w:bCs/>
          <w:i/>
          <w:iCs/>
          <w:sz w:val="22"/>
          <w:szCs w:val="22"/>
          <w:lang w:val="es-PE"/>
        </w:rPr>
        <w:t xml:space="preserve">Tabla </w:t>
      </w:r>
      <w:r w:rsidRPr="005F6BCD">
        <w:rPr>
          <w:rFonts w:asciiTheme="minorHAnsi" w:hAnsiTheme="minorHAnsi" w:cstheme="minorHAnsi"/>
          <w:b/>
          <w:bCs/>
          <w:i/>
          <w:iCs/>
          <w:sz w:val="22"/>
          <w:szCs w:val="22"/>
          <w:lang w:val="es-PE"/>
        </w:rPr>
        <w:fldChar w:fldCharType="begin"/>
      </w:r>
      <w:r w:rsidRPr="005F6BCD">
        <w:rPr>
          <w:rFonts w:asciiTheme="minorHAnsi" w:hAnsiTheme="minorHAnsi" w:cstheme="minorHAnsi"/>
          <w:b/>
          <w:bCs/>
          <w:i/>
          <w:iCs/>
          <w:sz w:val="22"/>
          <w:szCs w:val="22"/>
          <w:lang w:val="es-PE"/>
        </w:rPr>
        <w:instrText xml:space="preserve"> SEQ Tabla \* ARABIC </w:instrText>
      </w:r>
      <w:r w:rsidRPr="005F6BCD">
        <w:rPr>
          <w:rFonts w:asciiTheme="minorHAnsi" w:hAnsiTheme="minorHAnsi" w:cstheme="minorHAnsi"/>
          <w:b/>
          <w:bCs/>
          <w:i/>
          <w:iCs/>
          <w:sz w:val="22"/>
          <w:szCs w:val="22"/>
          <w:lang w:val="es-PE"/>
        </w:rPr>
        <w:fldChar w:fldCharType="separate"/>
      </w:r>
      <w:r>
        <w:rPr>
          <w:rFonts w:asciiTheme="minorHAnsi" w:hAnsiTheme="minorHAnsi" w:cstheme="minorHAnsi"/>
          <w:b/>
          <w:bCs/>
          <w:i/>
          <w:iCs/>
          <w:noProof/>
          <w:sz w:val="22"/>
          <w:szCs w:val="22"/>
          <w:lang w:val="es-PE"/>
        </w:rPr>
        <w:t>19</w:t>
      </w:r>
      <w:r w:rsidRPr="005F6BCD">
        <w:rPr>
          <w:rFonts w:asciiTheme="minorHAnsi" w:hAnsiTheme="minorHAnsi" w:cstheme="minorHAnsi"/>
          <w:b/>
          <w:bCs/>
          <w:i/>
          <w:iCs/>
          <w:sz w:val="22"/>
          <w:szCs w:val="22"/>
          <w:lang w:val="es-PE"/>
        </w:rPr>
        <w:fldChar w:fldCharType="end"/>
      </w:r>
      <w:r w:rsidRPr="005F6BCD">
        <w:rPr>
          <w:rFonts w:asciiTheme="minorHAnsi" w:hAnsiTheme="minorHAnsi" w:cstheme="minorHAnsi"/>
          <w:b/>
          <w:bCs/>
          <w:i/>
          <w:iCs/>
          <w:sz w:val="22"/>
          <w:szCs w:val="22"/>
          <w:lang w:val="es-PE"/>
        </w:rPr>
        <w:t>:</w:t>
      </w:r>
      <w:r w:rsidRPr="005F6BCD">
        <w:rPr>
          <w:rFonts w:asciiTheme="minorHAnsi" w:hAnsiTheme="minorHAnsi" w:cstheme="minorHAnsi"/>
          <w:i/>
          <w:iCs/>
          <w:sz w:val="22"/>
          <w:szCs w:val="22"/>
          <w:lang w:val="es-PE"/>
        </w:rPr>
        <w:t xml:space="preserve"> </w:t>
      </w:r>
      <w:r w:rsidR="00946C24">
        <w:rPr>
          <w:rFonts w:asciiTheme="minorHAnsi" w:hAnsiTheme="minorHAnsi" w:cstheme="minorHAnsi"/>
          <w:i/>
          <w:iCs/>
          <w:sz w:val="22"/>
          <w:szCs w:val="22"/>
          <w:lang w:val="es-PE"/>
        </w:rPr>
        <w:t>Insumos empleados en la Subestaciones Bagua y Bagua Grande</w:t>
      </w:r>
      <w:bookmarkEnd w:id="70"/>
    </w:p>
    <w:p w14:paraId="14C402E8" w14:textId="3EB0367B" w:rsidR="00946C24" w:rsidRDefault="00946C24" w:rsidP="00F42080">
      <w:pPr>
        <w:autoSpaceDE w:val="0"/>
        <w:autoSpaceDN w:val="0"/>
        <w:adjustRightInd w:val="0"/>
        <w:jc w:val="center"/>
        <w:rPr>
          <w:rFonts w:asciiTheme="minorHAnsi" w:hAnsiTheme="minorHAnsi" w:cstheme="minorHAnsi"/>
          <w:i/>
          <w:iCs/>
          <w:sz w:val="22"/>
          <w:szCs w:val="22"/>
          <w:lang w:val="es-PE"/>
        </w:rPr>
      </w:pPr>
    </w:p>
    <w:tbl>
      <w:tblPr>
        <w:tblStyle w:val="Tablaconcuadrcula"/>
        <w:tblW w:w="9772" w:type="dxa"/>
        <w:jc w:val="center"/>
        <w:tblLook w:val="04A0" w:firstRow="1" w:lastRow="0" w:firstColumn="1" w:lastColumn="0" w:noHBand="0" w:noVBand="1"/>
      </w:tblPr>
      <w:tblGrid>
        <w:gridCol w:w="1834"/>
        <w:gridCol w:w="1758"/>
        <w:gridCol w:w="1050"/>
        <w:gridCol w:w="1080"/>
        <w:gridCol w:w="995"/>
        <w:gridCol w:w="1069"/>
        <w:gridCol w:w="802"/>
        <w:gridCol w:w="1184"/>
      </w:tblGrid>
      <w:tr w:rsidR="00946C24" w:rsidRPr="00DB3054" w14:paraId="0563B870" w14:textId="77777777" w:rsidTr="0024153C">
        <w:trPr>
          <w:jc w:val="center"/>
        </w:trPr>
        <w:tc>
          <w:tcPr>
            <w:tcW w:w="1834" w:type="dxa"/>
            <w:vMerge w:val="restart"/>
            <w:shd w:val="clear" w:color="auto" w:fill="A8D08D" w:themeFill="accent6" w:themeFillTint="99"/>
            <w:vAlign w:val="center"/>
          </w:tcPr>
          <w:p w14:paraId="117B4ED6"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Etapa del Proyecto</w:t>
            </w:r>
          </w:p>
        </w:tc>
        <w:tc>
          <w:tcPr>
            <w:tcW w:w="1758" w:type="dxa"/>
            <w:vMerge w:val="restart"/>
            <w:shd w:val="clear" w:color="auto" w:fill="A8D08D" w:themeFill="accent6" w:themeFillTint="99"/>
            <w:vAlign w:val="center"/>
          </w:tcPr>
          <w:p w14:paraId="428C349E"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Insumo y/o material peligroso</w:t>
            </w:r>
          </w:p>
        </w:tc>
        <w:tc>
          <w:tcPr>
            <w:tcW w:w="1050" w:type="dxa"/>
            <w:vMerge w:val="restart"/>
            <w:shd w:val="clear" w:color="auto" w:fill="A8D08D" w:themeFill="accent6" w:themeFillTint="99"/>
            <w:vAlign w:val="center"/>
          </w:tcPr>
          <w:p w14:paraId="17CB792D"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Cantidad estimada (Kg/año)</w:t>
            </w:r>
          </w:p>
        </w:tc>
        <w:tc>
          <w:tcPr>
            <w:tcW w:w="5130" w:type="dxa"/>
            <w:gridSpan w:val="5"/>
            <w:shd w:val="clear" w:color="auto" w:fill="A8D08D" w:themeFill="accent6" w:themeFillTint="99"/>
            <w:vAlign w:val="center"/>
          </w:tcPr>
          <w:p w14:paraId="73F47CC6"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Características de Peligrosidad</w:t>
            </w:r>
          </w:p>
        </w:tc>
      </w:tr>
      <w:tr w:rsidR="00946C24" w:rsidRPr="00DB3054" w14:paraId="0A4BC7E3" w14:textId="77777777" w:rsidTr="0024153C">
        <w:trPr>
          <w:jc w:val="center"/>
        </w:trPr>
        <w:tc>
          <w:tcPr>
            <w:tcW w:w="1834" w:type="dxa"/>
            <w:vMerge/>
            <w:shd w:val="clear" w:color="auto" w:fill="A8D08D" w:themeFill="accent6" w:themeFillTint="99"/>
            <w:vAlign w:val="center"/>
          </w:tcPr>
          <w:p w14:paraId="5DA74194" w14:textId="77777777" w:rsidR="00946C24" w:rsidRPr="00946C24" w:rsidRDefault="00946C24" w:rsidP="00946C24">
            <w:pPr>
              <w:autoSpaceDE w:val="0"/>
              <w:autoSpaceDN w:val="0"/>
              <w:adjustRightInd w:val="0"/>
              <w:jc w:val="center"/>
              <w:rPr>
                <w:rFonts w:asciiTheme="minorHAnsi" w:hAnsiTheme="minorHAnsi" w:cstheme="minorHAnsi"/>
                <w:b/>
                <w:bCs/>
              </w:rPr>
            </w:pPr>
          </w:p>
        </w:tc>
        <w:tc>
          <w:tcPr>
            <w:tcW w:w="1758" w:type="dxa"/>
            <w:vMerge/>
            <w:shd w:val="clear" w:color="auto" w:fill="A8D08D" w:themeFill="accent6" w:themeFillTint="99"/>
            <w:vAlign w:val="center"/>
          </w:tcPr>
          <w:p w14:paraId="748BC100" w14:textId="77777777" w:rsidR="00946C24" w:rsidRPr="00946C24" w:rsidRDefault="00946C24" w:rsidP="00946C24">
            <w:pPr>
              <w:autoSpaceDE w:val="0"/>
              <w:autoSpaceDN w:val="0"/>
              <w:adjustRightInd w:val="0"/>
              <w:jc w:val="center"/>
              <w:rPr>
                <w:rFonts w:asciiTheme="minorHAnsi" w:hAnsiTheme="minorHAnsi" w:cstheme="minorHAnsi"/>
                <w:b/>
                <w:bCs/>
              </w:rPr>
            </w:pPr>
          </w:p>
        </w:tc>
        <w:tc>
          <w:tcPr>
            <w:tcW w:w="1050" w:type="dxa"/>
            <w:vMerge/>
            <w:shd w:val="clear" w:color="auto" w:fill="A8D08D" w:themeFill="accent6" w:themeFillTint="99"/>
            <w:vAlign w:val="center"/>
          </w:tcPr>
          <w:p w14:paraId="30780EF8" w14:textId="77777777" w:rsidR="00946C24" w:rsidRPr="00946C24" w:rsidRDefault="00946C24" w:rsidP="00946C24">
            <w:pPr>
              <w:autoSpaceDE w:val="0"/>
              <w:autoSpaceDN w:val="0"/>
              <w:adjustRightInd w:val="0"/>
              <w:jc w:val="center"/>
              <w:rPr>
                <w:rFonts w:asciiTheme="minorHAnsi" w:hAnsiTheme="minorHAnsi" w:cstheme="minorHAnsi"/>
                <w:b/>
                <w:bCs/>
              </w:rPr>
            </w:pPr>
          </w:p>
        </w:tc>
        <w:tc>
          <w:tcPr>
            <w:tcW w:w="1080" w:type="dxa"/>
            <w:shd w:val="clear" w:color="auto" w:fill="A8D08D" w:themeFill="accent6" w:themeFillTint="99"/>
            <w:vAlign w:val="center"/>
          </w:tcPr>
          <w:p w14:paraId="08E2FE37"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Corrosivo</w:t>
            </w:r>
          </w:p>
        </w:tc>
        <w:tc>
          <w:tcPr>
            <w:tcW w:w="995" w:type="dxa"/>
            <w:shd w:val="clear" w:color="auto" w:fill="A8D08D" w:themeFill="accent6" w:themeFillTint="99"/>
            <w:vAlign w:val="center"/>
          </w:tcPr>
          <w:p w14:paraId="073F275A"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Reactivo</w:t>
            </w:r>
          </w:p>
        </w:tc>
        <w:tc>
          <w:tcPr>
            <w:tcW w:w="1069" w:type="dxa"/>
            <w:shd w:val="clear" w:color="auto" w:fill="A8D08D" w:themeFill="accent6" w:themeFillTint="99"/>
            <w:vAlign w:val="center"/>
          </w:tcPr>
          <w:p w14:paraId="1CD550FC"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Explosivo</w:t>
            </w:r>
          </w:p>
        </w:tc>
        <w:tc>
          <w:tcPr>
            <w:tcW w:w="802" w:type="dxa"/>
            <w:shd w:val="clear" w:color="auto" w:fill="A8D08D" w:themeFill="accent6" w:themeFillTint="99"/>
            <w:vAlign w:val="center"/>
          </w:tcPr>
          <w:p w14:paraId="3E908A3F"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Tóxico</w:t>
            </w:r>
          </w:p>
        </w:tc>
        <w:tc>
          <w:tcPr>
            <w:tcW w:w="1184" w:type="dxa"/>
            <w:shd w:val="clear" w:color="auto" w:fill="A8D08D" w:themeFill="accent6" w:themeFillTint="99"/>
            <w:vAlign w:val="center"/>
          </w:tcPr>
          <w:p w14:paraId="4A145D4A" w14:textId="77777777" w:rsidR="00946C24" w:rsidRPr="00946C24" w:rsidRDefault="00946C24" w:rsidP="00946C24">
            <w:pPr>
              <w:autoSpaceDE w:val="0"/>
              <w:autoSpaceDN w:val="0"/>
              <w:adjustRightInd w:val="0"/>
              <w:jc w:val="center"/>
              <w:rPr>
                <w:rFonts w:asciiTheme="minorHAnsi" w:hAnsiTheme="minorHAnsi" w:cstheme="minorHAnsi"/>
                <w:b/>
                <w:bCs/>
              </w:rPr>
            </w:pPr>
            <w:r w:rsidRPr="00946C24">
              <w:rPr>
                <w:rFonts w:asciiTheme="minorHAnsi" w:hAnsiTheme="minorHAnsi" w:cstheme="minorHAnsi"/>
                <w:b/>
                <w:bCs/>
              </w:rPr>
              <w:t>Inflamable</w:t>
            </w:r>
          </w:p>
        </w:tc>
      </w:tr>
      <w:tr w:rsidR="00946C24" w:rsidRPr="00DB3054" w14:paraId="63BD14D7" w14:textId="77777777" w:rsidTr="001B3F7E">
        <w:trPr>
          <w:trHeight w:val="340"/>
          <w:jc w:val="center"/>
        </w:trPr>
        <w:tc>
          <w:tcPr>
            <w:tcW w:w="1834" w:type="dxa"/>
            <w:vAlign w:val="center"/>
          </w:tcPr>
          <w:p w14:paraId="18400770"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Operación</w:t>
            </w:r>
          </w:p>
        </w:tc>
        <w:tc>
          <w:tcPr>
            <w:tcW w:w="1758" w:type="dxa"/>
            <w:vAlign w:val="center"/>
          </w:tcPr>
          <w:p w14:paraId="6B6A2176"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Agua de Batería</w:t>
            </w:r>
          </w:p>
        </w:tc>
        <w:tc>
          <w:tcPr>
            <w:tcW w:w="1050" w:type="dxa"/>
            <w:vAlign w:val="center"/>
          </w:tcPr>
          <w:p w14:paraId="61929A89"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48</w:t>
            </w:r>
          </w:p>
        </w:tc>
        <w:tc>
          <w:tcPr>
            <w:tcW w:w="1080" w:type="dxa"/>
            <w:vAlign w:val="center"/>
          </w:tcPr>
          <w:p w14:paraId="503F5E8C"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995" w:type="dxa"/>
            <w:vAlign w:val="center"/>
          </w:tcPr>
          <w:p w14:paraId="2A1B0677"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1069" w:type="dxa"/>
            <w:vAlign w:val="center"/>
          </w:tcPr>
          <w:p w14:paraId="69D3C265"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802" w:type="dxa"/>
            <w:vAlign w:val="center"/>
          </w:tcPr>
          <w:p w14:paraId="7BD57B3F"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1184" w:type="dxa"/>
            <w:vAlign w:val="center"/>
          </w:tcPr>
          <w:p w14:paraId="47E628EE"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r>
      <w:tr w:rsidR="00946C24" w:rsidRPr="00DB3054" w14:paraId="39C267B7" w14:textId="77777777" w:rsidTr="001B3F7E">
        <w:trPr>
          <w:trHeight w:val="340"/>
          <w:jc w:val="center"/>
        </w:trPr>
        <w:tc>
          <w:tcPr>
            <w:tcW w:w="1834" w:type="dxa"/>
            <w:vAlign w:val="center"/>
          </w:tcPr>
          <w:p w14:paraId="67D568E6"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Mantenimiento</w:t>
            </w:r>
          </w:p>
        </w:tc>
        <w:tc>
          <w:tcPr>
            <w:tcW w:w="1758" w:type="dxa"/>
            <w:vAlign w:val="center"/>
          </w:tcPr>
          <w:p w14:paraId="012635DF"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Detergente Industrial</w:t>
            </w:r>
          </w:p>
        </w:tc>
        <w:tc>
          <w:tcPr>
            <w:tcW w:w="1050" w:type="dxa"/>
            <w:vAlign w:val="center"/>
          </w:tcPr>
          <w:p w14:paraId="31ED5838"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15</w:t>
            </w:r>
          </w:p>
        </w:tc>
        <w:tc>
          <w:tcPr>
            <w:tcW w:w="1080" w:type="dxa"/>
            <w:vAlign w:val="center"/>
          </w:tcPr>
          <w:p w14:paraId="795E3CA0"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995" w:type="dxa"/>
            <w:vAlign w:val="center"/>
          </w:tcPr>
          <w:p w14:paraId="2F48BB20"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1069" w:type="dxa"/>
            <w:vAlign w:val="center"/>
          </w:tcPr>
          <w:p w14:paraId="143F9990"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802" w:type="dxa"/>
            <w:vAlign w:val="center"/>
          </w:tcPr>
          <w:p w14:paraId="66F2E21B"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X</w:t>
            </w:r>
          </w:p>
        </w:tc>
        <w:tc>
          <w:tcPr>
            <w:tcW w:w="1184" w:type="dxa"/>
            <w:vAlign w:val="center"/>
          </w:tcPr>
          <w:p w14:paraId="0ED919E0"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r>
      <w:tr w:rsidR="00946C24" w:rsidRPr="00DB3054" w14:paraId="7E7D971E" w14:textId="77777777" w:rsidTr="001B3F7E">
        <w:trPr>
          <w:trHeight w:val="340"/>
          <w:jc w:val="center"/>
        </w:trPr>
        <w:tc>
          <w:tcPr>
            <w:tcW w:w="1834" w:type="dxa"/>
            <w:vAlign w:val="center"/>
          </w:tcPr>
          <w:p w14:paraId="721199F0"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Mantenimiento</w:t>
            </w:r>
          </w:p>
        </w:tc>
        <w:tc>
          <w:tcPr>
            <w:tcW w:w="1758" w:type="dxa"/>
            <w:vAlign w:val="center"/>
          </w:tcPr>
          <w:p w14:paraId="284B90D0" w14:textId="77777777" w:rsidR="00946C24" w:rsidRPr="00946C24" w:rsidRDefault="00946C24" w:rsidP="00946C24">
            <w:pPr>
              <w:autoSpaceDE w:val="0"/>
              <w:autoSpaceDN w:val="0"/>
              <w:adjustRightInd w:val="0"/>
              <w:jc w:val="both"/>
              <w:rPr>
                <w:rFonts w:asciiTheme="minorHAnsi" w:hAnsiTheme="minorHAnsi" w:cstheme="minorHAnsi"/>
              </w:rPr>
            </w:pPr>
            <w:proofErr w:type="spellStart"/>
            <w:r w:rsidRPr="00946C24">
              <w:rPr>
                <w:rFonts w:asciiTheme="minorHAnsi" w:hAnsiTheme="minorHAnsi" w:cstheme="minorHAnsi"/>
              </w:rPr>
              <w:t>Silicagel</w:t>
            </w:r>
            <w:proofErr w:type="spellEnd"/>
          </w:p>
        </w:tc>
        <w:tc>
          <w:tcPr>
            <w:tcW w:w="1050" w:type="dxa"/>
            <w:vAlign w:val="center"/>
          </w:tcPr>
          <w:p w14:paraId="75FF4284"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4</w:t>
            </w:r>
          </w:p>
        </w:tc>
        <w:tc>
          <w:tcPr>
            <w:tcW w:w="1080" w:type="dxa"/>
            <w:vAlign w:val="center"/>
          </w:tcPr>
          <w:p w14:paraId="5CA7C2AE"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995" w:type="dxa"/>
            <w:vAlign w:val="center"/>
          </w:tcPr>
          <w:p w14:paraId="2AE46973"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1069" w:type="dxa"/>
            <w:vAlign w:val="center"/>
          </w:tcPr>
          <w:p w14:paraId="17AE2B42"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802" w:type="dxa"/>
            <w:vAlign w:val="center"/>
          </w:tcPr>
          <w:p w14:paraId="0FBE4B96"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X</w:t>
            </w:r>
          </w:p>
        </w:tc>
        <w:tc>
          <w:tcPr>
            <w:tcW w:w="1184" w:type="dxa"/>
            <w:vAlign w:val="center"/>
          </w:tcPr>
          <w:p w14:paraId="12666D58"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r>
      <w:tr w:rsidR="00946C24" w:rsidRPr="00DB3054" w14:paraId="77757B6E" w14:textId="77777777" w:rsidTr="001B3F7E">
        <w:trPr>
          <w:trHeight w:val="340"/>
          <w:jc w:val="center"/>
        </w:trPr>
        <w:tc>
          <w:tcPr>
            <w:tcW w:w="1834" w:type="dxa"/>
            <w:vAlign w:val="center"/>
          </w:tcPr>
          <w:p w14:paraId="331B450C"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Mantenimiento</w:t>
            </w:r>
          </w:p>
        </w:tc>
        <w:tc>
          <w:tcPr>
            <w:tcW w:w="1758" w:type="dxa"/>
            <w:vAlign w:val="center"/>
          </w:tcPr>
          <w:p w14:paraId="3834AD9C" w14:textId="77777777" w:rsidR="00946C24" w:rsidRPr="00946C24" w:rsidRDefault="00946C24" w:rsidP="00946C24">
            <w:pPr>
              <w:autoSpaceDE w:val="0"/>
              <w:autoSpaceDN w:val="0"/>
              <w:adjustRightInd w:val="0"/>
              <w:jc w:val="both"/>
              <w:rPr>
                <w:rFonts w:asciiTheme="minorHAnsi" w:hAnsiTheme="minorHAnsi" w:cstheme="minorHAnsi"/>
              </w:rPr>
            </w:pPr>
            <w:r w:rsidRPr="00946C24">
              <w:rPr>
                <w:rFonts w:asciiTheme="minorHAnsi" w:hAnsiTheme="minorHAnsi" w:cstheme="minorHAnsi"/>
              </w:rPr>
              <w:t>Limpia contactos</w:t>
            </w:r>
          </w:p>
        </w:tc>
        <w:tc>
          <w:tcPr>
            <w:tcW w:w="1050" w:type="dxa"/>
            <w:vAlign w:val="center"/>
          </w:tcPr>
          <w:p w14:paraId="57F501C0"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3</w:t>
            </w:r>
          </w:p>
        </w:tc>
        <w:tc>
          <w:tcPr>
            <w:tcW w:w="1080" w:type="dxa"/>
            <w:vAlign w:val="center"/>
          </w:tcPr>
          <w:p w14:paraId="6D5118E9"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995" w:type="dxa"/>
            <w:vAlign w:val="center"/>
          </w:tcPr>
          <w:p w14:paraId="5B358DA4"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1069" w:type="dxa"/>
            <w:vAlign w:val="center"/>
          </w:tcPr>
          <w:p w14:paraId="3087B51B"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w:t>
            </w:r>
          </w:p>
        </w:tc>
        <w:tc>
          <w:tcPr>
            <w:tcW w:w="802" w:type="dxa"/>
            <w:vAlign w:val="center"/>
          </w:tcPr>
          <w:p w14:paraId="613B8F32"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X</w:t>
            </w:r>
          </w:p>
        </w:tc>
        <w:tc>
          <w:tcPr>
            <w:tcW w:w="1184" w:type="dxa"/>
            <w:vAlign w:val="center"/>
          </w:tcPr>
          <w:p w14:paraId="44F14875" w14:textId="77777777" w:rsidR="00946C24" w:rsidRPr="00946C24" w:rsidRDefault="00946C24" w:rsidP="00946C24">
            <w:pPr>
              <w:autoSpaceDE w:val="0"/>
              <w:autoSpaceDN w:val="0"/>
              <w:adjustRightInd w:val="0"/>
              <w:jc w:val="center"/>
              <w:rPr>
                <w:rFonts w:asciiTheme="minorHAnsi" w:hAnsiTheme="minorHAnsi" w:cstheme="minorHAnsi"/>
              </w:rPr>
            </w:pPr>
            <w:r w:rsidRPr="00946C24">
              <w:rPr>
                <w:rFonts w:asciiTheme="minorHAnsi" w:hAnsiTheme="minorHAnsi" w:cstheme="minorHAnsi"/>
              </w:rPr>
              <w:t>X</w:t>
            </w:r>
          </w:p>
        </w:tc>
      </w:tr>
    </w:tbl>
    <w:p w14:paraId="0926E002" w14:textId="3996FAF6" w:rsidR="00946C24" w:rsidRPr="00F42080" w:rsidRDefault="00946C24" w:rsidP="00946C24">
      <w:pPr>
        <w:autoSpaceDE w:val="0"/>
        <w:autoSpaceDN w:val="0"/>
        <w:adjustRightInd w:val="0"/>
        <w:ind w:right="1892"/>
        <w:jc w:val="both"/>
        <w:rPr>
          <w:rFonts w:asciiTheme="minorHAnsi" w:hAnsiTheme="minorHAnsi" w:cstheme="minorHAnsi"/>
          <w:sz w:val="22"/>
          <w:szCs w:val="22"/>
          <w:lang w:val="es-PE"/>
        </w:rPr>
      </w:pPr>
      <w:r w:rsidRPr="00946C24">
        <w:rPr>
          <w:rFonts w:asciiTheme="minorHAnsi" w:hAnsiTheme="minorHAnsi" w:cstheme="minorHAnsi"/>
          <w:b/>
          <w:bCs/>
          <w:lang w:val="es-PE"/>
        </w:rPr>
        <w:t>Fuente</w:t>
      </w:r>
      <w:r>
        <w:rPr>
          <w:rFonts w:asciiTheme="minorHAnsi" w:hAnsiTheme="minorHAnsi" w:cstheme="minorHAnsi"/>
          <w:sz w:val="22"/>
          <w:szCs w:val="22"/>
          <w:lang w:val="es-PE"/>
        </w:rPr>
        <w:t xml:space="preserve">: </w:t>
      </w:r>
      <w:r w:rsidRPr="00946C24">
        <w:rPr>
          <w:rFonts w:asciiTheme="minorHAnsi" w:hAnsiTheme="minorHAnsi" w:cstheme="minorHAnsi"/>
          <w:lang w:val="es-PE"/>
        </w:rPr>
        <w:t>ELECTRO</w:t>
      </w:r>
      <w:r>
        <w:rPr>
          <w:rFonts w:asciiTheme="minorHAnsi" w:hAnsiTheme="minorHAnsi" w:cstheme="minorHAnsi"/>
          <w:sz w:val="22"/>
          <w:szCs w:val="22"/>
          <w:lang w:val="es-PE"/>
        </w:rPr>
        <w:t xml:space="preserve"> </w:t>
      </w:r>
      <w:r w:rsidRPr="00946C24">
        <w:rPr>
          <w:rFonts w:asciiTheme="minorHAnsi" w:hAnsiTheme="minorHAnsi" w:cstheme="minorHAnsi"/>
          <w:lang w:val="es-PE"/>
        </w:rPr>
        <w:t>ORIENTE</w:t>
      </w:r>
    </w:p>
    <w:p w14:paraId="25AE4782" w14:textId="42E17E02" w:rsidR="00F42080" w:rsidRPr="0024153C" w:rsidRDefault="00F42080" w:rsidP="0024153C">
      <w:pPr>
        <w:autoSpaceDE w:val="0"/>
        <w:autoSpaceDN w:val="0"/>
        <w:adjustRightInd w:val="0"/>
        <w:jc w:val="both"/>
        <w:rPr>
          <w:rFonts w:asciiTheme="minorHAnsi" w:hAnsiTheme="minorHAnsi" w:cstheme="minorHAnsi"/>
          <w:sz w:val="22"/>
          <w:szCs w:val="22"/>
          <w:lang w:val="es-PE"/>
        </w:rPr>
      </w:pPr>
    </w:p>
    <w:p w14:paraId="5AD73AAB" w14:textId="250697C2" w:rsidR="0024153C" w:rsidRDefault="0024153C" w:rsidP="0024153C">
      <w:p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La ubicación de las áreas de almacenamiento de los insumos empleados se presenta en la tabla siguiente:</w:t>
      </w:r>
    </w:p>
    <w:p w14:paraId="30A1E37E" w14:textId="77777777" w:rsidR="0024153C" w:rsidRDefault="0024153C" w:rsidP="0024153C">
      <w:pPr>
        <w:autoSpaceDE w:val="0"/>
        <w:autoSpaceDN w:val="0"/>
        <w:adjustRightInd w:val="0"/>
        <w:jc w:val="both"/>
        <w:rPr>
          <w:rFonts w:asciiTheme="minorHAnsi" w:hAnsiTheme="minorHAnsi" w:cstheme="minorHAnsi"/>
          <w:sz w:val="22"/>
          <w:szCs w:val="22"/>
          <w:lang w:val="es-PE"/>
        </w:rPr>
      </w:pPr>
    </w:p>
    <w:tbl>
      <w:tblPr>
        <w:tblStyle w:val="Tablaconcuadrcula"/>
        <w:tblW w:w="0" w:type="auto"/>
        <w:tblInd w:w="720" w:type="dxa"/>
        <w:tblLook w:val="04A0" w:firstRow="1" w:lastRow="0" w:firstColumn="1" w:lastColumn="0" w:noHBand="0" w:noVBand="1"/>
      </w:tblPr>
      <w:tblGrid>
        <w:gridCol w:w="1600"/>
        <w:gridCol w:w="1600"/>
        <w:gridCol w:w="1600"/>
        <w:gridCol w:w="2839"/>
      </w:tblGrid>
      <w:tr w:rsidR="0024153C" w14:paraId="60E3B16B" w14:textId="77777777" w:rsidTr="0024153C">
        <w:tc>
          <w:tcPr>
            <w:tcW w:w="3200" w:type="dxa"/>
            <w:gridSpan w:val="2"/>
            <w:shd w:val="clear" w:color="auto" w:fill="A8D08D" w:themeFill="accent6" w:themeFillTint="99"/>
          </w:tcPr>
          <w:p w14:paraId="34D58578" w14:textId="77777777"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COORDENADA</w:t>
            </w:r>
            <w:r w:rsidRPr="0024153C">
              <w:rPr>
                <w:rFonts w:asciiTheme="minorHAnsi" w:hAnsiTheme="minorHAnsi" w:cstheme="minorHAnsi"/>
                <w:b/>
                <w:bCs/>
              </w:rPr>
              <w:t xml:space="preserve"> UTM</w:t>
            </w:r>
          </w:p>
          <w:p w14:paraId="4D2316CE" w14:textId="3748E126"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WGS-84</w:t>
            </w:r>
            <w:r w:rsidRPr="0024153C">
              <w:rPr>
                <w:rFonts w:asciiTheme="minorHAnsi" w:hAnsiTheme="minorHAnsi" w:cstheme="minorHAnsi"/>
                <w:b/>
                <w:bCs/>
              </w:rPr>
              <w:t xml:space="preserve"> / Zona 17M</w:t>
            </w:r>
          </w:p>
        </w:tc>
        <w:tc>
          <w:tcPr>
            <w:tcW w:w="1600" w:type="dxa"/>
            <w:vMerge w:val="restart"/>
            <w:shd w:val="clear" w:color="auto" w:fill="A8D08D" w:themeFill="accent6" w:themeFillTint="99"/>
            <w:vAlign w:val="center"/>
          </w:tcPr>
          <w:p w14:paraId="562EAA89" w14:textId="77777777"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COTA (metros)</w:t>
            </w:r>
          </w:p>
        </w:tc>
        <w:tc>
          <w:tcPr>
            <w:tcW w:w="2839" w:type="dxa"/>
            <w:vMerge w:val="restart"/>
            <w:shd w:val="clear" w:color="auto" w:fill="A8D08D" w:themeFill="accent6" w:themeFillTint="99"/>
            <w:vAlign w:val="center"/>
          </w:tcPr>
          <w:p w14:paraId="57513178" w14:textId="5EC95FB6"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UBICACIÓN</w:t>
            </w:r>
          </w:p>
        </w:tc>
      </w:tr>
      <w:tr w:rsidR="0024153C" w14:paraId="15E93421" w14:textId="77777777" w:rsidTr="0024153C">
        <w:tc>
          <w:tcPr>
            <w:tcW w:w="1600" w:type="dxa"/>
            <w:shd w:val="clear" w:color="auto" w:fill="A8D08D" w:themeFill="accent6" w:themeFillTint="99"/>
            <w:vAlign w:val="center"/>
          </w:tcPr>
          <w:p w14:paraId="7A4EC328" w14:textId="0F6C35E7"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ESTE</w:t>
            </w:r>
          </w:p>
        </w:tc>
        <w:tc>
          <w:tcPr>
            <w:tcW w:w="1600" w:type="dxa"/>
            <w:shd w:val="clear" w:color="auto" w:fill="A8D08D" w:themeFill="accent6" w:themeFillTint="99"/>
            <w:vAlign w:val="center"/>
          </w:tcPr>
          <w:p w14:paraId="3AA1C852" w14:textId="6D9E3A6E" w:rsidR="0024153C" w:rsidRPr="0024153C" w:rsidRDefault="0024153C" w:rsidP="0024153C">
            <w:pPr>
              <w:autoSpaceDE w:val="0"/>
              <w:autoSpaceDN w:val="0"/>
              <w:adjustRightInd w:val="0"/>
              <w:jc w:val="center"/>
              <w:rPr>
                <w:rFonts w:asciiTheme="minorHAnsi" w:hAnsiTheme="minorHAnsi" w:cstheme="minorHAnsi"/>
                <w:b/>
                <w:bCs/>
              </w:rPr>
            </w:pPr>
            <w:r w:rsidRPr="0024153C">
              <w:rPr>
                <w:rFonts w:asciiTheme="minorHAnsi" w:hAnsiTheme="minorHAnsi" w:cstheme="minorHAnsi"/>
                <w:b/>
                <w:bCs/>
              </w:rPr>
              <w:t>NORTE</w:t>
            </w:r>
          </w:p>
        </w:tc>
        <w:tc>
          <w:tcPr>
            <w:tcW w:w="1600" w:type="dxa"/>
            <w:vMerge/>
          </w:tcPr>
          <w:p w14:paraId="6B8ED61E" w14:textId="77777777" w:rsidR="0024153C" w:rsidRDefault="0024153C" w:rsidP="0024153C">
            <w:pPr>
              <w:pStyle w:val="Prrafodelista"/>
              <w:ind w:left="0"/>
              <w:jc w:val="both"/>
              <w:rPr>
                <w:rFonts w:ascii="Segoe UI" w:hAnsi="Segoe UI" w:cs="Segoe UI"/>
                <w:color w:val="212121"/>
                <w:sz w:val="23"/>
                <w:szCs w:val="23"/>
              </w:rPr>
            </w:pPr>
          </w:p>
        </w:tc>
        <w:tc>
          <w:tcPr>
            <w:tcW w:w="2839" w:type="dxa"/>
            <w:vMerge/>
          </w:tcPr>
          <w:p w14:paraId="61B91F0E" w14:textId="77777777" w:rsidR="0024153C" w:rsidRDefault="0024153C" w:rsidP="0024153C">
            <w:pPr>
              <w:pStyle w:val="Prrafodelista"/>
              <w:ind w:left="0"/>
              <w:jc w:val="both"/>
              <w:rPr>
                <w:rFonts w:ascii="Segoe UI" w:hAnsi="Segoe UI" w:cs="Segoe UI"/>
                <w:color w:val="212121"/>
                <w:sz w:val="23"/>
                <w:szCs w:val="23"/>
              </w:rPr>
            </w:pPr>
          </w:p>
        </w:tc>
      </w:tr>
      <w:tr w:rsidR="0024153C" w14:paraId="2198D8AF" w14:textId="77777777" w:rsidTr="00317488">
        <w:trPr>
          <w:trHeight w:val="340"/>
        </w:trPr>
        <w:tc>
          <w:tcPr>
            <w:tcW w:w="1600" w:type="dxa"/>
            <w:vAlign w:val="center"/>
          </w:tcPr>
          <w:p w14:paraId="3CF8EF95" w14:textId="25336EAF"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772</w:t>
            </w:r>
            <w:r>
              <w:rPr>
                <w:rFonts w:asciiTheme="minorHAnsi" w:hAnsiTheme="minorHAnsi" w:cstheme="minorHAnsi"/>
              </w:rPr>
              <w:t xml:space="preserve"> </w:t>
            </w:r>
            <w:r w:rsidRPr="0024153C">
              <w:rPr>
                <w:rFonts w:asciiTheme="minorHAnsi" w:hAnsiTheme="minorHAnsi" w:cstheme="minorHAnsi"/>
              </w:rPr>
              <w:t>878</w:t>
            </w:r>
          </w:p>
        </w:tc>
        <w:tc>
          <w:tcPr>
            <w:tcW w:w="1600" w:type="dxa"/>
            <w:vAlign w:val="center"/>
          </w:tcPr>
          <w:p w14:paraId="350BEC5D" w14:textId="4041AC12"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9</w:t>
            </w:r>
            <w:r>
              <w:rPr>
                <w:rFonts w:asciiTheme="minorHAnsi" w:hAnsiTheme="minorHAnsi" w:cstheme="minorHAnsi"/>
              </w:rPr>
              <w:t xml:space="preserve"> </w:t>
            </w:r>
            <w:r w:rsidRPr="0024153C">
              <w:rPr>
                <w:rFonts w:asciiTheme="minorHAnsi" w:hAnsiTheme="minorHAnsi" w:cstheme="minorHAnsi"/>
              </w:rPr>
              <w:t>377</w:t>
            </w:r>
            <w:r>
              <w:rPr>
                <w:rFonts w:asciiTheme="minorHAnsi" w:hAnsiTheme="minorHAnsi" w:cstheme="minorHAnsi"/>
              </w:rPr>
              <w:t xml:space="preserve"> </w:t>
            </w:r>
            <w:r w:rsidRPr="0024153C">
              <w:rPr>
                <w:rFonts w:asciiTheme="minorHAnsi" w:hAnsiTheme="minorHAnsi" w:cstheme="minorHAnsi"/>
              </w:rPr>
              <w:t>055</w:t>
            </w:r>
          </w:p>
        </w:tc>
        <w:tc>
          <w:tcPr>
            <w:tcW w:w="1600" w:type="dxa"/>
            <w:vAlign w:val="center"/>
          </w:tcPr>
          <w:p w14:paraId="25777F55" w14:textId="77777777"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454</w:t>
            </w:r>
          </w:p>
        </w:tc>
        <w:tc>
          <w:tcPr>
            <w:tcW w:w="2839" w:type="dxa"/>
            <w:vAlign w:val="center"/>
          </w:tcPr>
          <w:p w14:paraId="745CA7A8" w14:textId="05A16597"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Bagua</w:t>
            </w:r>
          </w:p>
        </w:tc>
      </w:tr>
      <w:tr w:rsidR="0024153C" w14:paraId="758569C0" w14:textId="77777777" w:rsidTr="00317488">
        <w:trPr>
          <w:trHeight w:val="340"/>
        </w:trPr>
        <w:tc>
          <w:tcPr>
            <w:tcW w:w="1600" w:type="dxa"/>
            <w:vAlign w:val="center"/>
          </w:tcPr>
          <w:p w14:paraId="24E7FB33" w14:textId="03E9027F"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782</w:t>
            </w:r>
            <w:r>
              <w:rPr>
                <w:rFonts w:asciiTheme="minorHAnsi" w:hAnsiTheme="minorHAnsi" w:cstheme="minorHAnsi"/>
              </w:rPr>
              <w:t xml:space="preserve"> </w:t>
            </w:r>
            <w:r w:rsidRPr="0024153C">
              <w:rPr>
                <w:rFonts w:asciiTheme="minorHAnsi" w:hAnsiTheme="minorHAnsi" w:cstheme="minorHAnsi"/>
              </w:rPr>
              <w:t>733</w:t>
            </w:r>
          </w:p>
        </w:tc>
        <w:tc>
          <w:tcPr>
            <w:tcW w:w="1600" w:type="dxa"/>
            <w:vAlign w:val="center"/>
          </w:tcPr>
          <w:p w14:paraId="729C9FE0" w14:textId="0379B2E1"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9</w:t>
            </w:r>
            <w:r>
              <w:rPr>
                <w:rFonts w:asciiTheme="minorHAnsi" w:hAnsiTheme="minorHAnsi" w:cstheme="minorHAnsi"/>
              </w:rPr>
              <w:t xml:space="preserve"> </w:t>
            </w:r>
            <w:r w:rsidRPr="0024153C">
              <w:rPr>
                <w:rFonts w:asciiTheme="minorHAnsi" w:hAnsiTheme="minorHAnsi" w:cstheme="minorHAnsi"/>
              </w:rPr>
              <w:t>362</w:t>
            </w:r>
            <w:r>
              <w:rPr>
                <w:rFonts w:asciiTheme="minorHAnsi" w:hAnsiTheme="minorHAnsi" w:cstheme="minorHAnsi"/>
              </w:rPr>
              <w:t xml:space="preserve"> </w:t>
            </w:r>
            <w:r w:rsidRPr="0024153C">
              <w:rPr>
                <w:rFonts w:asciiTheme="minorHAnsi" w:hAnsiTheme="minorHAnsi" w:cstheme="minorHAnsi"/>
              </w:rPr>
              <w:t>699</w:t>
            </w:r>
          </w:p>
        </w:tc>
        <w:tc>
          <w:tcPr>
            <w:tcW w:w="1600" w:type="dxa"/>
            <w:vAlign w:val="center"/>
          </w:tcPr>
          <w:p w14:paraId="7DAE5818" w14:textId="77777777"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510</w:t>
            </w:r>
          </w:p>
        </w:tc>
        <w:tc>
          <w:tcPr>
            <w:tcW w:w="2839" w:type="dxa"/>
            <w:vAlign w:val="center"/>
          </w:tcPr>
          <w:p w14:paraId="24769D83" w14:textId="375E6CB1" w:rsidR="0024153C" w:rsidRPr="0024153C" w:rsidRDefault="0024153C" w:rsidP="0024153C">
            <w:pPr>
              <w:autoSpaceDE w:val="0"/>
              <w:autoSpaceDN w:val="0"/>
              <w:adjustRightInd w:val="0"/>
              <w:jc w:val="center"/>
              <w:rPr>
                <w:rFonts w:asciiTheme="minorHAnsi" w:hAnsiTheme="minorHAnsi" w:cstheme="minorHAnsi"/>
              </w:rPr>
            </w:pPr>
            <w:r w:rsidRPr="0024153C">
              <w:rPr>
                <w:rFonts w:asciiTheme="minorHAnsi" w:hAnsiTheme="minorHAnsi" w:cstheme="minorHAnsi"/>
              </w:rPr>
              <w:t>Bagua Grande</w:t>
            </w:r>
          </w:p>
        </w:tc>
      </w:tr>
    </w:tbl>
    <w:p w14:paraId="634302E5" w14:textId="77777777" w:rsidR="0024153C" w:rsidRPr="00F42080" w:rsidRDefault="0024153C" w:rsidP="0024153C">
      <w:pPr>
        <w:autoSpaceDE w:val="0"/>
        <w:autoSpaceDN w:val="0"/>
        <w:adjustRightInd w:val="0"/>
        <w:ind w:right="1892" w:firstLine="567"/>
        <w:jc w:val="both"/>
        <w:rPr>
          <w:rFonts w:asciiTheme="minorHAnsi" w:hAnsiTheme="minorHAnsi" w:cstheme="minorHAnsi"/>
          <w:sz w:val="22"/>
          <w:szCs w:val="22"/>
          <w:lang w:val="es-PE"/>
        </w:rPr>
      </w:pPr>
      <w:r w:rsidRPr="00946C24">
        <w:rPr>
          <w:rFonts w:asciiTheme="minorHAnsi" w:hAnsiTheme="minorHAnsi" w:cstheme="minorHAnsi"/>
          <w:b/>
          <w:bCs/>
          <w:lang w:val="es-PE"/>
        </w:rPr>
        <w:t>Fuente</w:t>
      </w:r>
      <w:r>
        <w:rPr>
          <w:rFonts w:asciiTheme="minorHAnsi" w:hAnsiTheme="minorHAnsi" w:cstheme="minorHAnsi"/>
          <w:sz w:val="22"/>
          <w:szCs w:val="22"/>
          <w:lang w:val="es-PE"/>
        </w:rPr>
        <w:t xml:space="preserve">: </w:t>
      </w:r>
      <w:r w:rsidRPr="00946C24">
        <w:rPr>
          <w:rFonts w:asciiTheme="minorHAnsi" w:hAnsiTheme="minorHAnsi" w:cstheme="minorHAnsi"/>
          <w:lang w:val="es-PE"/>
        </w:rPr>
        <w:t>ELECTRO</w:t>
      </w:r>
      <w:r>
        <w:rPr>
          <w:rFonts w:asciiTheme="minorHAnsi" w:hAnsiTheme="minorHAnsi" w:cstheme="minorHAnsi"/>
          <w:sz w:val="22"/>
          <w:szCs w:val="22"/>
          <w:lang w:val="es-PE"/>
        </w:rPr>
        <w:t xml:space="preserve"> </w:t>
      </w:r>
      <w:r w:rsidRPr="00946C24">
        <w:rPr>
          <w:rFonts w:asciiTheme="minorHAnsi" w:hAnsiTheme="minorHAnsi" w:cstheme="minorHAnsi"/>
          <w:lang w:val="es-PE"/>
        </w:rPr>
        <w:t>ORIENTE</w:t>
      </w:r>
    </w:p>
    <w:p w14:paraId="6FFF397F" w14:textId="1CD2FD03" w:rsidR="0024153C" w:rsidRPr="0024153C" w:rsidRDefault="0024153C" w:rsidP="0024153C">
      <w:pPr>
        <w:autoSpaceDE w:val="0"/>
        <w:autoSpaceDN w:val="0"/>
        <w:adjustRightInd w:val="0"/>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 </w:t>
      </w:r>
    </w:p>
    <w:p w14:paraId="087B50DD" w14:textId="79B4659F" w:rsidR="005F6BCD" w:rsidRPr="005F6BCD" w:rsidRDefault="005F6BCD"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71" w:name="_Toc103783713"/>
      <w:r w:rsidRPr="005F6BCD">
        <w:rPr>
          <w:rFonts w:asciiTheme="minorHAnsi" w:hAnsiTheme="minorHAnsi" w:cstheme="minorHAnsi"/>
          <w:b/>
          <w:color w:val="224C22"/>
          <w:spacing w:val="-16"/>
          <w:kern w:val="28"/>
          <w:sz w:val="22"/>
          <w:szCs w:val="22"/>
          <w:lang w:val="es-PE" w:eastAsia="es-ES"/>
        </w:rPr>
        <w:t>Generación de Residuos Solidos</w:t>
      </w:r>
      <w:bookmarkEnd w:id="68"/>
      <w:bookmarkEnd w:id="71"/>
    </w:p>
    <w:p w14:paraId="7DD9E68E"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2B6EBF3D" w14:textId="4739301C" w:rsid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En el año 2020 los residuos sólidos peligrosos generados se describen en la siguiente Tabla:</w:t>
      </w:r>
    </w:p>
    <w:p w14:paraId="77F76BE6" w14:textId="77777777" w:rsidR="00F42080" w:rsidRPr="005F6BCD" w:rsidRDefault="00F42080" w:rsidP="005F6BCD">
      <w:pPr>
        <w:autoSpaceDE w:val="0"/>
        <w:autoSpaceDN w:val="0"/>
        <w:adjustRightInd w:val="0"/>
        <w:jc w:val="both"/>
        <w:rPr>
          <w:rFonts w:asciiTheme="minorHAnsi" w:hAnsiTheme="minorHAnsi" w:cstheme="minorHAnsi"/>
          <w:sz w:val="22"/>
          <w:szCs w:val="22"/>
          <w:lang w:val="es-PE"/>
        </w:rPr>
      </w:pPr>
    </w:p>
    <w:p w14:paraId="0EA1C921" w14:textId="4867D675" w:rsidR="005F6BCD" w:rsidRPr="005F6BCD" w:rsidRDefault="005F6BCD" w:rsidP="005F6BCD">
      <w:pPr>
        <w:autoSpaceDE w:val="0"/>
        <w:autoSpaceDN w:val="0"/>
        <w:adjustRightInd w:val="0"/>
        <w:jc w:val="center"/>
        <w:rPr>
          <w:rFonts w:asciiTheme="minorHAnsi" w:hAnsiTheme="minorHAnsi" w:cstheme="minorHAnsi"/>
          <w:i/>
          <w:iCs/>
          <w:sz w:val="22"/>
          <w:szCs w:val="22"/>
          <w:lang w:val="es-PE"/>
        </w:rPr>
      </w:pPr>
      <w:bookmarkStart w:id="72" w:name="_Toc89943889"/>
      <w:bookmarkStart w:id="73" w:name="_Toc103783872"/>
      <w:r w:rsidRPr="005F6BCD">
        <w:rPr>
          <w:rFonts w:asciiTheme="minorHAnsi" w:hAnsiTheme="minorHAnsi" w:cstheme="minorHAnsi"/>
          <w:b/>
          <w:bCs/>
          <w:i/>
          <w:iCs/>
          <w:sz w:val="22"/>
          <w:szCs w:val="22"/>
          <w:lang w:val="es-PE"/>
        </w:rPr>
        <w:t xml:space="preserve">Tabla </w:t>
      </w:r>
      <w:r w:rsidRPr="005F6BCD">
        <w:rPr>
          <w:rFonts w:asciiTheme="minorHAnsi" w:hAnsiTheme="minorHAnsi" w:cstheme="minorHAnsi"/>
          <w:b/>
          <w:bCs/>
          <w:i/>
          <w:iCs/>
          <w:sz w:val="22"/>
          <w:szCs w:val="22"/>
          <w:lang w:val="es-PE"/>
        </w:rPr>
        <w:fldChar w:fldCharType="begin"/>
      </w:r>
      <w:r w:rsidRPr="005F6BCD">
        <w:rPr>
          <w:rFonts w:asciiTheme="minorHAnsi" w:hAnsiTheme="minorHAnsi" w:cstheme="minorHAnsi"/>
          <w:b/>
          <w:bCs/>
          <w:i/>
          <w:iCs/>
          <w:sz w:val="22"/>
          <w:szCs w:val="22"/>
          <w:lang w:val="es-PE"/>
        </w:rPr>
        <w:instrText xml:space="preserve"> SEQ Tabla \* ARABIC </w:instrText>
      </w:r>
      <w:r w:rsidRPr="005F6BCD">
        <w:rPr>
          <w:rFonts w:asciiTheme="minorHAnsi" w:hAnsiTheme="minorHAnsi" w:cstheme="minorHAnsi"/>
          <w:b/>
          <w:bCs/>
          <w:i/>
          <w:iCs/>
          <w:sz w:val="22"/>
          <w:szCs w:val="22"/>
          <w:lang w:val="es-PE"/>
        </w:rPr>
        <w:fldChar w:fldCharType="separate"/>
      </w:r>
      <w:r w:rsidR="00317488">
        <w:rPr>
          <w:rFonts w:asciiTheme="minorHAnsi" w:hAnsiTheme="minorHAnsi" w:cstheme="minorHAnsi"/>
          <w:b/>
          <w:bCs/>
          <w:i/>
          <w:iCs/>
          <w:noProof/>
          <w:sz w:val="22"/>
          <w:szCs w:val="22"/>
          <w:lang w:val="es-PE"/>
        </w:rPr>
        <w:t>20</w:t>
      </w:r>
      <w:r w:rsidRPr="005F6BCD">
        <w:rPr>
          <w:rFonts w:asciiTheme="minorHAnsi" w:hAnsiTheme="minorHAnsi" w:cstheme="minorHAnsi"/>
          <w:b/>
          <w:bCs/>
          <w:i/>
          <w:iCs/>
          <w:sz w:val="22"/>
          <w:szCs w:val="22"/>
          <w:lang w:val="es-PE"/>
        </w:rPr>
        <w:fldChar w:fldCharType="end"/>
      </w:r>
      <w:r w:rsidRPr="005F6BCD">
        <w:rPr>
          <w:rFonts w:asciiTheme="minorHAnsi" w:hAnsiTheme="minorHAnsi" w:cstheme="minorHAnsi"/>
          <w:b/>
          <w:bCs/>
          <w:i/>
          <w:iCs/>
          <w:sz w:val="22"/>
          <w:szCs w:val="22"/>
          <w:lang w:val="es-PE"/>
        </w:rPr>
        <w:t>:</w:t>
      </w:r>
      <w:r w:rsidRPr="005F6BCD">
        <w:rPr>
          <w:rFonts w:asciiTheme="minorHAnsi" w:hAnsiTheme="minorHAnsi" w:cstheme="minorHAnsi"/>
          <w:i/>
          <w:iCs/>
          <w:sz w:val="22"/>
          <w:szCs w:val="22"/>
          <w:lang w:val="es-PE"/>
        </w:rPr>
        <w:t xml:space="preserve"> </w:t>
      </w:r>
      <w:r w:rsidR="00DA68D6">
        <w:rPr>
          <w:rFonts w:asciiTheme="minorHAnsi" w:hAnsiTheme="minorHAnsi" w:cstheme="minorHAnsi"/>
          <w:i/>
          <w:iCs/>
          <w:sz w:val="22"/>
          <w:szCs w:val="22"/>
          <w:lang w:val="es-PE"/>
        </w:rPr>
        <w:t>G</w:t>
      </w:r>
      <w:r w:rsidRPr="005F6BCD">
        <w:rPr>
          <w:rFonts w:asciiTheme="minorHAnsi" w:hAnsiTheme="minorHAnsi" w:cstheme="minorHAnsi"/>
          <w:i/>
          <w:iCs/>
          <w:sz w:val="22"/>
          <w:szCs w:val="22"/>
          <w:lang w:val="es-PE"/>
        </w:rPr>
        <w:t xml:space="preserve">eneración de Residuos Sólidos </w:t>
      </w:r>
      <w:r w:rsidR="004C7710">
        <w:rPr>
          <w:rFonts w:asciiTheme="minorHAnsi" w:hAnsiTheme="minorHAnsi" w:cstheme="minorHAnsi"/>
          <w:i/>
          <w:iCs/>
          <w:sz w:val="22"/>
          <w:szCs w:val="22"/>
          <w:lang w:val="es-PE"/>
        </w:rPr>
        <w:t xml:space="preserve">de la Set Bagua Grande </w:t>
      </w:r>
      <w:r w:rsidRPr="005F6BCD">
        <w:rPr>
          <w:rFonts w:asciiTheme="minorHAnsi" w:hAnsiTheme="minorHAnsi" w:cstheme="minorHAnsi"/>
          <w:i/>
          <w:iCs/>
          <w:sz w:val="22"/>
          <w:szCs w:val="22"/>
          <w:lang w:val="es-PE"/>
        </w:rPr>
        <w:t>del año 2020</w:t>
      </w:r>
      <w:bookmarkEnd w:id="72"/>
      <w:bookmarkEnd w:id="73"/>
    </w:p>
    <w:p w14:paraId="6FADBF4B" w14:textId="77777777" w:rsidR="005F6BCD" w:rsidRPr="005F6BCD" w:rsidRDefault="005F6BCD" w:rsidP="005F6BCD">
      <w:pPr>
        <w:autoSpaceDE w:val="0"/>
        <w:autoSpaceDN w:val="0"/>
        <w:adjustRightInd w:val="0"/>
        <w:jc w:val="center"/>
        <w:rPr>
          <w:rFonts w:asciiTheme="minorHAnsi" w:hAnsiTheme="minorHAnsi" w:cstheme="minorHAnsi"/>
          <w:sz w:val="22"/>
          <w:szCs w:val="22"/>
          <w:lang w:val="es-PE"/>
        </w:rPr>
      </w:pPr>
    </w:p>
    <w:tbl>
      <w:tblPr>
        <w:tblStyle w:val="JGPTablaconcuadrcula2"/>
        <w:tblW w:w="0" w:type="auto"/>
        <w:jc w:val="center"/>
        <w:tblLook w:val="04A0" w:firstRow="1" w:lastRow="0" w:firstColumn="1" w:lastColumn="0" w:noHBand="0" w:noVBand="1"/>
      </w:tblPr>
      <w:tblGrid>
        <w:gridCol w:w="740"/>
        <w:gridCol w:w="3462"/>
        <w:gridCol w:w="1144"/>
      </w:tblGrid>
      <w:tr w:rsidR="005F6BCD" w:rsidRPr="005F6BCD" w14:paraId="6B8A1AEC" w14:textId="77777777" w:rsidTr="00A22615">
        <w:trPr>
          <w:jc w:val="center"/>
        </w:trPr>
        <w:tc>
          <w:tcPr>
            <w:tcW w:w="740" w:type="dxa"/>
            <w:shd w:val="clear" w:color="auto" w:fill="A8D08D" w:themeFill="accent6" w:themeFillTint="99"/>
            <w:vAlign w:val="center"/>
          </w:tcPr>
          <w:p w14:paraId="779084F2" w14:textId="77777777" w:rsidR="005F6BCD" w:rsidRPr="005F6BCD" w:rsidRDefault="005F6BCD" w:rsidP="005F6BCD">
            <w:pPr>
              <w:autoSpaceDE w:val="0"/>
              <w:autoSpaceDN w:val="0"/>
              <w:adjustRightInd w:val="0"/>
              <w:jc w:val="center"/>
              <w:rPr>
                <w:rFonts w:asciiTheme="minorHAnsi" w:hAnsiTheme="minorHAnsi" w:cstheme="minorHAnsi"/>
                <w:b/>
                <w:bCs/>
              </w:rPr>
            </w:pPr>
            <w:r w:rsidRPr="005F6BCD">
              <w:rPr>
                <w:rFonts w:asciiTheme="minorHAnsi" w:hAnsiTheme="minorHAnsi" w:cstheme="minorHAnsi"/>
                <w:b/>
                <w:bCs/>
              </w:rPr>
              <w:t>Ítem</w:t>
            </w:r>
          </w:p>
        </w:tc>
        <w:tc>
          <w:tcPr>
            <w:tcW w:w="3462" w:type="dxa"/>
            <w:shd w:val="clear" w:color="auto" w:fill="A8D08D" w:themeFill="accent6" w:themeFillTint="99"/>
            <w:vAlign w:val="center"/>
          </w:tcPr>
          <w:p w14:paraId="7E493CE9" w14:textId="77777777" w:rsidR="005F6BCD" w:rsidRPr="005F6BCD" w:rsidRDefault="005F6BCD" w:rsidP="005F6BCD">
            <w:pPr>
              <w:autoSpaceDE w:val="0"/>
              <w:autoSpaceDN w:val="0"/>
              <w:adjustRightInd w:val="0"/>
              <w:jc w:val="center"/>
              <w:rPr>
                <w:rFonts w:asciiTheme="minorHAnsi" w:hAnsiTheme="minorHAnsi" w:cstheme="minorHAnsi"/>
                <w:b/>
                <w:bCs/>
              </w:rPr>
            </w:pPr>
            <w:r w:rsidRPr="005F6BCD">
              <w:rPr>
                <w:rFonts w:asciiTheme="minorHAnsi" w:hAnsiTheme="minorHAnsi" w:cstheme="minorHAnsi"/>
                <w:b/>
                <w:bCs/>
              </w:rPr>
              <w:t>Descripción</w:t>
            </w:r>
          </w:p>
        </w:tc>
        <w:tc>
          <w:tcPr>
            <w:tcW w:w="1144" w:type="dxa"/>
            <w:shd w:val="clear" w:color="auto" w:fill="A8D08D" w:themeFill="accent6" w:themeFillTint="99"/>
            <w:vAlign w:val="center"/>
          </w:tcPr>
          <w:p w14:paraId="5AB2A05E" w14:textId="77777777" w:rsidR="005F6BCD" w:rsidRPr="005F6BCD" w:rsidRDefault="005F6BCD" w:rsidP="005F6BCD">
            <w:pPr>
              <w:autoSpaceDE w:val="0"/>
              <w:autoSpaceDN w:val="0"/>
              <w:adjustRightInd w:val="0"/>
              <w:jc w:val="center"/>
              <w:rPr>
                <w:rFonts w:asciiTheme="minorHAnsi" w:hAnsiTheme="minorHAnsi" w:cstheme="minorHAnsi"/>
                <w:b/>
                <w:bCs/>
              </w:rPr>
            </w:pPr>
            <w:r w:rsidRPr="005F6BCD">
              <w:rPr>
                <w:rFonts w:asciiTheme="minorHAnsi" w:hAnsiTheme="minorHAnsi" w:cstheme="minorHAnsi"/>
                <w:b/>
                <w:bCs/>
              </w:rPr>
              <w:t>Cantidad</w:t>
            </w:r>
          </w:p>
          <w:p w14:paraId="11BF1B61" w14:textId="77777777" w:rsidR="005F6BCD" w:rsidRPr="005F6BCD" w:rsidRDefault="005F6BCD" w:rsidP="005F6BCD">
            <w:pPr>
              <w:autoSpaceDE w:val="0"/>
              <w:autoSpaceDN w:val="0"/>
              <w:adjustRightInd w:val="0"/>
              <w:jc w:val="center"/>
              <w:rPr>
                <w:rFonts w:asciiTheme="minorHAnsi" w:hAnsiTheme="minorHAnsi" w:cstheme="minorHAnsi"/>
                <w:b/>
                <w:bCs/>
              </w:rPr>
            </w:pPr>
            <w:r w:rsidRPr="005F6BCD">
              <w:rPr>
                <w:rFonts w:asciiTheme="minorHAnsi" w:hAnsiTheme="minorHAnsi" w:cstheme="minorHAnsi"/>
                <w:b/>
                <w:bCs/>
              </w:rPr>
              <w:t>(TN)</w:t>
            </w:r>
          </w:p>
        </w:tc>
      </w:tr>
      <w:tr w:rsidR="005F6BCD" w:rsidRPr="005F6BCD" w14:paraId="20EFB1E6" w14:textId="77777777" w:rsidTr="0049752A">
        <w:trPr>
          <w:trHeight w:val="431"/>
          <w:jc w:val="center"/>
        </w:trPr>
        <w:tc>
          <w:tcPr>
            <w:tcW w:w="740" w:type="dxa"/>
            <w:vAlign w:val="center"/>
          </w:tcPr>
          <w:p w14:paraId="2C37C2E7" w14:textId="77777777"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1</w:t>
            </w:r>
          </w:p>
        </w:tc>
        <w:tc>
          <w:tcPr>
            <w:tcW w:w="3462" w:type="dxa"/>
            <w:vAlign w:val="center"/>
          </w:tcPr>
          <w:p w14:paraId="723CD26F" w14:textId="61D30053" w:rsidR="005F6BCD" w:rsidRPr="005F6BCD" w:rsidRDefault="0049752A" w:rsidP="005F6BCD">
            <w:pPr>
              <w:autoSpaceDE w:val="0"/>
              <w:autoSpaceDN w:val="0"/>
              <w:adjustRightInd w:val="0"/>
              <w:jc w:val="both"/>
              <w:rPr>
                <w:rFonts w:asciiTheme="minorHAnsi" w:hAnsiTheme="minorHAnsi" w:cstheme="minorHAnsi"/>
              </w:rPr>
            </w:pPr>
            <w:r w:rsidRPr="0049752A">
              <w:rPr>
                <w:rFonts w:asciiTheme="minorHAnsi" w:hAnsiTheme="minorHAnsi" w:cstheme="minorHAnsi"/>
              </w:rPr>
              <w:t>FILTRO DE AIRE 8N-6309</w:t>
            </w:r>
          </w:p>
        </w:tc>
        <w:tc>
          <w:tcPr>
            <w:tcW w:w="1144" w:type="dxa"/>
            <w:vAlign w:val="center"/>
          </w:tcPr>
          <w:p w14:paraId="2261E735" w14:textId="1ABA76C4"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0,</w:t>
            </w:r>
            <w:r w:rsidR="0049752A">
              <w:rPr>
                <w:rFonts w:asciiTheme="minorHAnsi" w:hAnsiTheme="minorHAnsi" w:cstheme="minorHAnsi"/>
              </w:rPr>
              <w:t>012</w:t>
            </w:r>
          </w:p>
        </w:tc>
      </w:tr>
      <w:tr w:rsidR="005F6BCD" w:rsidRPr="005F6BCD" w14:paraId="121C83A2" w14:textId="77777777" w:rsidTr="00A22615">
        <w:trPr>
          <w:jc w:val="center"/>
        </w:trPr>
        <w:tc>
          <w:tcPr>
            <w:tcW w:w="740" w:type="dxa"/>
            <w:vAlign w:val="center"/>
          </w:tcPr>
          <w:p w14:paraId="26888FA2" w14:textId="77777777"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2</w:t>
            </w:r>
          </w:p>
        </w:tc>
        <w:tc>
          <w:tcPr>
            <w:tcW w:w="3462" w:type="dxa"/>
            <w:vAlign w:val="center"/>
          </w:tcPr>
          <w:p w14:paraId="5FFB13D7" w14:textId="783E0693" w:rsidR="005F6BCD" w:rsidRPr="005F6BCD" w:rsidRDefault="0049752A" w:rsidP="005F6BCD">
            <w:pPr>
              <w:autoSpaceDE w:val="0"/>
              <w:autoSpaceDN w:val="0"/>
              <w:adjustRightInd w:val="0"/>
              <w:jc w:val="both"/>
              <w:rPr>
                <w:rFonts w:asciiTheme="minorHAnsi" w:hAnsiTheme="minorHAnsi" w:cstheme="minorHAnsi"/>
              </w:rPr>
            </w:pPr>
            <w:r w:rsidRPr="0049752A">
              <w:rPr>
                <w:rFonts w:asciiTheme="minorHAnsi" w:hAnsiTheme="minorHAnsi" w:cstheme="minorHAnsi"/>
              </w:rPr>
              <w:t>ACEITE USADO DE LOS MOTORES TERMICOS</w:t>
            </w:r>
          </w:p>
        </w:tc>
        <w:tc>
          <w:tcPr>
            <w:tcW w:w="1144" w:type="dxa"/>
            <w:vAlign w:val="center"/>
          </w:tcPr>
          <w:p w14:paraId="3E34FEB7" w14:textId="0FDA6F78" w:rsidR="005F6BCD" w:rsidRPr="005F6BCD" w:rsidRDefault="0049752A" w:rsidP="005F6BCD">
            <w:pPr>
              <w:autoSpaceDE w:val="0"/>
              <w:autoSpaceDN w:val="0"/>
              <w:adjustRightInd w:val="0"/>
              <w:jc w:val="center"/>
              <w:rPr>
                <w:rFonts w:asciiTheme="minorHAnsi" w:hAnsiTheme="minorHAnsi" w:cstheme="minorHAnsi"/>
              </w:rPr>
            </w:pPr>
            <w:r>
              <w:rPr>
                <w:rFonts w:asciiTheme="minorHAnsi" w:hAnsiTheme="minorHAnsi" w:cstheme="minorHAnsi"/>
              </w:rPr>
              <w:t>0.54964</w:t>
            </w:r>
          </w:p>
        </w:tc>
      </w:tr>
      <w:tr w:rsidR="005F6BCD" w:rsidRPr="005F6BCD" w14:paraId="487924C9" w14:textId="77777777" w:rsidTr="00A22615">
        <w:trPr>
          <w:jc w:val="center"/>
        </w:trPr>
        <w:tc>
          <w:tcPr>
            <w:tcW w:w="740" w:type="dxa"/>
            <w:vAlign w:val="center"/>
          </w:tcPr>
          <w:p w14:paraId="6AF28676" w14:textId="77777777"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3</w:t>
            </w:r>
          </w:p>
        </w:tc>
        <w:tc>
          <w:tcPr>
            <w:tcW w:w="3462" w:type="dxa"/>
            <w:vAlign w:val="center"/>
          </w:tcPr>
          <w:p w14:paraId="751D47F0" w14:textId="41180CA0" w:rsidR="005F6BCD" w:rsidRPr="005F6BCD" w:rsidRDefault="0049752A" w:rsidP="005F6BCD">
            <w:pPr>
              <w:autoSpaceDE w:val="0"/>
              <w:autoSpaceDN w:val="0"/>
              <w:adjustRightInd w:val="0"/>
              <w:jc w:val="both"/>
              <w:rPr>
                <w:rFonts w:asciiTheme="minorHAnsi" w:hAnsiTheme="minorHAnsi" w:cstheme="minorHAnsi"/>
              </w:rPr>
            </w:pPr>
            <w:r w:rsidRPr="0049752A">
              <w:rPr>
                <w:rFonts w:asciiTheme="minorHAnsi" w:hAnsiTheme="minorHAnsi" w:cstheme="minorHAnsi"/>
              </w:rPr>
              <w:t>FILTRO DE ACEITE 1R-0726</w:t>
            </w:r>
          </w:p>
        </w:tc>
        <w:tc>
          <w:tcPr>
            <w:tcW w:w="1144" w:type="dxa"/>
            <w:vAlign w:val="center"/>
          </w:tcPr>
          <w:p w14:paraId="7F5DB1C1" w14:textId="0AE5EBA4" w:rsidR="005F6BCD" w:rsidRPr="005F6BCD" w:rsidRDefault="0049752A" w:rsidP="005F6BCD">
            <w:pPr>
              <w:autoSpaceDE w:val="0"/>
              <w:autoSpaceDN w:val="0"/>
              <w:adjustRightInd w:val="0"/>
              <w:jc w:val="center"/>
              <w:rPr>
                <w:rFonts w:asciiTheme="minorHAnsi" w:hAnsiTheme="minorHAnsi" w:cstheme="minorHAnsi"/>
              </w:rPr>
            </w:pPr>
            <w:r>
              <w:rPr>
                <w:rFonts w:asciiTheme="minorHAnsi" w:hAnsiTheme="minorHAnsi" w:cstheme="minorHAnsi"/>
              </w:rPr>
              <w:t>0.006</w:t>
            </w:r>
          </w:p>
        </w:tc>
      </w:tr>
      <w:tr w:rsidR="005F6BCD" w:rsidRPr="005F6BCD" w14:paraId="67217DEC" w14:textId="77777777" w:rsidTr="00A22615">
        <w:trPr>
          <w:jc w:val="center"/>
        </w:trPr>
        <w:tc>
          <w:tcPr>
            <w:tcW w:w="740" w:type="dxa"/>
            <w:vAlign w:val="center"/>
          </w:tcPr>
          <w:p w14:paraId="6A850D9B" w14:textId="77777777"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4</w:t>
            </w:r>
          </w:p>
        </w:tc>
        <w:tc>
          <w:tcPr>
            <w:tcW w:w="3462" w:type="dxa"/>
            <w:vAlign w:val="center"/>
          </w:tcPr>
          <w:p w14:paraId="0D67E44E" w14:textId="3936AA7D" w:rsidR="005F6BCD" w:rsidRPr="005F6BCD" w:rsidRDefault="0049752A" w:rsidP="005F6BCD">
            <w:pPr>
              <w:autoSpaceDE w:val="0"/>
              <w:autoSpaceDN w:val="0"/>
              <w:adjustRightInd w:val="0"/>
              <w:jc w:val="both"/>
              <w:rPr>
                <w:rFonts w:asciiTheme="minorHAnsi" w:hAnsiTheme="minorHAnsi" w:cstheme="minorHAnsi"/>
              </w:rPr>
            </w:pPr>
            <w:r w:rsidRPr="0049752A">
              <w:rPr>
                <w:rFonts w:asciiTheme="minorHAnsi" w:hAnsiTheme="minorHAnsi" w:cstheme="minorHAnsi"/>
              </w:rPr>
              <w:t>FILTRO DE COMBUSTIBLE 1R-0756</w:t>
            </w:r>
          </w:p>
        </w:tc>
        <w:tc>
          <w:tcPr>
            <w:tcW w:w="1144" w:type="dxa"/>
            <w:vAlign w:val="center"/>
          </w:tcPr>
          <w:p w14:paraId="65AE3483" w14:textId="5ACFFC96" w:rsidR="005F6BCD" w:rsidRPr="005F6BCD" w:rsidRDefault="0049752A" w:rsidP="005F6BCD">
            <w:pPr>
              <w:autoSpaceDE w:val="0"/>
              <w:autoSpaceDN w:val="0"/>
              <w:adjustRightInd w:val="0"/>
              <w:jc w:val="center"/>
              <w:rPr>
                <w:rFonts w:asciiTheme="minorHAnsi" w:hAnsiTheme="minorHAnsi" w:cstheme="minorHAnsi"/>
              </w:rPr>
            </w:pPr>
            <w:r>
              <w:rPr>
                <w:rFonts w:asciiTheme="minorHAnsi" w:hAnsiTheme="minorHAnsi" w:cstheme="minorHAnsi"/>
              </w:rPr>
              <w:t>0.009</w:t>
            </w:r>
          </w:p>
        </w:tc>
      </w:tr>
      <w:tr w:rsidR="005F6BCD" w:rsidRPr="005F6BCD" w14:paraId="3E6EE0AF" w14:textId="77777777" w:rsidTr="00A22615">
        <w:trPr>
          <w:jc w:val="center"/>
        </w:trPr>
        <w:tc>
          <w:tcPr>
            <w:tcW w:w="740" w:type="dxa"/>
            <w:vAlign w:val="center"/>
          </w:tcPr>
          <w:p w14:paraId="0AE8BC00" w14:textId="77777777" w:rsidR="005F6BCD" w:rsidRPr="005F6BCD" w:rsidRDefault="005F6BCD" w:rsidP="005F6BCD">
            <w:pPr>
              <w:autoSpaceDE w:val="0"/>
              <w:autoSpaceDN w:val="0"/>
              <w:adjustRightInd w:val="0"/>
              <w:jc w:val="center"/>
              <w:rPr>
                <w:rFonts w:asciiTheme="minorHAnsi" w:hAnsiTheme="minorHAnsi" w:cstheme="minorHAnsi"/>
              </w:rPr>
            </w:pPr>
            <w:r w:rsidRPr="005F6BCD">
              <w:rPr>
                <w:rFonts w:asciiTheme="minorHAnsi" w:hAnsiTheme="minorHAnsi" w:cstheme="minorHAnsi"/>
              </w:rPr>
              <w:t>5</w:t>
            </w:r>
          </w:p>
        </w:tc>
        <w:tc>
          <w:tcPr>
            <w:tcW w:w="3462" w:type="dxa"/>
            <w:vAlign w:val="center"/>
          </w:tcPr>
          <w:p w14:paraId="1D8109BE" w14:textId="799DBE67" w:rsidR="005F6BCD" w:rsidRPr="005F6BCD" w:rsidRDefault="0049752A" w:rsidP="005F6BCD">
            <w:pPr>
              <w:autoSpaceDE w:val="0"/>
              <w:autoSpaceDN w:val="0"/>
              <w:adjustRightInd w:val="0"/>
              <w:jc w:val="both"/>
              <w:rPr>
                <w:rFonts w:asciiTheme="minorHAnsi" w:hAnsiTheme="minorHAnsi" w:cstheme="minorHAnsi"/>
              </w:rPr>
            </w:pPr>
            <w:r w:rsidRPr="0049752A">
              <w:rPr>
                <w:rFonts w:asciiTheme="minorHAnsi" w:hAnsiTheme="minorHAnsi" w:cstheme="minorHAnsi"/>
              </w:rPr>
              <w:t>TRAPOS INDUSTRIALES IMPREGNADO EN ACEITE</w:t>
            </w:r>
          </w:p>
        </w:tc>
        <w:tc>
          <w:tcPr>
            <w:tcW w:w="1144" w:type="dxa"/>
            <w:vAlign w:val="center"/>
          </w:tcPr>
          <w:p w14:paraId="7A5F8B45" w14:textId="4460239A" w:rsidR="005F6BCD" w:rsidRPr="005F6BCD" w:rsidRDefault="0049752A" w:rsidP="005F6BCD">
            <w:pPr>
              <w:autoSpaceDE w:val="0"/>
              <w:autoSpaceDN w:val="0"/>
              <w:adjustRightInd w:val="0"/>
              <w:jc w:val="center"/>
              <w:rPr>
                <w:rFonts w:asciiTheme="minorHAnsi" w:hAnsiTheme="minorHAnsi" w:cstheme="minorHAnsi"/>
              </w:rPr>
            </w:pPr>
            <w:r>
              <w:rPr>
                <w:rFonts w:asciiTheme="minorHAnsi" w:hAnsiTheme="minorHAnsi" w:cstheme="minorHAnsi"/>
              </w:rPr>
              <w:t>0.03</w:t>
            </w:r>
          </w:p>
        </w:tc>
      </w:tr>
      <w:tr w:rsidR="005F6BCD" w:rsidRPr="005F6BCD" w14:paraId="481CB3BB" w14:textId="77777777" w:rsidTr="00A22615">
        <w:trPr>
          <w:jc w:val="center"/>
        </w:trPr>
        <w:tc>
          <w:tcPr>
            <w:tcW w:w="4202" w:type="dxa"/>
            <w:gridSpan w:val="2"/>
            <w:vAlign w:val="center"/>
          </w:tcPr>
          <w:p w14:paraId="78E29C67" w14:textId="77777777" w:rsidR="005F6BCD" w:rsidRPr="005F6BCD" w:rsidRDefault="005F6BCD" w:rsidP="005F6BCD">
            <w:pPr>
              <w:autoSpaceDE w:val="0"/>
              <w:autoSpaceDN w:val="0"/>
              <w:adjustRightInd w:val="0"/>
              <w:jc w:val="center"/>
              <w:rPr>
                <w:rFonts w:asciiTheme="minorHAnsi" w:hAnsiTheme="minorHAnsi" w:cstheme="minorHAnsi"/>
                <w:b/>
                <w:bCs/>
              </w:rPr>
            </w:pPr>
            <w:r w:rsidRPr="005F6BCD">
              <w:rPr>
                <w:rFonts w:asciiTheme="minorHAnsi" w:hAnsiTheme="minorHAnsi" w:cstheme="minorHAnsi"/>
                <w:b/>
                <w:bCs/>
              </w:rPr>
              <w:t>Total</w:t>
            </w:r>
          </w:p>
        </w:tc>
        <w:tc>
          <w:tcPr>
            <w:tcW w:w="1144" w:type="dxa"/>
            <w:vAlign w:val="center"/>
          </w:tcPr>
          <w:p w14:paraId="28971C12" w14:textId="08C1B8E6" w:rsidR="005F6BCD" w:rsidRPr="005F6BCD" w:rsidRDefault="0049752A" w:rsidP="005F6BCD">
            <w:pPr>
              <w:autoSpaceDE w:val="0"/>
              <w:autoSpaceDN w:val="0"/>
              <w:adjustRightInd w:val="0"/>
              <w:jc w:val="center"/>
              <w:rPr>
                <w:rFonts w:asciiTheme="minorHAnsi" w:hAnsiTheme="minorHAnsi" w:cstheme="minorHAnsi"/>
                <w:b/>
                <w:bCs/>
              </w:rPr>
            </w:pPr>
            <w:r>
              <w:rPr>
                <w:rFonts w:asciiTheme="minorHAnsi" w:hAnsiTheme="minorHAnsi" w:cstheme="minorHAnsi"/>
                <w:b/>
                <w:bCs/>
              </w:rPr>
              <w:t>0.60664</w:t>
            </w:r>
          </w:p>
        </w:tc>
      </w:tr>
    </w:tbl>
    <w:p w14:paraId="1027FAEE" w14:textId="77777777" w:rsidR="005F6BCD" w:rsidRPr="005F6BCD" w:rsidRDefault="005F6BCD" w:rsidP="005F6BCD">
      <w:pPr>
        <w:ind w:left="1701"/>
        <w:rPr>
          <w:rFonts w:asciiTheme="minorHAnsi" w:hAnsiTheme="minorHAnsi" w:cstheme="minorHAnsi"/>
          <w:lang w:val="es-PE"/>
        </w:rPr>
      </w:pPr>
      <w:r w:rsidRPr="005F6BCD">
        <w:rPr>
          <w:rFonts w:asciiTheme="minorHAnsi" w:hAnsiTheme="minorHAnsi" w:cstheme="minorHAnsi"/>
          <w:b/>
          <w:bCs/>
          <w:lang w:val="es-PE"/>
        </w:rPr>
        <w:t>Elaborado por:</w:t>
      </w:r>
      <w:r w:rsidRPr="005F6BCD">
        <w:rPr>
          <w:rFonts w:asciiTheme="minorHAnsi" w:hAnsiTheme="minorHAnsi" w:cstheme="minorHAnsi"/>
          <w:lang w:val="es-PE"/>
        </w:rPr>
        <w:t xml:space="preserve"> Química &amp; Ecología S.A.C</w:t>
      </w:r>
    </w:p>
    <w:p w14:paraId="231E2386" w14:textId="15BED4B4" w:rsidR="004C15A3" w:rsidRPr="005F6BCD" w:rsidRDefault="005F6BCD" w:rsidP="00AA1268">
      <w:pPr>
        <w:autoSpaceDE w:val="0"/>
        <w:autoSpaceDN w:val="0"/>
        <w:adjustRightInd w:val="0"/>
        <w:ind w:left="1701" w:right="1892"/>
        <w:jc w:val="both"/>
        <w:rPr>
          <w:rFonts w:asciiTheme="minorHAnsi" w:hAnsiTheme="minorHAnsi" w:cstheme="minorHAnsi"/>
          <w:lang w:val="es-PE"/>
        </w:rPr>
      </w:pPr>
      <w:r w:rsidRPr="005F6BCD">
        <w:rPr>
          <w:rFonts w:asciiTheme="minorHAnsi" w:hAnsiTheme="minorHAnsi" w:cstheme="minorHAnsi"/>
          <w:b/>
          <w:bCs/>
          <w:lang w:val="es-PE"/>
        </w:rPr>
        <w:t>Fuente:</w:t>
      </w:r>
      <w:r w:rsidRPr="005F6BCD">
        <w:rPr>
          <w:rFonts w:asciiTheme="minorHAnsi" w:hAnsiTheme="minorHAnsi" w:cstheme="minorHAnsi"/>
          <w:lang w:val="es-PE"/>
        </w:rPr>
        <w:t xml:space="preserve"> Declaración de Manejo de Residuos Sólidos 2020 y Plan de Minimización y Manejo de Residuos Sólidos No Municipales 2021.</w:t>
      </w:r>
    </w:p>
    <w:p w14:paraId="47A1B403" w14:textId="4F7BFA75"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lastRenderedPageBreak/>
        <w:t xml:space="preserve">En la Subestación </w:t>
      </w:r>
      <w:r w:rsidR="0049752A">
        <w:rPr>
          <w:rFonts w:asciiTheme="minorHAnsi" w:hAnsiTheme="minorHAnsi" w:cstheme="minorHAnsi"/>
          <w:sz w:val="22"/>
          <w:szCs w:val="22"/>
          <w:lang w:val="es-PE"/>
        </w:rPr>
        <w:t xml:space="preserve">Bagua-Bagua Grande </w:t>
      </w:r>
      <w:r w:rsidRPr="005F6BCD">
        <w:rPr>
          <w:rFonts w:asciiTheme="minorHAnsi" w:hAnsiTheme="minorHAnsi" w:cstheme="minorHAnsi"/>
          <w:sz w:val="22"/>
          <w:szCs w:val="22"/>
          <w:lang w:val="es-PE"/>
        </w:rPr>
        <w:t xml:space="preserve">se cuenta con cilindros para el almacenamiento de los residuos sólidos, los cuales se encuentran identificados por colores según el código de la Norma Técnica Peruana NTP 900.058.2019. </w:t>
      </w:r>
    </w:p>
    <w:p w14:paraId="2183AE9C"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53CE5024"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El manejo de los residuos sólidos domésticos es a través del camión municipal el cual pasa 1 vez a la semana por la zona de la Subestación.</w:t>
      </w:r>
    </w:p>
    <w:p w14:paraId="2CE55B22"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75E5E9F6"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Los residuos sólidos peligrosos, en cambio, según su tamaño son dispuestos en los cilindros rojos para luego ser trasladados al almacén central de residuos ubicado en la Subestación Jaén, para luego ser dispuestos a través de una Empresa Operadora de Residuos Sólidos (EO-RS) debidamente acreditada.</w:t>
      </w:r>
    </w:p>
    <w:p w14:paraId="104D6E91"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05976F3F" w14:textId="2FE1E862"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Durante el año 2020, se han dispuesto los residuos descritos en la Tabla </w:t>
      </w:r>
      <w:r w:rsidR="004C15A3">
        <w:rPr>
          <w:rFonts w:asciiTheme="minorHAnsi" w:hAnsiTheme="minorHAnsi" w:cstheme="minorHAnsi"/>
          <w:sz w:val="22"/>
          <w:szCs w:val="22"/>
          <w:lang w:val="es-PE"/>
        </w:rPr>
        <w:t>1</w:t>
      </w:r>
      <w:r w:rsidR="0023712E">
        <w:rPr>
          <w:rFonts w:asciiTheme="minorHAnsi" w:hAnsiTheme="minorHAnsi" w:cstheme="minorHAnsi"/>
          <w:sz w:val="22"/>
          <w:szCs w:val="22"/>
          <w:lang w:val="es-PE"/>
        </w:rPr>
        <w:t>9</w:t>
      </w:r>
      <w:r w:rsidRPr="005F6BCD">
        <w:rPr>
          <w:rFonts w:asciiTheme="minorHAnsi" w:hAnsiTheme="minorHAnsi" w:cstheme="minorHAnsi"/>
          <w:sz w:val="22"/>
          <w:szCs w:val="22"/>
          <w:lang w:val="es-PE"/>
        </w:rPr>
        <w:t>, lo que corresponden al 1er y 2 do trimestre del año; mientras que para el 3er y 4to trimestre no se generaron ni dispusieron residuos sólidos peligrosos.</w:t>
      </w:r>
    </w:p>
    <w:p w14:paraId="1D936AB4"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2F954626" w14:textId="1D1A4831" w:rsidR="005F6BCD" w:rsidRPr="005F6BCD" w:rsidRDefault="005F6BCD" w:rsidP="005F6BCD">
      <w:pPr>
        <w:autoSpaceDE w:val="0"/>
        <w:autoSpaceDN w:val="0"/>
        <w:adjustRightInd w:val="0"/>
        <w:jc w:val="both"/>
        <w:rPr>
          <w:rFonts w:asciiTheme="minorHAnsi" w:hAnsiTheme="minorHAnsi" w:cstheme="minorHAnsi"/>
          <w:sz w:val="22"/>
          <w:szCs w:val="22"/>
          <w:lang w:val="es-PE"/>
        </w:rPr>
      </w:pPr>
      <w:bookmarkStart w:id="74" w:name="_Hlk89756300"/>
      <w:r w:rsidRPr="005F6BCD">
        <w:rPr>
          <w:rFonts w:asciiTheme="minorHAnsi" w:hAnsiTheme="minorHAnsi" w:cstheme="minorHAnsi"/>
          <w:sz w:val="22"/>
          <w:szCs w:val="22"/>
          <w:lang w:val="es-PE"/>
        </w:rPr>
        <w:t xml:space="preserve">En el Anexo </w:t>
      </w:r>
      <w:proofErr w:type="spellStart"/>
      <w:r w:rsidRPr="005F6BCD">
        <w:rPr>
          <w:rFonts w:asciiTheme="minorHAnsi" w:hAnsiTheme="minorHAnsi" w:cstheme="minorHAnsi"/>
          <w:sz w:val="22"/>
          <w:szCs w:val="22"/>
          <w:lang w:val="es-PE"/>
        </w:rPr>
        <w:t>Nº</w:t>
      </w:r>
      <w:proofErr w:type="spellEnd"/>
      <w:r w:rsidRPr="005F6BCD">
        <w:rPr>
          <w:rFonts w:asciiTheme="minorHAnsi" w:hAnsiTheme="minorHAnsi" w:cstheme="minorHAnsi"/>
          <w:sz w:val="22"/>
          <w:szCs w:val="22"/>
          <w:lang w:val="es-PE"/>
        </w:rPr>
        <w:t xml:space="preserve"> 5, se presentan las cartas dirigidas a la OEFA y el registro de ingreso de la Declaración de Manejo de Residuos Sólidos 2020 y Plan de Minimización y Manejo de Residuos Sólidos No Municipales 2021. </w:t>
      </w:r>
      <w:bookmarkEnd w:id="74"/>
    </w:p>
    <w:p w14:paraId="0CB0FF45"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7D3DA269" w14:textId="77777777" w:rsidR="005F6BCD" w:rsidRPr="005F6BCD" w:rsidRDefault="005F6BCD"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75" w:name="_Toc89943597"/>
      <w:bookmarkStart w:id="76" w:name="_Toc103783714"/>
      <w:r w:rsidRPr="005F6BCD">
        <w:rPr>
          <w:rFonts w:asciiTheme="minorHAnsi" w:hAnsiTheme="minorHAnsi" w:cstheme="minorHAnsi"/>
          <w:b/>
          <w:color w:val="224C22"/>
          <w:spacing w:val="-16"/>
          <w:kern w:val="28"/>
          <w:sz w:val="22"/>
          <w:szCs w:val="22"/>
          <w:lang w:val="es-PE" w:eastAsia="es-ES"/>
        </w:rPr>
        <w:t>Generación de Residuos Líquidos</w:t>
      </w:r>
      <w:bookmarkEnd w:id="75"/>
      <w:bookmarkEnd w:id="76"/>
    </w:p>
    <w:p w14:paraId="408CA260"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6E3E0148" w14:textId="45CFAE78" w:rsidR="005F6BCD" w:rsidRPr="005F6BCD" w:rsidRDefault="005F6BCD" w:rsidP="0064781A">
      <w:pPr>
        <w:numPr>
          <w:ilvl w:val="0"/>
          <w:numId w:val="40"/>
        </w:numPr>
        <w:autoSpaceDE w:val="0"/>
        <w:autoSpaceDN w:val="0"/>
        <w:adjustRightInd w:val="0"/>
        <w:ind w:left="567" w:hanging="567"/>
        <w:contextualSpacing/>
        <w:jc w:val="both"/>
        <w:rPr>
          <w:rFonts w:asciiTheme="minorHAnsi" w:hAnsiTheme="minorHAnsi" w:cstheme="minorHAnsi"/>
          <w:b/>
          <w:bCs/>
          <w:sz w:val="22"/>
          <w:szCs w:val="22"/>
          <w:lang w:val="es-PE"/>
        </w:rPr>
      </w:pPr>
      <w:r w:rsidRPr="005F6BCD">
        <w:rPr>
          <w:rFonts w:asciiTheme="minorHAnsi" w:hAnsiTheme="minorHAnsi" w:cstheme="minorHAnsi"/>
          <w:b/>
          <w:bCs/>
          <w:sz w:val="22"/>
          <w:szCs w:val="22"/>
          <w:lang w:val="es-PE"/>
        </w:rPr>
        <w:t>Efluentes domésticos</w:t>
      </w:r>
      <w:r w:rsidR="004C15A3">
        <w:rPr>
          <w:rFonts w:asciiTheme="minorHAnsi" w:hAnsiTheme="minorHAnsi" w:cstheme="minorHAnsi"/>
          <w:b/>
          <w:bCs/>
          <w:sz w:val="22"/>
          <w:szCs w:val="22"/>
          <w:lang w:val="es-PE"/>
        </w:rPr>
        <w:t xml:space="preserve"> de S</w:t>
      </w:r>
      <w:r w:rsidR="00AA1268">
        <w:rPr>
          <w:rFonts w:asciiTheme="minorHAnsi" w:hAnsiTheme="minorHAnsi" w:cstheme="minorHAnsi"/>
          <w:b/>
          <w:bCs/>
          <w:sz w:val="22"/>
          <w:szCs w:val="22"/>
          <w:lang w:val="es-PE"/>
        </w:rPr>
        <w:t xml:space="preserve">ubestación </w:t>
      </w:r>
      <w:r w:rsidR="004C15A3">
        <w:rPr>
          <w:rFonts w:asciiTheme="minorHAnsi" w:hAnsiTheme="minorHAnsi" w:cstheme="minorHAnsi"/>
          <w:b/>
          <w:bCs/>
          <w:sz w:val="22"/>
          <w:szCs w:val="22"/>
          <w:lang w:val="es-PE"/>
        </w:rPr>
        <w:t xml:space="preserve">Bagua </w:t>
      </w:r>
    </w:p>
    <w:p w14:paraId="5BC42123"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0E3830D5" w14:textId="036C73A6"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En la etapa de operación se utilizan las instalaciones sanitarias de la Subestación, por parte del personal, </w:t>
      </w:r>
      <w:r w:rsidR="004C7710">
        <w:rPr>
          <w:rFonts w:asciiTheme="minorHAnsi" w:hAnsiTheme="minorHAnsi" w:cstheme="minorHAnsi"/>
          <w:sz w:val="22"/>
          <w:szCs w:val="22"/>
          <w:lang w:val="es-PE"/>
        </w:rPr>
        <w:t xml:space="preserve">el efluente generado es </w:t>
      </w:r>
      <w:r w:rsidR="004C15A3">
        <w:rPr>
          <w:rFonts w:asciiTheme="minorHAnsi" w:hAnsiTheme="minorHAnsi" w:cstheme="minorHAnsi"/>
          <w:sz w:val="22"/>
          <w:szCs w:val="22"/>
          <w:lang w:val="es-PE"/>
        </w:rPr>
        <w:t xml:space="preserve">vertido a la red de alcantarillado. </w:t>
      </w:r>
    </w:p>
    <w:p w14:paraId="1CB60B30"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p w14:paraId="0ED7DF92" w14:textId="359E4C36"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Debido a la naturaleza de las actividades en la Subestación </w:t>
      </w:r>
      <w:r w:rsidR="00AA1268">
        <w:rPr>
          <w:rFonts w:asciiTheme="minorHAnsi" w:hAnsiTheme="minorHAnsi" w:cstheme="minorHAnsi"/>
          <w:sz w:val="22"/>
          <w:szCs w:val="22"/>
          <w:lang w:val="es-PE"/>
        </w:rPr>
        <w:t>Bagua</w:t>
      </w:r>
      <w:r w:rsidRPr="005F6BCD">
        <w:rPr>
          <w:rFonts w:asciiTheme="minorHAnsi" w:hAnsiTheme="minorHAnsi" w:cstheme="minorHAnsi"/>
          <w:sz w:val="22"/>
          <w:szCs w:val="22"/>
          <w:lang w:val="es-PE"/>
        </w:rPr>
        <w:t xml:space="preserve"> no se generan efluentes industriales.</w:t>
      </w:r>
      <w:r w:rsidR="004C7710">
        <w:rPr>
          <w:rFonts w:asciiTheme="minorHAnsi" w:hAnsiTheme="minorHAnsi" w:cstheme="minorHAnsi"/>
          <w:sz w:val="22"/>
          <w:szCs w:val="22"/>
          <w:lang w:val="es-PE"/>
        </w:rPr>
        <w:t xml:space="preserve"> </w:t>
      </w:r>
    </w:p>
    <w:p w14:paraId="0AA8A12F" w14:textId="089CC515" w:rsidR="005F6BCD" w:rsidRDefault="005F6BCD" w:rsidP="005F6BCD">
      <w:pPr>
        <w:autoSpaceDE w:val="0"/>
        <w:autoSpaceDN w:val="0"/>
        <w:adjustRightInd w:val="0"/>
        <w:jc w:val="both"/>
        <w:rPr>
          <w:rFonts w:asciiTheme="minorHAnsi" w:hAnsiTheme="minorHAnsi" w:cstheme="minorHAnsi"/>
          <w:sz w:val="22"/>
          <w:szCs w:val="22"/>
          <w:lang w:val="es-PE"/>
        </w:rPr>
      </w:pPr>
    </w:p>
    <w:p w14:paraId="2F239D1E" w14:textId="0E988839" w:rsidR="004C15A3" w:rsidRPr="005F6BCD" w:rsidRDefault="004C15A3" w:rsidP="0064781A">
      <w:pPr>
        <w:numPr>
          <w:ilvl w:val="0"/>
          <w:numId w:val="40"/>
        </w:numPr>
        <w:autoSpaceDE w:val="0"/>
        <w:autoSpaceDN w:val="0"/>
        <w:adjustRightInd w:val="0"/>
        <w:ind w:left="567" w:hanging="567"/>
        <w:contextualSpacing/>
        <w:jc w:val="both"/>
        <w:rPr>
          <w:rFonts w:asciiTheme="minorHAnsi" w:hAnsiTheme="minorHAnsi" w:cstheme="minorHAnsi"/>
          <w:b/>
          <w:bCs/>
          <w:sz w:val="22"/>
          <w:szCs w:val="22"/>
          <w:lang w:val="es-PE"/>
        </w:rPr>
      </w:pPr>
      <w:r w:rsidRPr="005F6BCD">
        <w:rPr>
          <w:rFonts w:asciiTheme="minorHAnsi" w:hAnsiTheme="minorHAnsi" w:cstheme="minorHAnsi"/>
          <w:b/>
          <w:bCs/>
          <w:sz w:val="22"/>
          <w:szCs w:val="22"/>
          <w:lang w:val="es-PE"/>
        </w:rPr>
        <w:t>Efluentes domésticos</w:t>
      </w:r>
      <w:r>
        <w:rPr>
          <w:rFonts w:asciiTheme="minorHAnsi" w:hAnsiTheme="minorHAnsi" w:cstheme="minorHAnsi"/>
          <w:b/>
          <w:bCs/>
          <w:sz w:val="22"/>
          <w:szCs w:val="22"/>
          <w:lang w:val="es-PE"/>
        </w:rPr>
        <w:t xml:space="preserve"> de Set Bagua Grande</w:t>
      </w:r>
    </w:p>
    <w:p w14:paraId="044F620B" w14:textId="77777777" w:rsidR="004C15A3" w:rsidRPr="005F6BCD" w:rsidRDefault="004C15A3" w:rsidP="004C15A3">
      <w:pPr>
        <w:autoSpaceDE w:val="0"/>
        <w:autoSpaceDN w:val="0"/>
        <w:adjustRightInd w:val="0"/>
        <w:jc w:val="both"/>
        <w:rPr>
          <w:rFonts w:asciiTheme="minorHAnsi" w:hAnsiTheme="minorHAnsi" w:cstheme="minorHAnsi"/>
          <w:sz w:val="22"/>
          <w:szCs w:val="22"/>
          <w:lang w:val="es-PE"/>
        </w:rPr>
      </w:pPr>
    </w:p>
    <w:p w14:paraId="7470E0D0" w14:textId="6B77DD0F" w:rsidR="004C15A3" w:rsidRPr="005F6BCD" w:rsidRDefault="004C15A3" w:rsidP="004C15A3">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En la etapa de operación se utilizan las instalaciones sanitarias de la Subestación, por parte del personal, </w:t>
      </w:r>
      <w:r>
        <w:rPr>
          <w:rFonts w:asciiTheme="minorHAnsi" w:hAnsiTheme="minorHAnsi" w:cstheme="minorHAnsi"/>
          <w:sz w:val="22"/>
          <w:szCs w:val="22"/>
          <w:lang w:val="es-PE"/>
        </w:rPr>
        <w:t>las instalaciones sanitarias que es utilizada por el personal de la Subestación se encuentran fuera del área de la Subestación</w:t>
      </w:r>
      <w:r w:rsidR="00720A0B">
        <w:rPr>
          <w:rFonts w:asciiTheme="minorHAnsi" w:hAnsiTheme="minorHAnsi" w:cstheme="minorHAnsi"/>
          <w:sz w:val="22"/>
          <w:szCs w:val="22"/>
          <w:lang w:val="es-PE"/>
        </w:rPr>
        <w:t xml:space="preserve">, dichas instalaciones son de propiedad de la Municipalidad quien concedió el uso y el efluente que es generado son dispuestos a la red de alcantarillado </w:t>
      </w:r>
      <w:r w:rsidR="00AA1268">
        <w:rPr>
          <w:rFonts w:asciiTheme="minorHAnsi" w:hAnsiTheme="minorHAnsi" w:cstheme="minorHAnsi"/>
          <w:sz w:val="22"/>
          <w:szCs w:val="22"/>
          <w:lang w:val="es-PE"/>
        </w:rPr>
        <w:t xml:space="preserve">y la </w:t>
      </w:r>
      <w:r w:rsidR="00AA1268" w:rsidRPr="00AA1268">
        <w:rPr>
          <w:rFonts w:asciiTheme="minorHAnsi" w:hAnsiTheme="minorHAnsi" w:cstheme="minorHAnsi"/>
          <w:sz w:val="22"/>
          <w:szCs w:val="22"/>
          <w:lang w:val="es-PE"/>
        </w:rPr>
        <w:t>Empresa Prestadora de Servicios de Saneamiento Municipal de Utcubamba Sociedad Anónima</w:t>
      </w:r>
      <w:r w:rsidR="00AA1268">
        <w:rPr>
          <w:rFonts w:asciiTheme="minorHAnsi" w:hAnsiTheme="minorHAnsi" w:cstheme="minorHAnsi"/>
          <w:sz w:val="22"/>
          <w:szCs w:val="22"/>
          <w:lang w:val="es-PE"/>
        </w:rPr>
        <w:t xml:space="preserve"> (</w:t>
      </w:r>
      <w:r>
        <w:rPr>
          <w:rFonts w:asciiTheme="minorHAnsi" w:hAnsiTheme="minorHAnsi" w:cstheme="minorHAnsi"/>
          <w:sz w:val="22"/>
          <w:szCs w:val="22"/>
          <w:lang w:val="es-PE"/>
        </w:rPr>
        <w:t>EPSSMU S.A.</w:t>
      </w:r>
      <w:r w:rsidR="00AA1268">
        <w:rPr>
          <w:rFonts w:asciiTheme="minorHAnsi" w:hAnsiTheme="minorHAnsi" w:cstheme="minorHAnsi"/>
          <w:sz w:val="22"/>
          <w:szCs w:val="22"/>
          <w:lang w:val="es-PE"/>
        </w:rPr>
        <w:t xml:space="preserve">) es quien se encarga del tratamiento. </w:t>
      </w:r>
    </w:p>
    <w:p w14:paraId="296D7AD5" w14:textId="77777777" w:rsidR="004C15A3" w:rsidRPr="005F6BCD" w:rsidRDefault="004C15A3" w:rsidP="004C15A3">
      <w:pPr>
        <w:autoSpaceDE w:val="0"/>
        <w:autoSpaceDN w:val="0"/>
        <w:adjustRightInd w:val="0"/>
        <w:jc w:val="both"/>
        <w:rPr>
          <w:rFonts w:asciiTheme="minorHAnsi" w:hAnsiTheme="minorHAnsi" w:cstheme="minorHAnsi"/>
          <w:sz w:val="22"/>
          <w:szCs w:val="22"/>
          <w:lang w:val="es-PE"/>
        </w:rPr>
      </w:pPr>
    </w:p>
    <w:p w14:paraId="680E0D2D" w14:textId="288D9272" w:rsidR="004C15A3" w:rsidRPr="005F6BCD" w:rsidRDefault="004C15A3" w:rsidP="004C15A3">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Debido a la naturaleza de las actividades en la Subestación </w:t>
      </w:r>
      <w:r w:rsidR="00AA1268">
        <w:rPr>
          <w:rFonts w:asciiTheme="minorHAnsi" w:hAnsiTheme="minorHAnsi" w:cstheme="minorHAnsi"/>
          <w:sz w:val="22"/>
          <w:szCs w:val="22"/>
          <w:lang w:val="es-PE"/>
        </w:rPr>
        <w:t>Bagua Grande</w:t>
      </w:r>
      <w:r w:rsidRPr="005F6BCD">
        <w:rPr>
          <w:rFonts w:asciiTheme="minorHAnsi" w:hAnsiTheme="minorHAnsi" w:cstheme="minorHAnsi"/>
          <w:sz w:val="22"/>
          <w:szCs w:val="22"/>
          <w:lang w:val="es-PE"/>
        </w:rPr>
        <w:t xml:space="preserve"> no se generan efluentes industriales.</w:t>
      </w:r>
      <w:r>
        <w:rPr>
          <w:rFonts w:asciiTheme="minorHAnsi" w:hAnsiTheme="minorHAnsi" w:cstheme="minorHAnsi"/>
          <w:sz w:val="22"/>
          <w:szCs w:val="22"/>
          <w:lang w:val="es-PE"/>
        </w:rPr>
        <w:t xml:space="preserve"> </w:t>
      </w:r>
    </w:p>
    <w:p w14:paraId="0C478770" w14:textId="77777777" w:rsidR="004C15A3" w:rsidRPr="005F6BCD" w:rsidRDefault="004C15A3" w:rsidP="005F6BCD">
      <w:pPr>
        <w:autoSpaceDE w:val="0"/>
        <w:autoSpaceDN w:val="0"/>
        <w:adjustRightInd w:val="0"/>
        <w:jc w:val="both"/>
        <w:rPr>
          <w:rFonts w:asciiTheme="minorHAnsi" w:hAnsiTheme="minorHAnsi" w:cstheme="minorHAnsi"/>
          <w:sz w:val="22"/>
          <w:szCs w:val="22"/>
          <w:lang w:val="es-PE"/>
        </w:rPr>
      </w:pPr>
    </w:p>
    <w:p w14:paraId="5D075369" w14:textId="3515FB4F" w:rsidR="005F6BCD" w:rsidRPr="005F6BCD" w:rsidRDefault="005F6BCD" w:rsidP="0064781A">
      <w:pPr>
        <w:numPr>
          <w:ilvl w:val="2"/>
          <w:numId w:val="39"/>
        </w:numPr>
        <w:ind w:left="567" w:hanging="567"/>
        <w:outlineLvl w:val="1"/>
        <w:rPr>
          <w:rFonts w:asciiTheme="minorHAnsi" w:hAnsiTheme="minorHAnsi" w:cstheme="minorHAnsi"/>
          <w:b/>
          <w:color w:val="224C22"/>
          <w:spacing w:val="-16"/>
          <w:kern w:val="28"/>
          <w:sz w:val="22"/>
          <w:szCs w:val="22"/>
          <w:lang w:val="es-PE" w:eastAsia="es-ES"/>
        </w:rPr>
      </w:pPr>
      <w:bookmarkStart w:id="77" w:name="_Toc89943598"/>
      <w:bookmarkStart w:id="78" w:name="_Toc103783715"/>
      <w:r w:rsidRPr="005F6BCD">
        <w:rPr>
          <w:rFonts w:asciiTheme="minorHAnsi" w:hAnsiTheme="minorHAnsi" w:cstheme="minorHAnsi"/>
          <w:b/>
          <w:color w:val="224C22"/>
          <w:spacing w:val="-16"/>
          <w:kern w:val="28"/>
          <w:sz w:val="22"/>
          <w:szCs w:val="22"/>
          <w:lang w:val="es-PE" w:eastAsia="es-ES"/>
        </w:rPr>
        <w:t>Personal a emplear</w:t>
      </w:r>
      <w:bookmarkEnd w:id="77"/>
      <w:bookmarkEnd w:id="78"/>
    </w:p>
    <w:p w14:paraId="7D17BB56"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El personal que se encuentra presenta en la Subestación durante la operación es el siguiente:</w:t>
      </w:r>
    </w:p>
    <w:p w14:paraId="127ABB12" w14:textId="529B30AD" w:rsidR="005F6BCD" w:rsidRDefault="005F6BCD" w:rsidP="005F6BCD">
      <w:pPr>
        <w:autoSpaceDE w:val="0"/>
        <w:autoSpaceDN w:val="0"/>
        <w:adjustRightInd w:val="0"/>
        <w:jc w:val="both"/>
        <w:rPr>
          <w:rFonts w:asciiTheme="minorHAnsi" w:hAnsiTheme="minorHAnsi" w:cstheme="minorHAnsi"/>
          <w:sz w:val="22"/>
          <w:szCs w:val="22"/>
          <w:lang w:val="es-PE"/>
        </w:rPr>
      </w:pPr>
    </w:p>
    <w:p w14:paraId="26A74573" w14:textId="7A201621" w:rsidR="00317488" w:rsidRDefault="00317488" w:rsidP="005F6BCD">
      <w:pPr>
        <w:autoSpaceDE w:val="0"/>
        <w:autoSpaceDN w:val="0"/>
        <w:adjustRightInd w:val="0"/>
        <w:jc w:val="both"/>
        <w:rPr>
          <w:rFonts w:asciiTheme="minorHAnsi" w:hAnsiTheme="minorHAnsi" w:cstheme="minorHAnsi"/>
          <w:sz w:val="22"/>
          <w:szCs w:val="22"/>
          <w:lang w:val="es-PE"/>
        </w:rPr>
      </w:pPr>
    </w:p>
    <w:p w14:paraId="3BFDE986" w14:textId="77777777" w:rsidR="00317488" w:rsidRPr="005F6BCD" w:rsidRDefault="00317488" w:rsidP="005F6BCD">
      <w:pPr>
        <w:autoSpaceDE w:val="0"/>
        <w:autoSpaceDN w:val="0"/>
        <w:adjustRightInd w:val="0"/>
        <w:jc w:val="both"/>
        <w:rPr>
          <w:rFonts w:asciiTheme="minorHAnsi" w:hAnsiTheme="minorHAnsi" w:cstheme="minorHAnsi"/>
          <w:sz w:val="22"/>
          <w:szCs w:val="22"/>
          <w:lang w:val="es-PE"/>
        </w:rPr>
      </w:pPr>
    </w:p>
    <w:p w14:paraId="09675984" w14:textId="76D20518" w:rsidR="005F6BCD" w:rsidRPr="005F6BCD" w:rsidRDefault="005F6BCD" w:rsidP="005F6BCD">
      <w:pPr>
        <w:autoSpaceDE w:val="0"/>
        <w:autoSpaceDN w:val="0"/>
        <w:adjustRightInd w:val="0"/>
        <w:jc w:val="center"/>
        <w:rPr>
          <w:rFonts w:asciiTheme="minorHAnsi" w:hAnsiTheme="minorHAnsi" w:cstheme="minorHAnsi"/>
          <w:i/>
          <w:iCs/>
          <w:sz w:val="22"/>
          <w:szCs w:val="22"/>
          <w:lang w:val="es-PE"/>
        </w:rPr>
      </w:pPr>
      <w:bookmarkStart w:id="79" w:name="_Toc89943890"/>
      <w:bookmarkStart w:id="80" w:name="_Toc103783873"/>
      <w:r w:rsidRPr="005F6BCD">
        <w:rPr>
          <w:rFonts w:asciiTheme="minorHAnsi" w:hAnsiTheme="minorHAnsi" w:cstheme="minorHAnsi"/>
          <w:b/>
          <w:bCs/>
          <w:i/>
          <w:iCs/>
          <w:sz w:val="22"/>
          <w:szCs w:val="22"/>
          <w:lang w:val="es-PE"/>
        </w:rPr>
        <w:lastRenderedPageBreak/>
        <w:t xml:space="preserve">Tabla </w:t>
      </w:r>
      <w:r w:rsidRPr="005F6BCD">
        <w:rPr>
          <w:rFonts w:asciiTheme="minorHAnsi" w:hAnsiTheme="minorHAnsi" w:cstheme="minorHAnsi"/>
          <w:b/>
          <w:bCs/>
          <w:i/>
          <w:iCs/>
          <w:sz w:val="22"/>
          <w:szCs w:val="22"/>
          <w:lang w:val="es-PE"/>
        </w:rPr>
        <w:fldChar w:fldCharType="begin"/>
      </w:r>
      <w:r w:rsidRPr="005F6BCD">
        <w:rPr>
          <w:rFonts w:asciiTheme="minorHAnsi" w:hAnsiTheme="minorHAnsi" w:cstheme="minorHAnsi"/>
          <w:b/>
          <w:bCs/>
          <w:i/>
          <w:iCs/>
          <w:sz w:val="22"/>
          <w:szCs w:val="22"/>
          <w:lang w:val="es-PE"/>
        </w:rPr>
        <w:instrText xml:space="preserve"> SEQ Tabla \* ARABIC </w:instrText>
      </w:r>
      <w:r w:rsidRPr="005F6BCD">
        <w:rPr>
          <w:rFonts w:asciiTheme="minorHAnsi" w:hAnsiTheme="minorHAnsi" w:cstheme="minorHAnsi"/>
          <w:b/>
          <w:bCs/>
          <w:i/>
          <w:iCs/>
          <w:sz w:val="22"/>
          <w:szCs w:val="22"/>
          <w:lang w:val="es-PE"/>
        </w:rPr>
        <w:fldChar w:fldCharType="separate"/>
      </w:r>
      <w:r w:rsidR="00317488">
        <w:rPr>
          <w:rFonts w:asciiTheme="minorHAnsi" w:hAnsiTheme="minorHAnsi" w:cstheme="minorHAnsi"/>
          <w:b/>
          <w:bCs/>
          <w:i/>
          <w:iCs/>
          <w:noProof/>
          <w:sz w:val="22"/>
          <w:szCs w:val="22"/>
          <w:lang w:val="es-PE"/>
        </w:rPr>
        <w:t>21</w:t>
      </w:r>
      <w:r w:rsidRPr="005F6BCD">
        <w:rPr>
          <w:rFonts w:asciiTheme="minorHAnsi" w:hAnsiTheme="minorHAnsi" w:cstheme="minorHAnsi"/>
          <w:b/>
          <w:bCs/>
          <w:i/>
          <w:iCs/>
          <w:sz w:val="22"/>
          <w:szCs w:val="22"/>
          <w:lang w:val="es-PE"/>
        </w:rPr>
        <w:fldChar w:fldCharType="end"/>
      </w:r>
      <w:r w:rsidRPr="005F6BCD">
        <w:rPr>
          <w:rFonts w:asciiTheme="minorHAnsi" w:hAnsiTheme="minorHAnsi" w:cstheme="minorHAnsi"/>
          <w:b/>
          <w:bCs/>
          <w:i/>
          <w:iCs/>
          <w:sz w:val="22"/>
          <w:szCs w:val="22"/>
          <w:lang w:val="es-PE"/>
        </w:rPr>
        <w:t>:</w:t>
      </w:r>
      <w:r w:rsidRPr="005F6BCD">
        <w:rPr>
          <w:rFonts w:asciiTheme="minorHAnsi" w:hAnsiTheme="minorHAnsi" w:cstheme="minorHAnsi"/>
          <w:i/>
          <w:iCs/>
          <w:sz w:val="22"/>
          <w:szCs w:val="22"/>
          <w:lang w:val="es-PE"/>
        </w:rPr>
        <w:t xml:space="preserve"> Cantidad de personal en la </w:t>
      </w:r>
      <w:r w:rsidR="00A36A5B">
        <w:rPr>
          <w:rFonts w:asciiTheme="minorHAnsi" w:hAnsiTheme="minorHAnsi" w:cstheme="minorHAnsi"/>
          <w:i/>
          <w:iCs/>
          <w:sz w:val="22"/>
          <w:szCs w:val="22"/>
          <w:lang w:val="es-PE"/>
        </w:rPr>
        <w:t xml:space="preserve">Sub </w:t>
      </w:r>
      <w:bookmarkEnd w:id="79"/>
      <w:r w:rsidR="00A36A5B">
        <w:rPr>
          <w:rFonts w:asciiTheme="minorHAnsi" w:hAnsiTheme="minorHAnsi" w:cstheme="minorHAnsi"/>
          <w:i/>
          <w:iCs/>
          <w:sz w:val="22"/>
          <w:szCs w:val="22"/>
          <w:lang w:val="es-PE"/>
        </w:rPr>
        <w:t xml:space="preserve">Estación </w:t>
      </w:r>
      <w:r w:rsidR="00A36A5B" w:rsidRPr="005F6BCD">
        <w:rPr>
          <w:rFonts w:asciiTheme="minorHAnsi" w:hAnsiTheme="minorHAnsi" w:cstheme="minorHAnsi"/>
          <w:i/>
          <w:iCs/>
          <w:sz w:val="22"/>
          <w:szCs w:val="22"/>
          <w:lang w:val="es-PE"/>
        </w:rPr>
        <w:t>Bagua</w:t>
      </w:r>
      <w:bookmarkEnd w:id="80"/>
      <w:r w:rsidRPr="005F6BCD">
        <w:rPr>
          <w:rFonts w:asciiTheme="minorHAnsi" w:hAnsiTheme="minorHAnsi" w:cstheme="minorHAnsi"/>
          <w:i/>
          <w:iCs/>
          <w:sz w:val="22"/>
          <w:szCs w:val="22"/>
          <w:lang w:val="es-PE"/>
        </w:rPr>
        <w:t xml:space="preserve"> </w:t>
      </w:r>
    </w:p>
    <w:p w14:paraId="5CE1C45D" w14:textId="77777777" w:rsidR="005F6BCD" w:rsidRPr="005F6BCD" w:rsidRDefault="005F6BCD" w:rsidP="005F6BCD">
      <w:pPr>
        <w:autoSpaceDE w:val="0"/>
        <w:autoSpaceDN w:val="0"/>
        <w:adjustRightInd w:val="0"/>
        <w:jc w:val="both"/>
        <w:rPr>
          <w:rFonts w:asciiTheme="minorHAnsi" w:hAnsiTheme="minorHAnsi" w:cstheme="minorHAnsi"/>
          <w:sz w:val="22"/>
          <w:szCs w:val="22"/>
          <w:lang w:val="es-PE"/>
        </w:rPr>
      </w:pPr>
    </w:p>
    <w:tbl>
      <w:tblPr>
        <w:tblStyle w:val="JGPTablaconcuadrcula2"/>
        <w:tblW w:w="0" w:type="auto"/>
        <w:jc w:val="center"/>
        <w:tblLook w:val="04A0" w:firstRow="1" w:lastRow="0" w:firstColumn="1" w:lastColumn="0" w:noHBand="0" w:noVBand="1"/>
      </w:tblPr>
      <w:tblGrid>
        <w:gridCol w:w="1620"/>
        <w:gridCol w:w="1322"/>
        <w:gridCol w:w="2396"/>
        <w:gridCol w:w="1720"/>
      </w:tblGrid>
      <w:tr w:rsidR="005F6BCD" w:rsidRPr="005F6BCD" w14:paraId="3FEE9F0E" w14:textId="77777777" w:rsidTr="00A22615">
        <w:trPr>
          <w:jc w:val="center"/>
        </w:trPr>
        <w:tc>
          <w:tcPr>
            <w:tcW w:w="1620" w:type="dxa"/>
            <w:shd w:val="clear" w:color="auto" w:fill="A8D08D" w:themeFill="accent6" w:themeFillTint="99"/>
          </w:tcPr>
          <w:p w14:paraId="5C371274" w14:textId="77777777" w:rsidR="005F6BCD" w:rsidRPr="005F6BCD" w:rsidRDefault="005F6BCD" w:rsidP="005F6BCD">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Cargo</w:t>
            </w:r>
          </w:p>
        </w:tc>
        <w:tc>
          <w:tcPr>
            <w:tcW w:w="1322" w:type="dxa"/>
            <w:shd w:val="clear" w:color="auto" w:fill="A8D08D" w:themeFill="accent6" w:themeFillTint="99"/>
          </w:tcPr>
          <w:p w14:paraId="47CBD0D8" w14:textId="77777777" w:rsidR="005F6BCD" w:rsidRPr="005F6BCD" w:rsidRDefault="005F6BCD" w:rsidP="005F6BCD">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Cantidad</w:t>
            </w:r>
          </w:p>
        </w:tc>
        <w:tc>
          <w:tcPr>
            <w:tcW w:w="2396" w:type="dxa"/>
            <w:shd w:val="clear" w:color="auto" w:fill="A8D08D" w:themeFill="accent6" w:themeFillTint="99"/>
          </w:tcPr>
          <w:p w14:paraId="7117CD1A" w14:textId="77777777" w:rsidR="005F6BCD" w:rsidRPr="005F6BCD" w:rsidRDefault="005F6BCD" w:rsidP="005F6BCD">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Turno</w:t>
            </w:r>
          </w:p>
        </w:tc>
        <w:tc>
          <w:tcPr>
            <w:tcW w:w="1720" w:type="dxa"/>
            <w:shd w:val="clear" w:color="auto" w:fill="A8D08D" w:themeFill="accent6" w:themeFillTint="99"/>
          </w:tcPr>
          <w:p w14:paraId="39244818" w14:textId="77777777" w:rsidR="005F6BCD" w:rsidRPr="005F6BCD" w:rsidRDefault="005F6BCD" w:rsidP="005F6BCD">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Total</w:t>
            </w:r>
          </w:p>
        </w:tc>
      </w:tr>
      <w:tr w:rsidR="005F6BCD" w:rsidRPr="005F6BCD" w14:paraId="1AEBBDC8" w14:textId="77777777" w:rsidTr="00A22615">
        <w:trPr>
          <w:jc w:val="center"/>
        </w:trPr>
        <w:tc>
          <w:tcPr>
            <w:tcW w:w="1620" w:type="dxa"/>
          </w:tcPr>
          <w:p w14:paraId="4058A9DD"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Operador</w:t>
            </w:r>
          </w:p>
        </w:tc>
        <w:tc>
          <w:tcPr>
            <w:tcW w:w="1322" w:type="dxa"/>
          </w:tcPr>
          <w:p w14:paraId="24794B98"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1</w:t>
            </w:r>
          </w:p>
        </w:tc>
        <w:tc>
          <w:tcPr>
            <w:tcW w:w="2396" w:type="dxa"/>
          </w:tcPr>
          <w:p w14:paraId="5C55C48F"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Mañana, tarde y noche</w:t>
            </w:r>
          </w:p>
        </w:tc>
        <w:tc>
          <w:tcPr>
            <w:tcW w:w="1720" w:type="dxa"/>
          </w:tcPr>
          <w:p w14:paraId="61628095"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3</w:t>
            </w:r>
          </w:p>
        </w:tc>
      </w:tr>
      <w:tr w:rsidR="005F6BCD" w:rsidRPr="005F6BCD" w14:paraId="4027573E" w14:textId="77777777" w:rsidTr="00A22615">
        <w:trPr>
          <w:jc w:val="center"/>
        </w:trPr>
        <w:tc>
          <w:tcPr>
            <w:tcW w:w="1620" w:type="dxa"/>
          </w:tcPr>
          <w:p w14:paraId="60DC597A"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Vigilante</w:t>
            </w:r>
          </w:p>
        </w:tc>
        <w:tc>
          <w:tcPr>
            <w:tcW w:w="1322" w:type="dxa"/>
          </w:tcPr>
          <w:p w14:paraId="00618387"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1</w:t>
            </w:r>
          </w:p>
        </w:tc>
        <w:tc>
          <w:tcPr>
            <w:tcW w:w="2396" w:type="dxa"/>
          </w:tcPr>
          <w:p w14:paraId="37FF7C3A"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Mañana y noche</w:t>
            </w:r>
          </w:p>
        </w:tc>
        <w:tc>
          <w:tcPr>
            <w:tcW w:w="1720" w:type="dxa"/>
          </w:tcPr>
          <w:p w14:paraId="5F4DA106" w14:textId="77777777" w:rsidR="005F6BCD" w:rsidRPr="005F6BCD" w:rsidRDefault="005F6BCD" w:rsidP="005F6BCD">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2</w:t>
            </w:r>
          </w:p>
        </w:tc>
      </w:tr>
    </w:tbl>
    <w:p w14:paraId="404ACD39" w14:textId="77777777" w:rsidR="005F6BCD" w:rsidRPr="005F6BCD" w:rsidRDefault="005F6BCD" w:rsidP="005F6BCD">
      <w:pPr>
        <w:ind w:left="851"/>
        <w:rPr>
          <w:rFonts w:asciiTheme="minorHAnsi" w:hAnsiTheme="minorHAnsi" w:cstheme="minorHAnsi"/>
          <w:lang w:val="es-PE"/>
        </w:rPr>
      </w:pPr>
      <w:r w:rsidRPr="005F6BCD">
        <w:rPr>
          <w:rFonts w:asciiTheme="minorHAnsi" w:hAnsiTheme="minorHAnsi" w:cstheme="minorHAnsi"/>
          <w:b/>
          <w:bCs/>
          <w:lang w:val="es-PE"/>
        </w:rPr>
        <w:t>Elaborado por:</w:t>
      </w:r>
      <w:r w:rsidRPr="005F6BCD">
        <w:rPr>
          <w:rFonts w:asciiTheme="minorHAnsi" w:hAnsiTheme="minorHAnsi" w:cstheme="minorHAnsi"/>
          <w:lang w:val="es-PE"/>
        </w:rPr>
        <w:t xml:space="preserve"> Química &amp; Ecología S.A.C</w:t>
      </w:r>
    </w:p>
    <w:p w14:paraId="10AFEC89" w14:textId="77777777" w:rsidR="005F6BCD" w:rsidRPr="005F6BCD" w:rsidRDefault="005F6BCD" w:rsidP="005F6BCD">
      <w:pPr>
        <w:ind w:left="851"/>
        <w:rPr>
          <w:rFonts w:asciiTheme="minorHAnsi" w:hAnsiTheme="minorHAnsi" w:cstheme="minorHAnsi"/>
          <w:lang w:val="es-ES"/>
        </w:rPr>
      </w:pPr>
      <w:r w:rsidRPr="005F6BCD">
        <w:rPr>
          <w:rFonts w:asciiTheme="minorHAnsi" w:hAnsiTheme="minorHAnsi" w:cstheme="minorHAnsi"/>
          <w:b/>
          <w:bCs/>
          <w:lang w:val="es-ES"/>
        </w:rPr>
        <w:t>Fuente</w:t>
      </w:r>
      <w:r w:rsidRPr="005F6BCD">
        <w:rPr>
          <w:rFonts w:asciiTheme="minorHAnsi" w:hAnsiTheme="minorHAnsi" w:cstheme="minorHAnsi"/>
          <w:lang w:val="es-ES"/>
        </w:rPr>
        <w:t>: ELECTRO ORIENTE S.A</w:t>
      </w:r>
    </w:p>
    <w:p w14:paraId="4811FBAA" w14:textId="44487CB2" w:rsidR="005F6BCD" w:rsidRDefault="005F6BCD" w:rsidP="005F6BCD">
      <w:pPr>
        <w:autoSpaceDE w:val="0"/>
        <w:autoSpaceDN w:val="0"/>
        <w:adjustRightInd w:val="0"/>
        <w:jc w:val="both"/>
        <w:rPr>
          <w:rFonts w:asciiTheme="minorHAnsi" w:hAnsiTheme="minorHAnsi" w:cstheme="minorHAnsi"/>
          <w:sz w:val="22"/>
          <w:szCs w:val="22"/>
          <w:lang w:val="es-PE"/>
        </w:rPr>
      </w:pPr>
    </w:p>
    <w:p w14:paraId="7C451FFA" w14:textId="42A0E395" w:rsidR="00A36A5B" w:rsidRPr="005F6BCD" w:rsidRDefault="00A36A5B" w:rsidP="00A36A5B">
      <w:pPr>
        <w:autoSpaceDE w:val="0"/>
        <w:autoSpaceDN w:val="0"/>
        <w:adjustRightInd w:val="0"/>
        <w:jc w:val="center"/>
        <w:rPr>
          <w:rFonts w:asciiTheme="minorHAnsi" w:hAnsiTheme="minorHAnsi" w:cstheme="minorHAnsi"/>
          <w:i/>
          <w:iCs/>
          <w:sz w:val="22"/>
          <w:szCs w:val="22"/>
          <w:lang w:val="es-PE"/>
        </w:rPr>
      </w:pPr>
      <w:bookmarkStart w:id="81" w:name="_Toc103783874"/>
      <w:r w:rsidRPr="005F6BCD">
        <w:rPr>
          <w:rFonts w:asciiTheme="minorHAnsi" w:hAnsiTheme="minorHAnsi" w:cstheme="minorHAnsi"/>
          <w:b/>
          <w:bCs/>
          <w:i/>
          <w:iCs/>
          <w:sz w:val="22"/>
          <w:szCs w:val="22"/>
          <w:lang w:val="es-PE"/>
        </w:rPr>
        <w:t xml:space="preserve">Tabla </w:t>
      </w:r>
      <w:r w:rsidRPr="005F6BCD">
        <w:rPr>
          <w:rFonts w:asciiTheme="minorHAnsi" w:hAnsiTheme="minorHAnsi" w:cstheme="minorHAnsi"/>
          <w:b/>
          <w:bCs/>
          <w:i/>
          <w:iCs/>
          <w:sz w:val="22"/>
          <w:szCs w:val="22"/>
          <w:lang w:val="es-PE"/>
        </w:rPr>
        <w:fldChar w:fldCharType="begin"/>
      </w:r>
      <w:r w:rsidRPr="005F6BCD">
        <w:rPr>
          <w:rFonts w:asciiTheme="minorHAnsi" w:hAnsiTheme="minorHAnsi" w:cstheme="minorHAnsi"/>
          <w:b/>
          <w:bCs/>
          <w:i/>
          <w:iCs/>
          <w:sz w:val="22"/>
          <w:szCs w:val="22"/>
          <w:lang w:val="es-PE"/>
        </w:rPr>
        <w:instrText xml:space="preserve"> SEQ Tabla \* ARABIC </w:instrText>
      </w:r>
      <w:r w:rsidRPr="005F6BCD">
        <w:rPr>
          <w:rFonts w:asciiTheme="minorHAnsi" w:hAnsiTheme="minorHAnsi" w:cstheme="minorHAnsi"/>
          <w:b/>
          <w:bCs/>
          <w:i/>
          <w:iCs/>
          <w:sz w:val="22"/>
          <w:szCs w:val="22"/>
          <w:lang w:val="es-PE"/>
        </w:rPr>
        <w:fldChar w:fldCharType="separate"/>
      </w:r>
      <w:r w:rsidR="00317488">
        <w:rPr>
          <w:rFonts w:asciiTheme="minorHAnsi" w:hAnsiTheme="minorHAnsi" w:cstheme="minorHAnsi"/>
          <w:b/>
          <w:bCs/>
          <w:i/>
          <w:iCs/>
          <w:noProof/>
          <w:sz w:val="22"/>
          <w:szCs w:val="22"/>
          <w:lang w:val="es-PE"/>
        </w:rPr>
        <w:t>22</w:t>
      </w:r>
      <w:r w:rsidRPr="005F6BCD">
        <w:rPr>
          <w:rFonts w:asciiTheme="minorHAnsi" w:hAnsiTheme="minorHAnsi" w:cstheme="minorHAnsi"/>
          <w:b/>
          <w:bCs/>
          <w:i/>
          <w:iCs/>
          <w:sz w:val="22"/>
          <w:szCs w:val="22"/>
          <w:lang w:val="es-PE"/>
        </w:rPr>
        <w:fldChar w:fldCharType="end"/>
      </w:r>
      <w:r w:rsidRPr="005F6BCD">
        <w:rPr>
          <w:rFonts w:asciiTheme="minorHAnsi" w:hAnsiTheme="minorHAnsi" w:cstheme="minorHAnsi"/>
          <w:b/>
          <w:bCs/>
          <w:i/>
          <w:iCs/>
          <w:sz w:val="22"/>
          <w:szCs w:val="22"/>
          <w:lang w:val="es-PE"/>
        </w:rPr>
        <w:t>:</w:t>
      </w:r>
      <w:r w:rsidRPr="005F6BCD">
        <w:rPr>
          <w:rFonts w:asciiTheme="minorHAnsi" w:hAnsiTheme="minorHAnsi" w:cstheme="minorHAnsi"/>
          <w:i/>
          <w:iCs/>
          <w:sz w:val="22"/>
          <w:szCs w:val="22"/>
          <w:lang w:val="es-PE"/>
        </w:rPr>
        <w:t xml:space="preserve"> Cantidad de personal en la </w:t>
      </w:r>
      <w:r>
        <w:rPr>
          <w:rFonts w:asciiTheme="minorHAnsi" w:hAnsiTheme="minorHAnsi" w:cstheme="minorHAnsi"/>
          <w:i/>
          <w:iCs/>
          <w:sz w:val="22"/>
          <w:szCs w:val="22"/>
          <w:lang w:val="es-PE"/>
        </w:rPr>
        <w:t>Sub Estación Bagua Grande</w:t>
      </w:r>
      <w:bookmarkEnd w:id="81"/>
      <w:r w:rsidRPr="005F6BCD">
        <w:rPr>
          <w:rFonts w:asciiTheme="minorHAnsi" w:hAnsiTheme="minorHAnsi" w:cstheme="minorHAnsi"/>
          <w:i/>
          <w:iCs/>
          <w:sz w:val="22"/>
          <w:szCs w:val="22"/>
          <w:lang w:val="es-PE"/>
        </w:rPr>
        <w:t xml:space="preserve"> </w:t>
      </w:r>
    </w:p>
    <w:p w14:paraId="02E8C32B" w14:textId="77777777" w:rsidR="00A36A5B" w:rsidRPr="005F6BCD" w:rsidRDefault="00A36A5B" w:rsidP="00A36A5B">
      <w:pPr>
        <w:autoSpaceDE w:val="0"/>
        <w:autoSpaceDN w:val="0"/>
        <w:adjustRightInd w:val="0"/>
        <w:jc w:val="both"/>
        <w:rPr>
          <w:rFonts w:asciiTheme="minorHAnsi" w:hAnsiTheme="minorHAnsi" w:cstheme="minorHAnsi"/>
          <w:sz w:val="22"/>
          <w:szCs w:val="22"/>
          <w:lang w:val="es-PE"/>
        </w:rPr>
      </w:pPr>
    </w:p>
    <w:tbl>
      <w:tblPr>
        <w:tblStyle w:val="JGPTablaconcuadrcula2"/>
        <w:tblW w:w="0" w:type="auto"/>
        <w:jc w:val="center"/>
        <w:tblLook w:val="04A0" w:firstRow="1" w:lastRow="0" w:firstColumn="1" w:lastColumn="0" w:noHBand="0" w:noVBand="1"/>
      </w:tblPr>
      <w:tblGrid>
        <w:gridCol w:w="1620"/>
        <w:gridCol w:w="1322"/>
        <w:gridCol w:w="2396"/>
        <w:gridCol w:w="1720"/>
      </w:tblGrid>
      <w:tr w:rsidR="00A36A5B" w:rsidRPr="005F6BCD" w14:paraId="334E4AF3" w14:textId="77777777" w:rsidTr="00A22615">
        <w:trPr>
          <w:jc w:val="center"/>
        </w:trPr>
        <w:tc>
          <w:tcPr>
            <w:tcW w:w="1620" w:type="dxa"/>
            <w:shd w:val="clear" w:color="auto" w:fill="A8D08D" w:themeFill="accent6" w:themeFillTint="99"/>
          </w:tcPr>
          <w:p w14:paraId="3693FA26" w14:textId="77777777" w:rsidR="00A36A5B" w:rsidRPr="005F6BCD" w:rsidRDefault="00A36A5B" w:rsidP="00A22615">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Cargo</w:t>
            </w:r>
          </w:p>
        </w:tc>
        <w:tc>
          <w:tcPr>
            <w:tcW w:w="1322" w:type="dxa"/>
            <w:shd w:val="clear" w:color="auto" w:fill="A8D08D" w:themeFill="accent6" w:themeFillTint="99"/>
          </w:tcPr>
          <w:p w14:paraId="65F0601E" w14:textId="77777777" w:rsidR="00A36A5B" w:rsidRPr="005F6BCD" w:rsidRDefault="00A36A5B" w:rsidP="00A22615">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Cantidad</w:t>
            </w:r>
          </w:p>
        </w:tc>
        <w:tc>
          <w:tcPr>
            <w:tcW w:w="2396" w:type="dxa"/>
            <w:shd w:val="clear" w:color="auto" w:fill="A8D08D" w:themeFill="accent6" w:themeFillTint="99"/>
          </w:tcPr>
          <w:p w14:paraId="51A44759" w14:textId="77777777" w:rsidR="00A36A5B" w:rsidRPr="005F6BCD" w:rsidRDefault="00A36A5B" w:rsidP="00A22615">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Turno</w:t>
            </w:r>
          </w:p>
        </w:tc>
        <w:tc>
          <w:tcPr>
            <w:tcW w:w="1720" w:type="dxa"/>
            <w:shd w:val="clear" w:color="auto" w:fill="A8D08D" w:themeFill="accent6" w:themeFillTint="99"/>
          </w:tcPr>
          <w:p w14:paraId="2652031E" w14:textId="77777777" w:rsidR="00A36A5B" w:rsidRPr="005F6BCD" w:rsidRDefault="00A36A5B" w:rsidP="00A22615">
            <w:pPr>
              <w:autoSpaceDE w:val="0"/>
              <w:autoSpaceDN w:val="0"/>
              <w:adjustRightInd w:val="0"/>
              <w:jc w:val="center"/>
              <w:rPr>
                <w:rFonts w:asciiTheme="minorHAnsi" w:hAnsiTheme="minorHAnsi" w:cstheme="minorHAnsi"/>
                <w:b/>
                <w:bCs/>
                <w:sz w:val="22"/>
                <w:szCs w:val="22"/>
              </w:rPr>
            </w:pPr>
            <w:r w:rsidRPr="005F6BCD">
              <w:rPr>
                <w:rFonts w:asciiTheme="minorHAnsi" w:hAnsiTheme="minorHAnsi" w:cstheme="minorHAnsi"/>
                <w:b/>
                <w:bCs/>
                <w:sz w:val="22"/>
                <w:szCs w:val="22"/>
              </w:rPr>
              <w:t>Total</w:t>
            </w:r>
          </w:p>
        </w:tc>
      </w:tr>
      <w:tr w:rsidR="00A36A5B" w:rsidRPr="005F6BCD" w14:paraId="0A5BDFEB" w14:textId="77777777" w:rsidTr="00A22615">
        <w:trPr>
          <w:jc w:val="center"/>
        </w:trPr>
        <w:tc>
          <w:tcPr>
            <w:tcW w:w="1620" w:type="dxa"/>
          </w:tcPr>
          <w:p w14:paraId="5D9E16D4" w14:textId="5CB21F14" w:rsidR="00A36A5B" w:rsidRPr="005F6BCD" w:rsidRDefault="0037481E" w:rsidP="00A22615">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 xml:space="preserve">Operario </w:t>
            </w:r>
            <w:r w:rsidR="00CF76D7">
              <w:rPr>
                <w:rFonts w:asciiTheme="minorHAnsi" w:hAnsiTheme="minorHAnsi" w:cstheme="minorHAnsi"/>
                <w:sz w:val="22"/>
                <w:szCs w:val="22"/>
              </w:rPr>
              <w:t xml:space="preserve"> </w:t>
            </w:r>
          </w:p>
        </w:tc>
        <w:tc>
          <w:tcPr>
            <w:tcW w:w="1322" w:type="dxa"/>
          </w:tcPr>
          <w:p w14:paraId="14DEB8F5"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1</w:t>
            </w:r>
          </w:p>
        </w:tc>
        <w:tc>
          <w:tcPr>
            <w:tcW w:w="2396" w:type="dxa"/>
          </w:tcPr>
          <w:p w14:paraId="3F6A3EBC"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Mañana, tarde y noche</w:t>
            </w:r>
          </w:p>
        </w:tc>
        <w:tc>
          <w:tcPr>
            <w:tcW w:w="1720" w:type="dxa"/>
          </w:tcPr>
          <w:p w14:paraId="69F580D2"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3</w:t>
            </w:r>
          </w:p>
        </w:tc>
      </w:tr>
      <w:tr w:rsidR="00A36A5B" w:rsidRPr="005F6BCD" w14:paraId="21567C6D" w14:textId="77777777" w:rsidTr="00A22615">
        <w:trPr>
          <w:jc w:val="center"/>
        </w:trPr>
        <w:tc>
          <w:tcPr>
            <w:tcW w:w="1620" w:type="dxa"/>
          </w:tcPr>
          <w:p w14:paraId="01A9F5DE"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Vigilante</w:t>
            </w:r>
          </w:p>
        </w:tc>
        <w:tc>
          <w:tcPr>
            <w:tcW w:w="1322" w:type="dxa"/>
          </w:tcPr>
          <w:p w14:paraId="704A01AA"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1</w:t>
            </w:r>
          </w:p>
        </w:tc>
        <w:tc>
          <w:tcPr>
            <w:tcW w:w="2396" w:type="dxa"/>
          </w:tcPr>
          <w:p w14:paraId="622EC38E"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Mañana y noche</w:t>
            </w:r>
          </w:p>
        </w:tc>
        <w:tc>
          <w:tcPr>
            <w:tcW w:w="1720" w:type="dxa"/>
          </w:tcPr>
          <w:p w14:paraId="3710FA13" w14:textId="77777777" w:rsidR="00A36A5B" w:rsidRPr="005F6BCD" w:rsidRDefault="00A36A5B" w:rsidP="00A22615">
            <w:pPr>
              <w:autoSpaceDE w:val="0"/>
              <w:autoSpaceDN w:val="0"/>
              <w:adjustRightInd w:val="0"/>
              <w:jc w:val="center"/>
              <w:rPr>
                <w:rFonts w:asciiTheme="minorHAnsi" w:hAnsiTheme="minorHAnsi" w:cstheme="minorHAnsi"/>
                <w:sz w:val="22"/>
                <w:szCs w:val="22"/>
              </w:rPr>
            </w:pPr>
            <w:r w:rsidRPr="005F6BCD">
              <w:rPr>
                <w:rFonts w:asciiTheme="minorHAnsi" w:hAnsiTheme="minorHAnsi" w:cstheme="minorHAnsi"/>
                <w:sz w:val="22"/>
                <w:szCs w:val="22"/>
              </w:rPr>
              <w:t>2</w:t>
            </w:r>
          </w:p>
        </w:tc>
      </w:tr>
      <w:tr w:rsidR="0037481E" w:rsidRPr="005F6BCD" w14:paraId="19489D9D" w14:textId="77777777" w:rsidTr="00A22615">
        <w:trPr>
          <w:jc w:val="center"/>
        </w:trPr>
        <w:tc>
          <w:tcPr>
            <w:tcW w:w="1620" w:type="dxa"/>
          </w:tcPr>
          <w:p w14:paraId="55E339D9" w14:textId="738263BC" w:rsidR="0037481E" w:rsidRPr="005F6BCD" w:rsidRDefault="0037481E" w:rsidP="00A22615">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 xml:space="preserve">Administrativo </w:t>
            </w:r>
          </w:p>
        </w:tc>
        <w:tc>
          <w:tcPr>
            <w:tcW w:w="1322" w:type="dxa"/>
          </w:tcPr>
          <w:p w14:paraId="092F2548" w14:textId="6533ACC4" w:rsidR="0037481E" w:rsidRPr="005F6BCD" w:rsidRDefault="0037481E" w:rsidP="00A22615">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1</w:t>
            </w:r>
          </w:p>
        </w:tc>
        <w:tc>
          <w:tcPr>
            <w:tcW w:w="2396" w:type="dxa"/>
          </w:tcPr>
          <w:p w14:paraId="70B600C3" w14:textId="75B1CAEE" w:rsidR="0037481E" w:rsidRPr="005F6BCD" w:rsidRDefault="0037481E" w:rsidP="00A22615">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Mañana y tarde</w:t>
            </w:r>
          </w:p>
        </w:tc>
        <w:tc>
          <w:tcPr>
            <w:tcW w:w="1720" w:type="dxa"/>
          </w:tcPr>
          <w:p w14:paraId="11482F3B" w14:textId="6C3916FC" w:rsidR="0037481E" w:rsidRPr="005F6BCD" w:rsidRDefault="0037481E" w:rsidP="00A22615">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1</w:t>
            </w:r>
          </w:p>
        </w:tc>
      </w:tr>
    </w:tbl>
    <w:p w14:paraId="0DF02D0E" w14:textId="77777777" w:rsidR="00A36A5B" w:rsidRPr="005F6BCD" w:rsidRDefault="00A36A5B" w:rsidP="00A36A5B">
      <w:pPr>
        <w:ind w:left="851"/>
        <w:rPr>
          <w:rFonts w:asciiTheme="minorHAnsi" w:hAnsiTheme="minorHAnsi" w:cstheme="minorHAnsi"/>
          <w:lang w:val="es-PE"/>
        </w:rPr>
      </w:pPr>
      <w:r w:rsidRPr="005F6BCD">
        <w:rPr>
          <w:rFonts w:asciiTheme="minorHAnsi" w:hAnsiTheme="minorHAnsi" w:cstheme="minorHAnsi"/>
          <w:b/>
          <w:bCs/>
          <w:lang w:val="es-PE"/>
        </w:rPr>
        <w:t>Elaborado por:</w:t>
      </w:r>
      <w:r w:rsidRPr="005F6BCD">
        <w:rPr>
          <w:rFonts w:asciiTheme="minorHAnsi" w:hAnsiTheme="minorHAnsi" w:cstheme="minorHAnsi"/>
          <w:lang w:val="es-PE"/>
        </w:rPr>
        <w:t xml:space="preserve"> Química &amp; Ecología S.A.C</w:t>
      </w:r>
    </w:p>
    <w:p w14:paraId="3A473781" w14:textId="420F1B24" w:rsidR="00CF76D7" w:rsidRDefault="00A36A5B" w:rsidP="0037481E">
      <w:pPr>
        <w:ind w:left="851"/>
        <w:rPr>
          <w:rFonts w:asciiTheme="minorHAnsi" w:hAnsiTheme="minorHAnsi" w:cstheme="minorHAnsi"/>
          <w:lang w:val="es-ES"/>
        </w:rPr>
      </w:pPr>
      <w:r w:rsidRPr="005F6BCD">
        <w:rPr>
          <w:rFonts w:asciiTheme="minorHAnsi" w:hAnsiTheme="minorHAnsi" w:cstheme="minorHAnsi"/>
          <w:b/>
          <w:bCs/>
          <w:lang w:val="es-ES"/>
        </w:rPr>
        <w:t>Fuente</w:t>
      </w:r>
      <w:r w:rsidRPr="005F6BCD">
        <w:rPr>
          <w:rFonts w:asciiTheme="minorHAnsi" w:hAnsiTheme="minorHAnsi" w:cstheme="minorHAnsi"/>
          <w:lang w:val="es-ES"/>
        </w:rPr>
        <w:t>: ELECTRO ORIENTE S.A</w:t>
      </w:r>
    </w:p>
    <w:p w14:paraId="58910E24" w14:textId="77777777" w:rsidR="0037481E" w:rsidRPr="005F6BCD" w:rsidRDefault="0037481E" w:rsidP="0037481E">
      <w:pPr>
        <w:ind w:left="851"/>
        <w:rPr>
          <w:rFonts w:asciiTheme="minorHAnsi" w:hAnsiTheme="minorHAnsi" w:cstheme="minorHAnsi"/>
          <w:lang w:val="es-ES"/>
        </w:rPr>
      </w:pPr>
    </w:p>
    <w:p w14:paraId="07AA9DB2" w14:textId="4FD861A8" w:rsidR="005F6BCD" w:rsidRPr="00550A46" w:rsidRDefault="005F6BCD" w:rsidP="000D7849">
      <w:pPr>
        <w:autoSpaceDE w:val="0"/>
        <w:autoSpaceDN w:val="0"/>
        <w:adjustRightInd w:val="0"/>
        <w:jc w:val="both"/>
        <w:rPr>
          <w:rFonts w:asciiTheme="minorHAnsi" w:hAnsiTheme="minorHAnsi" w:cstheme="minorHAnsi"/>
          <w:sz w:val="22"/>
          <w:szCs w:val="22"/>
          <w:lang w:val="es-PE"/>
        </w:rPr>
      </w:pPr>
      <w:r w:rsidRPr="005F6BCD">
        <w:rPr>
          <w:rFonts w:asciiTheme="minorHAnsi" w:hAnsiTheme="minorHAnsi" w:cstheme="minorHAnsi"/>
          <w:sz w:val="22"/>
          <w:szCs w:val="22"/>
          <w:lang w:val="es-PE"/>
        </w:rPr>
        <w:t xml:space="preserve">Para la etapa de mantenimiento se contrata personal especializado, la cuadrilla para esta etapa se encuentra compuesto por 03 técnicos mecánicos o eléctricos; además de 01 conductor y una camioneta para el traslado de personal y herramientas. </w:t>
      </w:r>
    </w:p>
    <w:tbl>
      <w:tblPr>
        <w:tblW w:w="8837" w:type="dxa"/>
        <w:jc w:val="center"/>
        <w:tblBorders>
          <w:bottom w:val="single" w:sz="18" w:space="0" w:color="4F6228"/>
        </w:tblBorders>
        <w:tblCellMar>
          <w:left w:w="70" w:type="dxa"/>
          <w:right w:w="70" w:type="dxa"/>
        </w:tblCellMar>
        <w:tblLook w:val="0000" w:firstRow="0" w:lastRow="0" w:firstColumn="0" w:lastColumn="0" w:noHBand="0" w:noVBand="0"/>
      </w:tblPr>
      <w:tblGrid>
        <w:gridCol w:w="8837"/>
      </w:tblGrid>
      <w:tr w:rsidR="00084F4F" w:rsidRPr="008E324B" w14:paraId="118243AF" w14:textId="77777777" w:rsidTr="00254F9B">
        <w:trPr>
          <w:cantSplit/>
          <w:trHeight w:val="1261"/>
          <w:jc w:val="center"/>
        </w:trPr>
        <w:tc>
          <w:tcPr>
            <w:tcW w:w="0" w:type="auto"/>
            <w:tcBorders>
              <w:bottom w:val="single" w:sz="12" w:space="0" w:color="31521B"/>
            </w:tcBorders>
            <w:vAlign w:val="center"/>
          </w:tcPr>
          <w:p w14:paraId="18C67BA6" w14:textId="3FCCE978" w:rsidR="00084F4F" w:rsidRPr="008854CF" w:rsidRDefault="00084F4F" w:rsidP="003B66EF">
            <w:pPr>
              <w:pStyle w:val="NuevoTit1"/>
              <w:pageBreakBefore/>
              <w:rPr>
                <w:rFonts w:asciiTheme="minorHAnsi" w:hAnsiTheme="minorHAnsi" w:cstheme="minorHAnsi"/>
                <w:b/>
                <w:color w:val="004C00"/>
                <w:sz w:val="44"/>
                <w:szCs w:val="44"/>
                <w:lang w:val="es-PE" w:eastAsia="es-ES"/>
              </w:rPr>
            </w:pPr>
            <w:bookmarkStart w:id="82" w:name="_Toc103783716"/>
            <w:r w:rsidRPr="008854CF">
              <w:rPr>
                <w:rFonts w:asciiTheme="minorHAnsi" w:hAnsiTheme="minorHAnsi" w:cstheme="minorHAnsi"/>
                <w:b/>
                <w:color w:val="004C00"/>
                <w:sz w:val="44"/>
                <w:szCs w:val="44"/>
                <w:lang w:val="es-PE" w:eastAsia="es-ES"/>
              </w:rPr>
              <w:lastRenderedPageBreak/>
              <w:t>CAPÍTULO 4</w:t>
            </w:r>
            <w:r w:rsidRPr="008854CF">
              <w:rPr>
                <w:rFonts w:asciiTheme="minorHAnsi" w:hAnsiTheme="minorHAnsi" w:cstheme="minorHAnsi"/>
                <w:b/>
                <w:color w:val="004C00"/>
                <w:sz w:val="44"/>
                <w:szCs w:val="44"/>
                <w:lang w:val="es-PE" w:eastAsia="es-ES"/>
              </w:rPr>
              <w:br/>
              <w:t>IDENTIFICACIÓN DEL ÁREA DE INFLUENCIA</w:t>
            </w:r>
            <w:bookmarkEnd w:id="82"/>
            <w:r w:rsidRPr="008854CF">
              <w:rPr>
                <w:rFonts w:asciiTheme="minorHAnsi" w:hAnsiTheme="minorHAnsi" w:cstheme="minorHAnsi"/>
                <w:b/>
                <w:color w:val="004C00"/>
                <w:sz w:val="44"/>
                <w:szCs w:val="44"/>
                <w:lang w:val="es-PE" w:eastAsia="es-ES"/>
              </w:rPr>
              <w:t xml:space="preserve"> </w:t>
            </w:r>
          </w:p>
        </w:tc>
      </w:tr>
    </w:tbl>
    <w:p w14:paraId="14EEEFAE" w14:textId="7A52C238" w:rsidR="001948A0" w:rsidRPr="008854CF" w:rsidRDefault="001948A0" w:rsidP="00E910F7">
      <w:pPr>
        <w:pStyle w:val="NuevoTit2"/>
        <w:keepNext w:val="0"/>
        <w:numPr>
          <w:ilvl w:val="1"/>
          <w:numId w:val="14"/>
        </w:numPr>
        <w:ind w:left="567" w:hanging="567"/>
        <w:rPr>
          <w:rFonts w:asciiTheme="minorHAnsi" w:hAnsiTheme="minorHAnsi" w:cstheme="minorHAnsi"/>
          <w:b/>
          <w:color w:val="224C22"/>
          <w:sz w:val="22"/>
          <w:szCs w:val="22"/>
        </w:rPr>
      </w:pPr>
      <w:bookmarkStart w:id="83" w:name="_Toc103783717"/>
      <w:r w:rsidRPr="008854CF">
        <w:rPr>
          <w:rFonts w:asciiTheme="minorHAnsi" w:hAnsiTheme="minorHAnsi" w:cstheme="minorHAnsi"/>
          <w:b/>
          <w:color w:val="224C22"/>
          <w:sz w:val="22"/>
          <w:szCs w:val="22"/>
        </w:rPr>
        <w:t>ÁREA DE INFLUENCIA</w:t>
      </w:r>
      <w:bookmarkEnd w:id="83"/>
      <w:r w:rsidRPr="008854CF">
        <w:rPr>
          <w:rFonts w:asciiTheme="minorHAnsi" w:hAnsiTheme="minorHAnsi" w:cstheme="minorHAnsi"/>
          <w:b/>
          <w:color w:val="224C22"/>
          <w:sz w:val="22"/>
          <w:szCs w:val="22"/>
        </w:rPr>
        <w:t xml:space="preserve"> </w:t>
      </w:r>
    </w:p>
    <w:p w14:paraId="4CC39F1B" w14:textId="185163B9" w:rsidR="00ED49BF" w:rsidRPr="008854CF" w:rsidRDefault="00ED49BF" w:rsidP="00ED49BF">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Para determinar el área de influencia de</w:t>
      </w:r>
      <w:r w:rsidR="00A76465" w:rsidRPr="008854CF">
        <w:rPr>
          <w:rFonts w:asciiTheme="minorHAnsi" w:hAnsiTheme="minorHAnsi" w:cstheme="minorHAnsi"/>
          <w:sz w:val="22"/>
          <w:szCs w:val="22"/>
          <w:lang w:val="es-PE"/>
        </w:rPr>
        <w:t>l</w:t>
      </w:r>
      <w:r w:rsidRPr="008854CF">
        <w:rPr>
          <w:rFonts w:asciiTheme="minorHAnsi" w:hAnsiTheme="minorHAnsi" w:cstheme="minorHAnsi"/>
          <w:sz w:val="22"/>
          <w:szCs w:val="22"/>
          <w:lang w:val="es-PE"/>
        </w:rPr>
        <w:t xml:space="preserve"> Proyecto, se debe definir el alcance espacial que pueden tener los impactos ambientales en el medio físico, biológico y socioeconómico.</w:t>
      </w:r>
    </w:p>
    <w:p w14:paraId="445BC453" w14:textId="77777777" w:rsidR="00ED49BF" w:rsidRPr="008854CF" w:rsidRDefault="00ED49BF" w:rsidP="00ED49BF">
      <w:pPr>
        <w:jc w:val="both"/>
        <w:rPr>
          <w:rFonts w:asciiTheme="minorHAnsi" w:hAnsiTheme="minorHAnsi" w:cstheme="minorHAnsi"/>
          <w:sz w:val="22"/>
          <w:szCs w:val="22"/>
          <w:lang w:val="es-PE"/>
        </w:rPr>
      </w:pPr>
    </w:p>
    <w:p w14:paraId="4DEC7F7C" w14:textId="4C1AC197" w:rsidR="00ED49BF" w:rsidRPr="008854CF" w:rsidRDefault="00ED49BF" w:rsidP="00ED49BF">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 concepto de área de influencia está relacionado con el espacio físico en el cual los impactos ambientales, tanto directos como indirectos productos de una determinada actividad, pueden ser percibidos.</w:t>
      </w:r>
    </w:p>
    <w:p w14:paraId="597A3340" w14:textId="77777777" w:rsidR="00ED49BF" w:rsidRPr="008854CF" w:rsidRDefault="00ED49BF" w:rsidP="00ED49BF">
      <w:pPr>
        <w:jc w:val="both"/>
        <w:rPr>
          <w:rFonts w:asciiTheme="minorHAnsi" w:hAnsiTheme="minorHAnsi" w:cstheme="minorHAnsi"/>
          <w:sz w:val="22"/>
          <w:szCs w:val="22"/>
          <w:lang w:val="es-PE"/>
        </w:rPr>
      </w:pPr>
    </w:p>
    <w:p w14:paraId="2BDF8E8A" w14:textId="2EEF1FB0" w:rsidR="00ED49BF" w:rsidRPr="008854CF" w:rsidRDefault="00ED49BF" w:rsidP="00ED49BF">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Para la delimitación del área de influencia directa (AID) y área de influencia indirecta (AII),</w:t>
      </w:r>
      <w:r w:rsidR="008544BB"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 xml:space="preserve">se </w:t>
      </w:r>
      <w:r w:rsidR="00A76465" w:rsidRPr="008854CF">
        <w:rPr>
          <w:rFonts w:asciiTheme="minorHAnsi" w:hAnsiTheme="minorHAnsi" w:cstheme="minorHAnsi"/>
          <w:sz w:val="22"/>
          <w:szCs w:val="22"/>
          <w:lang w:val="es-PE"/>
        </w:rPr>
        <w:t xml:space="preserve">han definido </w:t>
      </w:r>
      <w:r w:rsidRPr="008854CF">
        <w:rPr>
          <w:rFonts w:asciiTheme="minorHAnsi" w:hAnsiTheme="minorHAnsi" w:cstheme="minorHAnsi"/>
          <w:sz w:val="22"/>
          <w:szCs w:val="22"/>
          <w:lang w:val="es-PE"/>
        </w:rPr>
        <w:t xml:space="preserve">criterios </w:t>
      </w:r>
      <w:r w:rsidR="00A76465" w:rsidRPr="008854CF">
        <w:rPr>
          <w:rFonts w:asciiTheme="minorHAnsi" w:hAnsiTheme="minorHAnsi" w:cstheme="minorHAnsi"/>
          <w:sz w:val="22"/>
          <w:szCs w:val="22"/>
          <w:lang w:val="es-PE"/>
        </w:rPr>
        <w:t>para su delimitación, siendo los que se describen a continuación:</w:t>
      </w:r>
    </w:p>
    <w:p w14:paraId="269F7429" w14:textId="77777777" w:rsidR="00A76465" w:rsidRPr="008854CF" w:rsidRDefault="00A76465" w:rsidP="00ED49BF">
      <w:pPr>
        <w:jc w:val="both"/>
        <w:rPr>
          <w:rFonts w:asciiTheme="minorHAnsi" w:hAnsiTheme="minorHAnsi" w:cstheme="minorHAnsi"/>
          <w:sz w:val="22"/>
          <w:szCs w:val="22"/>
          <w:lang w:val="es-PE"/>
        </w:rPr>
      </w:pPr>
    </w:p>
    <w:p w14:paraId="407F01EF" w14:textId="6D5B0266" w:rsidR="00ED49BF" w:rsidRPr="008854CF" w:rsidRDefault="00ED49BF" w:rsidP="00E910F7">
      <w:pPr>
        <w:pStyle w:val="Prrafodelista"/>
        <w:numPr>
          <w:ilvl w:val="0"/>
          <w:numId w:val="23"/>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Incidencia: Se refiere a los principales impactos directos e indirectos a ocasionados</w:t>
      </w:r>
      <w:r w:rsidR="00A62D08" w:rsidRPr="008854CF">
        <w:rPr>
          <w:rFonts w:asciiTheme="minorHAnsi" w:hAnsiTheme="minorHAnsi" w:cstheme="minorHAnsi"/>
          <w:sz w:val="22"/>
          <w:szCs w:val="22"/>
          <w:lang w:val="es-PE"/>
        </w:rPr>
        <w:t xml:space="preserve"> </w:t>
      </w:r>
      <w:r w:rsidR="00A76465" w:rsidRPr="008854CF">
        <w:rPr>
          <w:rFonts w:asciiTheme="minorHAnsi" w:hAnsiTheme="minorHAnsi" w:cstheme="minorHAnsi"/>
          <w:sz w:val="22"/>
          <w:szCs w:val="22"/>
          <w:lang w:val="es-PE"/>
        </w:rPr>
        <w:t xml:space="preserve">dentro de la </w:t>
      </w:r>
      <w:r w:rsidRPr="008854CF">
        <w:rPr>
          <w:rFonts w:asciiTheme="minorHAnsi" w:hAnsiTheme="minorHAnsi" w:cstheme="minorHAnsi"/>
          <w:sz w:val="22"/>
          <w:szCs w:val="22"/>
          <w:lang w:val="es-PE"/>
        </w:rPr>
        <w:t>franja de servidumbre</w:t>
      </w:r>
      <w:r w:rsidR="00A76465"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w:t>
      </w:r>
      <w:r w:rsidR="00A76465" w:rsidRPr="008854CF">
        <w:rPr>
          <w:rFonts w:asciiTheme="minorHAnsi" w:hAnsiTheme="minorHAnsi" w:cstheme="minorHAnsi"/>
          <w:sz w:val="22"/>
          <w:szCs w:val="22"/>
          <w:lang w:val="es-PE"/>
        </w:rPr>
        <w:t xml:space="preserve">debido a las bases o </w:t>
      </w:r>
      <w:r w:rsidRPr="008854CF">
        <w:rPr>
          <w:rFonts w:asciiTheme="minorHAnsi" w:hAnsiTheme="minorHAnsi" w:cstheme="minorHAnsi"/>
          <w:sz w:val="22"/>
          <w:szCs w:val="22"/>
          <w:lang w:val="es-PE"/>
        </w:rPr>
        <w:t>cimentación de las estructuras</w:t>
      </w:r>
      <w:r w:rsidR="00A76465" w:rsidRPr="008854CF">
        <w:rPr>
          <w:rFonts w:asciiTheme="minorHAnsi" w:hAnsiTheme="minorHAnsi" w:cstheme="minorHAnsi"/>
          <w:sz w:val="22"/>
          <w:szCs w:val="22"/>
          <w:lang w:val="es-PE"/>
        </w:rPr>
        <w:t xml:space="preserve"> (torres),</w:t>
      </w:r>
      <w:r w:rsidRPr="008854CF">
        <w:rPr>
          <w:rFonts w:asciiTheme="minorHAnsi" w:hAnsiTheme="minorHAnsi" w:cstheme="minorHAnsi"/>
          <w:sz w:val="22"/>
          <w:szCs w:val="22"/>
          <w:lang w:val="es-PE"/>
        </w:rPr>
        <w:t xml:space="preserve"> el montaje</w:t>
      </w:r>
      <w:r w:rsidR="00A62D08"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electromecánico</w:t>
      </w:r>
      <w:r w:rsidR="00A76465" w:rsidRPr="008854CF">
        <w:rPr>
          <w:rFonts w:asciiTheme="minorHAnsi" w:hAnsiTheme="minorHAnsi" w:cstheme="minorHAnsi"/>
          <w:sz w:val="22"/>
          <w:szCs w:val="22"/>
          <w:lang w:val="es-PE"/>
        </w:rPr>
        <w:t xml:space="preserve"> y los diferentes accesos empleados</w:t>
      </w:r>
      <w:r w:rsidRPr="008854CF">
        <w:rPr>
          <w:rFonts w:asciiTheme="minorHAnsi" w:hAnsiTheme="minorHAnsi" w:cstheme="minorHAnsi"/>
          <w:sz w:val="22"/>
          <w:szCs w:val="22"/>
          <w:lang w:val="es-PE"/>
        </w:rPr>
        <w:t>.</w:t>
      </w:r>
    </w:p>
    <w:p w14:paraId="7013C557" w14:textId="77777777" w:rsidR="00A62D08" w:rsidRPr="008854CF" w:rsidRDefault="00A62D08" w:rsidP="00ED49BF">
      <w:pPr>
        <w:jc w:val="both"/>
        <w:rPr>
          <w:rFonts w:asciiTheme="minorHAnsi" w:hAnsiTheme="minorHAnsi" w:cstheme="minorHAnsi"/>
          <w:sz w:val="22"/>
          <w:szCs w:val="22"/>
          <w:lang w:val="es-PE"/>
        </w:rPr>
      </w:pPr>
    </w:p>
    <w:p w14:paraId="5B98F586" w14:textId="5FEA8CB9" w:rsidR="00ED49BF" w:rsidRPr="008854CF" w:rsidRDefault="00ED49BF" w:rsidP="00E910F7">
      <w:pPr>
        <w:pStyle w:val="Prrafodelista"/>
        <w:numPr>
          <w:ilvl w:val="0"/>
          <w:numId w:val="23"/>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Áreas ocupadas: </w:t>
      </w:r>
      <w:r w:rsidR="00A76465" w:rsidRPr="008854CF">
        <w:rPr>
          <w:rFonts w:asciiTheme="minorHAnsi" w:hAnsiTheme="minorHAnsi" w:cstheme="minorHAnsi"/>
          <w:sz w:val="22"/>
          <w:szCs w:val="22"/>
          <w:lang w:val="es-PE"/>
        </w:rPr>
        <w:t>Son las áreas que abarcan las subestaciones Bagua – Bagua Grande y el área de la Central Térmica Bagua Grande.</w:t>
      </w:r>
    </w:p>
    <w:p w14:paraId="6E434008" w14:textId="77777777" w:rsidR="00A62D08" w:rsidRPr="008854CF" w:rsidRDefault="00A62D08" w:rsidP="00A62D08">
      <w:pPr>
        <w:pStyle w:val="Prrafodelista"/>
        <w:rPr>
          <w:rFonts w:asciiTheme="minorHAnsi" w:hAnsiTheme="minorHAnsi" w:cstheme="minorHAnsi"/>
          <w:sz w:val="22"/>
          <w:szCs w:val="22"/>
          <w:lang w:val="es-PE"/>
        </w:rPr>
      </w:pPr>
    </w:p>
    <w:p w14:paraId="621FDDFE" w14:textId="1544631B" w:rsidR="00A62D08" w:rsidRPr="008854CF" w:rsidRDefault="00ED49BF" w:rsidP="00E910F7">
      <w:pPr>
        <w:pStyle w:val="Prrafodelista"/>
        <w:numPr>
          <w:ilvl w:val="0"/>
          <w:numId w:val="23"/>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Legales: Normatividad nacional que establece una franja de servidumbre para una</w:t>
      </w:r>
      <w:r w:rsidR="00A62D08"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 xml:space="preserve">tensión de </w:t>
      </w:r>
      <w:r w:rsidR="00A76465" w:rsidRPr="008854CF">
        <w:rPr>
          <w:rFonts w:asciiTheme="minorHAnsi" w:hAnsiTheme="minorHAnsi" w:cstheme="minorHAnsi"/>
          <w:sz w:val="22"/>
          <w:szCs w:val="22"/>
          <w:lang w:val="es-PE"/>
        </w:rPr>
        <w:t>60</w:t>
      </w:r>
      <w:r w:rsidRPr="008854CF">
        <w:rPr>
          <w:rFonts w:asciiTheme="minorHAnsi" w:hAnsiTheme="minorHAnsi" w:cstheme="minorHAnsi"/>
          <w:sz w:val="22"/>
          <w:szCs w:val="22"/>
          <w:lang w:val="es-PE"/>
        </w:rPr>
        <w:t xml:space="preserve"> kV de </w:t>
      </w:r>
      <w:r w:rsidR="00A76465" w:rsidRPr="008854CF">
        <w:rPr>
          <w:rFonts w:asciiTheme="minorHAnsi" w:hAnsiTheme="minorHAnsi" w:cstheme="minorHAnsi"/>
          <w:sz w:val="22"/>
          <w:szCs w:val="22"/>
          <w:lang w:val="es-PE"/>
        </w:rPr>
        <w:t>16</w:t>
      </w:r>
      <w:r w:rsidRPr="008854CF">
        <w:rPr>
          <w:rFonts w:asciiTheme="minorHAnsi" w:hAnsiTheme="minorHAnsi" w:cstheme="minorHAnsi"/>
          <w:sz w:val="22"/>
          <w:szCs w:val="22"/>
          <w:lang w:val="es-PE"/>
        </w:rPr>
        <w:t xml:space="preserve"> metros de ancho.</w:t>
      </w:r>
    </w:p>
    <w:p w14:paraId="7B94319C" w14:textId="77777777" w:rsidR="00A62D08" w:rsidRPr="008854CF" w:rsidRDefault="00A62D08" w:rsidP="00A62D08">
      <w:pPr>
        <w:pStyle w:val="Prrafodelista"/>
        <w:rPr>
          <w:rFonts w:asciiTheme="minorHAnsi" w:hAnsiTheme="minorHAnsi" w:cstheme="minorHAnsi"/>
          <w:sz w:val="22"/>
          <w:szCs w:val="22"/>
          <w:lang w:val="es-PE"/>
        </w:rPr>
      </w:pPr>
    </w:p>
    <w:p w14:paraId="244AD2BF" w14:textId="20DAA10A" w:rsidR="00ED49BF" w:rsidRPr="008854CF" w:rsidRDefault="00ED49BF" w:rsidP="00E910F7">
      <w:pPr>
        <w:pStyle w:val="Prrafodelista"/>
        <w:numPr>
          <w:ilvl w:val="0"/>
          <w:numId w:val="23"/>
        </w:numPr>
        <w:ind w:left="567" w:hanging="567"/>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Grupos de interés: Los principales grupos de interés son l</w:t>
      </w:r>
      <w:r w:rsidR="00A76465" w:rsidRPr="008854CF">
        <w:rPr>
          <w:rFonts w:asciiTheme="minorHAnsi" w:hAnsiTheme="minorHAnsi" w:cstheme="minorHAnsi"/>
          <w:sz w:val="22"/>
          <w:szCs w:val="22"/>
          <w:lang w:val="es-PE"/>
        </w:rPr>
        <w:t>o</w:t>
      </w:r>
      <w:r w:rsidRPr="008854CF">
        <w:rPr>
          <w:rFonts w:asciiTheme="minorHAnsi" w:hAnsiTheme="minorHAnsi" w:cstheme="minorHAnsi"/>
          <w:sz w:val="22"/>
          <w:szCs w:val="22"/>
          <w:lang w:val="es-PE"/>
        </w:rPr>
        <w:t xml:space="preserve">s </w:t>
      </w:r>
      <w:r w:rsidR="00A76465" w:rsidRPr="008854CF">
        <w:rPr>
          <w:rFonts w:asciiTheme="minorHAnsi" w:hAnsiTheme="minorHAnsi" w:cstheme="minorHAnsi"/>
          <w:sz w:val="22"/>
          <w:szCs w:val="22"/>
          <w:lang w:val="es-PE"/>
        </w:rPr>
        <w:t>centros poblados por donde atraviesa la línea de transmisión y las subestaciones, así como sus autoridades locales y regionales</w:t>
      </w:r>
      <w:r w:rsidRPr="008854CF">
        <w:rPr>
          <w:rFonts w:asciiTheme="minorHAnsi" w:hAnsiTheme="minorHAnsi" w:cstheme="minorHAnsi"/>
          <w:sz w:val="22"/>
          <w:szCs w:val="22"/>
          <w:lang w:val="es-PE"/>
        </w:rPr>
        <w:t>.</w:t>
      </w:r>
    </w:p>
    <w:p w14:paraId="08AA15DE" w14:textId="77777777" w:rsidR="00A62D08" w:rsidRPr="008854CF" w:rsidRDefault="00A62D08" w:rsidP="00ED49BF">
      <w:pPr>
        <w:jc w:val="both"/>
        <w:rPr>
          <w:rFonts w:asciiTheme="minorHAnsi" w:hAnsiTheme="minorHAnsi" w:cstheme="minorHAnsi"/>
          <w:sz w:val="22"/>
          <w:szCs w:val="22"/>
          <w:lang w:val="es-PE"/>
        </w:rPr>
      </w:pPr>
    </w:p>
    <w:p w14:paraId="53F1C66B" w14:textId="757E0373" w:rsidR="00ED49BF" w:rsidRPr="008854CF" w:rsidRDefault="00ED49BF" w:rsidP="00ED49BF">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Teniendo en cuenta los criterios señalado líneas arriba, se ha diferenciado el área de</w:t>
      </w:r>
      <w:r w:rsidR="00A62D08" w:rsidRPr="008854CF">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influencia (AI) en área de influencia directa (AID) y área de influencia indirecta (AII)</w:t>
      </w:r>
      <w:r w:rsidR="009F16DA">
        <w:rPr>
          <w:rFonts w:asciiTheme="minorHAnsi" w:hAnsiTheme="minorHAnsi" w:cstheme="minorHAnsi"/>
          <w:sz w:val="22"/>
          <w:szCs w:val="22"/>
          <w:lang w:val="es-PE"/>
        </w:rPr>
        <w:t xml:space="preserve"> </w:t>
      </w:r>
      <w:r w:rsidRPr="008854CF">
        <w:rPr>
          <w:rFonts w:asciiTheme="minorHAnsi" w:hAnsiTheme="minorHAnsi" w:cstheme="minorHAnsi"/>
          <w:sz w:val="22"/>
          <w:szCs w:val="22"/>
          <w:lang w:val="es-PE"/>
        </w:rPr>
        <w:t>(</w:t>
      </w:r>
      <w:r w:rsidR="00A62D08" w:rsidRPr="008854CF">
        <w:rPr>
          <w:rFonts w:asciiTheme="minorHAnsi" w:hAnsiTheme="minorHAnsi" w:cstheme="minorHAnsi"/>
          <w:sz w:val="22"/>
          <w:szCs w:val="22"/>
          <w:lang w:val="es-PE"/>
        </w:rPr>
        <w:t xml:space="preserve">Se adjunta el </w:t>
      </w:r>
      <w:r w:rsidRPr="008854CF">
        <w:rPr>
          <w:rFonts w:asciiTheme="minorHAnsi" w:hAnsiTheme="minorHAnsi" w:cstheme="minorHAnsi"/>
          <w:sz w:val="22"/>
          <w:szCs w:val="22"/>
          <w:lang w:val="es-PE"/>
        </w:rPr>
        <w:t xml:space="preserve">Mapa </w:t>
      </w:r>
      <w:r w:rsidR="00A62D08" w:rsidRPr="008854CF">
        <w:rPr>
          <w:rFonts w:asciiTheme="minorHAnsi" w:hAnsiTheme="minorHAnsi" w:cstheme="minorHAnsi"/>
          <w:sz w:val="22"/>
          <w:szCs w:val="22"/>
          <w:lang w:val="es-PE"/>
        </w:rPr>
        <w:t xml:space="preserve">de </w:t>
      </w:r>
      <w:r w:rsidRPr="008854CF">
        <w:rPr>
          <w:rFonts w:asciiTheme="minorHAnsi" w:hAnsiTheme="minorHAnsi" w:cstheme="minorHAnsi"/>
          <w:sz w:val="22"/>
          <w:szCs w:val="22"/>
          <w:lang w:val="es-PE"/>
        </w:rPr>
        <w:t>Área de Influencia</w:t>
      </w:r>
      <w:r w:rsidR="00A62D08" w:rsidRPr="008854CF">
        <w:rPr>
          <w:rFonts w:asciiTheme="minorHAnsi" w:hAnsiTheme="minorHAnsi" w:cstheme="minorHAnsi"/>
          <w:sz w:val="22"/>
          <w:szCs w:val="22"/>
          <w:lang w:val="es-PE"/>
        </w:rPr>
        <w:t xml:space="preserve">, en el Anexo </w:t>
      </w:r>
      <w:proofErr w:type="spellStart"/>
      <w:r w:rsidR="009F16DA">
        <w:rPr>
          <w:rFonts w:asciiTheme="minorHAnsi" w:hAnsiTheme="minorHAnsi" w:cstheme="minorHAnsi"/>
          <w:sz w:val="22"/>
          <w:szCs w:val="22"/>
          <w:lang w:val="es-PE"/>
        </w:rPr>
        <w:t>N°</w:t>
      </w:r>
      <w:proofErr w:type="spellEnd"/>
      <w:r w:rsidR="009F16DA">
        <w:rPr>
          <w:rFonts w:asciiTheme="minorHAnsi" w:hAnsiTheme="minorHAnsi" w:cstheme="minorHAnsi"/>
          <w:sz w:val="22"/>
          <w:szCs w:val="22"/>
          <w:lang w:val="es-PE"/>
        </w:rPr>
        <w:t xml:space="preserve"> 06</w:t>
      </w:r>
      <w:r w:rsidRPr="008854CF">
        <w:rPr>
          <w:rFonts w:asciiTheme="minorHAnsi" w:hAnsiTheme="minorHAnsi" w:cstheme="minorHAnsi"/>
          <w:sz w:val="22"/>
          <w:szCs w:val="22"/>
          <w:lang w:val="es-PE"/>
        </w:rPr>
        <w:t>).</w:t>
      </w:r>
    </w:p>
    <w:p w14:paraId="2D6DA5E7" w14:textId="3CDBDE13" w:rsidR="001948A0" w:rsidRPr="008854CF" w:rsidRDefault="001948A0" w:rsidP="00E910F7">
      <w:pPr>
        <w:pStyle w:val="NuevoTit2"/>
        <w:keepNext w:val="0"/>
        <w:numPr>
          <w:ilvl w:val="2"/>
          <w:numId w:val="14"/>
        </w:numPr>
        <w:ind w:left="709"/>
        <w:rPr>
          <w:rFonts w:asciiTheme="minorHAnsi" w:hAnsiTheme="minorHAnsi" w:cstheme="minorHAnsi"/>
          <w:b/>
          <w:color w:val="224C22"/>
          <w:sz w:val="22"/>
          <w:szCs w:val="22"/>
        </w:rPr>
      </w:pPr>
      <w:bookmarkStart w:id="84" w:name="_Toc103783718"/>
      <w:r w:rsidRPr="008854CF">
        <w:rPr>
          <w:rFonts w:asciiTheme="minorHAnsi" w:hAnsiTheme="minorHAnsi" w:cstheme="minorHAnsi"/>
          <w:b/>
          <w:color w:val="224C22"/>
          <w:sz w:val="22"/>
          <w:szCs w:val="22"/>
        </w:rPr>
        <w:t xml:space="preserve">Área de Influencia Directa </w:t>
      </w:r>
      <w:r w:rsidR="00D27BEC" w:rsidRPr="008854CF">
        <w:rPr>
          <w:rFonts w:asciiTheme="minorHAnsi" w:hAnsiTheme="minorHAnsi" w:cstheme="minorHAnsi"/>
          <w:b/>
          <w:color w:val="224C22"/>
          <w:sz w:val="22"/>
          <w:szCs w:val="22"/>
        </w:rPr>
        <w:t>(AID)</w:t>
      </w:r>
      <w:bookmarkEnd w:id="84"/>
    </w:p>
    <w:p w14:paraId="62825187" w14:textId="4A67747C" w:rsidR="001948A0" w:rsidRPr="008854CF" w:rsidRDefault="001948A0" w:rsidP="001948A0">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El área de influencia directa </w:t>
      </w:r>
      <w:r w:rsidR="003B4A50" w:rsidRPr="008854CF">
        <w:rPr>
          <w:rFonts w:asciiTheme="minorHAnsi" w:hAnsiTheme="minorHAnsi" w:cstheme="minorHAnsi"/>
          <w:sz w:val="22"/>
          <w:szCs w:val="22"/>
          <w:lang w:val="es-PE"/>
        </w:rPr>
        <w:t>del P</w:t>
      </w:r>
      <w:r w:rsidRPr="008854CF">
        <w:rPr>
          <w:rFonts w:asciiTheme="minorHAnsi" w:hAnsiTheme="minorHAnsi" w:cstheme="minorHAnsi"/>
          <w:sz w:val="22"/>
          <w:szCs w:val="22"/>
          <w:lang w:val="es-PE"/>
        </w:rPr>
        <w:t xml:space="preserve">royecto será </w:t>
      </w:r>
      <w:r w:rsidR="00894845" w:rsidRPr="008854CF">
        <w:rPr>
          <w:rFonts w:asciiTheme="minorHAnsi" w:hAnsiTheme="minorHAnsi" w:cstheme="minorHAnsi"/>
          <w:sz w:val="22"/>
          <w:szCs w:val="22"/>
          <w:lang w:val="es-PE"/>
        </w:rPr>
        <w:t xml:space="preserve">de </w:t>
      </w:r>
      <w:r w:rsidR="00161D35" w:rsidRPr="008854CF">
        <w:rPr>
          <w:rFonts w:asciiTheme="minorHAnsi" w:hAnsiTheme="minorHAnsi" w:cstheme="minorHAnsi"/>
          <w:sz w:val="22"/>
          <w:szCs w:val="22"/>
          <w:lang w:val="es-PE"/>
        </w:rPr>
        <w:t>16</w:t>
      </w:r>
      <w:r w:rsidR="00894845" w:rsidRPr="008854CF">
        <w:rPr>
          <w:rFonts w:asciiTheme="minorHAnsi" w:hAnsiTheme="minorHAnsi" w:cstheme="minorHAnsi"/>
          <w:sz w:val="22"/>
          <w:szCs w:val="22"/>
          <w:lang w:val="es-PE"/>
        </w:rPr>
        <w:t xml:space="preserve"> metros, </w:t>
      </w:r>
      <w:r w:rsidR="00161D35" w:rsidRPr="008854CF">
        <w:rPr>
          <w:rFonts w:asciiTheme="minorHAnsi" w:hAnsiTheme="minorHAnsi" w:cstheme="minorHAnsi"/>
          <w:sz w:val="22"/>
          <w:szCs w:val="22"/>
          <w:lang w:val="es-PE"/>
        </w:rPr>
        <w:t>8</w:t>
      </w:r>
      <w:r w:rsidR="00894845" w:rsidRPr="008854CF">
        <w:rPr>
          <w:rFonts w:asciiTheme="minorHAnsi" w:hAnsiTheme="minorHAnsi" w:cstheme="minorHAnsi"/>
          <w:sz w:val="22"/>
          <w:szCs w:val="22"/>
          <w:lang w:val="es-PE"/>
        </w:rPr>
        <w:t xml:space="preserve"> metros a ambos lados del eje de la línea de transmisión de 22.9 kV, abarcando de esta manera los 16 metros del ancho </w:t>
      </w:r>
      <w:r w:rsidRPr="008854CF">
        <w:rPr>
          <w:rFonts w:asciiTheme="minorHAnsi" w:hAnsiTheme="minorHAnsi" w:cstheme="minorHAnsi"/>
          <w:sz w:val="22"/>
          <w:szCs w:val="22"/>
          <w:lang w:val="es-PE"/>
        </w:rPr>
        <w:t>mínimo de la faja de servidumbre</w:t>
      </w:r>
      <w:r w:rsidR="00915A68">
        <w:rPr>
          <w:rFonts w:asciiTheme="minorHAnsi" w:hAnsiTheme="minorHAnsi" w:cstheme="minorHAnsi"/>
          <w:sz w:val="22"/>
          <w:szCs w:val="22"/>
          <w:lang w:val="es-PE"/>
        </w:rPr>
        <w:t xml:space="preserve">. </w:t>
      </w:r>
    </w:p>
    <w:p w14:paraId="57E62E98" w14:textId="77777777" w:rsidR="00A62D08" w:rsidRPr="008854CF" w:rsidRDefault="00A62D08" w:rsidP="001948A0">
      <w:pPr>
        <w:jc w:val="both"/>
        <w:rPr>
          <w:rFonts w:asciiTheme="minorHAnsi" w:hAnsiTheme="minorHAnsi" w:cstheme="minorHAnsi"/>
          <w:sz w:val="22"/>
          <w:szCs w:val="22"/>
          <w:lang w:val="es-PE"/>
        </w:rPr>
      </w:pPr>
    </w:p>
    <w:p w14:paraId="7A2DA602" w14:textId="7E57506E" w:rsidR="00A4673B" w:rsidRDefault="00A62D08" w:rsidP="001948A0">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Asimismo, </w:t>
      </w:r>
      <w:r w:rsidR="00894845" w:rsidRPr="008854CF">
        <w:rPr>
          <w:rFonts w:asciiTheme="minorHAnsi" w:hAnsiTheme="minorHAnsi" w:cstheme="minorHAnsi"/>
          <w:sz w:val="22"/>
          <w:szCs w:val="22"/>
          <w:lang w:val="es-PE"/>
        </w:rPr>
        <w:t xml:space="preserve">se proyectará </w:t>
      </w:r>
      <w:r w:rsidR="00161D35" w:rsidRPr="008854CF">
        <w:rPr>
          <w:rFonts w:asciiTheme="minorHAnsi" w:hAnsiTheme="minorHAnsi" w:cstheme="minorHAnsi"/>
          <w:sz w:val="22"/>
          <w:szCs w:val="22"/>
          <w:lang w:val="es-PE"/>
        </w:rPr>
        <w:t>8</w:t>
      </w:r>
      <w:r w:rsidRPr="008854CF">
        <w:rPr>
          <w:rFonts w:asciiTheme="minorHAnsi" w:hAnsiTheme="minorHAnsi" w:cstheme="minorHAnsi"/>
          <w:sz w:val="22"/>
          <w:szCs w:val="22"/>
          <w:lang w:val="es-PE"/>
        </w:rPr>
        <w:t xml:space="preserve"> m a cada lado </w:t>
      </w:r>
      <w:r w:rsidR="00894845" w:rsidRPr="008854CF">
        <w:rPr>
          <w:rFonts w:asciiTheme="minorHAnsi" w:hAnsiTheme="minorHAnsi" w:cstheme="minorHAnsi"/>
          <w:sz w:val="22"/>
          <w:szCs w:val="22"/>
          <w:lang w:val="es-PE"/>
        </w:rPr>
        <w:t>de las áreas de las subestaciones Bagua – Bagua Grande para coincidir con el área de la línea de transmisión de 22.9 kV</w:t>
      </w:r>
      <w:r w:rsidRPr="008854CF">
        <w:rPr>
          <w:rFonts w:asciiTheme="minorHAnsi" w:hAnsiTheme="minorHAnsi" w:cstheme="minorHAnsi"/>
          <w:sz w:val="22"/>
          <w:szCs w:val="22"/>
          <w:lang w:val="es-PE"/>
        </w:rPr>
        <w:t xml:space="preserve">. </w:t>
      </w:r>
    </w:p>
    <w:p w14:paraId="76B57D53" w14:textId="77777777" w:rsidR="009F16DA" w:rsidRPr="008854CF" w:rsidRDefault="009F16DA" w:rsidP="001948A0">
      <w:pPr>
        <w:jc w:val="both"/>
        <w:rPr>
          <w:rFonts w:asciiTheme="minorHAnsi" w:hAnsiTheme="minorHAnsi" w:cstheme="minorHAnsi"/>
          <w:sz w:val="22"/>
          <w:szCs w:val="22"/>
          <w:lang w:val="es-PE"/>
        </w:rPr>
      </w:pPr>
    </w:p>
    <w:p w14:paraId="54CBCA6A" w14:textId="71EC855A" w:rsidR="00EA0048" w:rsidRPr="008854CF" w:rsidRDefault="00A62D08" w:rsidP="001948A0">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De acuerdo, </w:t>
      </w:r>
      <w:r w:rsidR="00A4673B" w:rsidRPr="008854CF">
        <w:rPr>
          <w:rFonts w:asciiTheme="minorHAnsi" w:hAnsiTheme="minorHAnsi" w:cstheme="minorHAnsi"/>
          <w:sz w:val="22"/>
          <w:szCs w:val="22"/>
          <w:lang w:val="es-PE"/>
        </w:rPr>
        <w:t xml:space="preserve">a las áreas descritas líneas arriba el </w:t>
      </w:r>
      <w:r w:rsidR="001948A0" w:rsidRPr="008854CF">
        <w:rPr>
          <w:rFonts w:asciiTheme="minorHAnsi" w:hAnsiTheme="minorHAnsi" w:cstheme="minorHAnsi"/>
          <w:sz w:val="22"/>
          <w:szCs w:val="22"/>
          <w:lang w:val="es-PE"/>
        </w:rPr>
        <w:t xml:space="preserve">área de influencia directa </w:t>
      </w:r>
      <w:r w:rsidR="00CD244A" w:rsidRPr="008854CF">
        <w:rPr>
          <w:rFonts w:asciiTheme="minorHAnsi" w:hAnsiTheme="minorHAnsi" w:cstheme="minorHAnsi"/>
          <w:sz w:val="22"/>
          <w:szCs w:val="22"/>
          <w:lang w:val="es-PE"/>
        </w:rPr>
        <w:t xml:space="preserve">(AID) </w:t>
      </w:r>
      <w:r w:rsidR="001948A0" w:rsidRPr="008854CF">
        <w:rPr>
          <w:rFonts w:asciiTheme="minorHAnsi" w:hAnsiTheme="minorHAnsi" w:cstheme="minorHAnsi"/>
          <w:sz w:val="22"/>
          <w:szCs w:val="22"/>
          <w:lang w:val="es-PE"/>
        </w:rPr>
        <w:t>se</w:t>
      </w:r>
      <w:r w:rsidR="00A4673B" w:rsidRPr="008854CF">
        <w:rPr>
          <w:rFonts w:asciiTheme="minorHAnsi" w:hAnsiTheme="minorHAnsi" w:cstheme="minorHAnsi"/>
          <w:sz w:val="22"/>
          <w:szCs w:val="22"/>
          <w:lang w:val="es-PE"/>
        </w:rPr>
        <w:t xml:space="preserve">rá de </w:t>
      </w:r>
      <w:r w:rsidR="00161D35" w:rsidRPr="008854CF">
        <w:rPr>
          <w:rFonts w:asciiTheme="minorHAnsi" w:hAnsiTheme="minorHAnsi" w:cstheme="minorHAnsi"/>
          <w:sz w:val="22"/>
          <w:szCs w:val="22"/>
          <w:lang w:val="es-PE"/>
        </w:rPr>
        <w:t>28.958</w:t>
      </w:r>
      <w:r w:rsidR="00A4673B" w:rsidRPr="008854CF">
        <w:rPr>
          <w:rFonts w:asciiTheme="minorHAnsi" w:hAnsiTheme="minorHAnsi" w:cstheme="minorHAnsi"/>
          <w:sz w:val="22"/>
          <w:szCs w:val="22"/>
          <w:lang w:val="es-PE"/>
        </w:rPr>
        <w:t xml:space="preserve"> Ha.</w:t>
      </w:r>
    </w:p>
    <w:p w14:paraId="594DE51E" w14:textId="77777777" w:rsidR="00894845" w:rsidRPr="008854CF" w:rsidRDefault="00894845" w:rsidP="001948A0">
      <w:pPr>
        <w:jc w:val="both"/>
        <w:rPr>
          <w:rFonts w:asciiTheme="minorHAnsi" w:hAnsiTheme="minorHAnsi" w:cstheme="minorHAnsi"/>
          <w:sz w:val="22"/>
          <w:szCs w:val="22"/>
          <w:lang w:val="es-PE"/>
        </w:rPr>
      </w:pPr>
    </w:p>
    <w:p w14:paraId="5F09CD16" w14:textId="77777777" w:rsidR="001948A0" w:rsidRPr="00A07A62" w:rsidRDefault="001948A0" w:rsidP="00E910F7">
      <w:pPr>
        <w:pStyle w:val="NuevoTit2"/>
        <w:keepNext w:val="0"/>
        <w:numPr>
          <w:ilvl w:val="2"/>
          <w:numId w:val="14"/>
        </w:numPr>
        <w:ind w:left="709"/>
        <w:rPr>
          <w:rFonts w:asciiTheme="minorHAnsi" w:hAnsiTheme="minorHAnsi" w:cstheme="minorHAnsi"/>
          <w:b/>
          <w:color w:val="224C22"/>
          <w:sz w:val="22"/>
          <w:szCs w:val="22"/>
        </w:rPr>
      </w:pPr>
      <w:bookmarkStart w:id="85" w:name="_Toc103783719"/>
      <w:r w:rsidRPr="00A07A62">
        <w:rPr>
          <w:rFonts w:asciiTheme="minorHAnsi" w:hAnsiTheme="minorHAnsi" w:cstheme="minorHAnsi"/>
          <w:b/>
          <w:color w:val="224C22"/>
          <w:sz w:val="22"/>
          <w:szCs w:val="22"/>
        </w:rPr>
        <w:lastRenderedPageBreak/>
        <w:t>Área de Influencia Indirecta</w:t>
      </w:r>
      <w:bookmarkEnd w:id="85"/>
    </w:p>
    <w:p w14:paraId="3B8731FD" w14:textId="435C2721" w:rsidR="00A629EA" w:rsidRPr="008854CF" w:rsidRDefault="00A629EA" w:rsidP="00131EA2">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El área de influencia indirecta del </w:t>
      </w:r>
      <w:r w:rsidR="00385E8E" w:rsidRPr="008854CF">
        <w:rPr>
          <w:rFonts w:asciiTheme="minorHAnsi" w:hAnsiTheme="minorHAnsi" w:cstheme="minorHAnsi"/>
          <w:sz w:val="22"/>
          <w:szCs w:val="22"/>
          <w:lang w:val="es-PE"/>
        </w:rPr>
        <w:t>Proyecto</w:t>
      </w:r>
      <w:r w:rsidRPr="008854CF">
        <w:rPr>
          <w:rFonts w:asciiTheme="minorHAnsi" w:hAnsiTheme="minorHAnsi" w:cstheme="minorHAnsi"/>
          <w:sz w:val="22"/>
          <w:szCs w:val="22"/>
          <w:lang w:val="es-PE"/>
        </w:rPr>
        <w:t xml:space="preserve"> abarcará </w:t>
      </w:r>
      <w:r w:rsidR="009B0ABF">
        <w:rPr>
          <w:rFonts w:asciiTheme="minorHAnsi" w:hAnsiTheme="minorHAnsi" w:cstheme="minorHAnsi"/>
          <w:sz w:val="22"/>
          <w:szCs w:val="22"/>
          <w:lang w:val="es-PE"/>
        </w:rPr>
        <w:t>3</w:t>
      </w:r>
      <w:r w:rsidR="003D7254">
        <w:rPr>
          <w:rFonts w:asciiTheme="minorHAnsi" w:hAnsiTheme="minorHAnsi" w:cstheme="minorHAnsi"/>
          <w:sz w:val="22"/>
          <w:szCs w:val="22"/>
          <w:lang w:val="es-PE"/>
        </w:rPr>
        <w:t>2</w:t>
      </w:r>
      <w:r w:rsidRPr="008854CF">
        <w:rPr>
          <w:rFonts w:asciiTheme="minorHAnsi" w:hAnsiTheme="minorHAnsi" w:cstheme="minorHAnsi"/>
          <w:sz w:val="22"/>
          <w:szCs w:val="22"/>
          <w:lang w:val="es-PE"/>
        </w:rPr>
        <w:t xml:space="preserve"> metros adicionales al área de influencia ambiental directa, </w:t>
      </w:r>
      <w:r w:rsidR="009B0ABF">
        <w:rPr>
          <w:rFonts w:asciiTheme="minorHAnsi" w:hAnsiTheme="minorHAnsi" w:cstheme="minorHAnsi"/>
          <w:sz w:val="22"/>
          <w:szCs w:val="22"/>
          <w:lang w:val="es-PE"/>
        </w:rPr>
        <w:t xml:space="preserve">16 </w:t>
      </w:r>
      <w:r w:rsidR="009B0ABF" w:rsidRPr="008854CF">
        <w:rPr>
          <w:rFonts w:asciiTheme="minorHAnsi" w:hAnsiTheme="minorHAnsi" w:cstheme="minorHAnsi"/>
          <w:sz w:val="22"/>
          <w:szCs w:val="22"/>
          <w:lang w:val="es-PE"/>
        </w:rPr>
        <w:t>metros</w:t>
      </w:r>
      <w:r w:rsidRPr="008854CF">
        <w:rPr>
          <w:rFonts w:asciiTheme="minorHAnsi" w:hAnsiTheme="minorHAnsi" w:cstheme="minorHAnsi"/>
          <w:sz w:val="22"/>
          <w:szCs w:val="22"/>
          <w:lang w:val="es-PE"/>
        </w:rPr>
        <w:t xml:space="preserve"> a ambos lados del eje de la línea de transmisión de 22.9 kV. </w:t>
      </w:r>
    </w:p>
    <w:p w14:paraId="4C958F7A" w14:textId="77777777" w:rsidR="00A629EA" w:rsidRPr="008854CF" w:rsidRDefault="00A629EA" w:rsidP="00131EA2">
      <w:pPr>
        <w:pStyle w:val="Prrafodelista"/>
        <w:ind w:left="360"/>
        <w:jc w:val="both"/>
        <w:rPr>
          <w:rFonts w:asciiTheme="minorHAnsi" w:hAnsiTheme="minorHAnsi" w:cstheme="minorHAnsi"/>
          <w:sz w:val="22"/>
          <w:szCs w:val="22"/>
          <w:lang w:val="es-PE"/>
        </w:rPr>
      </w:pPr>
    </w:p>
    <w:p w14:paraId="20AE099F" w14:textId="1FAD4F90" w:rsidR="00A629EA" w:rsidRPr="008854CF" w:rsidRDefault="00A629EA" w:rsidP="00131EA2">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Asimismo, se proyectará </w:t>
      </w:r>
      <w:r w:rsidR="009B0ABF">
        <w:rPr>
          <w:rFonts w:asciiTheme="minorHAnsi" w:hAnsiTheme="minorHAnsi" w:cstheme="minorHAnsi"/>
          <w:sz w:val="22"/>
          <w:szCs w:val="22"/>
          <w:lang w:val="es-PE"/>
        </w:rPr>
        <w:t xml:space="preserve">16 </w:t>
      </w:r>
      <w:r w:rsidRPr="008854CF">
        <w:rPr>
          <w:rFonts w:asciiTheme="minorHAnsi" w:hAnsiTheme="minorHAnsi" w:cstheme="minorHAnsi"/>
          <w:sz w:val="22"/>
          <w:szCs w:val="22"/>
          <w:lang w:val="es-PE"/>
        </w:rPr>
        <w:t xml:space="preserve">m adicionales al área de influencia directa de las subestaciones Bagua – Bagua Grande para coincidir con el área de la línea de transmisión de 22.9 kV. </w:t>
      </w:r>
    </w:p>
    <w:p w14:paraId="4FB3EB7B" w14:textId="77777777" w:rsidR="00A629EA" w:rsidRPr="008854CF" w:rsidRDefault="00A629EA" w:rsidP="00131EA2">
      <w:pPr>
        <w:pStyle w:val="Prrafodelista"/>
        <w:ind w:left="360"/>
        <w:jc w:val="both"/>
        <w:rPr>
          <w:rFonts w:asciiTheme="minorHAnsi" w:hAnsiTheme="minorHAnsi" w:cstheme="minorHAnsi"/>
          <w:sz w:val="22"/>
          <w:szCs w:val="22"/>
          <w:lang w:val="es-PE"/>
        </w:rPr>
      </w:pPr>
    </w:p>
    <w:p w14:paraId="4443D57C" w14:textId="6B7AFF20" w:rsidR="00CD244A" w:rsidRPr="008854CF" w:rsidRDefault="00A629EA" w:rsidP="00131EA2">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De acuerdo, a las áreas descritas líneas arriba el área de influencia directa (AID) será de </w:t>
      </w:r>
      <w:r w:rsidR="009B0ABF">
        <w:rPr>
          <w:rFonts w:asciiTheme="minorHAnsi" w:hAnsiTheme="minorHAnsi" w:cstheme="minorHAnsi"/>
          <w:sz w:val="22"/>
          <w:szCs w:val="22"/>
          <w:lang w:val="es-PE"/>
        </w:rPr>
        <w:t>58.02</w:t>
      </w:r>
      <w:r w:rsidRPr="008854CF">
        <w:rPr>
          <w:rFonts w:asciiTheme="minorHAnsi" w:hAnsiTheme="minorHAnsi" w:cstheme="minorHAnsi"/>
          <w:sz w:val="22"/>
          <w:szCs w:val="22"/>
          <w:lang w:val="es-PE"/>
        </w:rPr>
        <w:t xml:space="preserve"> Ha.</w:t>
      </w:r>
    </w:p>
    <w:p w14:paraId="34821CDD" w14:textId="1369A283" w:rsidR="00211D57" w:rsidRPr="008854CF" w:rsidRDefault="00211D57" w:rsidP="00D27BEC">
      <w:pPr>
        <w:jc w:val="both"/>
        <w:rPr>
          <w:rFonts w:asciiTheme="minorHAnsi" w:hAnsiTheme="minorHAnsi" w:cstheme="minorHAnsi"/>
          <w:sz w:val="22"/>
          <w:szCs w:val="22"/>
          <w:lang w:val="es-PE"/>
        </w:rPr>
      </w:pPr>
    </w:p>
    <w:p w14:paraId="72D57962" w14:textId="59E34C01" w:rsidR="00211D57" w:rsidRPr="008854CF" w:rsidRDefault="00211D57" w:rsidP="00EF02D8">
      <w:pPr>
        <w:pStyle w:val="Textoindependiente"/>
        <w:spacing w:after="0"/>
        <w:rPr>
          <w:rFonts w:asciiTheme="minorHAnsi" w:hAnsiTheme="minorHAnsi" w:cstheme="minorHAnsi"/>
          <w:lang w:val="es-PE" w:eastAsia="es-ES"/>
        </w:rPr>
      </w:pPr>
    </w:p>
    <w:tbl>
      <w:tblPr>
        <w:tblW w:w="9924" w:type="dxa"/>
        <w:jc w:val="center"/>
        <w:tblBorders>
          <w:bottom w:val="single" w:sz="18" w:space="0" w:color="4F6228"/>
        </w:tblBorders>
        <w:tblLayout w:type="fixed"/>
        <w:tblCellMar>
          <w:left w:w="70" w:type="dxa"/>
          <w:right w:w="70" w:type="dxa"/>
        </w:tblCellMar>
        <w:tblLook w:val="0000" w:firstRow="0" w:lastRow="0" w:firstColumn="0" w:lastColumn="0" w:noHBand="0" w:noVBand="0"/>
      </w:tblPr>
      <w:tblGrid>
        <w:gridCol w:w="9924"/>
      </w:tblGrid>
      <w:tr w:rsidR="00211D57" w:rsidRPr="008854CF" w14:paraId="01776F35" w14:textId="77777777" w:rsidTr="00211D57">
        <w:trPr>
          <w:cantSplit/>
          <w:trHeight w:val="1267"/>
          <w:jc w:val="center"/>
        </w:trPr>
        <w:tc>
          <w:tcPr>
            <w:tcW w:w="9924" w:type="dxa"/>
            <w:tcBorders>
              <w:bottom w:val="single" w:sz="12" w:space="0" w:color="31521B"/>
            </w:tcBorders>
            <w:vAlign w:val="center"/>
          </w:tcPr>
          <w:p w14:paraId="32B2691E" w14:textId="78B55EEA" w:rsidR="00211D57" w:rsidRPr="008854CF" w:rsidRDefault="007E2DD8" w:rsidP="009F7444">
            <w:pPr>
              <w:pStyle w:val="NuevoTit1"/>
              <w:pageBreakBefore/>
              <w:rPr>
                <w:rFonts w:asciiTheme="minorHAnsi" w:hAnsiTheme="minorHAnsi" w:cstheme="minorHAnsi"/>
                <w:b/>
                <w:color w:val="004C00"/>
                <w:sz w:val="44"/>
                <w:szCs w:val="44"/>
                <w:lang w:val="es-PE" w:eastAsia="es-ES"/>
              </w:rPr>
            </w:pPr>
            <w:bookmarkStart w:id="86" w:name="_Hlk71717322"/>
            <w:bookmarkStart w:id="87" w:name="_Toc103783720"/>
            <w:r w:rsidRPr="008854CF">
              <w:rPr>
                <w:rFonts w:asciiTheme="minorHAnsi" w:hAnsiTheme="minorHAnsi" w:cstheme="minorHAnsi"/>
                <w:b/>
                <w:color w:val="004C00"/>
                <w:sz w:val="44"/>
                <w:szCs w:val="44"/>
                <w:lang w:val="es-PE" w:eastAsia="es-ES"/>
              </w:rPr>
              <w:lastRenderedPageBreak/>
              <w:t>CAPÍTULO 5</w:t>
            </w:r>
            <w:r w:rsidRPr="008854CF">
              <w:rPr>
                <w:rFonts w:asciiTheme="minorHAnsi" w:hAnsiTheme="minorHAnsi" w:cstheme="minorHAnsi"/>
                <w:b/>
                <w:color w:val="004C00"/>
                <w:sz w:val="44"/>
                <w:szCs w:val="44"/>
                <w:lang w:val="es-PE" w:eastAsia="es-ES"/>
              </w:rPr>
              <w:br/>
              <w:t>HUELLA DEL PROYECTO</w:t>
            </w:r>
            <w:bookmarkEnd w:id="87"/>
            <w:r w:rsidRPr="008854CF">
              <w:rPr>
                <w:rFonts w:asciiTheme="minorHAnsi" w:hAnsiTheme="minorHAnsi" w:cstheme="minorHAnsi"/>
                <w:b/>
                <w:color w:val="004C00"/>
                <w:sz w:val="44"/>
                <w:szCs w:val="44"/>
                <w:lang w:val="es-PE" w:eastAsia="es-ES"/>
              </w:rPr>
              <w:t xml:space="preserve">  </w:t>
            </w:r>
          </w:p>
        </w:tc>
      </w:tr>
      <w:bookmarkEnd w:id="86"/>
    </w:tbl>
    <w:p w14:paraId="7A016F72" w14:textId="77777777" w:rsidR="005742F7" w:rsidRPr="008854CF" w:rsidRDefault="005742F7" w:rsidP="005742F7">
      <w:pPr>
        <w:pStyle w:val="NuevoTit2"/>
        <w:keepNext w:val="0"/>
        <w:spacing w:before="0" w:after="0"/>
        <w:ind w:left="567"/>
        <w:rPr>
          <w:rFonts w:asciiTheme="minorHAnsi" w:hAnsiTheme="minorHAnsi" w:cstheme="minorHAnsi"/>
          <w:b/>
          <w:color w:val="224C22"/>
          <w:sz w:val="22"/>
          <w:szCs w:val="22"/>
        </w:rPr>
      </w:pPr>
    </w:p>
    <w:p w14:paraId="2AA9ECA1" w14:textId="241D5AFB" w:rsidR="00211D57" w:rsidRPr="008854CF" w:rsidRDefault="00211D57" w:rsidP="00E910F7">
      <w:pPr>
        <w:pStyle w:val="NuevoTit2"/>
        <w:keepNext w:val="0"/>
        <w:numPr>
          <w:ilvl w:val="1"/>
          <w:numId w:val="17"/>
        </w:numPr>
        <w:spacing w:before="0" w:after="0"/>
        <w:ind w:left="567" w:hanging="567"/>
        <w:rPr>
          <w:rFonts w:asciiTheme="minorHAnsi" w:hAnsiTheme="minorHAnsi" w:cstheme="minorHAnsi"/>
          <w:b/>
          <w:color w:val="224C22"/>
          <w:sz w:val="22"/>
          <w:szCs w:val="22"/>
        </w:rPr>
      </w:pPr>
      <w:bookmarkStart w:id="88" w:name="_Toc103783721"/>
      <w:r w:rsidRPr="008854CF">
        <w:rPr>
          <w:rFonts w:asciiTheme="minorHAnsi" w:hAnsiTheme="minorHAnsi" w:cstheme="minorHAnsi"/>
          <w:b/>
          <w:color w:val="224C22"/>
          <w:sz w:val="22"/>
          <w:szCs w:val="22"/>
        </w:rPr>
        <w:t>HUELLA DEL PROYECTO</w:t>
      </w:r>
      <w:bookmarkEnd w:id="88"/>
    </w:p>
    <w:p w14:paraId="15381EAF" w14:textId="77777777" w:rsidR="005742F7" w:rsidRPr="008854CF" w:rsidRDefault="005742F7" w:rsidP="005742F7">
      <w:pPr>
        <w:pStyle w:val="Textoindependiente"/>
        <w:spacing w:after="0"/>
        <w:rPr>
          <w:sz w:val="22"/>
          <w:szCs w:val="22"/>
          <w:lang w:val="es-PE" w:eastAsia="es-ES"/>
        </w:rPr>
      </w:pPr>
    </w:p>
    <w:p w14:paraId="53E7A3AB" w14:textId="2B8CE803" w:rsidR="00211D57" w:rsidRPr="008854CF" w:rsidRDefault="00211D57" w:rsidP="00E910F7">
      <w:pPr>
        <w:pStyle w:val="NuevoTit2"/>
        <w:keepNext w:val="0"/>
        <w:numPr>
          <w:ilvl w:val="2"/>
          <w:numId w:val="24"/>
        </w:numPr>
        <w:spacing w:before="0" w:after="0"/>
        <w:ind w:left="567" w:hanging="567"/>
        <w:rPr>
          <w:rFonts w:asciiTheme="minorHAnsi" w:hAnsiTheme="minorHAnsi" w:cstheme="minorHAnsi"/>
          <w:b/>
          <w:color w:val="224C22"/>
          <w:sz w:val="22"/>
          <w:szCs w:val="22"/>
        </w:rPr>
      </w:pPr>
      <w:bookmarkStart w:id="89" w:name="_Toc103783722"/>
      <w:r w:rsidRPr="008854CF">
        <w:rPr>
          <w:rFonts w:asciiTheme="minorHAnsi" w:hAnsiTheme="minorHAnsi" w:cstheme="minorHAnsi"/>
          <w:b/>
          <w:color w:val="224C22"/>
          <w:sz w:val="22"/>
          <w:szCs w:val="22"/>
        </w:rPr>
        <w:t>UBICACIÓN GEOPOLITICA</w:t>
      </w:r>
      <w:bookmarkEnd w:id="89"/>
    </w:p>
    <w:p w14:paraId="3CBB1BAC" w14:textId="77777777" w:rsidR="005742F7" w:rsidRPr="008854CF" w:rsidRDefault="005742F7" w:rsidP="005742F7">
      <w:pPr>
        <w:jc w:val="both"/>
        <w:rPr>
          <w:rFonts w:asciiTheme="minorHAnsi" w:hAnsiTheme="minorHAnsi" w:cstheme="minorHAnsi"/>
          <w:sz w:val="22"/>
          <w:szCs w:val="22"/>
          <w:lang w:val="es-PE"/>
        </w:rPr>
      </w:pPr>
    </w:p>
    <w:p w14:paraId="406D0596" w14:textId="292D7763" w:rsidR="00C61D49" w:rsidRPr="008854CF" w:rsidRDefault="00DA666F" w:rsidP="005742F7">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ubicación de</w:t>
      </w:r>
      <w:r w:rsidR="00C61D49" w:rsidRPr="008854CF">
        <w:rPr>
          <w:rFonts w:asciiTheme="minorHAnsi" w:hAnsiTheme="minorHAnsi" w:cstheme="minorHAnsi"/>
          <w:sz w:val="22"/>
          <w:szCs w:val="22"/>
          <w:lang w:val="es-PE"/>
        </w:rPr>
        <w:t xml:space="preserve">l Proyecto </w:t>
      </w:r>
      <w:r w:rsidRPr="008854CF">
        <w:rPr>
          <w:rFonts w:asciiTheme="minorHAnsi" w:hAnsiTheme="minorHAnsi" w:cstheme="minorHAnsi"/>
          <w:sz w:val="22"/>
          <w:szCs w:val="22"/>
          <w:lang w:val="es-PE"/>
        </w:rPr>
        <w:t xml:space="preserve">se encuentra en el departamento de </w:t>
      </w:r>
      <w:r w:rsidR="003836A5" w:rsidRPr="008854CF">
        <w:rPr>
          <w:rFonts w:asciiTheme="minorHAnsi" w:hAnsiTheme="minorHAnsi" w:cstheme="minorHAnsi"/>
          <w:sz w:val="22"/>
          <w:szCs w:val="22"/>
          <w:lang w:val="es-PE"/>
        </w:rPr>
        <w:t>Amaz</w:t>
      </w:r>
      <w:r w:rsidR="00161D35" w:rsidRPr="008854CF">
        <w:rPr>
          <w:rFonts w:asciiTheme="minorHAnsi" w:hAnsiTheme="minorHAnsi" w:cstheme="minorHAnsi"/>
          <w:sz w:val="22"/>
          <w:szCs w:val="22"/>
          <w:lang w:val="es-PE"/>
        </w:rPr>
        <w:t>o</w:t>
      </w:r>
      <w:r w:rsidR="003836A5" w:rsidRPr="008854CF">
        <w:rPr>
          <w:rFonts w:asciiTheme="minorHAnsi" w:hAnsiTheme="minorHAnsi" w:cstheme="minorHAnsi"/>
          <w:sz w:val="22"/>
          <w:szCs w:val="22"/>
          <w:lang w:val="es-PE"/>
        </w:rPr>
        <w:t>n</w:t>
      </w:r>
      <w:r w:rsidR="00161D35" w:rsidRPr="008854CF">
        <w:rPr>
          <w:rFonts w:asciiTheme="minorHAnsi" w:hAnsiTheme="minorHAnsi" w:cstheme="minorHAnsi"/>
          <w:sz w:val="22"/>
          <w:szCs w:val="22"/>
          <w:lang w:val="es-PE"/>
        </w:rPr>
        <w:t>a</w:t>
      </w:r>
      <w:r w:rsidR="003836A5" w:rsidRPr="008854CF">
        <w:rPr>
          <w:rFonts w:asciiTheme="minorHAnsi" w:hAnsiTheme="minorHAnsi" w:cstheme="minorHAnsi"/>
          <w:sz w:val="22"/>
          <w:szCs w:val="22"/>
          <w:lang w:val="es-PE"/>
        </w:rPr>
        <w:t>s</w:t>
      </w:r>
      <w:r w:rsidRPr="008854CF">
        <w:rPr>
          <w:rFonts w:asciiTheme="minorHAnsi" w:hAnsiTheme="minorHAnsi" w:cstheme="minorHAnsi"/>
          <w:sz w:val="22"/>
          <w:szCs w:val="22"/>
          <w:lang w:val="es-PE"/>
        </w:rPr>
        <w:t>, en</w:t>
      </w:r>
      <w:r w:rsidR="00385E8E" w:rsidRPr="008854CF">
        <w:rPr>
          <w:rFonts w:asciiTheme="minorHAnsi" w:hAnsiTheme="minorHAnsi" w:cstheme="minorHAnsi"/>
          <w:sz w:val="22"/>
          <w:szCs w:val="22"/>
          <w:lang w:val="es-PE"/>
        </w:rPr>
        <w:t xml:space="preserve">tre las </w:t>
      </w:r>
      <w:r w:rsidR="00C61D49" w:rsidRPr="008854CF">
        <w:rPr>
          <w:rFonts w:asciiTheme="minorHAnsi" w:hAnsiTheme="minorHAnsi" w:cstheme="minorHAnsi"/>
          <w:sz w:val="22"/>
          <w:szCs w:val="22"/>
          <w:lang w:val="es-PE"/>
        </w:rPr>
        <w:t>provincia</w:t>
      </w:r>
      <w:r w:rsidR="00385E8E" w:rsidRPr="008854CF">
        <w:rPr>
          <w:rFonts w:asciiTheme="minorHAnsi" w:hAnsiTheme="minorHAnsi" w:cstheme="minorHAnsi"/>
          <w:sz w:val="22"/>
          <w:szCs w:val="22"/>
          <w:lang w:val="es-PE"/>
        </w:rPr>
        <w:t>s de Bagua y Utcubamba</w:t>
      </w:r>
      <w:r w:rsidR="00C61D49" w:rsidRPr="008854CF">
        <w:rPr>
          <w:rFonts w:asciiTheme="minorHAnsi" w:hAnsiTheme="minorHAnsi" w:cstheme="minorHAnsi"/>
          <w:sz w:val="22"/>
          <w:szCs w:val="22"/>
          <w:lang w:val="es-PE"/>
        </w:rPr>
        <w:t xml:space="preserve"> y </w:t>
      </w:r>
      <w:r w:rsidR="00385E8E" w:rsidRPr="008854CF">
        <w:rPr>
          <w:rFonts w:asciiTheme="minorHAnsi" w:hAnsiTheme="minorHAnsi" w:cstheme="minorHAnsi"/>
          <w:sz w:val="22"/>
          <w:szCs w:val="22"/>
          <w:lang w:val="es-PE"/>
        </w:rPr>
        <w:t>sobre los d</w:t>
      </w:r>
      <w:r w:rsidR="00C61D49" w:rsidRPr="008854CF">
        <w:rPr>
          <w:rFonts w:asciiTheme="minorHAnsi" w:hAnsiTheme="minorHAnsi" w:cstheme="minorHAnsi"/>
          <w:sz w:val="22"/>
          <w:szCs w:val="22"/>
          <w:lang w:val="es-PE"/>
        </w:rPr>
        <w:t>istrito</w:t>
      </w:r>
      <w:r w:rsidR="00385E8E" w:rsidRPr="008854CF">
        <w:rPr>
          <w:rFonts w:asciiTheme="minorHAnsi" w:hAnsiTheme="minorHAnsi" w:cstheme="minorHAnsi"/>
          <w:sz w:val="22"/>
          <w:szCs w:val="22"/>
          <w:lang w:val="es-PE"/>
        </w:rPr>
        <w:t>s</w:t>
      </w:r>
      <w:r w:rsidR="00C61D49" w:rsidRPr="008854CF">
        <w:rPr>
          <w:rFonts w:asciiTheme="minorHAnsi" w:hAnsiTheme="minorHAnsi" w:cstheme="minorHAnsi"/>
          <w:sz w:val="22"/>
          <w:szCs w:val="22"/>
          <w:lang w:val="es-PE"/>
        </w:rPr>
        <w:t xml:space="preserve"> de </w:t>
      </w:r>
      <w:r w:rsidR="00385E8E" w:rsidRPr="008854CF">
        <w:rPr>
          <w:rFonts w:asciiTheme="minorHAnsi" w:hAnsiTheme="minorHAnsi" w:cstheme="minorHAnsi"/>
          <w:sz w:val="22"/>
          <w:szCs w:val="22"/>
          <w:lang w:val="es-PE"/>
        </w:rPr>
        <w:t>Bagua</w:t>
      </w:r>
      <w:r w:rsidR="00161D35" w:rsidRPr="008854CF">
        <w:rPr>
          <w:rFonts w:asciiTheme="minorHAnsi" w:hAnsiTheme="minorHAnsi" w:cstheme="minorHAnsi"/>
          <w:sz w:val="22"/>
          <w:szCs w:val="22"/>
          <w:lang w:val="es-PE"/>
        </w:rPr>
        <w:t xml:space="preserve">, </w:t>
      </w:r>
      <w:proofErr w:type="spellStart"/>
      <w:r w:rsidR="00161D35" w:rsidRPr="008854CF">
        <w:rPr>
          <w:rFonts w:asciiTheme="minorHAnsi" w:hAnsiTheme="minorHAnsi" w:cstheme="minorHAnsi"/>
          <w:sz w:val="22"/>
          <w:szCs w:val="22"/>
          <w:lang w:val="es-PE"/>
        </w:rPr>
        <w:t>Copallin</w:t>
      </w:r>
      <w:proofErr w:type="spellEnd"/>
      <w:r w:rsidR="00385E8E" w:rsidRPr="008854CF">
        <w:rPr>
          <w:rFonts w:asciiTheme="minorHAnsi" w:hAnsiTheme="minorHAnsi" w:cstheme="minorHAnsi"/>
          <w:sz w:val="22"/>
          <w:szCs w:val="22"/>
          <w:lang w:val="es-PE"/>
        </w:rPr>
        <w:t xml:space="preserve"> y Bagua Grande</w:t>
      </w:r>
      <w:r w:rsidR="00C61D49" w:rsidRPr="008854CF">
        <w:rPr>
          <w:rFonts w:asciiTheme="minorHAnsi" w:hAnsiTheme="minorHAnsi" w:cstheme="minorHAnsi"/>
          <w:sz w:val="22"/>
          <w:szCs w:val="22"/>
          <w:lang w:val="es-PE"/>
        </w:rPr>
        <w:t>,</w:t>
      </w:r>
      <w:r w:rsidRPr="008854CF">
        <w:rPr>
          <w:rFonts w:asciiTheme="minorHAnsi" w:hAnsiTheme="minorHAnsi" w:cstheme="minorHAnsi"/>
          <w:sz w:val="22"/>
          <w:szCs w:val="22"/>
          <w:lang w:val="es-PE"/>
        </w:rPr>
        <w:t xml:space="preserve"> tal y como se aprecia en </w:t>
      </w:r>
      <w:r w:rsidR="00C61D49" w:rsidRPr="008854CF">
        <w:rPr>
          <w:rFonts w:asciiTheme="minorHAnsi" w:hAnsiTheme="minorHAnsi" w:cstheme="minorHAnsi"/>
          <w:sz w:val="22"/>
          <w:szCs w:val="22"/>
          <w:lang w:val="es-PE"/>
        </w:rPr>
        <w:t>la</w:t>
      </w:r>
      <w:r w:rsidRPr="008854CF">
        <w:rPr>
          <w:rFonts w:asciiTheme="minorHAnsi" w:hAnsiTheme="minorHAnsi" w:cstheme="minorHAnsi"/>
          <w:sz w:val="22"/>
          <w:szCs w:val="22"/>
          <w:lang w:val="es-PE"/>
        </w:rPr>
        <w:t xml:space="preserve"> siguiente </w:t>
      </w:r>
      <w:r w:rsidR="00C61D49" w:rsidRPr="008854CF">
        <w:rPr>
          <w:rFonts w:asciiTheme="minorHAnsi" w:hAnsiTheme="minorHAnsi" w:cstheme="minorHAnsi"/>
          <w:sz w:val="22"/>
          <w:szCs w:val="22"/>
          <w:lang w:val="es-PE"/>
        </w:rPr>
        <w:t xml:space="preserve">Tabla </w:t>
      </w:r>
      <w:r w:rsidR="00482D15">
        <w:rPr>
          <w:rFonts w:asciiTheme="minorHAnsi" w:hAnsiTheme="minorHAnsi" w:cstheme="minorHAnsi"/>
          <w:sz w:val="22"/>
          <w:szCs w:val="22"/>
          <w:lang w:val="es-PE"/>
        </w:rPr>
        <w:t>23</w:t>
      </w:r>
      <w:r w:rsidRPr="008854CF">
        <w:rPr>
          <w:rFonts w:asciiTheme="minorHAnsi" w:hAnsiTheme="minorHAnsi" w:cstheme="minorHAnsi"/>
          <w:sz w:val="22"/>
          <w:szCs w:val="22"/>
          <w:lang w:val="es-PE"/>
        </w:rPr>
        <w:t xml:space="preserve">. </w:t>
      </w:r>
    </w:p>
    <w:p w14:paraId="02FE9C10" w14:textId="77777777" w:rsidR="00C61D49" w:rsidRPr="008854CF" w:rsidRDefault="00C61D49" w:rsidP="005742F7">
      <w:pPr>
        <w:jc w:val="both"/>
        <w:rPr>
          <w:rFonts w:asciiTheme="minorHAnsi" w:hAnsiTheme="minorHAnsi" w:cstheme="minorHAnsi"/>
          <w:sz w:val="22"/>
          <w:szCs w:val="22"/>
          <w:lang w:val="es-PE"/>
        </w:rPr>
      </w:pPr>
    </w:p>
    <w:p w14:paraId="3A8AC149" w14:textId="057DC6A7" w:rsidR="00700CDD" w:rsidRPr="008854CF" w:rsidRDefault="00DA666F" w:rsidP="005742F7">
      <w:pPr>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El trazo de la línea </w:t>
      </w:r>
      <w:r w:rsidR="00C61D49" w:rsidRPr="008854CF">
        <w:rPr>
          <w:rFonts w:asciiTheme="minorHAnsi" w:hAnsiTheme="minorHAnsi" w:cstheme="minorHAnsi"/>
          <w:sz w:val="22"/>
          <w:szCs w:val="22"/>
          <w:lang w:val="es-PE"/>
        </w:rPr>
        <w:t>de transmisión y la</w:t>
      </w:r>
      <w:r w:rsidR="00385E8E" w:rsidRPr="008854CF">
        <w:rPr>
          <w:rFonts w:asciiTheme="minorHAnsi" w:hAnsiTheme="minorHAnsi" w:cstheme="minorHAnsi"/>
          <w:sz w:val="22"/>
          <w:szCs w:val="22"/>
          <w:lang w:val="es-PE"/>
        </w:rPr>
        <w:t>s</w:t>
      </w:r>
      <w:r w:rsidR="00C61D49" w:rsidRPr="008854CF">
        <w:rPr>
          <w:rFonts w:asciiTheme="minorHAnsi" w:hAnsiTheme="minorHAnsi" w:cstheme="minorHAnsi"/>
          <w:sz w:val="22"/>
          <w:szCs w:val="22"/>
          <w:lang w:val="es-PE"/>
        </w:rPr>
        <w:t xml:space="preserve"> </w:t>
      </w:r>
      <w:r w:rsidR="00385E8E" w:rsidRPr="008854CF">
        <w:rPr>
          <w:rFonts w:asciiTheme="minorHAnsi" w:hAnsiTheme="minorHAnsi" w:cstheme="minorHAnsi"/>
          <w:sz w:val="22"/>
          <w:szCs w:val="22"/>
          <w:lang w:val="es-PE"/>
        </w:rPr>
        <w:t>S</w:t>
      </w:r>
      <w:r w:rsidR="00C61D49" w:rsidRPr="008854CF">
        <w:rPr>
          <w:rFonts w:asciiTheme="minorHAnsi" w:hAnsiTheme="minorHAnsi" w:cstheme="minorHAnsi"/>
          <w:sz w:val="22"/>
          <w:szCs w:val="22"/>
          <w:lang w:val="es-PE"/>
        </w:rPr>
        <w:t>ub</w:t>
      </w:r>
      <w:r w:rsidR="00385E8E" w:rsidRPr="008854CF">
        <w:rPr>
          <w:rFonts w:asciiTheme="minorHAnsi" w:hAnsiTheme="minorHAnsi" w:cstheme="minorHAnsi"/>
          <w:sz w:val="22"/>
          <w:szCs w:val="22"/>
          <w:lang w:val="es-PE"/>
        </w:rPr>
        <w:t>e</w:t>
      </w:r>
      <w:r w:rsidR="00C61D49" w:rsidRPr="008854CF">
        <w:rPr>
          <w:rFonts w:asciiTheme="minorHAnsi" w:hAnsiTheme="minorHAnsi" w:cstheme="minorHAnsi"/>
          <w:sz w:val="22"/>
          <w:szCs w:val="22"/>
          <w:lang w:val="es-PE"/>
        </w:rPr>
        <w:t>staci</w:t>
      </w:r>
      <w:r w:rsidR="00385E8E" w:rsidRPr="008854CF">
        <w:rPr>
          <w:rFonts w:asciiTheme="minorHAnsi" w:hAnsiTheme="minorHAnsi" w:cstheme="minorHAnsi"/>
          <w:sz w:val="22"/>
          <w:szCs w:val="22"/>
          <w:lang w:val="es-PE"/>
        </w:rPr>
        <w:t xml:space="preserve">ones Bagua – Bagua Grande </w:t>
      </w:r>
      <w:r w:rsidRPr="008854CF">
        <w:rPr>
          <w:rFonts w:asciiTheme="minorHAnsi" w:hAnsiTheme="minorHAnsi" w:cstheme="minorHAnsi"/>
          <w:sz w:val="22"/>
          <w:szCs w:val="22"/>
          <w:lang w:val="es-PE"/>
        </w:rPr>
        <w:t xml:space="preserve">se desarrolla sobre terrenos de selva </w:t>
      </w:r>
      <w:r w:rsidR="00C61D49" w:rsidRPr="008854CF">
        <w:rPr>
          <w:rFonts w:asciiTheme="minorHAnsi" w:hAnsiTheme="minorHAnsi" w:cstheme="minorHAnsi"/>
          <w:sz w:val="22"/>
          <w:szCs w:val="22"/>
          <w:lang w:val="es-PE"/>
        </w:rPr>
        <w:t xml:space="preserve">y </w:t>
      </w:r>
      <w:r w:rsidR="00BE60AB" w:rsidRPr="008854CF">
        <w:rPr>
          <w:rFonts w:asciiTheme="minorHAnsi" w:hAnsiTheme="minorHAnsi" w:cstheme="minorHAnsi"/>
          <w:sz w:val="22"/>
          <w:szCs w:val="22"/>
          <w:lang w:val="es-PE"/>
        </w:rPr>
        <w:t>cerca de</w:t>
      </w:r>
      <w:r w:rsidR="00C61D49" w:rsidRPr="008854CF">
        <w:rPr>
          <w:rFonts w:asciiTheme="minorHAnsi" w:hAnsiTheme="minorHAnsi" w:cstheme="minorHAnsi"/>
          <w:sz w:val="22"/>
          <w:szCs w:val="22"/>
          <w:lang w:val="es-PE"/>
        </w:rPr>
        <w:t xml:space="preserve"> áreas urbanas </w:t>
      </w:r>
      <w:r w:rsidR="00700CDD" w:rsidRPr="008854CF">
        <w:rPr>
          <w:rFonts w:asciiTheme="minorHAnsi" w:hAnsiTheme="minorHAnsi" w:cstheme="minorHAnsi"/>
          <w:sz w:val="22"/>
          <w:szCs w:val="22"/>
          <w:lang w:val="es-PE"/>
        </w:rPr>
        <w:t>debido al incremento poblacional de</w:t>
      </w:r>
      <w:r w:rsidR="00385E8E" w:rsidRPr="008854CF">
        <w:rPr>
          <w:rFonts w:asciiTheme="minorHAnsi" w:hAnsiTheme="minorHAnsi" w:cstheme="minorHAnsi"/>
          <w:sz w:val="22"/>
          <w:szCs w:val="22"/>
          <w:lang w:val="es-PE"/>
        </w:rPr>
        <w:t xml:space="preserve"> </w:t>
      </w:r>
      <w:r w:rsidR="00700CDD" w:rsidRPr="008854CF">
        <w:rPr>
          <w:rFonts w:asciiTheme="minorHAnsi" w:hAnsiTheme="minorHAnsi" w:cstheme="minorHAnsi"/>
          <w:sz w:val="22"/>
          <w:szCs w:val="22"/>
          <w:lang w:val="es-PE"/>
        </w:rPr>
        <w:t>l</w:t>
      </w:r>
      <w:r w:rsidR="00385E8E" w:rsidRPr="008854CF">
        <w:rPr>
          <w:rFonts w:asciiTheme="minorHAnsi" w:hAnsiTheme="minorHAnsi" w:cstheme="minorHAnsi"/>
          <w:sz w:val="22"/>
          <w:szCs w:val="22"/>
          <w:lang w:val="es-PE"/>
        </w:rPr>
        <w:t>os</w:t>
      </w:r>
      <w:r w:rsidR="00700CDD" w:rsidRPr="008854CF">
        <w:rPr>
          <w:rFonts w:asciiTheme="minorHAnsi" w:hAnsiTheme="minorHAnsi" w:cstheme="minorHAnsi"/>
          <w:sz w:val="22"/>
          <w:szCs w:val="22"/>
          <w:lang w:val="es-PE"/>
        </w:rPr>
        <w:t xml:space="preserve"> distrito</w:t>
      </w:r>
      <w:r w:rsidR="00385E8E" w:rsidRPr="008854CF">
        <w:rPr>
          <w:rFonts w:asciiTheme="minorHAnsi" w:hAnsiTheme="minorHAnsi" w:cstheme="minorHAnsi"/>
          <w:sz w:val="22"/>
          <w:szCs w:val="22"/>
          <w:lang w:val="es-PE"/>
        </w:rPr>
        <w:t>s</w:t>
      </w:r>
      <w:r w:rsidR="00700CDD" w:rsidRPr="008854CF">
        <w:rPr>
          <w:rFonts w:asciiTheme="minorHAnsi" w:hAnsiTheme="minorHAnsi" w:cstheme="minorHAnsi"/>
          <w:sz w:val="22"/>
          <w:szCs w:val="22"/>
          <w:lang w:val="es-PE"/>
        </w:rPr>
        <w:t>.</w:t>
      </w:r>
    </w:p>
    <w:p w14:paraId="7FD798C5" w14:textId="3A011EBF" w:rsidR="00700CDD" w:rsidRPr="008854CF" w:rsidRDefault="00700CDD" w:rsidP="00700CDD">
      <w:pPr>
        <w:jc w:val="both"/>
        <w:rPr>
          <w:rFonts w:asciiTheme="minorHAnsi" w:hAnsiTheme="minorHAnsi" w:cstheme="minorHAnsi"/>
          <w:sz w:val="22"/>
          <w:szCs w:val="22"/>
          <w:lang w:val="es-PE"/>
        </w:rPr>
      </w:pPr>
    </w:p>
    <w:p w14:paraId="5805466C" w14:textId="5D6B908C" w:rsidR="00BE48CA" w:rsidRPr="008854CF" w:rsidRDefault="00BE48CA" w:rsidP="00700CDD">
      <w:pPr>
        <w:jc w:val="both"/>
        <w:rPr>
          <w:rFonts w:asciiTheme="minorHAnsi" w:hAnsiTheme="minorHAnsi" w:cstheme="minorHAnsi"/>
          <w:sz w:val="22"/>
          <w:szCs w:val="22"/>
          <w:lang w:val="es-PE"/>
        </w:rPr>
      </w:pPr>
    </w:p>
    <w:p w14:paraId="0295399C" w14:textId="31CFB49E" w:rsidR="00BE48CA" w:rsidRPr="008854CF" w:rsidRDefault="00BE48CA" w:rsidP="00700CDD">
      <w:pPr>
        <w:jc w:val="both"/>
        <w:rPr>
          <w:rFonts w:asciiTheme="minorHAnsi" w:hAnsiTheme="minorHAnsi" w:cstheme="minorHAnsi"/>
          <w:sz w:val="22"/>
          <w:szCs w:val="22"/>
          <w:lang w:val="es-PE"/>
        </w:rPr>
      </w:pPr>
    </w:p>
    <w:p w14:paraId="0850EBEB" w14:textId="23774AAC" w:rsidR="00BE48CA" w:rsidRPr="008854CF" w:rsidRDefault="00BE48CA" w:rsidP="00700CDD">
      <w:pPr>
        <w:jc w:val="both"/>
        <w:rPr>
          <w:rFonts w:asciiTheme="minorHAnsi" w:hAnsiTheme="minorHAnsi" w:cstheme="minorHAnsi"/>
          <w:sz w:val="22"/>
          <w:szCs w:val="22"/>
          <w:lang w:val="es-PE"/>
        </w:rPr>
      </w:pPr>
    </w:p>
    <w:p w14:paraId="32787A15" w14:textId="52F04A0D" w:rsidR="00BE48CA" w:rsidRPr="008854CF" w:rsidRDefault="00BE48CA" w:rsidP="00700CDD">
      <w:pPr>
        <w:jc w:val="both"/>
        <w:rPr>
          <w:rFonts w:asciiTheme="minorHAnsi" w:hAnsiTheme="minorHAnsi" w:cstheme="minorHAnsi"/>
          <w:sz w:val="22"/>
          <w:szCs w:val="22"/>
          <w:lang w:val="es-PE"/>
        </w:rPr>
      </w:pPr>
    </w:p>
    <w:p w14:paraId="6755A711" w14:textId="5BF728EA" w:rsidR="00BE48CA" w:rsidRPr="008854CF" w:rsidRDefault="00BE48CA" w:rsidP="00700CDD">
      <w:pPr>
        <w:jc w:val="both"/>
        <w:rPr>
          <w:rFonts w:asciiTheme="minorHAnsi" w:hAnsiTheme="minorHAnsi" w:cstheme="minorHAnsi"/>
          <w:sz w:val="22"/>
          <w:szCs w:val="22"/>
          <w:lang w:val="es-PE"/>
        </w:rPr>
      </w:pPr>
    </w:p>
    <w:p w14:paraId="33E98EDF" w14:textId="221AD023" w:rsidR="00BE48CA" w:rsidRPr="008854CF" w:rsidRDefault="00BE48CA" w:rsidP="00700CDD">
      <w:pPr>
        <w:jc w:val="both"/>
        <w:rPr>
          <w:rFonts w:asciiTheme="minorHAnsi" w:hAnsiTheme="minorHAnsi" w:cstheme="minorHAnsi"/>
          <w:sz w:val="22"/>
          <w:szCs w:val="22"/>
          <w:lang w:val="es-PE"/>
        </w:rPr>
      </w:pPr>
    </w:p>
    <w:p w14:paraId="79AFA15C" w14:textId="61CE2DAC" w:rsidR="00BE48CA" w:rsidRPr="008854CF" w:rsidRDefault="00BE48CA" w:rsidP="00700CDD">
      <w:pPr>
        <w:jc w:val="both"/>
        <w:rPr>
          <w:rFonts w:asciiTheme="minorHAnsi" w:hAnsiTheme="minorHAnsi" w:cstheme="minorHAnsi"/>
          <w:sz w:val="22"/>
          <w:szCs w:val="22"/>
          <w:lang w:val="es-PE"/>
        </w:rPr>
      </w:pPr>
    </w:p>
    <w:p w14:paraId="3DBB0503" w14:textId="4ABC22A6" w:rsidR="00BE48CA" w:rsidRPr="008854CF" w:rsidRDefault="00BE48CA" w:rsidP="00700CDD">
      <w:pPr>
        <w:jc w:val="both"/>
        <w:rPr>
          <w:rFonts w:asciiTheme="minorHAnsi" w:hAnsiTheme="minorHAnsi" w:cstheme="minorHAnsi"/>
          <w:sz w:val="22"/>
          <w:szCs w:val="22"/>
          <w:lang w:val="es-PE"/>
        </w:rPr>
      </w:pPr>
    </w:p>
    <w:p w14:paraId="2E8A1CFD" w14:textId="0386D1DB" w:rsidR="00BE48CA" w:rsidRPr="008854CF" w:rsidRDefault="00BE48CA" w:rsidP="00700CDD">
      <w:pPr>
        <w:jc w:val="both"/>
        <w:rPr>
          <w:rFonts w:asciiTheme="minorHAnsi" w:hAnsiTheme="minorHAnsi" w:cstheme="minorHAnsi"/>
          <w:sz w:val="22"/>
          <w:szCs w:val="22"/>
          <w:lang w:val="es-PE"/>
        </w:rPr>
      </w:pPr>
    </w:p>
    <w:p w14:paraId="662D7E05" w14:textId="7A48803F" w:rsidR="00BE48CA" w:rsidRPr="008854CF" w:rsidRDefault="00BE48CA" w:rsidP="00700CDD">
      <w:pPr>
        <w:jc w:val="both"/>
        <w:rPr>
          <w:rFonts w:asciiTheme="minorHAnsi" w:hAnsiTheme="minorHAnsi" w:cstheme="minorHAnsi"/>
          <w:sz w:val="22"/>
          <w:szCs w:val="22"/>
          <w:lang w:val="es-PE"/>
        </w:rPr>
      </w:pPr>
    </w:p>
    <w:p w14:paraId="4A6CE972" w14:textId="4F449E4B" w:rsidR="00BE48CA" w:rsidRPr="008854CF" w:rsidRDefault="00BE48CA" w:rsidP="00700CDD">
      <w:pPr>
        <w:jc w:val="both"/>
        <w:rPr>
          <w:rFonts w:asciiTheme="minorHAnsi" w:hAnsiTheme="minorHAnsi" w:cstheme="minorHAnsi"/>
          <w:sz w:val="22"/>
          <w:szCs w:val="22"/>
          <w:lang w:val="es-PE"/>
        </w:rPr>
      </w:pPr>
    </w:p>
    <w:p w14:paraId="167981F5" w14:textId="4E7B5E42" w:rsidR="00BE48CA" w:rsidRPr="008854CF" w:rsidRDefault="00BE48CA" w:rsidP="00700CDD">
      <w:pPr>
        <w:jc w:val="both"/>
        <w:rPr>
          <w:rFonts w:asciiTheme="minorHAnsi" w:hAnsiTheme="minorHAnsi" w:cstheme="minorHAnsi"/>
          <w:sz w:val="22"/>
          <w:szCs w:val="22"/>
          <w:lang w:val="es-PE"/>
        </w:rPr>
      </w:pPr>
    </w:p>
    <w:p w14:paraId="6DDBE40A" w14:textId="27C83A36" w:rsidR="00BE48CA" w:rsidRPr="008854CF" w:rsidRDefault="00BE48CA" w:rsidP="00700CDD">
      <w:pPr>
        <w:jc w:val="both"/>
        <w:rPr>
          <w:rFonts w:asciiTheme="minorHAnsi" w:hAnsiTheme="minorHAnsi" w:cstheme="minorHAnsi"/>
          <w:sz w:val="22"/>
          <w:szCs w:val="22"/>
          <w:lang w:val="es-PE"/>
        </w:rPr>
      </w:pPr>
    </w:p>
    <w:p w14:paraId="476DF6B8" w14:textId="609EC729" w:rsidR="00BE48CA" w:rsidRPr="008854CF" w:rsidRDefault="00BE48CA" w:rsidP="00700CDD">
      <w:pPr>
        <w:jc w:val="both"/>
        <w:rPr>
          <w:rFonts w:asciiTheme="minorHAnsi" w:hAnsiTheme="minorHAnsi" w:cstheme="minorHAnsi"/>
          <w:sz w:val="22"/>
          <w:szCs w:val="22"/>
          <w:lang w:val="es-PE"/>
        </w:rPr>
      </w:pPr>
    </w:p>
    <w:p w14:paraId="464B5353" w14:textId="52C8726A" w:rsidR="00BE48CA" w:rsidRPr="008854CF" w:rsidRDefault="00BE48CA" w:rsidP="00700CDD">
      <w:pPr>
        <w:jc w:val="both"/>
        <w:rPr>
          <w:rFonts w:asciiTheme="minorHAnsi" w:hAnsiTheme="minorHAnsi" w:cstheme="minorHAnsi"/>
          <w:sz w:val="22"/>
          <w:szCs w:val="22"/>
          <w:lang w:val="es-PE"/>
        </w:rPr>
      </w:pPr>
    </w:p>
    <w:p w14:paraId="6EDA2F7C" w14:textId="435CA63A" w:rsidR="00BE48CA" w:rsidRPr="008854CF" w:rsidRDefault="00BE48CA" w:rsidP="00700CDD">
      <w:pPr>
        <w:jc w:val="both"/>
        <w:rPr>
          <w:rFonts w:asciiTheme="minorHAnsi" w:hAnsiTheme="minorHAnsi" w:cstheme="minorHAnsi"/>
          <w:sz w:val="22"/>
          <w:szCs w:val="22"/>
          <w:lang w:val="es-PE"/>
        </w:rPr>
      </w:pPr>
    </w:p>
    <w:p w14:paraId="5461D46A" w14:textId="481EBC13" w:rsidR="00BE48CA" w:rsidRPr="008854CF" w:rsidRDefault="00BE48CA" w:rsidP="00700CDD">
      <w:pPr>
        <w:jc w:val="both"/>
        <w:rPr>
          <w:rFonts w:asciiTheme="minorHAnsi" w:hAnsiTheme="minorHAnsi" w:cstheme="minorHAnsi"/>
          <w:sz w:val="22"/>
          <w:szCs w:val="22"/>
          <w:lang w:val="es-PE"/>
        </w:rPr>
      </w:pPr>
    </w:p>
    <w:p w14:paraId="5E220F60" w14:textId="5BB4B3FC" w:rsidR="00BE48CA" w:rsidRPr="008854CF" w:rsidRDefault="00BE48CA" w:rsidP="00700CDD">
      <w:pPr>
        <w:jc w:val="both"/>
        <w:rPr>
          <w:rFonts w:asciiTheme="minorHAnsi" w:hAnsiTheme="minorHAnsi" w:cstheme="minorHAnsi"/>
          <w:sz w:val="22"/>
          <w:szCs w:val="22"/>
          <w:lang w:val="es-PE"/>
        </w:rPr>
      </w:pPr>
    </w:p>
    <w:p w14:paraId="3E69A9C8" w14:textId="76A33252" w:rsidR="00BE48CA" w:rsidRPr="008854CF" w:rsidRDefault="00BE48CA" w:rsidP="00700CDD">
      <w:pPr>
        <w:jc w:val="both"/>
        <w:rPr>
          <w:rFonts w:asciiTheme="minorHAnsi" w:hAnsiTheme="minorHAnsi" w:cstheme="minorHAnsi"/>
          <w:sz w:val="22"/>
          <w:szCs w:val="22"/>
          <w:lang w:val="es-PE"/>
        </w:rPr>
      </w:pPr>
    </w:p>
    <w:p w14:paraId="6DCE7DBB" w14:textId="25BA5836" w:rsidR="00BE48CA" w:rsidRPr="008854CF" w:rsidRDefault="00BE48CA" w:rsidP="00700CDD">
      <w:pPr>
        <w:jc w:val="both"/>
        <w:rPr>
          <w:rFonts w:asciiTheme="minorHAnsi" w:hAnsiTheme="minorHAnsi" w:cstheme="minorHAnsi"/>
          <w:sz w:val="22"/>
          <w:szCs w:val="22"/>
          <w:lang w:val="es-PE"/>
        </w:rPr>
      </w:pPr>
    </w:p>
    <w:p w14:paraId="78D6CB08" w14:textId="6337F3AE" w:rsidR="00BE48CA" w:rsidRPr="008854CF" w:rsidRDefault="00BE48CA" w:rsidP="00700CDD">
      <w:pPr>
        <w:jc w:val="both"/>
        <w:rPr>
          <w:rFonts w:asciiTheme="minorHAnsi" w:hAnsiTheme="minorHAnsi" w:cstheme="minorHAnsi"/>
          <w:sz w:val="22"/>
          <w:szCs w:val="22"/>
          <w:lang w:val="es-PE"/>
        </w:rPr>
      </w:pPr>
    </w:p>
    <w:p w14:paraId="748C4B20" w14:textId="452B0090" w:rsidR="00BE48CA" w:rsidRPr="008854CF" w:rsidRDefault="00BE48CA" w:rsidP="00700CDD">
      <w:pPr>
        <w:jc w:val="both"/>
        <w:rPr>
          <w:rFonts w:asciiTheme="minorHAnsi" w:hAnsiTheme="minorHAnsi" w:cstheme="minorHAnsi"/>
          <w:sz w:val="22"/>
          <w:szCs w:val="22"/>
          <w:lang w:val="es-PE"/>
        </w:rPr>
      </w:pPr>
    </w:p>
    <w:p w14:paraId="1DC16A8F" w14:textId="2021A60D" w:rsidR="00BE48CA" w:rsidRPr="008854CF" w:rsidRDefault="00BE48CA" w:rsidP="00700CDD">
      <w:pPr>
        <w:jc w:val="both"/>
        <w:rPr>
          <w:rFonts w:asciiTheme="minorHAnsi" w:hAnsiTheme="minorHAnsi" w:cstheme="minorHAnsi"/>
          <w:sz w:val="22"/>
          <w:szCs w:val="22"/>
          <w:lang w:val="es-PE"/>
        </w:rPr>
      </w:pPr>
    </w:p>
    <w:p w14:paraId="45EBF9BE" w14:textId="08D8D0A2" w:rsidR="00BE48CA" w:rsidRPr="008854CF" w:rsidRDefault="00BE48CA" w:rsidP="00700CDD">
      <w:pPr>
        <w:jc w:val="both"/>
        <w:rPr>
          <w:rFonts w:asciiTheme="minorHAnsi" w:hAnsiTheme="minorHAnsi" w:cstheme="minorHAnsi"/>
          <w:sz w:val="22"/>
          <w:szCs w:val="22"/>
          <w:lang w:val="es-PE"/>
        </w:rPr>
      </w:pPr>
    </w:p>
    <w:p w14:paraId="0C75199C" w14:textId="03644014" w:rsidR="00BE48CA" w:rsidRPr="008854CF" w:rsidRDefault="00BE48CA" w:rsidP="00700CDD">
      <w:pPr>
        <w:jc w:val="both"/>
        <w:rPr>
          <w:rFonts w:asciiTheme="minorHAnsi" w:hAnsiTheme="minorHAnsi" w:cstheme="minorHAnsi"/>
          <w:sz w:val="22"/>
          <w:szCs w:val="22"/>
          <w:lang w:val="es-PE"/>
        </w:rPr>
      </w:pPr>
    </w:p>
    <w:p w14:paraId="37FB00E7" w14:textId="335E7C41" w:rsidR="00BE48CA" w:rsidRPr="008854CF" w:rsidRDefault="00BE48CA" w:rsidP="00700CDD">
      <w:pPr>
        <w:jc w:val="both"/>
        <w:rPr>
          <w:rFonts w:asciiTheme="minorHAnsi" w:hAnsiTheme="minorHAnsi" w:cstheme="minorHAnsi"/>
          <w:sz w:val="22"/>
          <w:szCs w:val="22"/>
          <w:lang w:val="es-PE"/>
        </w:rPr>
      </w:pPr>
    </w:p>
    <w:p w14:paraId="74D800CB" w14:textId="77777777" w:rsidR="00BE48CA" w:rsidRPr="008854CF" w:rsidRDefault="00BE48CA" w:rsidP="005742F7">
      <w:pPr>
        <w:rPr>
          <w:rFonts w:asciiTheme="minorHAnsi" w:hAnsiTheme="minorHAnsi" w:cstheme="minorHAnsi"/>
          <w:b/>
          <w:bCs/>
          <w:sz w:val="22"/>
          <w:szCs w:val="22"/>
          <w:lang w:val="es-PE"/>
        </w:rPr>
        <w:sectPr w:rsidR="00BE48CA" w:rsidRPr="008854CF" w:rsidSect="0018541A">
          <w:headerReference w:type="default" r:id="rId18"/>
          <w:footerReference w:type="default" r:id="rId19"/>
          <w:type w:val="continuous"/>
          <w:pgSz w:w="12240" w:h="15840"/>
          <w:pgMar w:top="1417" w:right="1701" w:bottom="1417" w:left="1701" w:header="709" w:footer="709" w:gutter="0"/>
          <w:pgNumType w:start="2"/>
          <w:cols w:space="708"/>
          <w:docGrid w:linePitch="360"/>
        </w:sectPr>
      </w:pPr>
    </w:p>
    <w:p w14:paraId="3B942F01" w14:textId="31B88D68" w:rsidR="00700CDD" w:rsidRPr="008854CF" w:rsidRDefault="00700CDD" w:rsidP="00700CDD">
      <w:pPr>
        <w:jc w:val="center"/>
        <w:rPr>
          <w:rFonts w:asciiTheme="minorHAnsi" w:hAnsiTheme="minorHAnsi" w:cstheme="minorHAnsi"/>
          <w:sz w:val="22"/>
          <w:szCs w:val="22"/>
          <w:lang w:val="es-PE"/>
        </w:rPr>
      </w:pPr>
      <w:bookmarkStart w:id="90" w:name="_Toc103783875"/>
      <w:r w:rsidRPr="008854CF">
        <w:rPr>
          <w:rFonts w:asciiTheme="minorHAnsi" w:hAnsiTheme="minorHAnsi" w:cstheme="minorHAnsi"/>
          <w:b/>
          <w:bCs/>
          <w:sz w:val="22"/>
          <w:szCs w:val="22"/>
          <w:lang w:val="es-PE"/>
        </w:rPr>
        <w:lastRenderedPageBreak/>
        <w:t xml:space="preserve">Tabla </w:t>
      </w:r>
      <w:r w:rsidRPr="008854CF">
        <w:rPr>
          <w:rFonts w:asciiTheme="minorHAnsi" w:hAnsiTheme="minorHAnsi" w:cstheme="minorHAnsi"/>
          <w:b/>
          <w:bCs/>
          <w:sz w:val="22"/>
          <w:szCs w:val="22"/>
          <w:lang w:val="es-PE"/>
        </w:rPr>
        <w:fldChar w:fldCharType="begin"/>
      </w:r>
      <w:r w:rsidRPr="008854CF">
        <w:rPr>
          <w:rFonts w:asciiTheme="minorHAnsi" w:hAnsiTheme="minorHAnsi" w:cstheme="minorHAnsi"/>
          <w:b/>
          <w:bCs/>
          <w:sz w:val="22"/>
          <w:szCs w:val="22"/>
          <w:lang w:val="es-PE"/>
        </w:rPr>
        <w:instrText xml:space="preserve"> SEQ Tabla \* ARABIC </w:instrText>
      </w:r>
      <w:r w:rsidRPr="008854CF">
        <w:rPr>
          <w:rFonts w:asciiTheme="minorHAnsi" w:hAnsiTheme="minorHAnsi" w:cstheme="minorHAnsi"/>
          <w:b/>
          <w:bCs/>
          <w:sz w:val="22"/>
          <w:szCs w:val="22"/>
          <w:lang w:val="es-PE"/>
        </w:rPr>
        <w:fldChar w:fldCharType="separate"/>
      </w:r>
      <w:r w:rsidR="004D75AC">
        <w:rPr>
          <w:rFonts w:asciiTheme="minorHAnsi" w:hAnsiTheme="minorHAnsi" w:cstheme="minorHAnsi"/>
          <w:b/>
          <w:bCs/>
          <w:noProof/>
          <w:sz w:val="22"/>
          <w:szCs w:val="22"/>
          <w:lang w:val="es-PE"/>
        </w:rPr>
        <w:t>23</w:t>
      </w:r>
      <w:r w:rsidRPr="008854CF">
        <w:rPr>
          <w:rFonts w:asciiTheme="minorHAnsi" w:hAnsiTheme="minorHAnsi" w:cstheme="minorHAnsi"/>
          <w:b/>
          <w:bCs/>
          <w:sz w:val="22"/>
          <w:szCs w:val="22"/>
          <w:lang w:val="es-PE"/>
        </w:rPr>
        <w:fldChar w:fldCharType="end"/>
      </w:r>
      <w:r w:rsidRPr="008854CF">
        <w:rPr>
          <w:rFonts w:asciiTheme="minorHAnsi" w:hAnsiTheme="minorHAnsi" w:cstheme="minorHAnsi"/>
          <w:b/>
          <w:bCs/>
          <w:sz w:val="22"/>
          <w:szCs w:val="22"/>
          <w:lang w:val="es-PE"/>
        </w:rPr>
        <w:t>:</w:t>
      </w:r>
      <w:r w:rsidRPr="008854CF">
        <w:rPr>
          <w:rFonts w:asciiTheme="minorHAnsi" w:hAnsiTheme="minorHAnsi" w:cstheme="minorHAnsi"/>
          <w:sz w:val="22"/>
          <w:szCs w:val="22"/>
          <w:lang w:val="es-PE"/>
        </w:rPr>
        <w:t xml:space="preserve"> Huella del Proyecto</w:t>
      </w:r>
      <w:bookmarkEnd w:id="90"/>
    </w:p>
    <w:p w14:paraId="247682EB" w14:textId="759BDC63" w:rsidR="00DA666F" w:rsidRPr="008854CF" w:rsidRDefault="00DA666F" w:rsidP="00DA666F">
      <w:pPr>
        <w:jc w:val="both"/>
        <w:rPr>
          <w:rFonts w:asciiTheme="minorHAnsi" w:hAnsiTheme="minorHAnsi" w:cstheme="minorHAnsi"/>
          <w:sz w:val="22"/>
          <w:szCs w:val="22"/>
          <w:lang w:val="es-PE"/>
        </w:rPr>
      </w:pPr>
    </w:p>
    <w:tbl>
      <w:tblPr>
        <w:tblStyle w:val="Tablaconcuadrcula"/>
        <w:tblW w:w="13508" w:type="dxa"/>
        <w:jc w:val="center"/>
        <w:tblLayout w:type="fixed"/>
        <w:tblLook w:val="04A0" w:firstRow="1" w:lastRow="0" w:firstColumn="1" w:lastColumn="0" w:noHBand="0" w:noVBand="1"/>
      </w:tblPr>
      <w:tblGrid>
        <w:gridCol w:w="1151"/>
        <w:gridCol w:w="1055"/>
        <w:gridCol w:w="1199"/>
        <w:gridCol w:w="1168"/>
        <w:gridCol w:w="1811"/>
        <w:gridCol w:w="1595"/>
        <w:gridCol w:w="1727"/>
        <w:gridCol w:w="1007"/>
        <w:gridCol w:w="1505"/>
        <w:gridCol w:w="1290"/>
      </w:tblGrid>
      <w:tr w:rsidR="00BE48CA" w:rsidRPr="008854CF" w14:paraId="3A95B5E5" w14:textId="77777777" w:rsidTr="00BE60AB">
        <w:trPr>
          <w:trHeight w:val="567"/>
          <w:jc w:val="center"/>
        </w:trPr>
        <w:tc>
          <w:tcPr>
            <w:tcW w:w="1151" w:type="dxa"/>
            <w:shd w:val="clear" w:color="auto" w:fill="A8D08D" w:themeFill="accent6" w:themeFillTint="99"/>
            <w:vAlign w:val="center"/>
          </w:tcPr>
          <w:p w14:paraId="7D0CDA13" w14:textId="3EA4F6CF" w:rsidR="00700CDD" w:rsidRPr="008854CF" w:rsidRDefault="007825D6" w:rsidP="00BE48CA">
            <w:pPr>
              <w:jc w:val="center"/>
              <w:rPr>
                <w:rFonts w:asciiTheme="minorHAnsi" w:hAnsiTheme="minorHAnsi" w:cstheme="minorHAnsi"/>
              </w:rPr>
            </w:pPr>
            <w:r w:rsidRPr="008854CF">
              <w:rPr>
                <w:rFonts w:asciiTheme="minorHAnsi" w:hAnsiTheme="minorHAnsi" w:cstheme="minorHAnsi"/>
              </w:rPr>
              <w:t>Torres</w:t>
            </w:r>
          </w:p>
        </w:tc>
        <w:tc>
          <w:tcPr>
            <w:tcW w:w="1055" w:type="dxa"/>
            <w:shd w:val="clear" w:color="auto" w:fill="A8D08D" w:themeFill="accent6" w:themeFillTint="99"/>
            <w:vAlign w:val="center"/>
          </w:tcPr>
          <w:p w14:paraId="7116FC0B" w14:textId="24C343A9" w:rsidR="00700CDD" w:rsidRPr="008854CF" w:rsidRDefault="007825D6" w:rsidP="00BE48CA">
            <w:pPr>
              <w:jc w:val="center"/>
              <w:rPr>
                <w:rFonts w:asciiTheme="minorHAnsi" w:hAnsiTheme="minorHAnsi" w:cstheme="minorHAnsi"/>
              </w:rPr>
            </w:pPr>
            <w:r w:rsidRPr="008854CF">
              <w:rPr>
                <w:rFonts w:asciiTheme="minorHAnsi" w:hAnsiTheme="minorHAnsi" w:cstheme="minorHAnsi"/>
              </w:rPr>
              <w:t>Distrito</w:t>
            </w:r>
          </w:p>
        </w:tc>
        <w:tc>
          <w:tcPr>
            <w:tcW w:w="1199" w:type="dxa"/>
            <w:shd w:val="clear" w:color="auto" w:fill="A8D08D" w:themeFill="accent6" w:themeFillTint="99"/>
            <w:vAlign w:val="center"/>
          </w:tcPr>
          <w:p w14:paraId="19D016A1" w14:textId="59C2A283" w:rsidR="00700CDD" w:rsidRPr="008854CF" w:rsidRDefault="007825D6" w:rsidP="00BE48CA">
            <w:pPr>
              <w:jc w:val="center"/>
              <w:rPr>
                <w:rFonts w:asciiTheme="minorHAnsi" w:hAnsiTheme="minorHAnsi" w:cstheme="minorHAnsi"/>
              </w:rPr>
            </w:pPr>
            <w:r w:rsidRPr="008854CF">
              <w:rPr>
                <w:rFonts w:asciiTheme="minorHAnsi" w:hAnsiTheme="minorHAnsi" w:cstheme="minorHAnsi"/>
              </w:rPr>
              <w:t>Provincia</w:t>
            </w:r>
          </w:p>
        </w:tc>
        <w:tc>
          <w:tcPr>
            <w:tcW w:w="1168" w:type="dxa"/>
            <w:shd w:val="clear" w:color="auto" w:fill="A8D08D" w:themeFill="accent6" w:themeFillTint="99"/>
            <w:vAlign w:val="center"/>
          </w:tcPr>
          <w:p w14:paraId="5F00CFDD" w14:textId="3BD91F37" w:rsidR="00700CDD" w:rsidRPr="008854CF" w:rsidRDefault="007825D6" w:rsidP="00BE48CA">
            <w:pPr>
              <w:jc w:val="center"/>
              <w:rPr>
                <w:rFonts w:asciiTheme="minorHAnsi" w:hAnsiTheme="minorHAnsi" w:cstheme="minorHAnsi"/>
              </w:rPr>
            </w:pPr>
            <w:r w:rsidRPr="008854CF">
              <w:rPr>
                <w:rFonts w:asciiTheme="minorHAnsi" w:hAnsiTheme="minorHAnsi" w:cstheme="minorHAnsi"/>
              </w:rPr>
              <w:t>Región</w:t>
            </w:r>
          </w:p>
        </w:tc>
        <w:tc>
          <w:tcPr>
            <w:tcW w:w="1811" w:type="dxa"/>
            <w:shd w:val="clear" w:color="auto" w:fill="A8D08D" w:themeFill="accent6" w:themeFillTint="99"/>
            <w:vAlign w:val="center"/>
          </w:tcPr>
          <w:p w14:paraId="3D334606" w14:textId="7B7D36C5" w:rsidR="00700CDD" w:rsidRPr="008854CF" w:rsidRDefault="007825D6" w:rsidP="00BE48CA">
            <w:pPr>
              <w:jc w:val="center"/>
              <w:rPr>
                <w:rFonts w:asciiTheme="minorHAnsi" w:hAnsiTheme="minorHAnsi" w:cstheme="minorHAnsi"/>
              </w:rPr>
            </w:pPr>
            <w:r w:rsidRPr="008854CF">
              <w:rPr>
                <w:rFonts w:asciiTheme="minorHAnsi" w:hAnsiTheme="minorHAnsi" w:cstheme="minorHAnsi"/>
              </w:rPr>
              <w:t>Grupo Poblacional</w:t>
            </w:r>
          </w:p>
        </w:tc>
        <w:tc>
          <w:tcPr>
            <w:tcW w:w="1595" w:type="dxa"/>
            <w:shd w:val="clear" w:color="auto" w:fill="A8D08D" w:themeFill="accent6" w:themeFillTint="99"/>
            <w:vAlign w:val="center"/>
          </w:tcPr>
          <w:p w14:paraId="73122DDE" w14:textId="623F4B05" w:rsidR="00700CDD" w:rsidRPr="008854CF" w:rsidRDefault="007825D6" w:rsidP="00BE48CA">
            <w:pPr>
              <w:jc w:val="center"/>
              <w:rPr>
                <w:rFonts w:asciiTheme="minorHAnsi" w:hAnsiTheme="minorHAnsi" w:cstheme="minorHAnsi"/>
              </w:rPr>
            </w:pPr>
            <w:r w:rsidRPr="008854CF">
              <w:rPr>
                <w:rFonts w:asciiTheme="minorHAnsi" w:hAnsiTheme="minorHAnsi" w:cstheme="minorHAnsi"/>
              </w:rPr>
              <w:t>Propietario</w:t>
            </w:r>
          </w:p>
        </w:tc>
        <w:tc>
          <w:tcPr>
            <w:tcW w:w="1727" w:type="dxa"/>
            <w:shd w:val="clear" w:color="auto" w:fill="A8D08D" w:themeFill="accent6" w:themeFillTint="99"/>
            <w:vAlign w:val="center"/>
          </w:tcPr>
          <w:p w14:paraId="1B7687C0" w14:textId="79C1887A" w:rsidR="00700CDD" w:rsidRPr="008854CF" w:rsidRDefault="007825D6" w:rsidP="00BE48CA">
            <w:pPr>
              <w:jc w:val="center"/>
              <w:rPr>
                <w:rFonts w:asciiTheme="minorHAnsi" w:hAnsiTheme="minorHAnsi" w:cstheme="minorHAnsi"/>
              </w:rPr>
            </w:pPr>
            <w:r w:rsidRPr="008854CF">
              <w:rPr>
                <w:rFonts w:asciiTheme="minorHAnsi" w:hAnsiTheme="minorHAnsi" w:cstheme="minorHAnsi"/>
              </w:rPr>
              <w:t>Posesionario</w:t>
            </w:r>
          </w:p>
        </w:tc>
        <w:tc>
          <w:tcPr>
            <w:tcW w:w="1007" w:type="dxa"/>
            <w:shd w:val="clear" w:color="auto" w:fill="A8D08D" w:themeFill="accent6" w:themeFillTint="99"/>
            <w:vAlign w:val="center"/>
          </w:tcPr>
          <w:p w14:paraId="42A06B93" w14:textId="77777777" w:rsidR="00700CDD" w:rsidRPr="008854CF" w:rsidRDefault="007825D6" w:rsidP="00BE48CA">
            <w:pPr>
              <w:jc w:val="center"/>
              <w:rPr>
                <w:rFonts w:asciiTheme="minorHAnsi" w:hAnsiTheme="minorHAnsi" w:cstheme="minorHAnsi"/>
              </w:rPr>
            </w:pPr>
            <w:r w:rsidRPr="008854CF">
              <w:rPr>
                <w:rFonts w:asciiTheme="minorHAnsi" w:hAnsiTheme="minorHAnsi" w:cstheme="minorHAnsi"/>
              </w:rPr>
              <w:t>Extensión</w:t>
            </w:r>
          </w:p>
          <w:p w14:paraId="2D428C05" w14:textId="23B167E9" w:rsidR="00BE48CA" w:rsidRPr="008854CF" w:rsidRDefault="00BE48CA" w:rsidP="00BE48CA">
            <w:pPr>
              <w:jc w:val="center"/>
              <w:rPr>
                <w:rFonts w:asciiTheme="minorHAnsi" w:hAnsiTheme="minorHAnsi" w:cstheme="minorHAnsi"/>
              </w:rPr>
            </w:pPr>
            <w:r w:rsidRPr="008854CF">
              <w:rPr>
                <w:rFonts w:asciiTheme="minorHAnsi" w:hAnsiTheme="minorHAnsi" w:cstheme="minorHAnsi"/>
              </w:rPr>
              <w:t>(m2)</w:t>
            </w:r>
          </w:p>
        </w:tc>
        <w:tc>
          <w:tcPr>
            <w:tcW w:w="1505" w:type="dxa"/>
            <w:shd w:val="clear" w:color="auto" w:fill="A8D08D" w:themeFill="accent6" w:themeFillTint="99"/>
            <w:vAlign w:val="center"/>
          </w:tcPr>
          <w:p w14:paraId="6D02694A" w14:textId="0F2061DE" w:rsidR="00700CDD" w:rsidRPr="008854CF" w:rsidRDefault="007825D6" w:rsidP="00BE48CA">
            <w:pPr>
              <w:jc w:val="center"/>
              <w:rPr>
                <w:rFonts w:asciiTheme="minorHAnsi" w:hAnsiTheme="minorHAnsi" w:cstheme="minorHAnsi"/>
              </w:rPr>
            </w:pPr>
            <w:r w:rsidRPr="008854CF">
              <w:rPr>
                <w:rFonts w:asciiTheme="minorHAnsi" w:hAnsiTheme="minorHAnsi" w:cstheme="minorHAnsi"/>
              </w:rPr>
              <w:t>Uso</w:t>
            </w:r>
          </w:p>
        </w:tc>
        <w:tc>
          <w:tcPr>
            <w:tcW w:w="1290" w:type="dxa"/>
            <w:shd w:val="clear" w:color="auto" w:fill="A8D08D" w:themeFill="accent6" w:themeFillTint="99"/>
            <w:vAlign w:val="center"/>
          </w:tcPr>
          <w:p w14:paraId="6DDAE275" w14:textId="77777777" w:rsidR="00700CDD" w:rsidRPr="008854CF" w:rsidRDefault="007825D6" w:rsidP="00BE48CA">
            <w:pPr>
              <w:jc w:val="center"/>
              <w:rPr>
                <w:rFonts w:asciiTheme="minorHAnsi" w:hAnsiTheme="minorHAnsi" w:cstheme="minorHAnsi"/>
              </w:rPr>
            </w:pPr>
            <w:r w:rsidRPr="008854CF">
              <w:rPr>
                <w:rFonts w:asciiTheme="minorHAnsi" w:hAnsiTheme="minorHAnsi" w:cstheme="minorHAnsi"/>
              </w:rPr>
              <w:t>Actividad</w:t>
            </w:r>
          </w:p>
          <w:p w14:paraId="108E350C" w14:textId="32FEE99E" w:rsidR="007825D6" w:rsidRPr="008854CF" w:rsidRDefault="007825D6" w:rsidP="00BE48CA">
            <w:pPr>
              <w:jc w:val="center"/>
              <w:rPr>
                <w:rFonts w:asciiTheme="minorHAnsi" w:hAnsiTheme="minorHAnsi" w:cstheme="minorHAnsi"/>
              </w:rPr>
            </w:pPr>
            <w:r w:rsidRPr="008854CF">
              <w:rPr>
                <w:rFonts w:asciiTheme="minorHAnsi" w:hAnsiTheme="minorHAnsi" w:cstheme="minorHAnsi"/>
              </w:rPr>
              <w:t>económica</w:t>
            </w:r>
          </w:p>
        </w:tc>
      </w:tr>
      <w:tr w:rsidR="00385E8E" w:rsidRPr="008854CF" w14:paraId="0DB39A3F" w14:textId="77777777" w:rsidTr="00161D35">
        <w:trPr>
          <w:trHeight w:val="680"/>
          <w:jc w:val="center"/>
        </w:trPr>
        <w:tc>
          <w:tcPr>
            <w:tcW w:w="1151" w:type="dxa"/>
            <w:shd w:val="clear" w:color="auto" w:fill="FBE4D5" w:themeFill="accent2" w:themeFillTint="33"/>
            <w:vAlign w:val="center"/>
          </w:tcPr>
          <w:p w14:paraId="1C6FF64C" w14:textId="5C608E69" w:rsidR="00385E8E" w:rsidRPr="008854CF" w:rsidRDefault="00385E8E" w:rsidP="00385E8E">
            <w:pPr>
              <w:jc w:val="center"/>
              <w:rPr>
                <w:rFonts w:asciiTheme="minorHAnsi" w:hAnsiTheme="minorHAnsi" w:cstheme="minorHAnsi"/>
              </w:rPr>
            </w:pPr>
            <w:r w:rsidRPr="008854CF">
              <w:rPr>
                <w:rFonts w:asciiTheme="minorHAnsi" w:hAnsiTheme="minorHAnsi" w:cstheme="minorHAnsi"/>
              </w:rPr>
              <w:t>S.E. Bagua</w:t>
            </w:r>
          </w:p>
        </w:tc>
        <w:tc>
          <w:tcPr>
            <w:tcW w:w="1055" w:type="dxa"/>
            <w:shd w:val="clear" w:color="auto" w:fill="FBE4D5" w:themeFill="accent2" w:themeFillTint="33"/>
            <w:vAlign w:val="center"/>
          </w:tcPr>
          <w:p w14:paraId="0E488EDD" w14:textId="3D683311" w:rsidR="00385E8E" w:rsidRPr="008854CF" w:rsidRDefault="00385E8E" w:rsidP="00385E8E">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BE4D5" w:themeFill="accent2" w:themeFillTint="33"/>
            <w:vAlign w:val="center"/>
          </w:tcPr>
          <w:p w14:paraId="109D722E" w14:textId="7AC7F8EB" w:rsidR="00385E8E" w:rsidRPr="008854CF" w:rsidRDefault="00385E8E" w:rsidP="00385E8E">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BE4D5" w:themeFill="accent2" w:themeFillTint="33"/>
            <w:vAlign w:val="center"/>
          </w:tcPr>
          <w:p w14:paraId="0332038A" w14:textId="567C618C" w:rsidR="00385E8E" w:rsidRPr="008854CF" w:rsidRDefault="00385E8E" w:rsidP="00385E8E">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BE4D5" w:themeFill="accent2" w:themeFillTint="33"/>
            <w:vAlign w:val="center"/>
          </w:tcPr>
          <w:p w14:paraId="30BE7AC8" w14:textId="49236111" w:rsidR="00385E8E" w:rsidRPr="008854CF" w:rsidRDefault="00A67B62" w:rsidP="00385E8E">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BE4D5" w:themeFill="accent2" w:themeFillTint="33"/>
            <w:vAlign w:val="center"/>
          </w:tcPr>
          <w:p w14:paraId="16792699" w14:textId="6492C656" w:rsidR="00385E8E" w:rsidRPr="008854CF" w:rsidRDefault="00385E8E" w:rsidP="00385E8E">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BE4D5" w:themeFill="accent2" w:themeFillTint="33"/>
            <w:vAlign w:val="center"/>
          </w:tcPr>
          <w:p w14:paraId="40CA8131" w14:textId="3073AD23" w:rsidR="00385E8E" w:rsidRPr="008854CF" w:rsidRDefault="00385E8E" w:rsidP="00385E8E">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BE4D5" w:themeFill="accent2" w:themeFillTint="33"/>
            <w:vAlign w:val="center"/>
          </w:tcPr>
          <w:p w14:paraId="33CB04D3" w14:textId="472DEA3A" w:rsidR="00385E8E" w:rsidRPr="008854CF" w:rsidRDefault="00385E8E" w:rsidP="00385E8E">
            <w:pPr>
              <w:jc w:val="center"/>
              <w:rPr>
                <w:rFonts w:asciiTheme="minorHAnsi" w:hAnsiTheme="minorHAnsi" w:cstheme="minorHAnsi"/>
              </w:rPr>
            </w:pPr>
            <w:r w:rsidRPr="008854CF">
              <w:rPr>
                <w:rFonts w:asciiTheme="minorHAnsi" w:hAnsiTheme="minorHAnsi" w:cstheme="minorHAnsi"/>
              </w:rPr>
              <w:t>3794</w:t>
            </w:r>
          </w:p>
        </w:tc>
        <w:tc>
          <w:tcPr>
            <w:tcW w:w="1505" w:type="dxa"/>
            <w:shd w:val="clear" w:color="auto" w:fill="FBE4D5" w:themeFill="accent2" w:themeFillTint="33"/>
            <w:vAlign w:val="center"/>
          </w:tcPr>
          <w:p w14:paraId="0E84EC32" w14:textId="36201CD6" w:rsidR="00385E8E" w:rsidRPr="008854CF" w:rsidRDefault="00385E8E" w:rsidP="00385E8E">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BE4D5" w:themeFill="accent2" w:themeFillTint="33"/>
            <w:vAlign w:val="center"/>
          </w:tcPr>
          <w:p w14:paraId="1C65EFF7" w14:textId="6C385E8A" w:rsidR="00385E8E" w:rsidRPr="008854CF" w:rsidRDefault="00A67B62" w:rsidP="00385E8E">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1409C5A5" w14:textId="77777777" w:rsidTr="00161D35">
        <w:trPr>
          <w:trHeight w:val="680"/>
          <w:jc w:val="center"/>
        </w:trPr>
        <w:tc>
          <w:tcPr>
            <w:tcW w:w="1151" w:type="dxa"/>
            <w:shd w:val="clear" w:color="auto" w:fill="FFF2CC" w:themeFill="accent4" w:themeFillTint="33"/>
            <w:vAlign w:val="center"/>
          </w:tcPr>
          <w:p w14:paraId="3E310940" w14:textId="79A522A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T1</w:t>
            </w:r>
          </w:p>
        </w:tc>
        <w:tc>
          <w:tcPr>
            <w:tcW w:w="1055" w:type="dxa"/>
            <w:shd w:val="clear" w:color="auto" w:fill="FFF2CC" w:themeFill="accent4" w:themeFillTint="33"/>
            <w:vAlign w:val="center"/>
          </w:tcPr>
          <w:p w14:paraId="7A3CB616" w14:textId="3D68CA7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06226208" w14:textId="3BC5DE7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0178014" w14:textId="14234F0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509981CA" w14:textId="5848865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C150C68" w14:textId="300B67D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E89CC72" w14:textId="108C30A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7750303" w14:textId="256C884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F015C82" w14:textId="056CAD35"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2246DFF0" w14:textId="387D2AE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13139073" w14:textId="77777777" w:rsidTr="00161D35">
        <w:trPr>
          <w:trHeight w:val="680"/>
          <w:jc w:val="center"/>
        </w:trPr>
        <w:tc>
          <w:tcPr>
            <w:tcW w:w="1151" w:type="dxa"/>
            <w:shd w:val="clear" w:color="auto" w:fill="FFF2CC" w:themeFill="accent4" w:themeFillTint="33"/>
            <w:vAlign w:val="center"/>
          </w:tcPr>
          <w:p w14:paraId="55EFFB0B" w14:textId="49983CC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T2</w:t>
            </w:r>
          </w:p>
        </w:tc>
        <w:tc>
          <w:tcPr>
            <w:tcW w:w="1055" w:type="dxa"/>
            <w:shd w:val="clear" w:color="auto" w:fill="FFF2CC" w:themeFill="accent4" w:themeFillTint="33"/>
            <w:vAlign w:val="center"/>
          </w:tcPr>
          <w:p w14:paraId="727EC65C" w14:textId="6579135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048CB0CF" w14:textId="76488D2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2467B291" w14:textId="4CEE0C4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93A3573" w14:textId="5F64ECA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09214F47" w14:textId="36064C8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DEB09BE" w14:textId="117B179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1CE1ABA5" w14:textId="5006F2F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882A8D1" w14:textId="353D8E4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67932587" w14:textId="3F9F657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29E7D2CC" w14:textId="77777777" w:rsidTr="00161D35">
        <w:trPr>
          <w:trHeight w:val="680"/>
          <w:jc w:val="center"/>
        </w:trPr>
        <w:tc>
          <w:tcPr>
            <w:tcW w:w="1151" w:type="dxa"/>
            <w:shd w:val="clear" w:color="auto" w:fill="FFF2CC" w:themeFill="accent4" w:themeFillTint="33"/>
            <w:vAlign w:val="center"/>
          </w:tcPr>
          <w:p w14:paraId="11D31B54" w14:textId="6DE3C40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T3</w:t>
            </w:r>
          </w:p>
        </w:tc>
        <w:tc>
          <w:tcPr>
            <w:tcW w:w="1055" w:type="dxa"/>
            <w:shd w:val="clear" w:color="auto" w:fill="FFF2CC" w:themeFill="accent4" w:themeFillTint="33"/>
            <w:vAlign w:val="center"/>
          </w:tcPr>
          <w:p w14:paraId="6ACC220E" w14:textId="3A45ECC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34436A4C" w14:textId="279A5D9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1951BF27" w14:textId="68058A5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01EF0F7" w14:textId="37997B62"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6E0F1D9A" w14:textId="161F2C8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4EF901C" w14:textId="44FC0D4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0578630F" w14:textId="74CB859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767CE49A" w14:textId="1588840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305AE3F4" w14:textId="0161D325"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73C63385" w14:textId="77777777" w:rsidTr="00161D35">
        <w:trPr>
          <w:trHeight w:val="680"/>
          <w:jc w:val="center"/>
        </w:trPr>
        <w:tc>
          <w:tcPr>
            <w:tcW w:w="1151" w:type="dxa"/>
            <w:shd w:val="clear" w:color="auto" w:fill="FFF2CC" w:themeFill="accent4" w:themeFillTint="33"/>
            <w:vAlign w:val="center"/>
          </w:tcPr>
          <w:p w14:paraId="4EBF365B" w14:textId="29E93DF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T3</w:t>
            </w:r>
          </w:p>
        </w:tc>
        <w:tc>
          <w:tcPr>
            <w:tcW w:w="1055" w:type="dxa"/>
            <w:shd w:val="clear" w:color="auto" w:fill="FFF2CC" w:themeFill="accent4" w:themeFillTint="33"/>
            <w:vAlign w:val="center"/>
          </w:tcPr>
          <w:p w14:paraId="18952CA9" w14:textId="149685FC"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2DDEFC94" w14:textId="6D9ECD9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5E8C818C" w14:textId="0041164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4F52B226" w14:textId="5C00A37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328930ED" w14:textId="1F8D02B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426B4C3" w14:textId="7FAE554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BF16D4F" w14:textId="3ED0B35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27FB730D" w14:textId="313DBD8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74797D3B" w14:textId="608086B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2A707154" w14:textId="77777777" w:rsidTr="00161D35">
        <w:trPr>
          <w:trHeight w:val="680"/>
          <w:jc w:val="center"/>
        </w:trPr>
        <w:tc>
          <w:tcPr>
            <w:tcW w:w="1151" w:type="dxa"/>
            <w:shd w:val="clear" w:color="auto" w:fill="FFF2CC" w:themeFill="accent4" w:themeFillTint="33"/>
            <w:vAlign w:val="center"/>
          </w:tcPr>
          <w:p w14:paraId="189CFD41" w14:textId="6ED908C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T4</w:t>
            </w:r>
          </w:p>
        </w:tc>
        <w:tc>
          <w:tcPr>
            <w:tcW w:w="1055" w:type="dxa"/>
            <w:shd w:val="clear" w:color="auto" w:fill="FFF2CC" w:themeFill="accent4" w:themeFillTint="33"/>
            <w:vAlign w:val="center"/>
          </w:tcPr>
          <w:p w14:paraId="59AC6F5E" w14:textId="5E0AC8C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739514C" w14:textId="5EC6674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CF0BCE1" w14:textId="7C74932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A8AEFA3" w14:textId="1F3D941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7F180944" w14:textId="1866D8E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82879BA" w14:textId="3C9BBF4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23D2B082" w14:textId="677D078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4CA4031" w14:textId="289D051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3E0D9741" w14:textId="19A5D982"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6CB5DB05" w14:textId="77777777" w:rsidTr="00161D35">
        <w:trPr>
          <w:trHeight w:val="680"/>
          <w:jc w:val="center"/>
        </w:trPr>
        <w:tc>
          <w:tcPr>
            <w:tcW w:w="1151" w:type="dxa"/>
            <w:shd w:val="clear" w:color="auto" w:fill="FFF2CC" w:themeFill="accent4" w:themeFillTint="33"/>
            <w:vAlign w:val="center"/>
          </w:tcPr>
          <w:p w14:paraId="520F67C5" w14:textId="0B66A2B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T5</w:t>
            </w:r>
          </w:p>
        </w:tc>
        <w:tc>
          <w:tcPr>
            <w:tcW w:w="1055" w:type="dxa"/>
            <w:shd w:val="clear" w:color="auto" w:fill="FFF2CC" w:themeFill="accent4" w:themeFillTint="33"/>
            <w:vAlign w:val="center"/>
          </w:tcPr>
          <w:p w14:paraId="340CDB0A" w14:textId="3E05EAD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6C3BECBE" w14:textId="040E66F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51F61442" w14:textId="378FC73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6873FCB8" w14:textId="21D9CA5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44B30964" w14:textId="3B344B2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37C2669" w14:textId="60336E4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CDA3EE4" w14:textId="429636E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0BABAC3D" w14:textId="2AD81DE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53FB59EE" w14:textId="396C12C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20B11697" w14:textId="77777777" w:rsidTr="00161D35">
        <w:trPr>
          <w:trHeight w:val="680"/>
          <w:jc w:val="center"/>
        </w:trPr>
        <w:tc>
          <w:tcPr>
            <w:tcW w:w="1151" w:type="dxa"/>
            <w:shd w:val="clear" w:color="auto" w:fill="FFF2CC" w:themeFill="accent4" w:themeFillTint="33"/>
            <w:vAlign w:val="center"/>
          </w:tcPr>
          <w:p w14:paraId="6E36E865" w14:textId="0E6CAC0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T6</w:t>
            </w:r>
          </w:p>
        </w:tc>
        <w:tc>
          <w:tcPr>
            <w:tcW w:w="1055" w:type="dxa"/>
            <w:shd w:val="clear" w:color="auto" w:fill="FFF2CC" w:themeFill="accent4" w:themeFillTint="33"/>
            <w:vAlign w:val="center"/>
          </w:tcPr>
          <w:p w14:paraId="4B7E4EB8" w14:textId="3019AD1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79ED591" w14:textId="6411763C"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3373E4A8" w14:textId="0CF1CED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0017D7BA" w14:textId="3397D46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DBBB41E" w14:textId="62BD7C1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4F9A98F" w14:textId="1A4F63E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8EA9F13" w14:textId="17C547F6"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BE58AB8" w14:textId="4000717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6007A77B" w14:textId="4088E60B"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0D3A6C05" w14:textId="77777777" w:rsidTr="00161D35">
        <w:trPr>
          <w:trHeight w:val="680"/>
          <w:jc w:val="center"/>
        </w:trPr>
        <w:tc>
          <w:tcPr>
            <w:tcW w:w="1151" w:type="dxa"/>
            <w:shd w:val="clear" w:color="auto" w:fill="FFF2CC" w:themeFill="accent4" w:themeFillTint="33"/>
            <w:vAlign w:val="center"/>
          </w:tcPr>
          <w:p w14:paraId="1E23BDFC" w14:textId="36DEC77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T7</w:t>
            </w:r>
          </w:p>
        </w:tc>
        <w:tc>
          <w:tcPr>
            <w:tcW w:w="1055" w:type="dxa"/>
            <w:shd w:val="clear" w:color="auto" w:fill="FFF2CC" w:themeFill="accent4" w:themeFillTint="33"/>
            <w:vAlign w:val="center"/>
          </w:tcPr>
          <w:p w14:paraId="5C3C2664" w14:textId="72B8D9C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0A99ACDD" w14:textId="3886A17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4489484B" w14:textId="1FED693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61A72CF3" w14:textId="71EA16AE"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65745FF5" w14:textId="3C74F7C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C92399B" w14:textId="6E52CD7B"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0B8D5F6" w14:textId="06666E8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5DF5125C" w14:textId="6C0D21A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1DCE4504" w14:textId="6C70809B"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705B8D45" w14:textId="77777777" w:rsidTr="00161D35">
        <w:trPr>
          <w:trHeight w:val="680"/>
          <w:jc w:val="center"/>
        </w:trPr>
        <w:tc>
          <w:tcPr>
            <w:tcW w:w="1151" w:type="dxa"/>
            <w:shd w:val="clear" w:color="auto" w:fill="FFF2CC" w:themeFill="accent4" w:themeFillTint="33"/>
            <w:vAlign w:val="center"/>
          </w:tcPr>
          <w:p w14:paraId="5FE3F180" w14:textId="2B9153C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T8</w:t>
            </w:r>
          </w:p>
        </w:tc>
        <w:tc>
          <w:tcPr>
            <w:tcW w:w="1055" w:type="dxa"/>
            <w:shd w:val="clear" w:color="auto" w:fill="FFF2CC" w:themeFill="accent4" w:themeFillTint="33"/>
            <w:vAlign w:val="center"/>
          </w:tcPr>
          <w:p w14:paraId="46B4AA52" w14:textId="79A1E45C"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1BF6D812" w14:textId="52C2A737"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67CBDA91" w14:textId="1095C452"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128CD714" w14:textId="5C99415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4023CB0B" w14:textId="7E6DD39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831485A" w14:textId="565A5DC2"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5B178FD" w14:textId="22A9FEF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47B6904" w14:textId="4ED07AC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5D786F88" w14:textId="090DB8A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622F8770" w14:textId="77777777" w:rsidTr="00161D35">
        <w:trPr>
          <w:trHeight w:val="680"/>
          <w:jc w:val="center"/>
        </w:trPr>
        <w:tc>
          <w:tcPr>
            <w:tcW w:w="1151" w:type="dxa"/>
            <w:shd w:val="clear" w:color="auto" w:fill="FFF2CC" w:themeFill="accent4" w:themeFillTint="33"/>
            <w:vAlign w:val="center"/>
          </w:tcPr>
          <w:p w14:paraId="386662F6" w14:textId="470C4BD1"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T9</w:t>
            </w:r>
          </w:p>
        </w:tc>
        <w:tc>
          <w:tcPr>
            <w:tcW w:w="1055" w:type="dxa"/>
            <w:shd w:val="clear" w:color="auto" w:fill="FFF2CC" w:themeFill="accent4" w:themeFillTint="33"/>
            <w:vAlign w:val="center"/>
          </w:tcPr>
          <w:p w14:paraId="4AEF40CC" w14:textId="63CBAD85"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795AC3F" w14:textId="17CCC38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23FDDA6F" w14:textId="2576B1D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5CB19D3A" w14:textId="5591791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4E9B029" w14:textId="48DF6E73"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417D290" w14:textId="3E9D1EB9"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10F5A499" w14:textId="6EA6203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AB84398" w14:textId="2F02006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FF2CC" w:themeFill="accent4" w:themeFillTint="33"/>
            <w:vAlign w:val="center"/>
          </w:tcPr>
          <w:p w14:paraId="4A05F908" w14:textId="460C5DBA" w:rsidR="00A67B62" w:rsidRPr="008854CF" w:rsidRDefault="00A67B62" w:rsidP="00A67B62">
            <w:pPr>
              <w:jc w:val="center"/>
              <w:rPr>
                <w:rFonts w:asciiTheme="minorHAnsi" w:hAnsiTheme="minorHAnsi" w:cstheme="minorHAnsi"/>
              </w:rPr>
            </w:pPr>
            <w:r w:rsidRPr="008854CF">
              <w:rPr>
                <w:rFonts w:asciiTheme="minorHAnsi" w:hAnsiTheme="minorHAnsi" w:cstheme="minorHAnsi"/>
              </w:rPr>
              <w:t>Poblacional</w:t>
            </w:r>
          </w:p>
        </w:tc>
      </w:tr>
      <w:tr w:rsidR="00A67B62" w:rsidRPr="008854CF" w14:paraId="6A49F611" w14:textId="77777777" w:rsidTr="00161D35">
        <w:trPr>
          <w:trHeight w:val="680"/>
          <w:jc w:val="center"/>
        </w:trPr>
        <w:tc>
          <w:tcPr>
            <w:tcW w:w="1151" w:type="dxa"/>
            <w:shd w:val="clear" w:color="auto" w:fill="FFF2CC" w:themeFill="accent4" w:themeFillTint="33"/>
            <w:vAlign w:val="center"/>
          </w:tcPr>
          <w:p w14:paraId="61CE05C2" w14:textId="3DC577F4" w:rsidR="00A67B62" w:rsidRPr="008854CF" w:rsidRDefault="00A67B62" w:rsidP="00A67B62">
            <w:pPr>
              <w:jc w:val="center"/>
              <w:rPr>
                <w:rFonts w:asciiTheme="minorHAnsi" w:hAnsiTheme="minorHAnsi" w:cstheme="minorHAnsi"/>
              </w:rPr>
            </w:pPr>
            <w:r w:rsidRPr="008854CF">
              <w:rPr>
                <w:rFonts w:asciiTheme="minorHAnsi" w:hAnsiTheme="minorHAnsi" w:cstheme="minorHAnsi"/>
              </w:rPr>
              <w:t>T10</w:t>
            </w:r>
          </w:p>
        </w:tc>
        <w:tc>
          <w:tcPr>
            <w:tcW w:w="1055" w:type="dxa"/>
            <w:shd w:val="clear" w:color="auto" w:fill="FFF2CC" w:themeFill="accent4" w:themeFillTint="33"/>
            <w:vAlign w:val="center"/>
          </w:tcPr>
          <w:p w14:paraId="37BFDDAF" w14:textId="4A88636C"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6A8663A" w14:textId="6D5AF20F"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1566AF3E" w14:textId="550522C2" w:rsidR="00A67B62" w:rsidRPr="008854CF" w:rsidRDefault="00A67B62" w:rsidP="00A67B62">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1F5D8DC8" w14:textId="41134950" w:rsidR="00A67B62" w:rsidRPr="008854CF" w:rsidRDefault="00A67B62" w:rsidP="00A67B62">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6314E43B" w14:textId="1BF05DED"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3849C94" w14:textId="6F501B18" w:rsidR="00A67B62" w:rsidRPr="008854CF" w:rsidRDefault="00A67B62" w:rsidP="00A67B62">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017797E3" w14:textId="4D0CD4F7" w:rsidR="00A67B62" w:rsidRPr="008854CF" w:rsidRDefault="00596043" w:rsidP="00A67B62">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40A82D4" w14:textId="7E9CED8F" w:rsidR="00A67B62" w:rsidRPr="008854CF" w:rsidRDefault="00596043" w:rsidP="00A67B62">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249F508" w14:textId="6A88DA0B" w:rsidR="00A67B62" w:rsidRPr="008854CF" w:rsidRDefault="00596043" w:rsidP="00A67B62">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6953D570" w14:textId="77777777" w:rsidTr="00161D35">
        <w:trPr>
          <w:trHeight w:val="680"/>
          <w:jc w:val="center"/>
        </w:trPr>
        <w:tc>
          <w:tcPr>
            <w:tcW w:w="1151" w:type="dxa"/>
            <w:shd w:val="clear" w:color="auto" w:fill="FFF2CC" w:themeFill="accent4" w:themeFillTint="33"/>
            <w:vAlign w:val="center"/>
          </w:tcPr>
          <w:p w14:paraId="4563705B" w14:textId="5B97A794" w:rsidR="00596043" w:rsidRPr="008854CF" w:rsidRDefault="00596043" w:rsidP="00596043">
            <w:pPr>
              <w:jc w:val="center"/>
              <w:rPr>
                <w:rFonts w:asciiTheme="minorHAnsi" w:hAnsiTheme="minorHAnsi" w:cstheme="minorHAnsi"/>
              </w:rPr>
            </w:pPr>
            <w:r w:rsidRPr="008854CF">
              <w:rPr>
                <w:rFonts w:asciiTheme="minorHAnsi" w:hAnsiTheme="minorHAnsi" w:cstheme="minorHAnsi"/>
              </w:rPr>
              <w:lastRenderedPageBreak/>
              <w:t>T11</w:t>
            </w:r>
          </w:p>
        </w:tc>
        <w:tc>
          <w:tcPr>
            <w:tcW w:w="1055" w:type="dxa"/>
            <w:shd w:val="clear" w:color="auto" w:fill="FFF2CC" w:themeFill="accent4" w:themeFillTint="33"/>
            <w:vAlign w:val="center"/>
          </w:tcPr>
          <w:p w14:paraId="12DA37B1" w14:textId="4269463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897329A" w14:textId="5BB7699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3B7D2BB7" w14:textId="2659EBB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4C02E94A" w14:textId="62B4B7F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6BCA59C" w14:textId="4A02CC4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E2A1077" w14:textId="6862E30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1EC660F3" w14:textId="5A5AC37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B821B33" w14:textId="19DD4E6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95A53F7" w14:textId="1A1C69E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9D4C3E8" w14:textId="77777777" w:rsidTr="00161D35">
        <w:trPr>
          <w:trHeight w:val="680"/>
          <w:jc w:val="center"/>
        </w:trPr>
        <w:tc>
          <w:tcPr>
            <w:tcW w:w="1151" w:type="dxa"/>
            <w:shd w:val="clear" w:color="auto" w:fill="FFF2CC" w:themeFill="accent4" w:themeFillTint="33"/>
            <w:vAlign w:val="center"/>
          </w:tcPr>
          <w:p w14:paraId="490ADE3B" w14:textId="6404ADB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T12</w:t>
            </w:r>
          </w:p>
        </w:tc>
        <w:tc>
          <w:tcPr>
            <w:tcW w:w="1055" w:type="dxa"/>
            <w:shd w:val="clear" w:color="auto" w:fill="FFF2CC" w:themeFill="accent4" w:themeFillTint="33"/>
            <w:vAlign w:val="center"/>
          </w:tcPr>
          <w:p w14:paraId="40FC583F" w14:textId="5A04BF8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2BD2486C" w14:textId="03344DA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3D31216A" w14:textId="0892B3B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20DBB29B" w14:textId="7F053CF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75FA8A5" w14:textId="070187A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BD58E98" w14:textId="60BDBC7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ACC3016" w14:textId="6708B02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65DB826" w14:textId="5A1557E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446E62E5" w14:textId="4F1752F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1CA69969" w14:textId="77777777" w:rsidTr="00161D35">
        <w:trPr>
          <w:trHeight w:val="680"/>
          <w:jc w:val="center"/>
        </w:trPr>
        <w:tc>
          <w:tcPr>
            <w:tcW w:w="1151" w:type="dxa"/>
            <w:shd w:val="clear" w:color="auto" w:fill="FFF2CC" w:themeFill="accent4" w:themeFillTint="33"/>
            <w:vAlign w:val="center"/>
          </w:tcPr>
          <w:p w14:paraId="2F0D39B5" w14:textId="2289DE6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T13</w:t>
            </w:r>
          </w:p>
        </w:tc>
        <w:tc>
          <w:tcPr>
            <w:tcW w:w="1055" w:type="dxa"/>
            <w:shd w:val="clear" w:color="auto" w:fill="FFF2CC" w:themeFill="accent4" w:themeFillTint="33"/>
            <w:vAlign w:val="center"/>
          </w:tcPr>
          <w:p w14:paraId="296B8F93" w14:textId="3D13AC9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1E6FC46F" w14:textId="36D1A5C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40CF9B7C" w14:textId="23D28E1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78CB09F" w14:textId="5FA2531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6B60B606" w14:textId="715B46F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78340487" w14:textId="55BD695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7E9EB516" w14:textId="535A836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29960B8C" w14:textId="7FDAF3C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7C45CBC1" w14:textId="4CD62F8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718FFD21" w14:textId="77777777" w:rsidTr="00161D35">
        <w:trPr>
          <w:trHeight w:val="680"/>
          <w:jc w:val="center"/>
        </w:trPr>
        <w:tc>
          <w:tcPr>
            <w:tcW w:w="1151" w:type="dxa"/>
            <w:shd w:val="clear" w:color="auto" w:fill="FFF2CC" w:themeFill="accent4" w:themeFillTint="33"/>
            <w:vAlign w:val="center"/>
          </w:tcPr>
          <w:p w14:paraId="79C3C5E1" w14:textId="1E2554A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T14</w:t>
            </w:r>
          </w:p>
        </w:tc>
        <w:tc>
          <w:tcPr>
            <w:tcW w:w="1055" w:type="dxa"/>
            <w:shd w:val="clear" w:color="auto" w:fill="FFF2CC" w:themeFill="accent4" w:themeFillTint="33"/>
            <w:vAlign w:val="center"/>
          </w:tcPr>
          <w:p w14:paraId="668B45F1" w14:textId="6993E89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08071C79" w14:textId="6A4EF14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13DC1358" w14:textId="718BE7E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CDED215" w14:textId="1F4C1CA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0B2E7BE6" w14:textId="45F2F74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153DB3C" w14:textId="1505076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90E3482" w14:textId="52712D2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1014369" w14:textId="0DC689C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7883C0FF" w14:textId="4FEA6CE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26E320CF" w14:textId="77777777" w:rsidTr="00161D35">
        <w:trPr>
          <w:trHeight w:val="680"/>
          <w:jc w:val="center"/>
        </w:trPr>
        <w:tc>
          <w:tcPr>
            <w:tcW w:w="1151" w:type="dxa"/>
            <w:shd w:val="clear" w:color="auto" w:fill="FFF2CC" w:themeFill="accent4" w:themeFillTint="33"/>
            <w:vAlign w:val="center"/>
          </w:tcPr>
          <w:p w14:paraId="7F10D60C" w14:textId="192E737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T15</w:t>
            </w:r>
          </w:p>
        </w:tc>
        <w:tc>
          <w:tcPr>
            <w:tcW w:w="1055" w:type="dxa"/>
            <w:shd w:val="clear" w:color="auto" w:fill="FFF2CC" w:themeFill="accent4" w:themeFillTint="33"/>
            <w:vAlign w:val="center"/>
          </w:tcPr>
          <w:p w14:paraId="43F08E02" w14:textId="19E5DBE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7E84C21B" w14:textId="2232118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46178EC7" w14:textId="75D7FF8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10CD43A2" w14:textId="7A72A57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DA86170" w14:textId="1B420AA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FAED962" w14:textId="4F9FE62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1D65A51" w14:textId="5ADE770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7753CDD5" w14:textId="14A0A6E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650C609C" w14:textId="6F6043A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D530617" w14:textId="77777777" w:rsidTr="00161D35">
        <w:trPr>
          <w:trHeight w:val="680"/>
          <w:jc w:val="center"/>
        </w:trPr>
        <w:tc>
          <w:tcPr>
            <w:tcW w:w="1151" w:type="dxa"/>
            <w:shd w:val="clear" w:color="auto" w:fill="FFF2CC" w:themeFill="accent4" w:themeFillTint="33"/>
            <w:vAlign w:val="center"/>
          </w:tcPr>
          <w:p w14:paraId="3F148CCB" w14:textId="260FCD4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T16</w:t>
            </w:r>
          </w:p>
        </w:tc>
        <w:tc>
          <w:tcPr>
            <w:tcW w:w="1055" w:type="dxa"/>
            <w:shd w:val="clear" w:color="auto" w:fill="FFF2CC" w:themeFill="accent4" w:themeFillTint="33"/>
            <w:vAlign w:val="center"/>
          </w:tcPr>
          <w:p w14:paraId="126A2230" w14:textId="703C218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0CAE4822" w14:textId="4DDF05D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1511F8C7" w14:textId="7FEF11B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6D819526" w14:textId="118898A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1F43CF1D" w14:textId="4055884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076D4C34" w14:textId="2C5AC3F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07111101" w14:textId="238A22E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4C609FD" w14:textId="7230DA2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2C79F259" w14:textId="5B10AC9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25CFE597" w14:textId="77777777" w:rsidTr="00161D35">
        <w:trPr>
          <w:trHeight w:val="680"/>
          <w:jc w:val="center"/>
        </w:trPr>
        <w:tc>
          <w:tcPr>
            <w:tcW w:w="1151" w:type="dxa"/>
            <w:shd w:val="clear" w:color="auto" w:fill="FFF2CC" w:themeFill="accent4" w:themeFillTint="33"/>
            <w:vAlign w:val="center"/>
          </w:tcPr>
          <w:p w14:paraId="6813E228" w14:textId="4742259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T17</w:t>
            </w:r>
          </w:p>
        </w:tc>
        <w:tc>
          <w:tcPr>
            <w:tcW w:w="1055" w:type="dxa"/>
            <w:shd w:val="clear" w:color="auto" w:fill="FFF2CC" w:themeFill="accent4" w:themeFillTint="33"/>
            <w:vAlign w:val="center"/>
          </w:tcPr>
          <w:p w14:paraId="5DD80926" w14:textId="16E5B4A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3E3D0DE" w14:textId="0550D16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15D0BB3A" w14:textId="087D0DC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03AB6D1A" w14:textId="4085F36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6285276E" w14:textId="6DD71F5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9468E83" w14:textId="70DA288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12D6127B" w14:textId="056A21C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98FB8D3" w14:textId="27E578A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59B23CB6" w14:textId="29BB1DE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7B2246ED" w14:textId="77777777" w:rsidTr="00161D35">
        <w:trPr>
          <w:trHeight w:val="680"/>
          <w:jc w:val="center"/>
        </w:trPr>
        <w:tc>
          <w:tcPr>
            <w:tcW w:w="1151" w:type="dxa"/>
            <w:shd w:val="clear" w:color="auto" w:fill="FFF2CC" w:themeFill="accent4" w:themeFillTint="33"/>
            <w:vAlign w:val="center"/>
          </w:tcPr>
          <w:p w14:paraId="62E73309" w14:textId="4FA89F5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T18</w:t>
            </w:r>
          </w:p>
        </w:tc>
        <w:tc>
          <w:tcPr>
            <w:tcW w:w="1055" w:type="dxa"/>
            <w:shd w:val="clear" w:color="auto" w:fill="FFF2CC" w:themeFill="accent4" w:themeFillTint="33"/>
            <w:vAlign w:val="center"/>
          </w:tcPr>
          <w:p w14:paraId="5A9DC499" w14:textId="78435B4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718C03BC" w14:textId="4B111B5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2378418E" w14:textId="6A52B82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57779A9C" w14:textId="026F074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595" w:type="dxa"/>
            <w:shd w:val="clear" w:color="auto" w:fill="FFF2CC" w:themeFill="accent4" w:themeFillTint="33"/>
            <w:vAlign w:val="center"/>
          </w:tcPr>
          <w:p w14:paraId="22732B17" w14:textId="7876421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748D1B8" w14:textId="6BD1973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7FA25ACE" w14:textId="539EC70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2827E4F" w14:textId="2952FCE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33345EB6" w14:textId="0A775EC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637294E2" w14:textId="77777777" w:rsidTr="00161D35">
        <w:trPr>
          <w:trHeight w:val="680"/>
          <w:jc w:val="center"/>
        </w:trPr>
        <w:tc>
          <w:tcPr>
            <w:tcW w:w="1151" w:type="dxa"/>
            <w:shd w:val="clear" w:color="auto" w:fill="FFF2CC" w:themeFill="accent4" w:themeFillTint="33"/>
            <w:vAlign w:val="center"/>
          </w:tcPr>
          <w:p w14:paraId="0BABC6CE" w14:textId="12F5C11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T19</w:t>
            </w:r>
          </w:p>
        </w:tc>
        <w:tc>
          <w:tcPr>
            <w:tcW w:w="1055" w:type="dxa"/>
            <w:shd w:val="clear" w:color="auto" w:fill="FFF2CC" w:themeFill="accent4" w:themeFillTint="33"/>
            <w:vAlign w:val="center"/>
          </w:tcPr>
          <w:p w14:paraId="57F69225" w14:textId="4B7758C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29516FF5" w14:textId="3C96108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3440CDAA" w14:textId="7E7541F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51ECD6C" w14:textId="6405E2E3"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79BB79D4" w14:textId="4214398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83DB2CD" w14:textId="1CF05C1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20134D1" w14:textId="0D463B6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35427AA" w14:textId="6FBD2BE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2E829A9F" w14:textId="207C61D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27E158E" w14:textId="77777777" w:rsidTr="00161D35">
        <w:trPr>
          <w:trHeight w:val="680"/>
          <w:jc w:val="center"/>
        </w:trPr>
        <w:tc>
          <w:tcPr>
            <w:tcW w:w="1151" w:type="dxa"/>
            <w:shd w:val="clear" w:color="auto" w:fill="FFF2CC" w:themeFill="accent4" w:themeFillTint="33"/>
            <w:vAlign w:val="center"/>
          </w:tcPr>
          <w:p w14:paraId="406AFEAE" w14:textId="3D18141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T20</w:t>
            </w:r>
          </w:p>
        </w:tc>
        <w:tc>
          <w:tcPr>
            <w:tcW w:w="1055" w:type="dxa"/>
            <w:shd w:val="clear" w:color="auto" w:fill="FFF2CC" w:themeFill="accent4" w:themeFillTint="33"/>
            <w:vAlign w:val="center"/>
          </w:tcPr>
          <w:p w14:paraId="63B92350" w14:textId="50DE0D5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08CA68D" w14:textId="71B355A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3EDE5E0B" w14:textId="77F2704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3CA9845" w14:textId="07EA5365"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3E408BD3" w14:textId="4C08D87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4D40E1C3" w14:textId="0A64EA0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D21D3F3" w14:textId="5A627CF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25CCF083" w14:textId="474945E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4233A642" w14:textId="5EC27BF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777824DA" w14:textId="77777777" w:rsidTr="00161D35">
        <w:trPr>
          <w:trHeight w:val="680"/>
          <w:jc w:val="center"/>
        </w:trPr>
        <w:tc>
          <w:tcPr>
            <w:tcW w:w="1151" w:type="dxa"/>
            <w:shd w:val="clear" w:color="auto" w:fill="FFF2CC" w:themeFill="accent4" w:themeFillTint="33"/>
            <w:vAlign w:val="center"/>
          </w:tcPr>
          <w:p w14:paraId="21D0FD59" w14:textId="1A6E709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T21</w:t>
            </w:r>
          </w:p>
        </w:tc>
        <w:tc>
          <w:tcPr>
            <w:tcW w:w="1055" w:type="dxa"/>
            <w:shd w:val="clear" w:color="auto" w:fill="FFF2CC" w:themeFill="accent4" w:themeFillTint="33"/>
            <w:vAlign w:val="center"/>
          </w:tcPr>
          <w:p w14:paraId="6993F2F5" w14:textId="438E0E4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6BDC809C" w14:textId="3BC58EC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053ED830" w14:textId="2F6EA8C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56F8521F" w14:textId="250461B5"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0F73614E" w14:textId="5C71F89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868B258" w14:textId="1B5B671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38EBEF9" w14:textId="0F601A2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56412A9A" w14:textId="610B3AA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1D0C2F1D" w14:textId="661AFDD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17843B2" w14:textId="77777777" w:rsidTr="00161D35">
        <w:trPr>
          <w:trHeight w:val="680"/>
          <w:jc w:val="center"/>
        </w:trPr>
        <w:tc>
          <w:tcPr>
            <w:tcW w:w="1151" w:type="dxa"/>
            <w:shd w:val="clear" w:color="auto" w:fill="FFF2CC" w:themeFill="accent4" w:themeFillTint="33"/>
            <w:vAlign w:val="center"/>
          </w:tcPr>
          <w:p w14:paraId="7BCBAE2F" w14:textId="03C09FE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T22</w:t>
            </w:r>
          </w:p>
        </w:tc>
        <w:tc>
          <w:tcPr>
            <w:tcW w:w="1055" w:type="dxa"/>
            <w:shd w:val="clear" w:color="auto" w:fill="FFF2CC" w:themeFill="accent4" w:themeFillTint="33"/>
            <w:vAlign w:val="center"/>
          </w:tcPr>
          <w:p w14:paraId="4FE62F4B" w14:textId="342533A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CB13194" w14:textId="123C1BF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44C7D2BB" w14:textId="2E8A763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40EC3337" w14:textId="2708807C"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4075924F" w14:textId="1C8FB9B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797AA58E" w14:textId="50D3CCA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712E3603" w14:textId="2DF8719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4DB13FE" w14:textId="381DC99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339AB757" w14:textId="3489CB2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2D1AFB3" w14:textId="77777777" w:rsidTr="00161D35">
        <w:trPr>
          <w:trHeight w:val="680"/>
          <w:jc w:val="center"/>
        </w:trPr>
        <w:tc>
          <w:tcPr>
            <w:tcW w:w="1151" w:type="dxa"/>
            <w:shd w:val="clear" w:color="auto" w:fill="FFF2CC" w:themeFill="accent4" w:themeFillTint="33"/>
            <w:vAlign w:val="center"/>
          </w:tcPr>
          <w:p w14:paraId="54F9D539" w14:textId="31B1BD6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T23</w:t>
            </w:r>
          </w:p>
        </w:tc>
        <w:tc>
          <w:tcPr>
            <w:tcW w:w="1055" w:type="dxa"/>
            <w:shd w:val="clear" w:color="auto" w:fill="FFF2CC" w:themeFill="accent4" w:themeFillTint="33"/>
            <w:vAlign w:val="center"/>
          </w:tcPr>
          <w:p w14:paraId="0F75C660" w14:textId="0C35D4A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3447FC1C" w14:textId="082C396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489F9098" w14:textId="03E02B6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2C7AE991" w14:textId="23A2EE60"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025F2B0F" w14:textId="685F57E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8038796" w14:textId="2CBCBB1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A75549E" w14:textId="2F2B838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23C1B0C" w14:textId="69CAE5D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36E6798C" w14:textId="2544203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611434AD" w14:textId="77777777" w:rsidTr="00161D35">
        <w:trPr>
          <w:trHeight w:val="680"/>
          <w:jc w:val="center"/>
        </w:trPr>
        <w:tc>
          <w:tcPr>
            <w:tcW w:w="1151" w:type="dxa"/>
            <w:shd w:val="clear" w:color="auto" w:fill="FFF2CC" w:themeFill="accent4" w:themeFillTint="33"/>
            <w:vAlign w:val="center"/>
          </w:tcPr>
          <w:p w14:paraId="6C9CDDB7" w14:textId="61705E81" w:rsidR="00596043" w:rsidRPr="008854CF" w:rsidRDefault="00596043" w:rsidP="00596043">
            <w:pPr>
              <w:jc w:val="center"/>
              <w:rPr>
                <w:rFonts w:asciiTheme="minorHAnsi" w:hAnsiTheme="minorHAnsi" w:cstheme="minorHAnsi"/>
              </w:rPr>
            </w:pPr>
            <w:r w:rsidRPr="008854CF">
              <w:rPr>
                <w:rFonts w:asciiTheme="minorHAnsi" w:hAnsiTheme="minorHAnsi" w:cstheme="minorHAnsi"/>
              </w:rPr>
              <w:lastRenderedPageBreak/>
              <w:t>T24</w:t>
            </w:r>
          </w:p>
        </w:tc>
        <w:tc>
          <w:tcPr>
            <w:tcW w:w="1055" w:type="dxa"/>
            <w:shd w:val="clear" w:color="auto" w:fill="FFF2CC" w:themeFill="accent4" w:themeFillTint="33"/>
            <w:vAlign w:val="center"/>
          </w:tcPr>
          <w:p w14:paraId="58F2B47C" w14:textId="3C9F971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7202CE63" w14:textId="517337D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0B4A7E5" w14:textId="35CE615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5D99E6D0" w14:textId="4C3357E7"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Tomaque</w:t>
            </w:r>
            <w:proofErr w:type="spellEnd"/>
          </w:p>
        </w:tc>
        <w:tc>
          <w:tcPr>
            <w:tcW w:w="1595" w:type="dxa"/>
            <w:shd w:val="clear" w:color="auto" w:fill="FFF2CC" w:themeFill="accent4" w:themeFillTint="33"/>
            <w:vAlign w:val="center"/>
          </w:tcPr>
          <w:p w14:paraId="7438A5AE" w14:textId="5F636B8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3C390889" w14:textId="0421F18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73094137" w14:textId="3361B6A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4517C5D4" w14:textId="27E14AD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3C0D30C1" w14:textId="4193BD0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F5D27E3" w14:textId="77777777" w:rsidTr="00161D35">
        <w:trPr>
          <w:trHeight w:val="680"/>
          <w:jc w:val="center"/>
        </w:trPr>
        <w:tc>
          <w:tcPr>
            <w:tcW w:w="1151" w:type="dxa"/>
            <w:shd w:val="clear" w:color="auto" w:fill="FFF2CC" w:themeFill="accent4" w:themeFillTint="33"/>
            <w:vAlign w:val="center"/>
          </w:tcPr>
          <w:p w14:paraId="25E895CF" w14:textId="030F519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T25</w:t>
            </w:r>
          </w:p>
        </w:tc>
        <w:tc>
          <w:tcPr>
            <w:tcW w:w="1055" w:type="dxa"/>
            <w:shd w:val="clear" w:color="auto" w:fill="FFF2CC" w:themeFill="accent4" w:themeFillTint="33"/>
            <w:vAlign w:val="center"/>
          </w:tcPr>
          <w:p w14:paraId="66C7FBFD" w14:textId="25810C6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211B184A" w14:textId="62C4E9A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277FA0A2" w14:textId="07EE31B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664220D8" w14:textId="57F4DF2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 horno</w:t>
            </w:r>
          </w:p>
        </w:tc>
        <w:tc>
          <w:tcPr>
            <w:tcW w:w="1595" w:type="dxa"/>
            <w:shd w:val="clear" w:color="auto" w:fill="FFF2CC" w:themeFill="accent4" w:themeFillTint="33"/>
            <w:vAlign w:val="center"/>
          </w:tcPr>
          <w:p w14:paraId="11F2EEF0" w14:textId="253B210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FC53951" w14:textId="686E0B3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3C34A0E2" w14:textId="46A9BC2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4A0CCA61" w14:textId="0901081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67BCC1A1" w14:textId="5BC7D5D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15EB4C09" w14:textId="77777777" w:rsidTr="00161D35">
        <w:trPr>
          <w:trHeight w:val="680"/>
          <w:jc w:val="center"/>
        </w:trPr>
        <w:tc>
          <w:tcPr>
            <w:tcW w:w="1151" w:type="dxa"/>
            <w:shd w:val="clear" w:color="auto" w:fill="FFF2CC" w:themeFill="accent4" w:themeFillTint="33"/>
            <w:vAlign w:val="center"/>
          </w:tcPr>
          <w:p w14:paraId="3A83DDA3" w14:textId="03FEE74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T26</w:t>
            </w:r>
          </w:p>
        </w:tc>
        <w:tc>
          <w:tcPr>
            <w:tcW w:w="1055" w:type="dxa"/>
            <w:shd w:val="clear" w:color="auto" w:fill="FFF2CC" w:themeFill="accent4" w:themeFillTint="33"/>
            <w:vAlign w:val="center"/>
          </w:tcPr>
          <w:p w14:paraId="6FDA8DA7" w14:textId="3743EA7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2E793EE6" w14:textId="4387497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C6EC183" w14:textId="14951A3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4002B520" w14:textId="371BDDF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Peca Palacios</w:t>
            </w:r>
          </w:p>
        </w:tc>
        <w:tc>
          <w:tcPr>
            <w:tcW w:w="1595" w:type="dxa"/>
            <w:shd w:val="clear" w:color="auto" w:fill="FFF2CC" w:themeFill="accent4" w:themeFillTint="33"/>
            <w:vAlign w:val="center"/>
          </w:tcPr>
          <w:p w14:paraId="42EB7440" w14:textId="60B10D6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DD79D1B" w14:textId="035B184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33B2F731" w14:textId="78A3EB9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73C1D93B" w14:textId="07A099C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6EB7A2BE" w14:textId="1C627AB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7E39C6B" w14:textId="77777777" w:rsidTr="00161D35">
        <w:trPr>
          <w:trHeight w:val="680"/>
          <w:jc w:val="center"/>
        </w:trPr>
        <w:tc>
          <w:tcPr>
            <w:tcW w:w="1151" w:type="dxa"/>
            <w:shd w:val="clear" w:color="auto" w:fill="FFF2CC" w:themeFill="accent4" w:themeFillTint="33"/>
            <w:vAlign w:val="center"/>
          </w:tcPr>
          <w:p w14:paraId="5C974DA1" w14:textId="7A12929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T27</w:t>
            </w:r>
          </w:p>
        </w:tc>
        <w:tc>
          <w:tcPr>
            <w:tcW w:w="1055" w:type="dxa"/>
            <w:shd w:val="clear" w:color="auto" w:fill="FFF2CC" w:themeFill="accent4" w:themeFillTint="33"/>
            <w:vAlign w:val="center"/>
          </w:tcPr>
          <w:p w14:paraId="338A0C34" w14:textId="381A8A2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2030440" w14:textId="6D33339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58C6F187" w14:textId="553CD06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632C9F8F" w14:textId="1914148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Peca Palacios</w:t>
            </w:r>
          </w:p>
        </w:tc>
        <w:tc>
          <w:tcPr>
            <w:tcW w:w="1595" w:type="dxa"/>
            <w:shd w:val="clear" w:color="auto" w:fill="FFF2CC" w:themeFill="accent4" w:themeFillTint="33"/>
            <w:vAlign w:val="center"/>
          </w:tcPr>
          <w:p w14:paraId="41F210C8" w14:textId="58BE638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7E7AAEB5" w14:textId="1AFD442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38D3EBB" w14:textId="4391443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CAC51D8" w14:textId="3739047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19CC9101" w14:textId="090A4C0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25C2CBE6" w14:textId="77777777" w:rsidTr="00161D35">
        <w:trPr>
          <w:trHeight w:val="680"/>
          <w:jc w:val="center"/>
        </w:trPr>
        <w:tc>
          <w:tcPr>
            <w:tcW w:w="1151" w:type="dxa"/>
            <w:shd w:val="clear" w:color="auto" w:fill="FFF2CC" w:themeFill="accent4" w:themeFillTint="33"/>
            <w:vAlign w:val="center"/>
          </w:tcPr>
          <w:p w14:paraId="1D59E8EA" w14:textId="12C4028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T28</w:t>
            </w:r>
          </w:p>
        </w:tc>
        <w:tc>
          <w:tcPr>
            <w:tcW w:w="1055" w:type="dxa"/>
            <w:shd w:val="clear" w:color="auto" w:fill="FFF2CC" w:themeFill="accent4" w:themeFillTint="33"/>
            <w:vAlign w:val="center"/>
          </w:tcPr>
          <w:p w14:paraId="1D492763" w14:textId="604FFD6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1A78B44B" w14:textId="77B8491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23A964FC" w14:textId="2F7DDA4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493D2D1" w14:textId="0A2BB07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Peca Palacios</w:t>
            </w:r>
          </w:p>
        </w:tc>
        <w:tc>
          <w:tcPr>
            <w:tcW w:w="1595" w:type="dxa"/>
            <w:shd w:val="clear" w:color="auto" w:fill="FFF2CC" w:themeFill="accent4" w:themeFillTint="33"/>
            <w:vAlign w:val="center"/>
          </w:tcPr>
          <w:p w14:paraId="260B6967" w14:textId="012C6DA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ED76737" w14:textId="20775F3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89F77CE" w14:textId="36F2B55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28C3F6F9" w14:textId="216D55E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0E67FD5" w14:textId="6B14171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C55CE5D" w14:textId="77777777" w:rsidTr="00161D35">
        <w:trPr>
          <w:trHeight w:val="680"/>
          <w:jc w:val="center"/>
        </w:trPr>
        <w:tc>
          <w:tcPr>
            <w:tcW w:w="1151" w:type="dxa"/>
            <w:shd w:val="clear" w:color="auto" w:fill="FFF2CC" w:themeFill="accent4" w:themeFillTint="33"/>
            <w:vAlign w:val="center"/>
          </w:tcPr>
          <w:p w14:paraId="4F25B1F2" w14:textId="7FA3395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T29</w:t>
            </w:r>
          </w:p>
        </w:tc>
        <w:tc>
          <w:tcPr>
            <w:tcW w:w="1055" w:type="dxa"/>
            <w:shd w:val="clear" w:color="auto" w:fill="FFF2CC" w:themeFill="accent4" w:themeFillTint="33"/>
            <w:vAlign w:val="center"/>
          </w:tcPr>
          <w:p w14:paraId="74287F21" w14:textId="73D8721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0A21C9C" w14:textId="519E811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6305DD1" w14:textId="290BABF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88C1044" w14:textId="3FD2210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Peca Palacios</w:t>
            </w:r>
          </w:p>
        </w:tc>
        <w:tc>
          <w:tcPr>
            <w:tcW w:w="1595" w:type="dxa"/>
            <w:shd w:val="clear" w:color="auto" w:fill="FFF2CC" w:themeFill="accent4" w:themeFillTint="33"/>
            <w:vAlign w:val="center"/>
          </w:tcPr>
          <w:p w14:paraId="7058C58F" w14:textId="1E8C4F4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189FFC62" w14:textId="07CAC9D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CA1F1C6" w14:textId="1823AFC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7BC51F47" w14:textId="7A84238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544DEBA4" w14:textId="7CC79A8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D633118" w14:textId="77777777" w:rsidTr="00161D35">
        <w:trPr>
          <w:trHeight w:val="680"/>
          <w:jc w:val="center"/>
        </w:trPr>
        <w:tc>
          <w:tcPr>
            <w:tcW w:w="1151" w:type="dxa"/>
            <w:shd w:val="clear" w:color="auto" w:fill="FFF2CC" w:themeFill="accent4" w:themeFillTint="33"/>
            <w:vAlign w:val="center"/>
          </w:tcPr>
          <w:p w14:paraId="541B4E62" w14:textId="0E185BA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T30</w:t>
            </w:r>
          </w:p>
        </w:tc>
        <w:tc>
          <w:tcPr>
            <w:tcW w:w="1055" w:type="dxa"/>
            <w:shd w:val="clear" w:color="auto" w:fill="FFF2CC" w:themeFill="accent4" w:themeFillTint="33"/>
            <w:vAlign w:val="center"/>
          </w:tcPr>
          <w:p w14:paraId="369AF76C" w14:textId="48CB8FB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7212B157" w14:textId="445483E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522A3EE8" w14:textId="276501D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9BC1E20" w14:textId="6904C91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Peca Palacios</w:t>
            </w:r>
          </w:p>
        </w:tc>
        <w:tc>
          <w:tcPr>
            <w:tcW w:w="1595" w:type="dxa"/>
            <w:shd w:val="clear" w:color="auto" w:fill="FFF2CC" w:themeFill="accent4" w:themeFillTint="33"/>
            <w:vAlign w:val="center"/>
          </w:tcPr>
          <w:p w14:paraId="00DC9549" w14:textId="09AD701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957B4F6" w14:textId="5DB3038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24C617FD" w14:textId="2C1A878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5E9302FD" w14:textId="3A53D1E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48E67D56" w14:textId="108156D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67850203" w14:textId="77777777" w:rsidTr="00161D35">
        <w:trPr>
          <w:trHeight w:val="680"/>
          <w:jc w:val="center"/>
        </w:trPr>
        <w:tc>
          <w:tcPr>
            <w:tcW w:w="1151" w:type="dxa"/>
            <w:shd w:val="clear" w:color="auto" w:fill="FFF2CC" w:themeFill="accent4" w:themeFillTint="33"/>
            <w:vAlign w:val="center"/>
          </w:tcPr>
          <w:p w14:paraId="436731BF" w14:textId="253C4A7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T31</w:t>
            </w:r>
          </w:p>
        </w:tc>
        <w:tc>
          <w:tcPr>
            <w:tcW w:w="1055" w:type="dxa"/>
            <w:shd w:val="clear" w:color="auto" w:fill="FFF2CC" w:themeFill="accent4" w:themeFillTint="33"/>
            <w:vAlign w:val="center"/>
          </w:tcPr>
          <w:p w14:paraId="68EC4938" w14:textId="7955A98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BC1EB92" w14:textId="6656AEF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69770E0A" w14:textId="23035A4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176272D9" w14:textId="311F69D4" w:rsidR="00596043" w:rsidRPr="008854CF" w:rsidRDefault="00161D35" w:rsidP="00161D35">
            <w:pPr>
              <w:jc w:val="center"/>
              <w:rPr>
                <w:rFonts w:asciiTheme="minorHAnsi" w:hAnsiTheme="minorHAnsi" w:cstheme="minorHAnsi"/>
              </w:rPr>
            </w:pPr>
            <w:r w:rsidRPr="008854CF">
              <w:rPr>
                <w:rFonts w:asciiTheme="minorHAnsi" w:hAnsiTheme="minorHAnsi" w:cstheme="minorHAnsi"/>
              </w:rPr>
              <w:t>La playa</w:t>
            </w:r>
          </w:p>
        </w:tc>
        <w:tc>
          <w:tcPr>
            <w:tcW w:w="1595" w:type="dxa"/>
            <w:shd w:val="clear" w:color="auto" w:fill="FFF2CC" w:themeFill="accent4" w:themeFillTint="33"/>
            <w:vAlign w:val="center"/>
          </w:tcPr>
          <w:p w14:paraId="36DCA0CF" w14:textId="379B455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491204F5" w14:textId="5ABF32E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3550A16" w14:textId="10CF49E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0070DB18" w14:textId="3CA7648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491C6D1" w14:textId="4CEE19F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161D35" w:rsidRPr="008854CF" w14:paraId="53C2D283" w14:textId="77777777" w:rsidTr="00161D35">
        <w:trPr>
          <w:trHeight w:val="680"/>
          <w:jc w:val="center"/>
        </w:trPr>
        <w:tc>
          <w:tcPr>
            <w:tcW w:w="1151" w:type="dxa"/>
            <w:shd w:val="clear" w:color="auto" w:fill="FFF2CC" w:themeFill="accent4" w:themeFillTint="33"/>
            <w:vAlign w:val="center"/>
          </w:tcPr>
          <w:p w14:paraId="083BA3D6" w14:textId="0132991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T32</w:t>
            </w:r>
          </w:p>
        </w:tc>
        <w:tc>
          <w:tcPr>
            <w:tcW w:w="1055" w:type="dxa"/>
            <w:shd w:val="clear" w:color="auto" w:fill="FFF2CC" w:themeFill="accent4" w:themeFillTint="33"/>
            <w:vAlign w:val="center"/>
          </w:tcPr>
          <w:p w14:paraId="730909C7" w14:textId="2682EF4E"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3CC90A9C" w14:textId="0823584F"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07A8CB22" w14:textId="4B338FC0"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1857D43" w14:textId="625751C0" w:rsidR="00161D35" w:rsidRPr="008854CF" w:rsidRDefault="00161D35" w:rsidP="00161D35">
            <w:pPr>
              <w:jc w:val="center"/>
              <w:rPr>
                <w:rFonts w:asciiTheme="minorHAnsi" w:hAnsiTheme="minorHAnsi" w:cstheme="minorHAnsi"/>
              </w:rPr>
            </w:pPr>
            <w:r w:rsidRPr="008854CF">
              <w:rPr>
                <w:rFonts w:asciiTheme="minorHAnsi" w:hAnsiTheme="minorHAnsi" w:cstheme="minorHAnsi"/>
              </w:rPr>
              <w:t>La playa</w:t>
            </w:r>
          </w:p>
        </w:tc>
        <w:tc>
          <w:tcPr>
            <w:tcW w:w="1595" w:type="dxa"/>
            <w:shd w:val="clear" w:color="auto" w:fill="FFF2CC" w:themeFill="accent4" w:themeFillTint="33"/>
            <w:vAlign w:val="center"/>
          </w:tcPr>
          <w:p w14:paraId="29237019" w14:textId="7410B922"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4F903331" w14:textId="409B38C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6A08BCE9" w14:textId="7B51D07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6C4415E0" w14:textId="7CC7727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B082D69" w14:textId="65666BEC"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Agrícola</w:t>
            </w:r>
          </w:p>
        </w:tc>
      </w:tr>
      <w:tr w:rsidR="00161D35" w:rsidRPr="008854CF" w14:paraId="187AAEA9" w14:textId="77777777" w:rsidTr="00161D35">
        <w:trPr>
          <w:trHeight w:val="680"/>
          <w:jc w:val="center"/>
        </w:trPr>
        <w:tc>
          <w:tcPr>
            <w:tcW w:w="1151" w:type="dxa"/>
            <w:shd w:val="clear" w:color="auto" w:fill="FFF2CC" w:themeFill="accent4" w:themeFillTint="33"/>
            <w:vAlign w:val="center"/>
          </w:tcPr>
          <w:p w14:paraId="025569A5" w14:textId="7167F1C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T33</w:t>
            </w:r>
          </w:p>
        </w:tc>
        <w:tc>
          <w:tcPr>
            <w:tcW w:w="1055" w:type="dxa"/>
            <w:shd w:val="clear" w:color="auto" w:fill="FFF2CC" w:themeFill="accent4" w:themeFillTint="33"/>
            <w:vAlign w:val="center"/>
          </w:tcPr>
          <w:p w14:paraId="21C28F92" w14:textId="4EFF816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00AA976" w14:textId="3B150B50"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7413E10A" w14:textId="2FE1930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39AD4048" w14:textId="488D3119" w:rsidR="00161D35" w:rsidRPr="008854CF" w:rsidRDefault="00161D35" w:rsidP="00161D35">
            <w:pPr>
              <w:jc w:val="center"/>
              <w:rPr>
                <w:rFonts w:asciiTheme="minorHAnsi" w:hAnsiTheme="minorHAnsi" w:cstheme="minorHAnsi"/>
              </w:rPr>
            </w:pPr>
            <w:r w:rsidRPr="008854CF">
              <w:rPr>
                <w:rFonts w:asciiTheme="minorHAnsi" w:hAnsiTheme="minorHAnsi" w:cstheme="minorHAnsi"/>
              </w:rPr>
              <w:t>La playa</w:t>
            </w:r>
          </w:p>
        </w:tc>
        <w:tc>
          <w:tcPr>
            <w:tcW w:w="1595" w:type="dxa"/>
            <w:shd w:val="clear" w:color="auto" w:fill="FFF2CC" w:themeFill="accent4" w:themeFillTint="33"/>
            <w:vAlign w:val="center"/>
          </w:tcPr>
          <w:p w14:paraId="4687E98A" w14:textId="1DDED63C"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671735BD" w14:textId="08CD7366"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00756F00" w14:textId="0CB6767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4301696" w14:textId="0A7E412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33DF4C30" w14:textId="2547251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Agrícola</w:t>
            </w:r>
          </w:p>
        </w:tc>
      </w:tr>
      <w:tr w:rsidR="00161D35" w:rsidRPr="008854CF" w14:paraId="7E65B7D3" w14:textId="77777777" w:rsidTr="00161D35">
        <w:trPr>
          <w:trHeight w:val="680"/>
          <w:jc w:val="center"/>
        </w:trPr>
        <w:tc>
          <w:tcPr>
            <w:tcW w:w="1151" w:type="dxa"/>
            <w:shd w:val="clear" w:color="auto" w:fill="FFF2CC" w:themeFill="accent4" w:themeFillTint="33"/>
            <w:vAlign w:val="center"/>
          </w:tcPr>
          <w:p w14:paraId="64DE8536" w14:textId="215267C5" w:rsidR="00161D35" w:rsidRPr="008854CF" w:rsidRDefault="00161D35" w:rsidP="00161D35">
            <w:pPr>
              <w:jc w:val="center"/>
              <w:rPr>
                <w:rFonts w:asciiTheme="minorHAnsi" w:hAnsiTheme="minorHAnsi" w:cstheme="minorHAnsi"/>
              </w:rPr>
            </w:pPr>
            <w:r w:rsidRPr="008854CF">
              <w:rPr>
                <w:rFonts w:asciiTheme="minorHAnsi" w:hAnsiTheme="minorHAnsi" w:cstheme="minorHAnsi"/>
              </w:rPr>
              <w:t>T34</w:t>
            </w:r>
          </w:p>
        </w:tc>
        <w:tc>
          <w:tcPr>
            <w:tcW w:w="1055" w:type="dxa"/>
            <w:shd w:val="clear" w:color="auto" w:fill="FFF2CC" w:themeFill="accent4" w:themeFillTint="33"/>
            <w:vAlign w:val="center"/>
          </w:tcPr>
          <w:p w14:paraId="47A94CA5" w14:textId="315FD84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44EE4296" w14:textId="44F9CC74"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037D5CDF" w14:textId="18C424AB"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7B608B75" w14:textId="299942D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La playa</w:t>
            </w:r>
          </w:p>
        </w:tc>
        <w:tc>
          <w:tcPr>
            <w:tcW w:w="1595" w:type="dxa"/>
            <w:shd w:val="clear" w:color="auto" w:fill="FFF2CC" w:themeFill="accent4" w:themeFillTint="33"/>
            <w:vAlign w:val="center"/>
          </w:tcPr>
          <w:p w14:paraId="41D30D67" w14:textId="4CD0BAF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58B5F2AC" w14:textId="7EA258D1"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572B8A8C" w14:textId="06F1AD5A" w:rsidR="00161D35" w:rsidRPr="008854CF" w:rsidRDefault="00161D35" w:rsidP="00161D35">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3C6F0370" w14:textId="2B4542FA"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09E3ACB8" w14:textId="35677DFC"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53BC541" w14:textId="77777777" w:rsidTr="00161D35">
        <w:trPr>
          <w:trHeight w:val="680"/>
          <w:jc w:val="center"/>
        </w:trPr>
        <w:tc>
          <w:tcPr>
            <w:tcW w:w="1151" w:type="dxa"/>
            <w:shd w:val="clear" w:color="auto" w:fill="FFF2CC" w:themeFill="accent4" w:themeFillTint="33"/>
            <w:vAlign w:val="center"/>
          </w:tcPr>
          <w:p w14:paraId="50AEFEB0" w14:textId="1B66614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T35</w:t>
            </w:r>
          </w:p>
        </w:tc>
        <w:tc>
          <w:tcPr>
            <w:tcW w:w="1055" w:type="dxa"/>
            <w:shd w:val="clear" w:color="auto" w:fill="FFF2CC" w:themeFill="accent4" w:themeFillTint="33"/>
            <w:vAlign w:val="center"/>
          </w:tcPr>
          <w:p w14:paraId="646D8625" w14:textId="3E2546B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99" w:type="dxa"/>
            <w:shd w:val="clear" w:color="auto" w:fill="FFF2CC" w:themeFill="accent4" w:themeFillTint="33"/>
            <w:vAlign w:val="center"/>
          </w:tcPr>
          <w:p w14:paraId="58C01BF9" w14:textId="3717E79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FFF2CC" w:themeFill="accent4" w:themeFillTint="33"/>
            <w:vAlign w:val="center"/>
          </w:tcPr>
          <w:p w14:paraId="5CFDF3D3" w14:textId="25C4B2F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FF2CC" w:themeFill="accent4" w:themeFillTint="33"/>
            <w:vAlign w:val="center"/>
          </w:tcPr>
          <w:p w14:paraId="157FD3BA" w14:textId="6C822744" w:rsidR="00596043" w:rsidRPr="008854CF" w:rsidRDefault="00161D35" w:rsidP="00596043">
            <w:pPr>
              <w:jc w:val="center"/>
              <w:rPr>
                <w:rFonts w:asciiTheme="minorHAnsi" w:hAnsiTheme="minorHAnsi" w:cstheme="minorHAnsi"/>
              </w:rPr>
            </w:pPr>
            <w:r w:rsidRPr="008854CF">
              <w:rPr>
                <w:rFonts w:asciiTheme="minorHAnsi" w:hAnsiTheme="minorHAnsi" w:cstheme="minorHAnsi"/>
              </w:rPr>
              <w:t xml:space="preserve">Es cooperativa </w:t>
            </w:r>
          </w:p>
        </w:tc>
        <w:tc>
          <w:tcPr>
            <w:tcW w:w="1595" w:type="dxa"/>
            <w:shd w:val="clear" w:color="auto" w:fill="FFF2CC" w:themeFill="accent4" w:themeFillTint="33"/>
            <w:vAlign w:val="center"/>
          </w:tcPr>
          <w:p w14:paraId="63EA3387" w14:textId="3536531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FF2CC" w:themeFill="accent4" w:themeFillTint="33"/>
            <w:vAlign w:val="center"/>
          </w:tcPr>
          <w:p w14:paraId="2AC79B49" w14:textId="001F963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FF2CC" w:themeFill="accent4" w:themeFillTint="33"/>
            <w:vAlign w:val="center"/>
          </w:tcPr>
          <w:p w14:paraId="469CFFCF" w14:textId="00940F5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FFF2CC" w:themeFill="accent4" w:themeFillTint="33"/>
            <w:vAlign w:val="center"/>
          </w:tcPr>
          <w:p w14:paraId="100E7C32" w14:textId="1B27486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FFF2CC" w:themeFill="accent4" w:themeFillTint="33"/>
            <w:vAlign w:val="center"/>
          </w:tcPr>
          <w:p w14:paraId="16BF5565" w14:textId="5E590C1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161D35" w:rsidRPr="008854CF" w14:paraId="5A35C65B" w14:textId="77777777" w:rsidTr="00161D35">
        <w:trPr>
          <w:trHeight w:val="680"/>
          <w:jc w:val="center"/>
        </w:trPr>
        <w:tc>
          <w:tcPr>
            <w:tcW w:w="1151" w:type="dxa"/>
            <w:shd w:val="clear" w:color="auto" w:fill="DEEAF6" w:themeFill="accent5" w:themeFillTint="33"/>
            <w:vAlign w:val="center"/>
          </w:tcPr>
          <w:p w14:paraId="18478709" w14:textId="23F39DEA" w:rsidR="00161D35" w:rsidRPr="008854CF" w:rsidRDefault="00161D35" w:rsidP="00161D35">
            <w:pPr>
              <w:jc w:val="center"/>
              <w:rPr>
                <w:rFonts w:asciiTheme="minorHAnsi" w:hAnsiTheme="minorHAnsi" w:cstheme="minorHAnsi"/>
              </w:rPr>
            </w:pPr>
            <w:r w:rsidRPr="008854CF">
              <w:rPr>
                <w:rFonts w:asciiTheme="minorHAnsi" w:hAnsiTheme="minorHAnsi" w:cstheme="minorHAnsi"/>
              </w:rPr>
              <w:t>T36</w:t>
            </w:r>
          </w:p>
        </w:tc>
        <w:tc>
          <w:tcPr>
            <w:tcW w:w="1055" w:type="dxa"/>
            <w:shd w:val="clear" w:color="auto" w:fill="DEEAF6" w:themeFill="accent5" w:themeFillTint="33"/>
            <w:vAlign w:val="center"/>
          </w:tcPr>
          <w:p w14:paraId="0B14356C" w14:textId="722141D0" w:rsidR="00161D35" w:rsidRPr="008854CF" w:rsidRDefault="00161D35" w:rsidP="00161D35">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215218D9" w14:textId="2D27619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6590018A" w14:textId="422DA30F"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6097FAA0" w14:textId="71115D14" w:rsidR="00161D35" w:rsidRPr="008854CF" w:rsidRDefault="00161D35" w:rsidP="00161D35">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4176B0C1" w14:textId="56D2A088"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0167B3C9" w14:textId="69657877" w:rsidR="00161D35" w:rsidRPr="008854CF" w:rsidRDefault="00161D35" w:rsidP="00161D35">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0268C711" w14:textId="4B1C640D" w:rsidR="00161D35" w:rsidRPr="008854CF" w:rsidRDefault="00161D35" w:rsidP="00161D35">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08A98EA1" w14:textId="4D11CAF2"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6BD15EFB" w14:textId="19314BD0" w:rsidR="00161D35" w:rsidRPr="008854CF" w:rsidRDefault="00161D35" w:rsidP="00161D35">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DDB554C" w14:textId="77777777" w:rsidTr="00161D35">
        <w:trPr>
          <w:trHeight w:val="680"/>
          <w:jc w:val="center"/>
        </w:trPr>
        <w:tc>
          <w:tcPr>
            <w:tcW w:w="1151" w:type="dxa"/>
            <w:shd w:val="clear" w:color="auto" w:fill="DEEAF6" w:themeFill="accent5" w:themeFillTint="33"/>
            <w:vAlign w:val="center"/>
          </w:tcPr>
          <w:p w14:paraId="48C5C2A7" w14:textId="65BDDEDE" w:rsidR="00596043" w:rsidRPr="008854CF" w:rsidRDefault="00596043" w:rsidP="00596043">
            <w:pPr>
              <w:jc w:val="center"/>
              <w:rPr>
                <w:rFonts w:asciiTheme="minorHAnsi" w:hAnsiTheme="minorHAnsi" w:cstheme="minorHAnsi"/>
              </w:rPr>
            </w:pPr>
            <w:r w:rsidRPr="008854CF">
              <w:rPr>
                <w:rFonts w:asciiTheme="minorHAnsi" w:hAnsiTheme="minorHAnsi" w:cstheme="minorHAnsi"/>
              </w:rPr>
              <w:lastRenderedPageBreak/>
              <w:t>T37</w:t>
            </w:r>
          </w:p>
        </w:tc>
        <w:tc>
          <w:tcPr>
            <w:tcW w:w="1055" w:type="dxa"/>
            <w:shd w:val="clear" w:color="auto" w:fill="DEEAF6" w:themeFill="accent5" w:themeFillTint="33"/>
            <w:vAlign w:val="center"/>
          </w:tcPr>
          <w:p w14:paraId="65C95363" w14:textId="44D9FD21"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7790EB2E" w14:textId="7395A0B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0D9B4B56" w14:textId="553A8BC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19A5CD07" w14:textId="421071E9"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08B75485" w14:textId="74CB6D8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7C323706" w14:textId="3B34ECD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2D75D0AD" w14:textId="1B37277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1BD33B1E" w14:textId="3EA387D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118F9F34" w14:textId="1336174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6D7FCACA" w14:textId="77777777" w:rsidTr="00161D35">
        <w:trPr>
          <w:trHeight w:val="680"/>
          <w:jc w:val="center"/>
        </w:trPr>
        <w:tc>
          <w:tcPr>
            <w:tcW w:w="1151" w:type="dxa"/>
            <w:shd w:val="clear" w:color="auto" w:fill="DEEAF6" w:themeFill="accent5" w:themeFillTint="33"/>
            <w:vAlign w:val="center"/>
          </w:tcPr>
          <w:p w14:paraId="75682CE7" w14:textId="5EBF9D1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T38</w:t>
            </w:r>
          </w:p>
        </w:tc>
        <w:tc>
          <w:tcPr>
            <w:tcW w:w="1055" w:type="dxa"/>
            <w:shd w:val="clear" w:color="auto" w:fill="DEEAF6" w:themeFill="accent5" w:themeFillTint="33"/>
            <w:vAlign w:val="center"/>
          </w:tcPr>
          <w:p w14:paraId="388F80CC" w14:textId="0BEEC8B8"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744CD4B8" w14:textId="4E449FE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4289830A" w14:textId="56552E0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3074FB90" w14:textId="1CD38B4D"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12E3907E" w14:textId="786FD5F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3F2AE8B2" w14:textId="757146D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6C2DD3F8" w14:textId="2DF1858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3529D318" w14:textId="229F52D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20941F41" w14:textId="1D2882F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1CC7CA50" w14:textId="77777777" w:rsidTr="00161D35">
        <w:trPr>
          <w:trHeight w:val="680"/>
          <w:jc w:val="center"/>
        </w:trPr>
        <w:tc>
          <w:tcPr>
            <w:tcW w:w="1151" w:type="dxa"/>
            <w:shd w:val="clear" w:color="auto" w:fill="DEEAF6" w:themeFill="accent5" w:themeFillTint="33"/>
            <w:vAlign w:val="center"/>
          </w:tcPr>
          <w:p w14:paraId="54132184" w14:textId="058F539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T39</w:t>
            </w:r>
          </w:p>
        </w:tc>
        <w:tc>
          <w:tcPr>
            <w:tcW w:w="1055" w:type="dxa"/>
            <w:shd w:val="clear" w:color="auto" w:fill="DEEAF6" w:themeFill="accent5" w:themeFillTint="33"/>
            <w:vAlign w:val="center"/>
          </w:tcPr>
          <w:p w14:paraId="7CF9B5B8" w14:textId="7A93CAC2"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12BD3BD9" w14:textId="39B6EC3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00ADABCF" w14:textId="454A6B5C"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21A4CB9D" w14:textId="53057872"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4A240E58" w14:textId="15B790B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64470FCF" w14:textId="3E381BB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15366573" w14:textId="259D481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62DE99CF" w14:textId="5539049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10BF7A69" w14:textId="36344A9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0D27BED6" w14:textId="77777777" w:rsidTr="00161D35">
        <w:trPr>
          <w:trHeight w:val="680"/>
          <w:jc w:val="center"/>
        </w:trPr>
        <w:tc>
          <w:tcPr>
            <w:tcW w:w="1151" w:type="dxa"/>
            <w:shd w:val="clear" w:color="auto" w:fill="DEEAF6" w:themeFill="accent5" w:themeFillTint="33"/>
            <w:vAlign w:val="center"/>
          </w:tcPr>
          <w:p w14:paraId="4EE289AF" w14:textId="33406A1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T40</w:t>
            </w:r>
          </w:p>
        </w:tc>
        <w:tc>
          <w:tcPr>
            <w:tcW w:w="1055" w:type="dxa"/>
            <w:shd w:val="clear" w:color="auto" w:fill="DEEAF6" w:themeFill="accent5" w:themeFillTint="33"/>
            <w:vAlign w:val="center"/>
          </w:tcPr>
          <w:p w14:paraId="63C8D590" w14:textId="13EA86F5"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2AB5F118" w14:textId="39917DA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20EF0242" w14:textId="1439145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0C365DF8" w14:textId="6CCE670E"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1CBFAB38" w14:textId="098B334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001838B2" w14:textId="3C3A62A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3C43C4BA" w14:textId="1DE37A5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0EDEF907" w14:textId="0772584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1B044069" w14:textId="0F1D6F8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3EFC82B" w14:textId="77777777" w:rsidTr="00161D35">
        <w:trPr>
          <w:trHeight w:val="680"/>
          <w:jc w:val="center"/>
        </w:trPr>
        <w:tc>
          <w:tcPr>
            <w:tcW w:w="1151" w:type="dxa"/>
            <w:shd w:val="clear" w:color="auto" w:fill="DEEAF6" w:themeFill="accent5" w:themeFillTint="33"/>
            <w:vAlign w:val="center"/>
          </w:tcPr>
          <w:p w14:paraId="24EFD374" w14:textId="7C9FCFD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T41</w:t>
            </w:r>
          </w:p>
        </w:tc>
        <w:tc>
          <w:tcPr>
            <w:tcW w:w="1055" w:type="dxa"/>
            <w:shd w:val="clear" w:color="auto" w:fill="DEEAF6" w:themeFill="accent5" w:themeFillTint="33"/>
            <w:vAlign w:val="center"/>
          </w:tcPr>
          <w:p w14:paraId="1F8FC024" w14:textId="4554844A"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68CAE4FD" w14:textId="1D8F6BC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4ABFBBCA" w14:textId="5013ECD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38941438" w14:textId="27720AF0"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23D86809" w14:textId="26E6E42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401BE3E2" w14:textId="02CA827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09021AF0" w14:textId="3AD9293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30D027C1" w14:textId="48B11E1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3C91E44A" w14:textId="774D23A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71072176" w14:textId="77777777" w:rsidTr="00161D35">
        <w:trPr>
          <w:trHeight w:val="680"/>
          <w:jc w:val="center"/>
        </w:trPr>
        <w:tc>
          <w:tcPr>
            <w:tcW w:w="1151" w:type="dxa"/>
            <w:shd w:val="clear" w:color="auto" w:fill="DEEAF6" w:themeFill="accent5" w:themeFillTint="33"/>
            <w:vAlign w:val="center"/>
          </w:tcPr>
          <w:p w14:paraId="4244BAA8" w14:textId="357E167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T42</w:t>
            </w:r>
          </w:p>
        </w:tc>
        <w:tc>
          <w:tcPr>
            <w:tcW w:w="1055" w:type="dxa"/>
            <w:shd w:val="clear" w:color="auto" w:fill="DEEAF6" w:themeFill="accent5" w:themeFillTint="33"/>
            <w:vAlign w:val="center"/>
          </w:tcPr>
          <w:p w14:paraId="61B99007" w14:textId="5D1A6550"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26D743F2" w14:textId="22269CE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2B5667DE" w14:textId="1768566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2CDB7808" w14:textId="18C69DA2"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7A989036" w14:textId="2DFB8C6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49E1687E" w14:textId="2645693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677293CB" w14:textId="380F9D2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319CD3C6" w14:textId="4DDD309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68752486" w14:textId="655D96A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5CE00155" w14:textId="77777777" w:rsidTr="00161D35">
        <w:trPr>
          <w:trHeight w:val="680"/>
          <w:jc w:val="center"/>
        </w:trPr>
        <w:tc>
          <w:tcPr>
            <w:tcW w:w="1151" w:type="dxa"/>
            <w:shd w:val="clear" w:color="auto" w:fill="DEEAF6" w:themeFill="accent5" w:themeFillTint="33"/>
            <w:vAlign w:val="center"/>
          </w:tcPr>
          <w:p w14:paraId="25878863" w14:textId="1E7C41C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T43</w:t>
            </w:r>
          </w:p>
        </w:tc>
        <w:tc>
          <w:tcPr>
            <w:tcW w:w="1055" w:type="dxa"/>
            <w:shd w:val="clear" w:color="auto" w:fill="DEEAF6" w:themeFill="accent5" w:themeFillTint="33"/>
            <w:vAlign w:val="center"/>
          </w:tcPr>
          <w:p w14:paraId="5B87F8C8" w14:textId="169A13E4"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0A60010D" w14:textId="3E5DAA6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201514E2" w14:textId="1BAB97AB"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63CEEEAD" w14:textId="20E6290E"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14A7551E" w14:textId="4FE1424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72791372" w14:textId="0FB7C66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29EBFB6B" w14:textId="4A0D413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5D190D37" w14:textId="399D62C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251CCC8D" w14:textId="526A895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754FAB40" w14:textId="77777777" w:rsidTr="00161D35">
        <w:trPr>
          <w:trHeight w:val="680"/>
          <w:jc w:val="center"/>
        </w:trPr>
        <w:tc>
          <w:tcPr>
            <w:tcW w:w="1151" w:type="dxa"/>
            <w:shd w:val="clear" w:color="auto" w:fill="DEEAF6" w:themeFill="accent5" w:themeFillTint="33"/>
            <w:vAlign w:val="center"/>
          </w:tcPr>
          <w:p w14:paraId="6AB47D64" w14:textId="02DBB4D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T44</w:t>
            </w:r>
          </w:p>
        </w:tc>
        <w:tc>
          <w:tcPr>
            <w:tcW w:w="1055" w:type="dxa"/>
            <w:shd w:val="clear" w:color="auto" w:fill="DEEAF6" w:themeFill="accent5" w:themeFillTint="33"/>
            <w:vAlign w:val="center"/>
          </w:tcPr>
          <w:p w14:paraId="293B5C3E" w14:textId="38C1BED3"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654E741D" w14:textId="2A5DECA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0DC96237" w14:textId="6F1F7D9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01C99E1E" w14:textId="2621A774"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2EC398FA" w14:textId="1844256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20D06B84" w14:textId="095AD5A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76B97660" w14:textId="798B45C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43FF2F65" w14:textId="65E32AE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2FCA0C89" w14:textId="5C22EF2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1F33319C" w14:textId="77777777" w:rsidTr="00161D35">
        <w:trPr>
          <w:trHeight w:val="680"/>
          <w:jc w:val="center"/>
        </w:trPr>
        <w:tc>
          <w:tcPr>
            <w:tcW w:w="1151" w:type="dxa"/>
            <w:shd w:val="clear" w:color="auto" w:fill="DEEAF6" w:themeFill="accent5" w:themeFillTint="33"/>
            <w:vAlign w:val="center"/>
          </w:tcPr>
          <w:p w14:paraId="2341E0FE" w14:textId="240AAF6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T45</w:t>
            </w:r>
          </w:p>
        </w:tc>
        <w:tc>
          <w:tcPr>
            <w:tcW w:w="1055" w:type="dxa"/>
            <w:shd w:val="clear" w:color="auto" w:fill="DEEAF6" w:themeFill="accent5" w:themeFillTint="33"/>
            <w:vAlign w:val="center"/>
          </w:tcPr>
          <w:p w14:paraId="3161338F" w14:textId="7421DD63"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7903D322" w14:textId="704CC35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22C7A58E" w14:textId="250A451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60270922" w14:textId="16097C4B"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Alenya</w:t>
            </w:r>
            <w:proofErr w:type="spellEnd"/>
          </w:p>
        </w:tc>
        <w:tc>
          <w:tcPr>
            <w:tcW w:w="1595" w:type="dxa"/>
            <w:shd w:val="clear" w:color="auto" w:fill="DEEAF6" w:themeFill="accent5" w:themeFillTint="33"/>
            <w:vAlign w:val="center"/>
          </w:tcPr>
          <w:p w14:paraId="5496414E" w14:textId="7CC3323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23543304" w14:textId="676A844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7035E695" w14:textId="6F00AD9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5EDBE2EE" w14:textId="56F2E6F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349DA798" w14:textId="433D4EE9"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3D27E449" w14:textId="77777777" w:rsidTr="00161D35">
        <w:trPr>
          <w:trHeight w:val="680"/>
          <w:jc w:val="center"/>
        </w:trPr>
        <w:tc>
          <w:tcPr>
            <w:tcW w:w="1151" w:type="dxa"/>
            <w:shd w:val="clear" w:color="auto" w:fill="DEEAF6" w:themeFill="accent5" w:themeFillTint="33"/>
            <w:vAlign w:val="center"/>
          </w:tcPr>
          <w:p w14:paraId="74C3B0FC" w14:textId="73728DB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T46</w:t>
            </w:r>
          </w:p>
        </w:tc>
        <w:tc>
          <w:tcPr>
            <w:tcW w:w="1055" w:type="dxa"/>
            <w:shd w:val="clear" w:color="auto" w:fill="DEEAF6" w:themeFill="accent5" w:themeFillTint="33"/>
            <w:vAlign w:val="center"/>
          </w:tcPr>
          <w:p w14:paraId="1269A5E4" w14:textId="04F2032B"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7A0DD67E" w14:textId="4BEDF5E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7FEAA897" w14:textId="161721B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68529CC4" w14:textId="1075A4A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 xml:space="preserve">San Roque </w:t>
            </w:r>
            <w:proofErr w:type="spellStart"/>
            <w:r w:rsidRPr="008854CF">
              <w:rPr>
                <w:rFonts w:asciiTheme="minorHAnsi" w:hAnsiTheme="minorHAnsi" w:cstheme="minorHAnsi"/>
              </w:rPr>
              <w:t>Wacson</w:t>
            </w:r>
            <w:proofErr w:type="spellEnd"/>
          </w:p>
        </w:tc>
        <w:tc>
          <w:tcPr>
            <w:tcW w:w="1595" w:type="dxa"/>
            <w:shd w:val="clear" w:color="auto" w:fill="DEEAF6" w:themeFill="accent5" w:themeFillTint="33"/>
            <w:vAlign w:val="center"/>
          </w:tcPr>
          <w:p w14:paraId="44550B68" w14:textId="7C61946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0DA36675" w14:textId="4686E98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509E4988" w14:textId="3997876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6377B4A1" w14:textId="3F93914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0259769C" w14:textId="22090CC6"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596043" w:rsidRPr="008854CF" w14:paraId="4C5963FD" w14:textId="77777777" w:rsidTr="00161D35">
        <w:trPr>
          <w:trHeight w:val="680"/>
          <w:jc w:val="center"/>
        </w:trPr>
        <w:tc>
          <w:tcPr>
            <w:tcW w:w="1151" w:type="dxa"/>
            <w:shd w:val="clear" w:color="auto" w:fill="DEEAF6" w:themeFill="accent5" w:themeFillTint="33"/>
            <w:vAlign w:val="center"/>
          </w:tcPr>
          <w:p w14:paraId="4E56372E" w14:textId="770DBCB4" w:rsidR="00596043" w:rsidRPr="008854CF" w:rsidRDefault="00596043" w:rsidP="00596043">
            <w:pPr>
              <w:jc w:val="center"/>
              <w:rPr>
                <w:rFonts w:asciiTheme="minorHAnsi" w:hAnsiTheme="minorHAnsi" w:cstheme="minorHAnsi"/>
              </w:rPr>
            </w:pPr>
            <w:r w:rsidRPr="008854CF">
              <w:rPr>
                <w:rFonts w:asciiTheme="minorHAnsi" w:hAnsiTheme="minorHAnsi" w:cstheme="minorHAnsi"/>
              </w:rPr>
              <w:t>T47</w:t>
            </w:r>
          </w:p>
        </w:tc>
        <w:tc>
          <w:tcPr>
            <w:tcW w:w="1055" w:type="dxa"/>
            <w:shd w:val="clear" w:color="auto" w:fill="DEEAF6" w:themeFill="accent5" w:themeFillTint="33"/>
            <w:vAlign w:val="center"/>
          </w:tcPr>
          <w:p w14:paraId="5C8FBDE5" w14:textId="0C3A6A78" w:rsidR="00596043" w:rsidRPr="008854CF" w:rsidRDefault="00596043" w:rsidP="00596043">
            <w:pPr>
              <w:jc w:val="center"/>
              <w:rPr>
                <w:rFonts w:asciiTheme="minorHAnsi" w:hAnsiTheme="minorHAnsi" w:cstheme="minorHAnsi"/>
              </w:rPr>
            </w:pPr>
            <w:proofErr w:type="spellStart"/>
            <w:r w:rsidRPr="008854CF">
              <w:rPr>
                <w:rFonts w:asciiTheme="minorHAnsi" w:hAnsiTheme="minorHAnsi" w:cstheme="minorHAnsi"/>
              </w:rPr>
              <w:t>Copallin</w:t>
            </w:r>
            <w:proofErr w:type="spellEnd"/>
          </w:p>
        </w:tc>
        <w:tc>
          <w:tcPr>
            <w:tcW w:w="1199" w:type="dxa"/>
            <w:shd w:val="clear" w:color="auto" w:fill="DEEAF6" w:themeFill="accent5" w:themeFillTint="33"/>
            <w:vAlign w:val="center"/>
          </w:tcPr>
          <w:p w14:paraId="1174E066" w14:textId="02FFAC50"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p>
        </w:tc>
        <w:tc>
          <w:tcPr>
            <w:tcW w:w="1168" w:type="dxa"/>
            <w:shd w:val="clear" w:color="auto" w:fill="DEEAF6" w:themeFill="accent5" w:themeFillTint="33"/>
            <w:vAlign w:val="center"/>
          </w:tcPr>
          <w:p w14:paraId="4BD1533D" w14:textId="55E0939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EEAF6" w:themeFill="accent5" w:themeFillTint="33"/>
            <w:vAlign w:val="center"/>
          </w:tcPr>
          <w:p w14:paraId="38732F1E" w14:textId="238B16F8" w:rsidR="00596043" w:rsidRPr="008854CF" w:rsidRDefault="00596043" w:rsidP="00596043">
            <w:pPr>
              <w:jc w:val="center"/>
              <w:rPr>
                <w:rFonts w:asciiTheme="minorHAnsi" w:hAnsiTheme="minorHAnsi" w:cstheme="minorHAnsi"/>
              </w:rPr>
            </w:pPr>
            <w:r w:rsidRPr="008854CF">
              <w:rPr>
                <w:rFonts w:asciiTheme="minorHAnsi" w:hAnsiTheme="minorHAnsi" w:cstheme="minorHAnsi"/>
              </w:rPr>
              <w:t xml:space="preserve">San Roque </w:t>
            </w:r>
            <w:proofErr w:type="spellStart"/>
            <w:r w:rsidRPr="008854CF">
              <w:rPr>
                <w:rFonts w:asciiTheme="minorHAnsi" w:hAnsiTheme="minorHAnsi" w:cstheme="minorHAnsi"/>
              </w:rPr>
              <w:t>Wacson</w:t>
            </w:r>
            <w:proofErr w:type="spellEnd"/>
          </w:p>
        </w:tc>
        <w:tc>
          <w:tcPr>
            <w:tcW w:w="1595" w:type="dxa"/>
            <w:shd w:val="clear" w:color="auto" w:fill="DEEAF6" w:themeFill="accent5" w:themeFillTint="33"/>
            <w:vAlign w:val="center"/>
          </w:tcPr>
          <w:p w14:paraId="35E35137" w14:textId="40B94C7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EEAF6" w:themeFill="accent5" w:themeFillTint="33"/>
            <w:vAlign w:val="center"/>
          </w:tcPr>
          <w:p w14:paraId="6CAF711C" w14:textId="1FB8219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EEAF6" w:themeFill="accent5" w:themeFillTint="33"/>
            <w:vAlign w:val="center"/>
          </w:tcPr>
          <w:p w14:paraId="21933FFA" w14:textId="053170C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EEAF6" w:themeFill="accent5" w:themeFillTint="33"/>
            <w:vAlign w:val="center"/>
          </w:tcPr>
          <w:p w14:paraId="290A1697" w14:textId="1B3870A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EEAF6" w:themeFill="accent5" w:themeFillTint="33"/>
            <w:vAlign w:val="center"/>
          </w:tcPr>
          <w:p w14:paraId="03115E40" w14:textId="503BD062"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559F0888" w14:textId="77777777" w:rsidTr="00161D35">
        <w:trPr>
          <w:trHeight w:val="680"/>
          <w:jc w:val="center"/>
        </w:trPr>
        <w:tc>
          <w:tcPr>
            <w:tcW w:w="1151" w:type="dxa"/>
            <w:shd w:val="clear" w:color="auto" w:fill="D9E2F3" w:themeFill="accent1" w:themeFillTint="33"/>
            <w:vAlign w:val="center"/>
          </w:tcPr>
          <w:p w14:paraId="53D2C78D" w14:textId="4865CDB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T48</w:t>
            </w:r>
          </w:p>
        </w:tc>
        <w:tc>
          <w:tcPr>
            <w:tcW w:w="1055" w:type="dxa"/>
            <w:shd w:val="clear" w:color="auto" w:fill="D9E2F3" w:themeFill="accent1" w:themeFillTint="33"/>
            <w:vAlign w:val="center"/>
          </w:tcPr>
          <w:p w14:paraId="583E5259" w14:textId="29FCFF6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69EA1046" w14:textId="5848DCB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537F3581" w14:textId="0EDF743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52347B2A" w14:textId="2D7B566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4265EA47" w14:textId="75ED70F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AD96E79" w14:textId="311304F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626FF923" w14:textId="54C0424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7CB5A41B" w14:textId="5F46DB8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5F658B54" w14:textId="21B6323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11730356" w14:textId="77777777" w:rsidTr="00161D35">
        <w:trPr>
          <w:trHeight w:val="680"/>
          <w:jc w:val="center"/>
        </w:trPr>
        <w:tc>
          <w:tcPr>
            <w:tcW w:w="1151" w:type="dxa"/>
            <w:shd w:val="clear" w:color="auto" w:fill="D9E2F3" w:themeFill="accent1" w:themeFillTint="33"/>
            <w:vAlign w:val="center"/>
          </w:tcPr>
          <w:p w14:paraId="0396E310" w14:textId="634C48A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T49</w:t>
            </w:r>
          </w:p>
        </w:tc>
        <w:tc>
          <w:tcPr>
            <w:tcW w:w="1055" w:type="dxa"/>
            <w:shd w:val="clear" w:color="auto" w:fill="D9E2F3" w:themeFill="accent1" w:themeFillTint="33"/>
            <w:vAlign w:val="center"/>
          </w:tcPr>
          <w:p w14:paraId="4E919B9A" w14:textId="6FAD714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30B4507" w14:textId="15095BA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2263EE78" w14:textId="7383E35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6EC02BA9" w14:textId="25B51FB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5D57E9D4" w14:textId="41B2B77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10B2588A" w14:textId="00356FD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4FB568A" w14:textId="6EBBA2A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5933ACA5" w14:textId="3C5FFB7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2E731ED8" w14:textId="65B24AE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0F2A9B5E" w14:textId="77777777" w:rsidTr="00161D35">
        <w:trPr>
          <w:trHeight w:val="680"/>
          <w:jc w:val="center"/>
        </w:trPr>
        <w:tc>
          <w:tcPr>
            <w:tcW w:w="1151" w:type="dxa"/>
            <w:shd w:val="clear" w:color="auto" w:fill="D9E2F3" w:themeFill="accent1" w:themeFillTint="33"/>
            <w:vAlign w:val="center"/>
          </w:tcPr>
          <w:p w14:paraId="3E386F41" w14:textId="00D61329" w:rsidR="009B7B09" w:rsidRPr="008854CF" w:rsidRDefault="009B7B09" w:rsidP="009B7B09">
            <w:pPr>
              <w:jc w:val="center"/>
              <w:rPr>
                <w:rFonts w:asciiTheme="minorHAnsi" w:hAnsiTheme="minorHAnsi" w:cstheme="minorHAnsi"/>
              </w:rPr>
            </w:pPr>
            <w:r w:rsidRPr="008854CF">
              <w:rPr>
                <w:rFonts w:asciiTheme="minorHAnsi" w:hAnsiTheme="minorHAnsi" w:cstheme="minorHAnsi"/>
              </w:rPr>
              <w:lastRenderedPageBreak/>
              <w:t>T50</w:t>
            </w:r>
          </w:p>
        </w:tc>
        <w:tc>
          <w:tcPr>
            <w:tcW w:w="1055" w:type="dxa"/>
            <w:shd w:val="clear" w:color="auto" w:fill="D9E2F3" w:themeFill="accent1" w:themeFillTint="33"/>
            <w:vAlign w:val="center"/>
          </w:tcPr>
          <w:p w14:paraId="1610D46D" w14:textId="308DFE8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EB21BD6" w14:textId="6FB74EA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31E2AA19" w14:textId="79E7DAB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5FA45440" w14:textId="4EBFC2A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3E410CEB" w14:textId="1D0FEDD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60995BE6" w14:textId="0722F73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76678029" w14:textId="2F5B494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7BAC9D87" w14:textId="493E097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28242EF8" w14:textId="03F0DD6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493A9525" w14:textId="77777777" w:rsidTr="00161D35">
        <w:trPr>
          <w:trHeight w:val="680"/>
          <w:jc w:val="center"/>
        </w:trPr>
        <w:tc>
          <w:tcPr>
            <w:tcW w:w="1151" w:type="dxa"/>
            <w:shd w:val="clear" w:color="auto" w:fill="D9E2F3" w:themeFill="accent1" w:themeFillTint="33"/>
            <w:vAlign w:val="center"/>
          </w:tcPr>
          <w:p w14:paraId="51C8F694" w14:textId="6B6EA47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T51</w:t>
            </w:r>
          </w:p>
        </w:tc>
        <w:tc>
          <w:tcPr>
            <w:tcW w:w="1055" w:type="dxa"/>
            <w:shd w:val="clear" w:color="auto" w:fill="D9E2F3" w:themeFill="accent1" w:themeFillTint="33"/>
            <w:vAlign w:val="center"/>
          </w:tcPr>
          <w:p w14:paraId="25A870EC" w14:textId="2D9C594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A00C974" w14:textId="7FEB388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1B3D3811" w14:textId="7ECCF33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69C9E40" w14:textId="179AC18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116FA7F6" w14:textId="6372D91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038B5061" w14:textId="4800091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2973BB5" w14:textId="5C17824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4EDA5782" w14:textId="6BFF391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295BFE61" w14:textId="4A6AB5E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4ABCBACF" w14:textId="77777777" w:rsidTr="00161D35">
        <w:trPr>
          <w:trHeight w:val="680"/>
          <w:jc w:val="center"/>
        </w:trPr>
        <w:tc>
          <w:tcPr>
            <w:tcW w:w="1151" w:type="dxa"/>
            <w:shd w:val="clear" w:color="auto" w:fill="D9E2F3" w:themeFill="accent1" w:themeFillTint="33"/>
            <w:vAlign w:val="center"/>
          </w:tcPr>
          <w:p w14:paraId="635C7244" w14:textId="45C3073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T52</w:t>
            </w:r>
          </w:p>
        </w:tc>
        <w:tc>
          <w:tcPr>
            <w:tcW w:w="1055" w:type="dxa"/>
            <w:shd w:val="clear" w:color="auto" w:fill="D9E2F3" w:themeFill="accent1" w:themeFillTint="33"/>
            <w:vAlign w:val="center"/>
          </w:tcPr>
          <w:p w14:paraId="6C9876CA" w14:textId="26FFDF6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3012064A" w14:textId="62A4B37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3E8815BB" w14:textId="22AA8C1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05B68067" w14:textId="03CD5AA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45689E40" w14:textId="4469DC9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98BC4E1" w14:textId="2C3FBAB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620CDE74" w14:textId="0CEEF62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22BEE581" w14:textId="393EB73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107745C8" w14:textId="7AD2021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26BA6EE8" w14:textId="77777777" w:rsidTr="00161D35">
        <w:trPr>
          <w:trHeight w:val="680"/>
          <w:jc w:val="center"/>
        </w:trPr>
        <w:tc>
          <w:tcPr>
            <w:tcW w:w="1151" w:type="dxa"/>
            <w:shd w:val="clear" w:color="auto" w:fill="D9E2F3" w:themeFill="accent1" w:themeFillTint="33"/>
            <w:vAlign w:val="center"/>
          </w:tcPr>
          <w:p w14:paraId="33C6DD31" w14:textId="20C4721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T53</w:t>
            </w:r>
          </w:p>
        </w:tc>
        <w:tc>
          <w:tcPr>
            <w:tcW w:w="1055" w:type="dxa"/>
            <w:shd w:val="clear" w:color="auto" w:fill="D9E2F3" w:themeFill="accent1" w:themeFillTint="33"/>
            <w:vAlign w:val="center"/>
          </w:tcPr>
          <w:p w14:paraId="6F206DF9" w14:textId="781A60C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A27ED1B" w14:textId="4315DC0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78C00430" w14:textId="556AED3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796DAE67" w14:textId="021A2C9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7FC8A71E" w14:textId="23EB952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4FC013EC" w14:textId="1FC54D9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6C91F7A" w14:textId="46660DC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3CC93D86" w14:textId="3606D2B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0F4A0BFC" w14:textId="65A700A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52205FE9" w14:textId="77777777" w:rsidTr="00161D35">
        <w:trPr>
          <w:trHeight w:val="680"/>
          <w:jc w:val="center"/>
        </w:trPr>
        <w:tc>
          <w:tcPr>
            <w:tcW w:w="1151" w:type="dxa"/>
            <w:shd w:val="clear" w:color="auto" w:fill="D9E2F3" w:themeFill="accent1" w:themeFillTint="33"/>
            <w:vAlign w:val="center"/>
          </w:tcPr>
          <w:p w14:paraId="452FF1D9" w14:textId="0722F2C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T54</w:t>
            </w:r>
          </w:p>
        </w:tc>
        <w:tc>
          <w:tcPr>
            <w:tcW w:w="1055" w:type="dxa"/>
            <w:shd w:val="clear" w:color="auto" w:fill="D9E2F3" w:themeFill="accent1" w:themeFillTint="33"/>
            <w:vAlign w:val="center"/>
          </w:tcPr>
          <w:p w14:paraId="5B5DFE2D" w14:textId="412D9B1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3FECF737" w14:textId="65CA221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00D4BDEB" w14:textId="75A3467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7C86980A" w14:textId="13D457E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5283B643" w14:textId="6F3D4BB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21F40CAC" w14:textId="1D8F042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A96DE47" w14:textId="542AB24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78DA21AE" w14:textId="3ECE1F8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634B12E2" w14:textId="52D0C77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32AF2D5E" w14:textId="77777777" w:rsidTr="00161D35">
        <w:trPr>
          <w:trHeight w:val="680"/>
          <w:jc w:val="center"/>
        </w:trPr>
        <w:tc>
          <w:tcPr>
            <w:tcW w:w="1151" w:type="dxa"/>
            <w:shd w:val="clear" w:color="auto" w:fill="D9E2F3" w:themeFill="accent1" w:themeFillTint="33"/>
            <w:vAlign w:val="center"/>
          </w:tcPr>
          <w:p w14:paraId="1F816956" w14:textId="592B169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T55</w:t>
            </w:r>
          </w:p>
        </w:tc>
        <w:tc>
          <w:tcPr>
            <w:tcW w:w="1055" w:type="dxa"/>
            <w:shd w:val="clear" w:color="auto" w:fill="D9E2F3" w:themeFill="accent1" w:themeFillTint="33"/>
            <w:vAlign w:val="center"/>
          </w:tcPr>
          <w:p w14:paraId="42B2BF77" w14:textId="543DADD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E680D0C" w14:textId="3EFC9B1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58C976E0" w14:textId="06BBBAD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43E25055" w14:textId="6AFCAD1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5C30A85D" w14:textId="129FF18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1B7EFAB" w14:textId="1D010D2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87264F1" w14:textId="05062FB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779721A7" w14:textId="049D4E1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7BF2F508" w14:textId="2E81981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137C5844" w14:textId="77777777" w:rsidTr="00161D35">
        <w:trPr>
          <w:trHeight w:val="680"/>
          <w:jc w:val="center"/>
        </w:trPr>
        <w:tc>
          <w:tcPr>
            <w:tcW w:w="1151" w:type="dxa"/>
            <w:shd w:val="clear" w:color="auto" w:fill="D9E2F3" w:themeFill="accent1" w:themeFillTint="33"/>
            <w:vAlign w:val="center"/>
          </w:tcPr>
          <w:p w14:paraId="58D81D44" w14:textId="5CF5A4D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T56</w:t>
            </w:r>
          </w:p>
        </w:tc>
        <w:tc>
          <w:tcPr>
            <w:tcW w:w="1055" w:type="dxa"/>
            <w:shd w:val="clear" w:color="auto" w:fill="D9E2F3" w:themeFill="accent1" w:themeFillTint="33"/>
            <w:vAlign w:val="center"/>
          </w:tcPr>
          <w:p w14:paraId="75E7AFF0" w14:textId="7A8A22E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4557C27" w14:textId="7123F4D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6E88C8A5" w14:textId="159E1CD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086520A" w14:textId="6DC61DE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0C05F2EC" w14:textId="4C624D7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B44FE6E" w14:textId="7243705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00E1B2BB" w14:textId="5961B58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6D927191" w14:textId="21C9E1D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261BCC60" w14:textId="3CB4A57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16BF599A" w14:textId="77777777" w:rsidTr="00161D35">
        <w:trPr>
          <w:trHeight w:val="680"/>
          <w:jc w:val="center"/>
        </w:trPr>
        <w:tc>
          <w:tcPr>
            <w:tcW w:w="1151" w:type="dxa"/>
            <w:shd w:val="clear" w:color="auto" w:fill="D9E2F3" w:themeFill="accent1" w:themeFillTint="33"/>
            <w:vAlign w:val="center"/>
          </w:tcPr>
          <w:p w14:paraId="1CBE6F44" w14:textId="4E35DCC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T57</w:t>
            </w:r>
          </w:p>
        </w:tc>
        <w:tc>
          <w:tcPr>
            <w:tcW w:w="1055" w:type="dxa"/>
            <w:shd w:val="clear" w:color="auto" w:fill="D9E2F3" w:themeFill="accent1" w:themeFillTint="33"/>
            <w:vAlign w:val="center"/>
          </w:tcPr>
          <w:p w14:paraId="50BF5560" w14:textId="64761C0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73B1D43" w14:textId="7C26112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11DE87EE" w14:textId="7BE9CF4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1118137" w14:textId="53C1431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3796E6F5" w14:textId="203A128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332725E3" w14:textId="6EE572D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7FE549FB" w14:textId="147EF14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1A541E31" w14:textId="58E89C0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281708F5" w14:textId="793C8A6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529B1FE1" w14:textId="77777777" w:rsidTr="00161D35">
        <w:trPr>
          <w:trHeight w:val="680"/>
          <w:jc w:val="center"/>
        </w:trPr>
        <w:tc>
          <w:tcPr>
            <w:tcW w:w="1151" w:type="dxa"/>
            <w:shd w:val="clear" w:color="auto" w:fill="D9E2F3" w:themeFill="accent1" w:themeFillTint="33"/>
            <w:vAlign w:val="center"/>
          </w:tcPr>
          <w:p w14:paraId="468ED0DF" w14:textId="49AD887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T58</w:t>
            </w:r>
          </w:p>
        </w:tc>
        <w:tc>
          <w:tcPr>
            <w:tcW w:w="1055" w:type="dxa"/>
            <w:shd w:val="clear" w:color="auto" w:fill="D9E2F3" w:themeFill="accent1" w:themeFillTint="33"/>
            <w:vAlign w:val="center"/>
          </w:tcPr>
          <w:p w14:paraId="6FEFC9C2" w14:textId="383785A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D1C1402" w14:textId="255C563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1938665F" w14:textId="10EEA03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3BC1598" w14:textId="2D850BB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01951BD9" w14:textId="7372E1D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05A0D14" w14:textId="194DEEC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9B4896A" w14:textId="4CBE1E1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E0881F3" w14:textId="6EB6FD4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776E03F7" w14:textId="2296E99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0FA72256" w14:textId="77777777" w:rsidTr="00161D35">
        <w:trPr>
          <w:trHeight w:val="680"/>
          <w:jc w:val="center"/>
        </w:trPr>
        <w:tc>
          <w:tcPr>
            <w:tcW w:w="1151" w:type="dxa"/>
            <w:shd w:val="clear" w:color="auto" w:fill="D9E2F3" w:themeFill="accent1" w:themeFillTint="33"/>
            <w:vAlign w:val="center"/>
          </w:tcPr>
          <w:p w14:paraId="7C5058CD" w14:textId="2159A1F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T59</w:t>
            </w:r>
          </w:p>
        </w:tc>
        <w:tc>
          <w:tcPr>
            <w:tcW w:w="1055" w:type="dxa"/>
            <w:shd w:val="clear" w:color="auto" w:fill="D9E2F3" w:themeFill="accent1" w:themeFillTint="33"/>
            <w:vAlign w:val="center"/>
          </w:tcPr>
          <w:p w14:paraId="316BB672" w14:textId="641E312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0C430491" w14:textId="62342CB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0212D74B" w14:textId="10E4DB4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7D9F698" w14:textId="36BCDAE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6FD5EE59" w14:textId="5DCD6E9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7D25C7F6" w14:textId="2D18F9E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D751D7B" w14:textId="349607A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0F8CDEE" w14:textId="7D2072B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6400D98F" w14:textId="128BFAA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7D7AD736" w14:textId="77777777" w:rsidTr="00161D35">
        <w:trPr>
          <w:trHeight w:val="680"/>
          <w:jc w:val="center"/>
        </w:trPr>
        <w:tc>
          <w:tcPr>
            <w:tcW w:w="1151" w:type="dxa"/>
            <w:shd w:val="clear" w:color="auto" w:fill="D9E2F3" w:themeFill="accent1" w:themeFillTint="33"/>
            <w:vAlign w:val="center"/>
          </w:tcPr>
          <w:p w14:paraId="1F38CBC0" w14:textId="06A82F7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T60</w:t>
            </w:r>
          </w:p>
        </w:tc>
        <w:tc>
          <w:tcPr>
            <w:tcW w:w="1055" w:type="dxa"/>
            <w:shd w:val="clear" w:color="auto" w:fill="D9E2F3" w:themeFill="accent1" w:themeFillTint="33"/>
            <w:vAlign w:val="center"/>
          </w:tcPr>
          <w:p w14:paraId="60ED4F9A" w14:textId="0625CA6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0B13B265" w14:textId="7D14722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0DAF924E" w14:textId="0D53042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38C6400" w14:textId="44D22FF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5BE5072D" w14:textId="3237618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7C512582" w14:textId="11A5D07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5018D619" w14:textId="7AB0E96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63DA703F" w14:textId="60DE17D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4E1101B2" w14:textId="1F1CC13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3F337F4D" w14:textId="77777777" w:rsidTr="00161D35">
        <w:trPr>
          <w:trHeight w:val="680"/>
          <w:jc w:val="center"/>
        </w:trPr>
        <w:tc>
          <w:tcPr>
            <w:tcW w:w="1151" w:type="dxa"/>
            <w:shd w:val="clear" w:color="auto" w:fill="D9E2F3" w:themeFill="accent1" w:themeFillTint="33"/>
            <w:vAlign w:val="center"/>
          </w:tcPr>
          <w:p w14:paraId="23556395" w14:textId="4B68878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T61</w:t>
            </w:r>
          </w:p>
        </w:tc>
        <w:tc>
          <w:tcPr>
            <w:tcW w:w="1055" w:type="dxa"/>
            <w:shd w:val="clear" w:color="auto" w:fill="D9E2F3" w:themeFill="accent1" w:themeFillTint="33"/>
            <w:vAlign w:val="center"/>
          </w:tcPr>
          <w:p w14:paraId="1DD9FE75" w14:textId="4E86151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F03923D" w14:textId="2178BDE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570E0FCA" w14:textId="40AFAFC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5180AC39" w14:textId="2EF65C8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Quebrada Seca Baja</w:t>
            </w:r>
          </w:p>
        </w:tc>
        <w:tc>
          <w:tcPr>
            <w:tcW w:w="1595" w:type="dxa"/>
            <w:shd w:val="clear" w:color="auto" w:fill="D9E2F3" w:themeFill="accent1" w:themeFillTint="33"/>
            <w:vAlign w:val="center"/>
          </w:tcPr>
          <w:p w14:paraId="505BD981" w14:textId="213A225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6EB3F8AF" w14:textId="4E4452A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09585514" w14:textId="6FF652A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1CC48B5A" w14:textId="434698C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3B22C02E" w14:textId="2D2D83A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6C7FCB0E" w14:textId="77777777" w:rsidTr="00161D35">
        <w:trPr>
          <w:trHeight w:val="680"/>
          <w:jc w:val="center"/>
        </w:trPr>
        <w:tc>
          <w:tcPr>
            <w:tcW w:w="1151" w:type="dxa"/>
            <w:shd w:val="clear" w:color="auto" w:fill="D9E2F3" w:themeFill="accent1" w:themeFillTint="33"/>
            <w:vAlign w:val="center"/>
          </w:tcPr>
          <w:p w14:paraId="5428017B" w14:textId="683B52D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T62</w:t>
            </w:r>
          </w:p>
        </w:tc>
        <w:tc>
          <w:tcPr>
            <w:tcW w:w="1055" w:type="dxa"/>
            <w:shd w:val="clear" w:color="auto" w:fill="D9E2F3" w:themeFill="accent1" w:themeFillTint="33"/>
            <w:vAlign w:val="center"/>
          </w:tcPr>
          <w:p w14:paraId="1DCD9EB5" w14:textId="3C49541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744E431E" w14:textId="6F546A1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7971CD08" w14:textId="15E6A21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DD3A4EB" w14:textId="4BE57B9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5B6A8C55" w14:textId="2E238B7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2196853A" w14:textId="24AB047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681CE93" w14:textId="57CCD86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5CDEA256" w14:textId="06610C0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64069B46" w14:textId="462025E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3492EA43" w14:textId="77777777" w:rsidTr="00161D35">
        <w:trPr>
          <w:trHeight w:val="680"/>
          <w:jc w:val="center"/>
        </w:trPr>
        <w:tc>
          <w:tcPr>
            <w:tcW w:w="1151" w:type="dxa"/>
            <w:shd w:val="clear" w:color="auto" w:fill="D9E2F3" w:themeFill="accent1" w:themeFillTint="33"/>
            <w:vAlign w:val="center"/>
          </w:tcPr>
          <w:p w14:paraId="1EDB7861" w14:textId="61632DE8" w:rsidR="009B7B09" w:rsidRPr="008854CF" w:rsidRDefault="009B7B09" w:rsidP="009B7B09">
            <w:pPr>
              <w:jc w:val="center"/>
              <w:rPr>
                <w:rFonts w:asciiTheme="minorHAnsi" w:hAnsiTheme="minorHAnsi" w:cstheme="minorHAnsi"/>
              </w:rPr>
            </w:pPr>
            <w:r w:rsidRPr="008854CF">
              <w:rPr>
                <w:rFonts w:asciiTheme="minorHAnsi" w:hAnsiTheme="minorHAnsi" w:cstheme="minorHAnsi"/>
              </w:rPr>
              <w:lastRenderedPageBreak/>
              <w:t>T63</w:t>
            </w:r>
          </w:p>
        </w:tc>
        <w:tc>
          <w:tcPr>
            <w:tcW w:w="1055" w:type="dxa"/>
            <w:shd w:val="clear" w:color="auto" w:fill="D9E2F3" w:themeFill="accent1" w:themeFillTint="33"/>
            <w:vAlign w:val="center"/>
          </w:tcPr>
          <w:p w14:paraId="64A5D0F7" w14:textId="3DC40A6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84E889E" w14:textId="4FE7F1B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07DBFD07" w14:textId="5A8931B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D86B10A" w14:textId="5C45AC2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534288A6" w14:textId="4FD6283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3A81351A" w14:textId="65D16C3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09DEF666" w14:textId="6896F99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499F5343" w14:textId="54171F5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004A11A0" w14:textId="5A5B34B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5521CEED" w14:textId="77777777" w:rsidTr="00161D35">
        <w:trPr>
          <w:trHeight w:val="680"/>
          <w:jc w:val="center"/>
        </w:trPr>
        <w:tc>
          <w:tcPr>
            <w:tcW w:w="1151" w:type="dxa"/>
            <w:shd w:val="clear" w:color="auto" w:fill="D9E2F3" w:themeFill="accent1" w:themeFillTint="33"/>
            <w:vAlign w:val="center"/>
          </w:tcPr>
          <w:p w14:paraId="55CC8255" w14:textId="4EA1552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T64</w:t>
            </w:r>
          </w:p>
        </w:tc>
        <w:tc>
          <w:tcPr>
            <w:tcW w:w="1055" w:type="dxa"/>
            <w:shd w:val="clear" w:color="auto" w:fill="D9E2F3" w:themeFill="accent1" w:themeFillTint="33"/>
            <w:vAlign w:val="center"/>
          </w:tcPr>
          <w:p w14:paraId="21B0D0DF" w14:textId="77EAFAA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749B442" w14:textId="1B5B5C3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01951921" w14:textId="2753C9E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4FF1AF99" w14:textId="54762B4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05EA6BA9" w14:textId="2E30861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0D30E0A1" w14:textId="1694141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72636BD" w14:textId="02F2716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00EB79F" w14:textId="161937C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4FA702C3" w14:textId="7802E90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4420F346" w14:textId="77777777" w:rsidTr="00161D35">
        <w:trPr>
          <w:trHeight w:val="680"/>
          <w:jc w:val="center"/>
        </w:trPr>
        <w:tc>
          <w:tcPr>
            <w:tcW w:w="1151" w:type="dxa"/>
            <w:shd w:val="clear" w:color="auto" w:fill="D9E2F3" w:themeFill="accent1" w:themeFillTint="33"/>
            <w:vAlign w:val="center"/>
          </w:tcPr>
          <w:p w14:paraId="5188CDA3" w14:textId="0FCF722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T65</w:t>
            </w:r>
          </w:p>
        </w:tc>
        <w:tc>
          <w:tcPr>
            <w:tcW w:w="1055" w:type="dxa"/>
            <w:shd w:val="clear" w:color="auto" w:fill="D9E2F3" w:themeFill="accent1" w:themeFillTint="33"/>
            <w:vAlign w:val="center"/>
          </w:tcPr>
          <w:p w14:paraId="0845C142" w14:textId="5466A2F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7713A8AF" w14:textId="2F104BE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483B4C1E" w14:textId="331BE3A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5E3EF32" w14:textId="4FF8917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345C11E7" w14:textId="49D38EF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4B27A25C" w14:textId="5421A1E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4A8C7C49" w14:textId="29F5117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A88E6B2" w14:textId="607E70F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4106FCE7" w14:textId="22B1F45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32BB1849" w14:textId="77777777" w:rsidTr="00161D35">
        <w:trPr>
          <w:trHeight w:val="680"/>
          <w:jc w:val="center"/>
        </w:trPr>
        <w:tc>
          <w:tcPr>
            <w:tcW w:w="1151" w:type="dxa"/>
            <w:shd w:val="clear" w:color="auto" w:fill="D9E2F3" w:themeFill="accent1" w:themeFillTint="33"/>
            <w:vAlign w:val="center"/>
          </w:tcPr>
          <w:p w14:paraId="33743D2F" w14:textId="3EE4F80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T66</w:t>
            </w:r>
          </w:p>
        </w:tc>
        <w:tc>
          <w:tcPr>
            <w:tcW w:w="1055" w:type="dxa"/>
            <w:shd w:val="clear" w:color="auto" w:fill="D9E2F3" w:themeFill="accent1" w:themeFillTint="33"/>
            <w:vAlign w:val="center"/>
          </w:tcPr>
          <w:p w14:paraId="0D5BF5F1" w14:textId="0DF1A93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BF6C511" w14:textId="12AA663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64F2DE96" w14:textId="7CE9676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54521049" w14:textId="212FD5A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6B479AA8" w14:textId="294D0FE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35050C94" w14:textId="0C67195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DC052D3" w14:textId="39AC2A5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76361FF2" w14:textId="6DC1789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15748911" w14:textId="1FF7051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00C59A3E" w14:textId="77777777" w:rsidTr="00161D35">
        <w:trPr>
          <w:trHeight w:val="680"/>
          <w:jc w:val="center"/>
        </w:trPr>
        <w:tc>
          <w:tcPr>
            <w:tcW w:w="1151" w:type="dxa"/>
            <w:shd w:val="clear" w:color="auto" w:fill="D9E2F3" w:themeFill="accent1" w:themeFillTint="33"/>
            <w:vAlign w:val="center"/>
          </w:tcPr>
          <w:p w14:paraId="3C3CA85D" w14:textId="0AF320E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T67</w:t>
            </w:r>
          </w:p>
        </w:tc>
        <w:tc>
          <w:tcPr>
            <w:tcW w:w="1055" w:type="dxa"/>
            <w:shd w:val="clear" w:color="auto" w:fill="D9E2F3" w:themeFill="accent1" w:themeFillTint="33"/>
            <w:vAlign w:val="center"/>
          </w:tcPr>
          <w:p w14:paraId="7E13BA65" w14:textId="4323F9E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5E2A0E3" w14:textId="144BBCC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72430964" w14:textId="6CB3867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0CC34DF" w14:textId="3E3A914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05150617" w14:textId="6A43AF9D"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129740E1" w14:textId="41B4FCC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4FA0A4C5" w14:textId="1CE2601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60DDF9C6" w14:textId="323D360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3EC40376" w14:textId="628A531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40002065" w14:textId="77777777" w:rsidTr="00161D35">
        <w:trPr>
          <w:trHeight w:val="680"/>
          <w:jc w:val="center"/>
        </w:trPr>
        <w:tc>
          <w:tcPr>
            <w:tcW w:w="1151" w:type="dxa"/>
            <w:shd w:val="clear" w:color="auto" w:fill="D9E2F3" w:themeFill="accent1" w:themeFillTint="33"/>
            <w:vAlign w:val="center"/>
          </w:tcPr>
          <w:p w14:paraId="2D15BD8F" w14:textId="50C64EC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T68</w:t>
            </w:r>
          </w:p>
        </w:tc>
        <w:tc>
          <w:tcPr>
            <w:tcW w:w="1055" w:type="dxa"/>
            <w:shd w:val="clear" w:color="auto" w:fill="D9E2F3" w:themeFill="accent1" w:themeFillTint="33"/>
            <w:vAlign w:val="center"/>
          </w:tcPr>
          <w:p w14:paraId="3615E5ED" w14:textId="67E4D312"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012279D0" w14:textId="40841B0B"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22A7C355" w14:textId="2EA37A4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8FD5226" w14:textId="5096E89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4945389C" w14:textId="5752BAA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7F998EB9" w14:textId="1BCFA0BE"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410553D5" w14:textId="338C590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46DD957" w14:textId="714E119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0537929C" w14:textId="6FA355A0"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555A1C7F" w14:textId="77777777" w:rsidTr="00161D35">
        <w:trPr>
          <w:trHeight w:val="680"/>
          <w:jc w:val="center"/>
        </w:trPr>
        <w:tc>
          <w:tcPr>
            <w:tcW w:w="1151" w:type="dxa"/>
            <w:shd w:val="clear" w:color="auto" w:fill="D9E2F3" w:themeFill="accent1" w:themeFillTint="33"/>
            <w:vAlign w:val="center"/>
          </w:tcPr>
          <w:p w14:paraId="421515A2" w14:textId="72AF071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T69</w:t>
            </w:r>
          </w:p>
        </w:tc>
        <w:tc>
          <w:tcPr>
            <w:tcW w:w="1055" w:type="dxa"/>
            <w:shd w:val="clear" w:color="auto" w:fill="D9E2F3" w:themeFill="accent1" w:themeFillTint="33"/>
            <w:vAlign w:val="center"/>
          </w:tcPr>
          <w:p w14:paraId="3DEBD2C6" w14:textId="48658075"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B01D77D" w14:textId="67E83C7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30B49CEB" w14:textId="40202D49"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BF4BA4A" w14:textId="2D7625E8"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169B7756" w14:textId="0756471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653DD889" w14:textId="13F2A57C"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0A8E5C0" w14:textId="2A40F84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3A82B265" w14:textId="5B05BB66"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Apta para Cultivo Agrícola</w:t>
            </w:r>
          </w:p>
        </w:tc>
        <w:tc>
          <w:tcPr>
            <w:tcW w:w="1290" w:type="dxa"/>
            <w:shd w:val="clear" w:color="auto" w:fill="D9E2F3" w:themeFill="accent1" w:themeFillTint="33"/>
            <w:vAlign w:val="center"/>
          </w:tcPr>
          <w:p w14:paraId="430296A5" w14:textId="6818D00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Agrícola</w:t>
            </w:r>
          </w:p>
        </w:tc>
      </w:tr>
      <w:tr w:rsidR="009B7B09" w:rsidRPr="008854CF" w14:paraId="71A531D7" w14:textId="77777777" w:rsidTr="00161D35">
        <w:trPr>
          <w:trHeight w:val="680"/>
          <w:jc w:val="center"/>
        </w:trPr>
        <w:tc>
          <w:tcPr>
            <w:tcW w:w="1151" w:type="dxa"/>
            <w:shd w:val="clear" w:color="auto" w:fill="D9E2F3" w:themeFill="accent1" w:themeFillTint="33"/>
            <w:vAlign w:val="center"/>
          </w:tcPr>
          <w:p w14:paraId="0320E60C" w14:textId="6A101967" w:rsidR="009B7B09" w:rsidRPr="008854CF" w:rsidRDefault="009B7B09" w:rsidP="009B7B09">
            <w:pPr>
              <w:jc w:val="center"/>
              <w:rPr>
                <w:rFonts w:asciiTheme="minorHAnsi" w:hAnsiTheme="minorHAnsi" w:cstheme="minorHAnsi"/>
              </w:rPr>
            </w:pPr>
            <w:r w:rsidRPr="008854CF">
              <w:rPr>
                <w:rFonts w:asciiTheme="minorHAnsi" w:hAnsiTheme="minorHAnsi" w:cstheme="minorHAnsi"/>
              </w:rPr>
              <w:t>T70</w:t>
            </w:r>
          </w:p>
        </w:tc>
        <w:tc>
          <w:tcPr>
            <w:tcW w:w="1055" w:type="dxa"/>
            <w:shd w:val="clear" w:color="auto" w:fill="D9E2F3" w:themeFill="accent1" w:themeFillTint="33"/>
            <w:vAlign w:val="center"/>
          </w:tcPr>
          <w:p w14:paraId="20260838" w14:textId="28990DB3" w:rsidR="009B7B09" w:rsidRPr="008854CF" w:rsidRDefault="009B7B09" w:rsidP="009B7B09">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6E16061D" w14:textId="4BA50ED4" w:rsidR="009B7B09" w:rsidRPr="008854CF" w:rsidRDefault="009B7B09" w:rsidP="009B7B09">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5DF57919" w14:textId="6A12734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D33A9F2" w14:textId="60DDCB5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Morerilla alta</w:t>
            </w:r>
          </w:p>
        </w:tc>
        <w:tc>
          <w:tcPr>
            <w:tcW w:w="1595" w:type="dxa"/>
            <w:shd w:val="clear" w:color="auto" w:fill="D9E2F3" w:themeFill="accent1" w:themeFillTint="33"/>
            <w:vAlign w:val="center"/>
          </w:tcPr>
          <w:p w14:paraId="320B780A" w14:textId="5EC3553F"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7D08EA46" w14:textId="06AA2B81" w:rsidR="009B7B09" w:rsidRPr="008854CF" w:rsidRDefault="009B7B09" w:rsidP="009B7B09">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5A108D0B" w14:textId="47ADCCD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47FFC486" w14:textId="4A17D6F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3A23273D" w14:textId="0F9F199A" w:rsidR="009B7B09" w:rsidRPr="008854CF" w:rsidRDefault="009B7B09" w:rsidP="009B7B09">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6B8DC525" w14:textId="77777777" w:rsidTr="00A8498D">
        <w:trPr>
          <w:trHeight w:val="680"/>
          <w:jc w:val="center"/>
        </w:trPr>
        <w:tc>
          <w:tcPr>
            <w:tcW w:w="1151" w:type="dxa"/>
            <w:shd w:val="clear" w:color="auto" w:fill="D9E2F3" w:themeFill="accent1" w:themeFillTint="33"/>
            <w:vAlign w:val="center"/>
          </w:tcPr>
          <w:p w14:paraId="0DBDBB12" w14:textId="782371F2" w:rsidR="00A8498D" w:rsidRPr="008854CF" w:rsidRDefault="00A8498D" w:rsidP="00A8498D">
            <w:pPr>
              <w:jc w:val="center"/>
              <w:rPr>
                <w:rFonts w:asciiTheme="minorHAnsi" w:hAnsiTheme="minorHAnsi" w:cstheme="minorHAnsi"/>
              </w:rPr>
            </w:pPr>
            <w:r w:rsidRPr="008854CF">
              <w:rPr>
                <w:rFonts w:asciiTheme="minorHAnsi" w:hAnsiTheme="minorHAnsi" w:cstheme="minorHAnsi"/>
              </w:rPr>
              <w:t>T71</w:t>
            </w:r>
          </w:p>
        </w:tc>
        <w:tc>
          <w:tcPr>
            <w:tcW w:w="1055" w:type="dxa"/>
            <w:shd w:val="clear" w:color="auto" w:fill="D9E2F3" w:themeFill="accent1" w:themeFillTint="33"/>
            <w:vAlign w:val="center"/>
          </w:tcPr>
          <w:p w14:paraId="42BE5F0E" w14:textId="37CF23FF"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C517ACC" w14:textId="4EB3457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7CE0AE5C" w14:textId="6B9F6F56"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528DFFD9" w14:textId="5F9F3458"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2C9D0E8F" w14:textId="4953B0A1"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20445EEA" w14:textId="2AABF63E"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79F9FE1D" w14:textId="7198A69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69686D7" w14:textId="65A5E82F"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57BF9396" w14:textId="28C9389B"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7502CAF0" w14:textId="77777777" w:rsidTr="00A8498D">
        <w:trPr>
          <w:trHeight w:val="680"/>
          <w:jc w:val="center"/>
        </w:trPr>
        <w:tc>
          <w:tcPr>
            <w:tcW w:w="1151" w:type="dxa"/>
            <w:shd w:val="clear" w:color="auto" w:fill="D9E2F3" w:themeFill="accent1" w:themeFillTint="33"/>
            <w:vAlign w:val="center"/>
          </w:tcPr>
          <w:p w14:paraId="638B3661" w14:textId="18EB2219" w:rsidR="00A8498D" w:rsidRPr="008854CF" w:rsidRDefault="00A8498D" w:rsidP="00A8498D">
            <w:pPr>
              <w:jc w:val="center"/>
              <w:rPr>
                <w:rFonts w:asciiTheme="minorHAnsi" w:hAnsiTheme="minorHAnsi" w:cstheme="minorHAnsi"/>
              </w:rPr>
            </w:pPr>
            <w:r w:rsidRPr="008854CF">
              <w:rPr>
                <w:rFonts w:asciiTheme="minorHAnsi" w:hAnsiTheme="minorHAnsi" w:cstheme="minorHAnsi"/>
              </w:rPr>
              <w:t>T72</w:t>
            </w:r>
          </w:p>
        </w:tc>
        <w:tc>
          <w:tcPr>
            <w:tcW w:w="1055" w:type="dxa"/>
            <w:shd w:val="clear" w:color="auto" w:fill="D9E2F3" w:themeFill="accent1" w:themeFillTint="33"/>
            <w:vAlign w:val="center"/>
          </w:tcPr>
          <w:p w14:paraId="6EB2256A" w14:textId="4EF160D6"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43524F37" w14:textId="33D8A0CD"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47B5C6A0" w14:textId="75A3BA53"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2391B335" w14:textId="79A7FA78"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2794ABE2" w14:textId="221275A0"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0D92B65A" w14:textId="39375171"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506A457B" w14:textId="083B5E60"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17F84EA9" w14:textId="4A8D4A81"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2BEE6E1B" w14:textId="2970198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48010A76" w14:textId="77777777" w:rsidTr="00A8498D">
        <w:trPr>
          <w:trHeight w:val="680"/>
          <w:jc w:val="center"/>
        </w:trPr>
        <w:tc>
          <w:tcPr>
            <w:tcW w:w="1151" w:type="dxa"/>
            <w:shd w:val="clear" w:color="auto" w:fill="D9E2F3" w:themeFill="accent1" w:themeFillTint="33"/>
            <w:vAlign w:val="center"/>
          </w:tcPr>
          <w:p w14:paraId="36249DCF" w14:textId="6C0C6117" w:rsidR="00A8498D" w:rsidRPr="008854CF" w:rsidRDefault="00A8498D" w:rsidP="00A8498D">
            <w:pPr>
              <w:jc w:val="center"/>
              <w:rPr>
                <w:rFonts w:asciiTheme="minorHAnsi" w:hAnsiTheme="minorHAnsi" w:cstheme="minorHAnsi"/>
              </w:rPr>
            </w:pPr>
            <w:r w:rsidRPr="008854CF">
              <w:rPr>
                <w:rFonts w:asciiTheme="minorHAnsi" w:hAnsiTheme="minorHAnsi" w:cstheme="minorHAnsi"/>
              </w:rPr>
              <w:t>T73</w:t>
            </w:r>
          </w:p>
        </w:tc>
        <w:tc>
          <w:tcPr>
            <w:tcW w:w="1055" w:type="dxa"/>
            <w:shd w:val="clear" w:color="auto" w:fill="D9E2F3" w:themeFill="accent1" w:themeFillTint="33"/>
            <w:vAlign w:val="center"/>
          </w:tcPr>
          <w:p w14:paraId="35C6E3C5" w14:textId="39BDFE16"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2A1CC0AE" w14:textId="72EE6E5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2C188AF6" w14:textId="6FB3D925"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4497B83D" w14:textId="3C40BA0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0B83D0D5" w14:textId="1A3C3F7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AEF3898" w14:textId="145C2CF3"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265B086C" w14:textId="68A03DD9"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0D5ECB9D" w14:textId="4C90CBCD"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08B5F83E" w14:textId="69E75D4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160366EF" w14:textId="77777777" w:rsidTr="00A8498D">
        <w:trPr>
          <w:trHeight w:val="680"/>
          <w:jc w:val="center"/>
        </w:trPr>
        <w:tc>
          <w:tcPr>
            <w:tcW w:w="1151" w:type="dxa"/>
            <w:shd w:val="clear" w:color="auto" w:fill="D9E2F3" w:themeFill="accent1" w:themeFillTint="33"/>
            <w:vAlign w:val="center"/>
          </w:tcPr>
          <w:p w14:paraId="53D4312A" w14:textId="371DEC90" w:rsidR="00A8498D" w:rsidRPr="008854CF" w:rsidRDefault="00A8498D" w:rsidP="00A8498D">
            <w:pPr>
              <w:jc w:val="center"/>
              <w:rPr>
                <w:rFonts w:asciiTheme="minorHAnsi" w:hAnsiTheme="minorHAnsi" w:cstheme="minorHAnsi"/>
              </w:rPr>
            </w:pPr>
            <w:r w:rsidRPr="008854CF">
              <w:rPr>
                <w:rFonts w:asciiTheme="minorHAnsi" w:hAnsiTheme="minorHAnsi" w:cstheme="minorHAnsi"/>
              </w:rPr>
              <w:t>T74</w:t>
            </w:r>
          </w:p>
        </w:tc>
        <w:tc>
          <w:tcPr>
            <w:tcW w:w="1055" w:type="dxa"/>
            <w:shd w:val="clear" w:color="auto" w:fill="D9E2F3" w:themeFill="accent1" w:themeFillTint="33"/>
            <w:vAlign w:val="center"/>
          </w:tcPr>
          <w:p w14:paraId="0E6F08CE" w14:textId="14D7412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54B17391" w14:textId="15B7E57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36AB6C60" w14:textId="68EA673F"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69696B86" w14:textId="1A2CFF00"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0C4EECEB" w14:textId="2F3522E5"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4AE3A2CD" w14:textId="24888302"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19E96B7D" w14:textId="667197C7"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2ACD6C29" w14:textId="6BF3270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25BB1AE4" w14:textId="6A2DA331"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76C52EB3" w14:textId="77777777" w:rsidTr="00A8498D">
        <w:trPr>
          <w:trHeight w:val="680"/>
          <w:jc w:val="center"/>
        </w:trPr>
        <w:tc>
          <w:tcPr>
            <w:tcW w:w="1151" w:type="dxa"/>
            <w:shd w:val="clear" w:color="auto" w:fill="D9E2F3" w:themeFill="accent1" w:themeFillTint="33"/>
            <w:vAlign w:val="center"/>
          </w:tcPr>
          <w:p w14:paraId="47E4CA4A" w14:textId="02A622B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T75</w:t>
            </w:r>
          </w:p>
        </w:tc>
        <w:tc>
          <w:tcPr>
            <w:tcW w:w="1055" w:type="dxa"/>
            <w:shd w:val="clear" w:color="auto" w:fill="D9E2F3" w:themeFill="accent1" w:themeFillTint="33"/>
            <w:vAlign w:val="center"/>
          </w:tcPr>
          <w:p w14:paraId="2F314CA7" w14:textId="0975C52F"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1567F5C" w14:textId="1A83F77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3E6093FC" w14:textId="3B36BCB7"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1A1A00CB" w14:textId="4B3F6AC8"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729D21D7" w14:textId="2416B912"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11283ADB" w14:textId="16C6BD1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4F669FE0" w14:textId="2ED8A75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2F1036AF" w14:textId="73DA72AD"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1C0E970A" w14:textId="1E6E5BEC"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A8498D" w:rsidRPr="008854CF" w14:paraId="46DA9BCC" w14:textId="77777777" w:rsidTr="00A8498D">
        <w:trPr>
          <w:trHeight w:val="680"/>
          <w:jc w:val="center"/>
        </w:trPr>
        <w:tc>
          <w:tcPr>
            <w:tcW w:w="1151" w:type="dxa"/>
            <w:shd w:val="clear" w:color="auto" w:fill="D9E2F3" w:themeFill="accent1" w:themeFillTint="33"/>
            <w:vAlign w:val="center"/>
          </w:tcPr>
          <w:p w14:paraId="18998F80" w14:textId="23AB127A" w:rsidR="00A8498D" w:rsidRPr="008854CF" w:rsidRDefault="00A8498D" w:rsidP="00A8498D">
            <w:pPr>
              <w:jc w:val="center"/>
              <w:rPr>
                <w:rFonts w:asciiTheme="minorHAnsi" w:hAnsiTheme="minorHAnsi" w:cstheme="minorHAnsi"/>
              </w:rPr>
            </w:pPr>
            <w:r w:rsidRPr="008854CF">
              <w:rPr>
                <w:rFonts w:asciiTheme="minorHAnsi" w:hAnsiTheme="minorHAnsi" w:cstheme="minorHAnsi"/>
              </w:rPr>
              <w:lastRenderedPageBreak/>
              <w:t>T76</w:t>
            </w:r>
          </w:p>
        </w:tc>
        <w:tc>
          <w:tcPr>
            <w:tcW w:w="1055" w:type="dxa"/>
            <w:shd w:val="clear" w:color="auto" w:fill="D9E2F3" w:themeFill="accent1" w:themeFillTint="33"/>
            <w:vAlign w:val="center"/>
          </w:tcPr>
          <w:p w14:paraId="5622DDF7" w14:textId="1A382FC1"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D9E2F3" w:themeFill="accent1" w:themeFillTint="33"/>
            <w:vAlign w:val="center"/>
          </w:tcPr>
          <w:p w14:paraId="12AA3CFA" w14:textId="16EE5E8D" w:rsidR="00A8498D" w:rsidRPr="008854CF" w:rsidRDefault="00A8498D" w:rsidP="00A8498D">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D9E2F3" w:themeFill="accent1" w:themeFillTint="33"/>
            <w:vAlign w:val="center"/>
          </w:tcPr>
          <w:p w14:paraId="27F1FA0B" w14:textId="4955B4E6" w:rsidR="00A8498D" w:rsidRPr="008854CF" w:rsidRDefault="00A8498D" w:rsidP="00A8498D">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D9E2F3" w:themeFill="accent1" w:themeFillTint="33"/>
            <w:vAlign w:val="center"/>
          </w:tcPr>
          <w:p w14:paraId="09124CD2" w14:textId="5AF054F2" w:rsidR="00A8498D" w:rsidRPr="008854CF" w:rsidRDefault="00A8498D" w:rsidP="00A8498D">
            <w:pPr>
              <w:jc w:val="center"/>
              <w:rPr>
                <w:rFonts w:asciiTheme="minorHAnsi" w:hAnsiTheme="minorHAnsi" w:cstheme="minorHAnsi"/>
              </w:rPr>
            </w:pPr>
            <w:r w:rsidRPr="008854CF">
              <w:rPr>
                <w:rFonts w:asciiTheme="minorHAnsi" w:hAnsiTheme="minorHAnsi" w:cstheme="minorHAnsi"/>
              </w:rPr>
              <w:t>Bagua Grande</w:t>
            </w:r>
          </w:p>
        </w:tc>
        <w:tc>
          <w:tcPr>
            <w:tcW w:w="1595" w:type="dxa"/>
            <w:shd w:val="clear" w:color="auto" w:fill="D9E2F3" w:themeFill="accent1" w:themeFillTint="33"/>
            <w:vAlign w:val="center"/>
          </w:tcPr>
          <w:p w14:paraId="1E19B915" w14:textId="61519F48"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D9E2F3" w:themeFill="accent1" w:themeFillTint="33"/>
            <w:vAlign w:val="center"/>
          </w:tcPr>
          <w:p w14:paraId="5BDE1539" w14:textId="13586B45" w:rsidR="00A8498D" w:rsidRPr="008854CF" w:rsidRDefault="00A8498D" w:rsidP="00A8498D">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D9E2F3" w:themeFill="accent1" w:themeFillTint="33"/>
            <w:vAlign w:val="center"/>
          </w:tcPr>
          <w:p w14:paraId="71E10731" w14:textId="4898FD6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60</w:t>
            </w:r>
          </w:p>
        </w:tc>
        <w:tc>
          <w:tcPr>
            <w:tcW w:w="1505" w:type="dxa"/>
            <w:shd w:val="clear" w:color="auto" w:fill="D9E2F3" w:themeFill="accent1" w:themeFillTint="33"/>
            <w:vAlign w:val="center"/>
          </w:tcPr>
          <w:p w14:paraId="60DDDAAF" w14:textId="71594CB4" w:rsidR="00A8498D" w:rsidRPr="008854CF" w:rsidRDefault="00A8498D" w:rsidP="00A8498D">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D9E2F3" w:themeFill="accent1" w:themeFillTint="33"/>
            <w:vAlign w:val="center"/>
          </w:tcPr>
          <w:p w14:paraId="3A1B5D64" w14:textId="09E08FFA" w:rsidR="00A8498D" w:rsidRPr="008854CF" w:rsidRDefault="00A8498D" w:rsidP="00A8498D">
            <w:pPr>
              <w:jc w:val="center"/>
              <w:rPr>
                <w:rFonts w:asciiTheme="minorHAnsi" w:hAnsiTheme="minorHAnsi" w:cstheme="minorHAnsi"/>
              </w:rPr>
            </w:pPr>
            <w:r w:rsidRPr="008854CF">
              <w:rPr>
                <w:rFonts w:asciiTheme="minorHAnsi" w:hAnsiTheme="minorHAnsi" w:cstheme="minorHAnsi"/>
              </w:rPr>
              <w:t>Poblacional</w:t>
            </w:r>
          </w:p>
        </w:tc>
      </w:tr>
      <w:tr w:rsidR="00596043" w:rsidRPr="008854CF" w14:paraId="3B0C6DD8" w14:textId="77777777" w:rsidTr="00161D35">
        <w:trPr>
          <w:trHeight w:val="680"/>
          <w:jc w:val="center"/>
        </w:trPr>
        <w:tc>
          <w:tcPr>
            <w:tcW w:w="1151" w:type="dxa"/>
            <w:shd w:val="clear" w:color="auto" w:fill="FBE4D5" w:themeFill="accent2" w:themeFillTint="33"/>
            <w:vAlign w:val="center"/>
          </w:tcPr>
          <w:p w14:paraId="47541BA0" w14:textId="2D7699A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S.E. Bagua</w:t>
            </w:r>
            <w:r w:rsidR="009B7B09" w:rsidRPr="008854CF">
              <w:rPr>
                <w:rFonts w:asciiTheme="minorHAnsi" w:hAnsiTheme="minorHAnsi" w:cstheme="minorHAnsi"/>
              </w:rPr>
              <w:t xml:space="preserve"> Grande</w:t>
            </w:r>
          </w:p>
        </w:tc>
        <w:tc>
          <w:tcPr>
            <w:tcW w:w="1055" w:type="dxa"/>
            <w:shd w:val="clear" w:color="auto" w:fill="FBE4D5" w:themeFill="accent2" w:themeFillTint="33"/>
            <w:vAlign w:val="center"/>
          </w:tcPr>
          <w:p w14:paraId="00B4A105" w14:textId="6180D195"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 Grande</w:t>
            </w:r>
          </w:p>
        </w:tc>
        <w:tc>
          <w:tcPr>
            <w:tcW w:w="1199" w:type="dxa"/>
            <w:shd w:val="clear" w:color="auto" w:fill="FBE4D5" w:themeFill="accent2" w:themeFillTint="33"/>
            <w:vAlign w:val="center"/>
          </w:tcPr>
          <w:p w14:paraId="2C91F2C4" w14:textId="3CE8C748" w:rsidR="00596043" w:rsidRPr="008854CF" w:rsidRDefault="009B7B09" w:rsidP="00596043">
            <w:pPr>
              <w:jc w:val="center"/>
              <w:rPr>
                <w:rFonts w:asciiTheme="minorHAnsi" w:hAnsiTheme="minorHAnsi" w:cstheme="minorHAnsi"/>
              </w:rPr>
            </w:pPr>
            <w:r w:rsidRPr="008854CF">
              <w:rPr>
                <w:rFonts w:asciiTheme="minorHAnsi" w:hAnsiTheme="minorHAnsi" w:cstheme="minorHAnsi"/>
              </w:rPr>
              <w:t>Utcubamba</w:t>
            </w:r>
          </w:p>
        </w:tc>
        <w:tc>
          <w:tcPr>
            <w:tcW w:w="1168" w:type="dxa"/>
            <w:shd w:val="clear" w:color="auto" w:fill="FBE4D5" w:themeFill="accent2" w:themeFillTint="33"/>
            <w:vAlign w:val="center"/>
          </w:tcPr>
          <w:p w14:paraId="761B1AA6" w14:textId="29C398BA" w:rsidR="00596043" w:rsidRPr="008854CF" w:rsidRDefault="00596043" w:rsidP="00596043">
            <w:pPr>
              <w:jc w:val="center"/>
              <w:rPr>
                <w:rFonts w:asciiTheme="minorHAnsi" w:hAnsiTheme="minorHAnsi" w:cstheme="minorHAnsi"/>
              </w:rPr>
            </w:pPr>
            <w:r w:rsidRPr="008854CF">
              <w:rPr>
                <w:rFonts w:asciiTheme="minorHAnsi" w:hAnsiTheme="minorHAnsi" w:cstheme="minorHAnsi"/>
              </w:rPr>
              <w:t>Amazonas</w:t>
            </w:r>
          </w:p>
        </w:tc>
        <w:tc>
          <w:tcPr>
            <w:tcW w:w="1811" w:type="dxa"/>
            <w:shd w:val="clear" w:color="auto" w:fill="FBE4D5" w:themeFill="accent2" w:themeFillTint="33"/>
            <w:vAlign w:val="center"/>
          </w:tcPr>
          <w:p w14:paraId="08DA48A8" w14:textId="7C63643F" w:rsidR="00596043" w:rsidRPr="008854CF" w:rsidRDefault="00596043" w:rsidP="00596043">
            <w:pPr>
              <w:jc w:val="center"/>
              <w:rPr>
                <w:rFonts w:asciiTheme="minorHAnsi" w:hAnsiTheme="minorHAnsi" w:cstheme="minorHAnsi"/>
              </w:rPr>
            </w:pPr>
            <w:r w:rsidRPr="008854CF">
              <w:rPr>
                <w:rFonts w:asciiTheme="minorHAnsi" w:hAnsiTheme="minorHAnsi" w:cstheme="minorHAnsi"/>
              </w:rPr>
              <w:t>Bagua</w:t>
            </w:r>
            <w:r w:rsidR="009B7B09" w:rsidRPr="008854CF">
              <w:rPr>
                <w:rFonts w:asciiTheme="minorHAnsi" w:hAnsiTheme="minorHAnsi" w:cstheme="minorHAnsi"/>
              </w:rPr>
              <w:t xml:space="preserve"> Grande</w:t>
            </w:r>
          </w:p>
        </w:tc>
        <w:tc>
          <w:tcPr>
            <w:tcW w:w="1595" w:type="dxa"/>
            <w:shd w:val="clear" w:color="auto" w:fill="FBE4D5" w:themeFill="accent2" w:themeFillTint="33"/>
            <w:vAlign w:val="center"/>
          </w:tcPr>
          <w:p w14:paraId="392217F1" w14:textId="194FA72E"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Estado Peruano</w:t>
            </w:r>
          </w:p>
        </w:tc>
        <w:tc>
          <w:tcPr>
            <w:tcW w:w="1727" w:type="dxa"/>
            <w:shd w:val="clear" w:color="auto" w:fill="FBE4D5" w:themeFill="accent2" w:themeFillTint="33"/>
            <w:vAlign w:val="center"/>
          </w:tcPr>
          <w:p w14:paraId="6BFD5A41" w14:textId="1FB72433" w:rsidR="00596043" w:rsidRPr="008854CF" w:rsidRDefault="00596043" w:rsidP="00596043">
            <w:pPr>
              <w:jc w:val="center"/>
              <w:rPr>
                <w:rFonts w:asciiTheme="minorHAnsi" w:hAnsiTheme="minorHAnsi" w:cstheme="minorHAnsi"/>
              </w:rPr>
            </w:pPr>
            <w:r w:rsidRPr="008854CF">
              <w:rPr>
                <w:rFonts w:asciiTheme="minorHAnsi" w:hAnsiTheme="minorHAnsi" w:cstheme="minorHAnsi"/>
              </w:rPr>
              <w:t>ELECTRO ORIENTE</w:t>
            </w:r>
          </w:p>
        </w:tc>
        <w:tc>
          <w:tcPr>
            <w:tcW w:w="1007" w:type="dxa"/>
            <w:shd w:val="clear" w:color="auto" w:fill="FBE4D5" w:themeFill="accent2" w:themeFillTint="33"/>
            <w:vAlign w:val="center"/>
          </w:tcPr>
          <w:p w14:paraId="717C6A6B" w14:textId="18393927" w:rsidR="00596043" w:rsidRPr="008854CF" w:rsidRDefault="00596043" w:rsidP="00596043">
            <w:pPr>
              <w:jc w:val="center"/>
              <w:rPr>
                <w:rFonts w:asciiTheme="minorHAnsi" w:hAnsiTheme="minorHAnsi" w:cstheme="minorHAnsi"/>
              </w:rPr>
            </w:pPr>
            <w:r w:rsidRPr="008854CF">
              <w:rPr>
                <w:rFonts w:asciiTheme="minorHAnsi" w:hAnsiTheme="minorHAnsi" w:cstheme="minorHAnsi"/>
              </w:rPr>
              <w:t>4726</w:t>
            </w:r>
          </w:p>
        </w:tc>
        <w:tc>
          <w:tcPr>
            <w:tcW w:w="1505" w:type="dxa"/>
            <w:shd w:val="clear" w:color="auto" w:fill="FBE4D5" w:themeFill="accent2" w:themeFillTint="33"/>
            <w:vAlign w:val="center"/>
          </w:tcPr>
          <w:p w14:paraId="4D0B7FFC" w14:textId="7F7C78BD" w:rsidR="00596043" w:rsidRPr="008854CF" w:rsidRDefault="00596043" w:rsidP="00596043">
            <w:pPr>
              <w:jc w:val="center"/>
              <w:rPr>
                <w:rFonts w:asciiTheme="minorHAnsi" w:hAnsiTheme="minorHAnsi" w:cstheme="minorHAnsi"/>
              </w:rPr>
            </w:pPr>
            <w:r w:rsidRPr="008854CF">
              <w:rPr>
                <w:rFonts w:asciiTheme="minorHAnsi" w:hAnsiTheme="minorHAnsi" w:cstheme="minorHAnsi"/>
              </w:rPr>
              <w:t>Área Urbana</w:t>
            </w:r>
          </w:p>
        </w:tc>
        <w:tc>
          <w:tcPr>
            <w:tcW w:w="1290" w:type="dxa"/>
            <w:shd w:val="clear" w:color="auto" w:fill="FBE4D5" w:themeFill="accent2" w:themeFillTint="33"/>
            <w:vAlign w:val="center"/>
          </w:tcPr>
          <w:p w14:paraId="4D39BCCA" w14:textId="6530D881" w:rsidR="00596043" w:rsidRPr="008854CF" w:rsidRDefault="00596043" w:rsidP="00596043">
            <w:pPr>
              <w:jc w:val="center"/>
              <w:rPr>
                <w:rFonts w:asciiTheme="minorHAnsi" w:hAnsiTheme="minorHAnsi" w:cstheme="minorHAnsi"/>
              </w:rPr>
            </w:pPr>
            <w:r w:rsidRPr="008854CF">
              <w:rPr>
                <w:rFonts w:asciiTheme="minorHAnsi" w:hAnsiTheme="minorHAnsi" w:cstheme="minorHAnsi"/>
              </w:rPr>
              <w:t>Poblacional</w:t>
            </w:r>
          </w:p>
        </w:tc>
      </w:tr>
    </w:tbl>
    <w:p w14:paraId="1DDF0427" w14:textId="03294602" w:rsidR="00BE48CA" w:rsidRPr="008854CF" w:rsidRDefault="00BE48CA" w:rsidP="00DA666F">
      <w:pPr>
        <w:jc w:val="both"/>
        <w:rPr>
          <w:rFonts w:asciiTheme="minorHAnsi" w:hAnsiTheme="minorHAnsi" w:cstheme="minorHAnsi"/>
          <w:sz w:val="22"/>
          <w:szCs w:val="22"/>
          <w:lang w:val="es-PE"/>
        </w:rPr>
        <w:sectPr w:rsidR="00BE48CA" w:rsidRPr="008854CF" w:rsidSect="0018541A">
          <w:type w:val="continuous"/>
          <w:pgSz w:w="15840" w:h="12240" w:orient="landscape"/>
          <w:pgMar w:top="1417" w:right="1701" w:bottom="1417" w:left="1701" w:header="709" w:footer="709" w:gutter="0"/>
          <w:cols w:space="708"/>
          <w:docGrid w:linePitch="360"/>
        </w:sectPr>
      </w:pPr>
    </w:p>
    <w:tbl>
      <w:tblPr>
        <w:tblW w:w="9924" w:type="dxa"/>
        <w:jc w:val="center"/>
        <w:tblBorders>
          <w:bottom w:val="single" w:sz="18" w:space="0" w:color="4F6228"/>
        </w:tblBorders>
        <w:tblLayout w:type="fixed"/>
        <w:tblCellMar>
          <w:left w:w="70" w:type="dxa"/>
          <w:right w:w="70" w:type="dxa"/>
        </w:tblCellMar>
        <w:tblLook w:val="0000" w:firstRow="0" w:lastRow="0" w:firstColumn="0" w:lastColumn="0" w:noHBand="0" w:noVBand="0"/>
      </w:tblPr>
      <w:tblGrid>
        <w:gridCol w:w="9924"/>
      </w:tblGrid>
      <w:tr w:rsidR="00211D57" w:rsidRPr="001F5E78" w14:paraId="2808C252" w14:textId="77777777" w:rsidTr="009F7444">
        <w:trPr>
          <w:cantSplit/>
          <w:trHeight w:val="1267"/>
          <w:jc w:val="center"/>
        </w:trPr>
        <w:tc>
          <w:tcPr>
            <w:tcW w:w="9924" w:type="dxa"/>
            <w:tcBorders>
              <w:bottom w:val="single" w:sz="12" w:space="0" w:color="31521B"/>
            </w:tcBorders>
            <w:vAlign w:val="center"/>
          </w:tcPr>
          <w:p w14:paraId="299DDBDF" w14:textId="30574C25" w:rsidR="00211D57" w:rsidRPr="008854CF" w:rsidRDefault="00BE60AB" w:rsidP="009F7444">
            <w:pPr>
              <w:pStyle w:val="NuevoTit1"/>
              <w:pageBreakBefore/>
              <w:rPr>
                <w:rFonts w:asciiTheme="minorHAnsi" w:hAnsiTheme="minorHAnsi" w:cstheme="minorHAnsi"/>
                <w:b/>
                <w:color w:val="004C00"/>
                <w:sz w:val="44"/>
                <w:szCs w:val="44"/>
                <w:lang w:val="es-PE" w:eastAsia="es-ES"/>
              </w:rPr>
            </w:pPr>
            <w:bookmarkStart w:id="91" w:name="_Toc103783723"/>
            <w:r w:rsidRPr="008854CF">
              <w:rPr>
                <w:rFonts w:asciiTheme="minorHAnsi" w:hAnsiTheme="minorHAnsi" w:cstheme="minorHAnsi"/>
                <w:b/>
                <w:color w:val="004C00"/>
                <w:sz w:val="44"/>
                <w:szCs w:val="44"/>
                <w:lang w:val="es-PE" w:eastAsia="es-ES"/>
              </w:rPr>
              <w:lastRenderedPageBreak/>
              <w:t>CAPÍTULO 6</w:t>
            </w:r>
            <w:r w:rsidRPr="008854CF">
              <w:rPr>
                <w:rFonts w:asciiTheme="minorHAnsi" w:hAnsiTheme="minorHAnsi" w:cstheme="minorHAnsi"/>
                <w:b/>
                <w:color w:val="004C00"/>
                <w:sz w:val="44"/>
                <w:szCs w:val="44"/>
                <w:lang w:val="es-PE" w:eastAsia="es-ES"/>
              </w:rPr>
              <w:br/>
              <w:t>LÍNEA BASE REFERENCIAL DEL ÁREA INFLUENCIA DEL PROYECTO</w:t>
            </w:r>
            <w:bookmarkEnd w:id="91"/>
            <w:r w:rsidRPr="008854CF">
              <w:rPr>
                <w:rFonts w:asciiTheme="minorHAnsi" w:hAnsiTheme="minorHAnsi" w:cstheme="minorHAnsi"/>
                <w:b/>
                <w:color w:val="004C00"/>
                <w:sz w:val="44"/>
                <w:szCs w:val="44"/>
                <w:lang w:val="es-PE" w:eastAsia="es-ES"/>
              </w:rPr>
              <w:t xml:space="preserve">   </w:t>
            </w:r>
          </w:p>
        </w:tc>
      </w:tr>
    </w:tbl>
    <w:p w14:paraId="731B2E27" w14:textId="77777777" w:rsidR="00031C94" w:rsidRPr="008854CF" w:rsidRDefault="00031C94" w:rsidP="00131EA2">
      <w:pPr>
        <w:jc w:val="both"/>
        <w:rPr>
          <w:rFonts w:asciiTheme="minorHAnsi" w:hAnsiTheme="minorHAnsi" w:cstheme="minorHAnsi"/>
          <w:sz w:val="22"/>
          <w:szCs w:val="22"/>
          <w:lang w:val="es-PE"/>
        </w:rPr>
      </w:pPr>
    </w:p>
    <w:p w14:paraId="3EAC5C2C" w14:textId="77777777" w:rsidR="00525858" w:rsidRPr="008854CF" w:rsidRDefault="00525858" w:rsidP="00131EA2">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En el presente capítulo se describe el entorno ambiental en el que se encuentran los componentes del Proyecto, detallando el estado actual del área donde las torres de la línea de transmisión 22.9 kV y las subestaciones Bagua – Bagua Grande, a fin de caracterizar de manera integral la zona donde se han realizado las actividades de construcción y se vienen realizando las actividades de operación y mantenimiento.</w:t>
      </w:r>
    </w:p>
    <w:p w14:paraId="7558CB17" w14:textId="77777777" w:rsidR="00525858" w:rsidRPr="008854CF" w:rsidRDefault="00525858" w:rsidP="00131EA2">
      <w:pPr>
        <w:jc w:val="both"/>
        <w:rPr>
          <w:rFonts w:ascii="Calibri" w:eastAsia="Calibri" w:hAnsi="Calibri" w:cs="Calibri"/>
          <w:sz w:val="22"/>
          <w:szCs w:val="22"/>
          <w:lang w:val="es-PE" w:eastAsia="es-PE"/>
        </w:rPr>
      </w:pPr>
    </w:p>
    <w:p w14:paraId="6A7419A7" w14:textId="39890EA5" w:rsidR="00525858" w:rsidRPr="008854CF" w:rsidRDefault="00525858" w:rsidP="00131EA2">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La información que permite realizar la caracterización del entorno se obtuvo de la recopilación de información existente, como el Plan de Manejo Ambiental realizado a la Central Térmica Bagua Grande; evaluaciones de campo y; además con data provista por instituciones externas como el Servicio Nacional de Meteorología e Hidrología (SENAMHI), Servicio nacional de Áreas naturales Protegidas por el Estado (SERNAMP), teniendo los criterios establecidos  en la  "Guía para la Elaboración de la Línea Base en el marco del Sistema Nacional de Evaluación del Impacto Ambiental - SEIA". aprobado con Resolución Ministerial </w:t>
      </w:r>
      <w:proofErr w:type="spellStart"/>
      <w:r w:rsidRPr="008854CF">
        <w:rPr>
          <w:rFonts w:ascii="Calibri" w:eastAsia="Calibri" w:hAnsi="Calibri" w:cs="Calibri"/>
          <w:sz w:val="22"/>
          <w:szCs w:val="22"/>
          <w:lang w:val="es-PE" w:eastAsia="es-PE"/>
        </w:rPr>
        <w:t>N°</w:t>
      </w:r>
      <w:proofErr w:type="spellEnd"/>
      <w:r w:rsidRPr="008854CF">
        <w:rPr>
          <w:rFonts w:ascii="Calibri" w:eastAsia="Calibri" w:hAnsi="Calibri" w:cs="Calibri"/>
          <w:sz w:val="22"/>
          <w:szCs w:val="22"/>
          <w:lang w:val="es-PE" w:eastAsia="es-PE"/>
        </w:rPr>
        <w:t xml:space="preserve"> 455-2018-MINAM</w:t>
      </w:r>
      <w:r w:rsidR="00482D15">
        <w:rPr>
          <w:rFonts w:ascii="Calibri" w:eastAsia="Calibri" w:hAnsi="Calibri" w:cs="Calibri"/>
          <w:sz w:val="22"/>
          <w:szCs w:val="22"/>
          <w:lang w:val="es-PE" w:eastAsia="es-PE"/>
        </w:rPr>
        <w:t>.</w:t>
      </w:r>
    </w:p>
    <w:p w14:paraId="5738F287" w14:textId="77777777" w:rsidR="00031C94" w:rsidRPr="008854CF" w:rsidRDefault="00031C94" w:rsidP="005742F7">
      <w:pPr>
        <w:jc w:val="both"/>
        <w:rPr>
          <w:rFonts w:asciiTheme="minorHAnsi" w:hAnsiTheme="minorHAnsi" w:cstheme="minorHAnsi"/>
          <w:sz w:val="22"/>
          <w:szCs w:val="22"/>
          <w:lang w:val="es-PE"/>
        </w:rPr>
      </w:pPr>
    </w:p>
    <w:p w14:paraId="4904138D" w14:textId="0D2F7A17" w:rsidR="00294228" w:rsidRPr="008854CF" w:rsidRDefault="00031C94" w:rsidP="00E910F7">
      <w:pPr>
        <w:pStyle w:val="NuevoTit2"/>
        <w:keepNext w:val="0"/>
        <w:numPr>
          <w:ilvl w:val="1"/>
          <w:numId w:val="18"/>
        </w:numPr>
        <w:spacing w:before="0" w:after="0"/>
        <w:ind w:left="567" w:hanging="567"/>
        <w:rPr>
          <w:rFonts w:asciiTheme="minorHAnsi" w:hAnsiTheme="minorHAnsi" w:cstheme="minorHAnsi"/>
          <w:b/>
          <w:color w:val="224C22"/>
          <w:sz w:val="22"/>
          <w:szCs w:val="22"/>
        </w:rPr>
      </w:pPr>
      <w:bookmarkStart w:id="92" w:name="_Toc103783724"/>
      <w:r w:rsidRPr="008854CF">
        <w:rPr>
          <w:rFonts w:asciiTheme="minorHAnsi" w:hAnsiTheme="minorHAnsi" w:cstheme="minorHAnsi"/>
          <w:b/>
          <w:color w:val="224C22"/>
          <w:sz w:val="22"/>
          <w:szCs w:val="22"/>
        </w:rPr>
        <w:t>MEDIO FÍSICO</w:t>
      </w:r>
      <w:bookmarkEnd w:id="92"/>
      <w:r w:rsidRPr="008854CF">
        <w:rPr>
          <w:rFonts w:asciiTheme="minorHAnsi" w:hAnsiTheme="minorHAnsi" w:cstheme="minorHAnsi"/>
          <w:b/>
          <w:color w:val="224C22"/>
          <w:sz w:val="22"/>
          <w:szCs w:val="22"/>
        </w:rPr>
        <w:t xml:space="preserve"> </w:t>
      </w:r>
    </w:p>
    <w:p w14:paraId="716B6984" w14:textId="77777777" w:rsidR="005742F7" w:rsidRPr="008854CF" w:rsidRDefault="005742F7" w:rsidP="005742F7">
      <w:pPr>
        <w:pStyle w:val="Textoindependiente"/>
        <w:spacing w:after="0"/>
        <w:rPr>
          <w:lang w:val="es-PE" w:eastAsia="es-ES"/>
        </w:rPr>
      </w:pPr>
    </w:p>
    <w:p w14:paraId="608A3827" w14:textId="12E891C1" w:rsidR="00294228" w:rsidRPr="008854CF" w:rsidRDefault="00525858" w:rsidP="00E910F7">
      <w:pPr>
        <w:pStyle w:val="NuevoTit2"/>
        <w:keepNext w:val="0"/>
        <w:numPr>
          <w:ilvl w:val="2"/>
          <w:numId w:val="18"/>
        </w:numPr>
        <w:spacing w:before="0" w:after="0"/>
        <w:ind w:left="709"/>
        <w:rPr>
          <w:rFonts w:asciiTheme="minorHAnsi" w:hAnsiTheme="minorHAnsi" w:cstheme="minorHAnsi"/>
          <w:b/>
          <w:color w:val="224C22"/>
          <w:sz w:val="22"/>
          <w:szCs w:val="22"/>
        </w:rPr>
      </w:pPr>
      <w:bookmarkStart w:id="93" w:name="_Toc103783725"/>
      <w:r w:rsidRPr="008854CF">
        <w:rPr>
          <w:rFonts w:asciiTheme="minorHAnsi" w:hAnsiTheme="minorHAnsi" w:cstheme="minorHAnsi"/>
          <w:b/>
          <w:color w:val="224C22"/>
          <w:sz w:val="22"/>
          <w:szCs w:val="22"/>
        </w:rPr>
        <w:t>Clima</w:t>
      </w:r>
      <w:bookmarkEnd w:id="93"/>
    </w:p>
    <w:p w14:paraId="6E9BCFA6" w14:textId="77777777" w:rsidR="00525858" w:rsidRPr="008854CF" w:rsidRDefault="00525858" w:rsidP="00525858">
      <w:pPr>
        <w:pStyle w:val="Textoindependiente"/>
        <w:spacing w:after="0"/>
        <w:rPr>
          <w:lang w:val="es-PE" w:eastAsia="es-ES"/>
        </w:rPr>
      </w:pPr>
    </w:p>
    <w:p w14:paraId="356AED6F" w14:textId="032BFAC5" w:rsidR="00BF3305" w:rsidRPr="008854CF" w:rsidRDefault="00BF3305" w:rsidP="00131EA2">
      <w:pPr>
        <w:spacing w:after="240"/>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El clima en los distritos de Bagua y Bagua Grande es seco y semicálido con déficit estacional de agua, en este sector está la cordillera oriental donde se encuentra las nacientes del río Utcubamba. El clima es seco y semicálido con déficit estacional de agua, como en el valle del Alto Marañón (Bagua y bajo Utcubamba), y muy húmedo y templado frío con exceso de agua en las partes altas al sur de la Cordillera. El clima super húmedo y semicálido con exceso de agua se presenta en el sector norte, en las cabeceras de los ríos Cenepa y </w:t>
      </w:r>
      <w:proofErr w:type="spellStart"/>
      <w:r w:rsidRPr="008854CF">
        <w:rPr>
          <w:rFonts w:ascii="Calibri" w:eastAsia="Calibri" w:hAnsi="Calibri" w:cs="Calibri"/>
          <w:sz w:val="22"/>
          <w:szCs w:val="22"/>
          <w:lang w:val="es-PE" w:eastAsia="es-PE"/>
        </w:rPr>
        <w:t>Comaina</w:t>
      </w:r>
      <w:proofErr w:type="spellEnd"/>
      <w:r w:rsidRPr="008854CF">
        <w:rPr>
          <w:rFonts w:ascii="Calibri" w:eastAsia="Calibri" w:hAnsi="Calibri" w:cs="Calibri"/>
          <w:sz w:val="22"/>
          <w:szCs w:val="22"/>
          <w:lang w:val="es-PE" w:eastAsia="es-PE"/>
        </w:rPr>
        <w:t>.</w:t>
      </w:r>
      <w:bookmarkStart w:id="94" w:name="_heading=h.g3xrh3q3q6q8" w:colFirst="0" w:colLast="0"/>
      <w:bookmarkEnd w:id="94"/>
    </w:p>
    <w:p w14:paraId="62239D2E" w14:textId="77777777" w:rsidR="00BF3305" w:rsidRPr="008854CF" w:rsidRDefault="00BF3305" w:rsidP="00131EA2">
      <w:pPr>
        <w:jc w:val="both"/>
        <w:rPr>
          <w:rFonts w:ascii="Calibri" w:eastAsia="Calibri" w:hAnsi="Calibri" w:cs="Calibri"/>
          <w:b/>
          <w:color w:val="224C22"/>
          <w:sz w:val="22"/>
          <w:szCs w:val="22"/>
          <w:lang w:val="es-PE" w:eastAsia="es-PE"/>
        </w:rPr>
      </w:pPr>
      <w:r w:rsidRPr="008854CF">
        <w:rPr>
          <w:rFonts w:ascii="Calibri" w:eastAsia="Calibri" w:hAnsi="Calibri" w:cs="Calibri"/>
          <w:sz w:val="22"/>
          <w:szCs w:val="22"/>
          <w:lang w:val="es-PE" w:eastAsia="es-PE"/>
        </w:rPr>
        <w:t xml:space="preserve">A continuación, se presenta la clasificación climática basada en el sistema de </w:t>
      </w:r>
      <w:proofErr w:type="spellStart"/>
      <w:r w:rsidRPr="008854CF">
        <w:rPr>
          <w:rFonts w:ascii="Calibri" w:eastAsia="Calibri" w:hAnsi="Calibri" w:cs="Calibri"/>
          <w:sz w:val="22"/>
          <w:szCs w:val="22"/>
          <w:lang w:val="es-PE" w:eastAsia="es-PE"/>
        </w:rPr>
        <w:t>Thornthwaite</w:t>
      </w:r>
      <w:proofErr w:type="spellEnd"/>
      <w:r w:rsidRPr="008854CF">
        <w:rPr>
          <w:rFonts w:ascii="Calibri" w:eastAsia="Calibri" w:hAnsi="Calibri" w:cs="Calibri"/>
          <w:sz w:val="22"/>
          <w:szCs w:val="22"/>
          <w:lang w:val="es-PE" w:eastAsia="es-PE"/>
        </w:rPr>
        <w:t xml:space="preserve">. Este sistema considera como variables de clasificación a la “precipitación efectiva” (P-E) y a la “temperatura efectiva” (T-E). Estos se obtienen a partir de una relación entre la precipitación promedio mensual y la temperatura media mensual como se ve en las fórmulas de </w:t>
      </w:r>
      <w:proofErr w:type="spellStart"/>
      <w:r w:rsidRPr="008854CF">
        <w:rPr>
          <w:rFonts w:ascii="Calibri" w:eastAsia="Calibri" w:hAnsi="Calibri" w:cs="Calibri"/>
          <w:sz w:val="22"/>
          <w:szCs w:val="22"/>
          <w:lang w:val="es-PE" w:eastAsia="es-PE"/>
        </w:rPr>
        <w:t>Thornthwaite</w:t>
      </w:r>
      <w:proofErr w:type="spellEnd"/>
      <w:r w:rsidRPr="008854CF">
        <w:rPr>
          <w:rFonts w:ascii="Calibri" w:eastAsia="Calibri" w:hAnsi="Calibri" w:cs="Calibri"/>
          <w:sz w:val="22"/>
          <w:szCs w:val="22"/>
          <w:lang w:val="es-PE" w:eastAsia="es-PE"/>
        </w:rPr>
        <w:t>:</w:t>
      </w:r>
    </w:p>
    <w:p w14:paraId="37F7820D" w14:textId="7AE15E04" w:rsidR="00BF3305" w:rsidRPr="008854CF" w:rsidRDefault="00BF3305" w:rsidP="00D204B6">
      <w:pPr>
        <w:spacing w:before="240" w:after="240"/>
        <w:jc w:val="center"/>
        <w:rPr>
          <w:rFonts w:ascii="Verdana" w:eastAsia="Verdana" w:hAnsi="Verdana" w:cs="Verdana"/>
          <w:b/>
          <w:color w:val="224C22"/>
          <w:lang w:val="es-PE" w:eastAsia="es-PE"/>
        </w:rPr>
      </w:pPr>
      <w:r w:rsidRPr="008854CF">
        <w:rPr>
          <w:rFonts w:ascii="Verdana" w:eastAsia="Verdana" w:hAnsi="Verdana" w:cs="Verdana"/>
          <w:b/>
          <w:color w:val="224C22"/>
          <w:lang w:val="es-PE" w:eastAsia="es-PE"/>
        </w:rPr>
        <w:t xml:space="preserve"> </w:t>
      </w:r>
      <w:r w:rsidRPr="008854CF">
        <w:rPr>
          <w:rFonts w:ascii="Verdana" w:eastAsia="Verdana" w:hAnsi="Verdana" w:cs="Verdana"/>
          <w:b/>
          <w:noProof/>
          <w:color w:val="224C22"/>
          <w:lang w:val="es-PE" w:eastAsia="es-PE"/>
        </w:rPr>
        <w:drawing>
          <wp:inline distT="114300" distB="114300" distL="114300" distR="114300" wp14:anchorId="77F67F03" wp14:editId="383370B1">
            <wp:extent cx="2809876" cy="1123950"/>
            <wp:effectExtent l="0" t="0" r="9525" b="0"/>
            <wp:docPr id="316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0"/>
                    <a:srcRect l="38387" t="73440" r="33809" b="13849"/>
                    <a:stretch/>
                  </pic:blipFill>
                  <pic:spPr bwMode="auto">
                    <a:xfrm>
                      <a:off x="0" y="0"/>
                      <a:ext cx="2819015" cy="1127606"/>
                    </a:xfrm>
                    <a:prstGeom prst="rect">
                      <a:avLst/>
                    </a:prstGeom>
                    <a:ln>
                      <a:noFill/>
                    </a:ln>
                    <a:extLst>
                      <a:ext uri="{53640926-AAD7-44D8-BBD7-CCE9431645EC}">
                        <a14:shadowObscured xmlns:a14="http://schemas.microsoft.com/office/drawing/2010/main"/>
                      </a:ext>
                    </a:extLst>
                  </pic:spPr>
                </pic:pic>
              </a:graphicData>
            </a:graphic>
          </wp:inline>
        </w:drawing>
      </w:r>
    </w:p>
    <w:p w14:paraId="66BC6608" w14:textId="77777777" w:rsidR="00A07A62" w:rsidRDefault="00A07A62" w:rsidP="00131EA2">
      <w:pPr>
        <w:spacing w:before="240" w:after="240"/>
        <w:rPr>
          <w:rFonts w:ascii="Calibri" w:eastAsia="Calibri" w:hAnsi="Calibri" w:cs="Calibri"/>
          <w:sz w:val="22"/>
          <w:szCs w:val="22"/>
          <w:lang w:val="es-PE" w:eastAsia="es-PE"/>
        </w:rPr>
      </w:pPr>
      <w:bookmarkStart w:id="95" w:name="_heading=h.7vvru9f10mjr" w:colFirst="0" w:colLast="0"/>
      <w:bookmarkEnd w:id="95"/>
    </w:p>
    <w:p w14:paraId="57EB7B1E" w14:textId="66730CBC" w:rsidR="00BF3305" w:rsidRPr="008854CF" w:rsidRDefault="00BF3305" w:rsidP="00131EA2">
      <w:pPr>
        <w:spacing w:before="240" w:after="240"/>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lastRenderedPageBreak/>
        <w:t>Dónde:</w:t>
      </w:r>
    </w:p>
    <w:p w14:paraId="7FDF0077" w14:textId="77777777" w:rsidR="00BF3305" w:rsidRPr="008854CF" w:rsidRDefault="00BF3305" w:rsidP="00131EA2">
      <w:pPr>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P = Precipitación promedio mensual</w:t>
      </w:r>
    </w:p>
    <w:p w14:paraId="2921DBE1" w14:textId="77777777" w:rsidR="00BF3305" w:rsidRPr="008854CF" w:rsidRDefault="00BF3305" w:rsidP="00131EA2">
      <w:pPr>
        <w:spacing w:after="240"/>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T = Temperatura promedia mensual</w:t>
      </w:r>
      <w:bookmarkStart w:id="96" w:name="_heading=h.4evic0o84utp" w:colFirst="0" w:colLast="0"/>
      <w:bookmarkEnd w:id="96"/>
    </w:p>
    <w:p w14:paraId="12FD09F4" w14:textId="4ACFAE2A" w:rsidR="00BF3305" w:rsidRPr="008854CF" w:rsidRDefault="00BF3305" w:rsidP="00131EA2">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De cada mes se obtiene una P-E; al sumar estos valores resulta el “índice de precipitación efectiva”. Este nuevo valor se ubica en alguna de las cinco provincias de humedad reconocidas por </w:t>
      </w:r>
      <w:proofErr w:type="spellStart"/>
      <w:r w:rsidRPr="008854CF">
        <w:rPr>
          <w:rFonts w:ascii="Calibri" w:eastAsia="Calibri" w:hAnsi="Calibri" w:cs="Calibri"/>
          <w:sz w:val="22"/>
          <w:szCs w:val="22"/>
          <w:lang w:val="es-PE" w:eastAsia="es-PE"/>
        </w:rPr>
        <w:t>Thornthwaite</w:t>
      </w:r>
      <w:proofErr w:type="spellEnd"/>
      <w:r w:rsidRPr="008854CF">
        <w:rPr>
          <w:rFonts w:ascii="Calibri" w:eastAsia="Calibri" w:hAnsi="Calibri" w:cs="Calibri"/>
          <w:sz w:val="22"/>
          <w:szCs w:val="22"/>
          <w:lang w:val="es-PE" w:eastAsia="es-PE"/>
        </w:rPr>
        <w:t>. Del mismo modo se suman los valores de T-E a lo largo del año y se obtiene el “índice de temperatura efectiva” el cual se ubica en una de las seis provincias de temperatura consideradas en el sistema.</w:t>
      </w:r>
    </w:p>
    <w:p w14:paraId="1C595973" w14:textId="77777777" w:rsidR="00131EA2" w:rsidRPr="008854CF" w:rsidRDefault="00131EA2" w:rsidP="00131EA2">
      <w:pPr>
        <w:jc w:val="both"/>
        <w:rPr>
          <w:rFonts w:ascii="Calibri" w:eastAsia="Calibri" w:hAnsi="Calibri" w:cs="Calibri"/>
          <w:b/>
          <w:color w:val="224C22"/>
          <w:sz w:val="22"/>
          <w:szCs w:val="22"/>
          <w:lang w:val="es-PE" w:eastAsia="es-PE"/>
        </w:rPr>
      </w:pPr>
    </w:p>
    <w:p w14:paraId="1073867F" w14:textId="42284176" w:rsidR="00BF3305" w:rsidRPr="008854CF" w:rsidRDefault="002A1517" w:rsidP="002A1517">
      <w:pPr>
        <w:pStyle w:val="Descripcin"/>
        <w:spacing w:line="276" w:lineRule="auto"/>
        <w:jc w:val="center"/>
        <w:rPr>
          <w:rFonts w:asciiTheme="minorHAnsi" w:eastAsia="Calibri" w:hAnsiTheme="minorHAnsi" w:cstheme="minorHAnsi"/>
          <w:b/>
          <w:i w:val="0"/>
          <w:color w:val="auto"/>
          <w:sz w:val="22"/>
          <w:szCs w:val="22"/>
          <w:lang w:val="es-PE" w:eastAsia="es-PE"/>
        </w:rPr>
      </w:pPr>
      <w:bookmarkStart w:id="97" w:name="_Toc103783876"/>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A07A62">
        <w:rPr>
          <w:rFonts w:asciiTheme="minorHAnsi" w:hAnsiTheme="minorHAnsi" w:cstheme="minorHAnsi"/>
          <w:b/>
          <w:bCs/>
          <w:noProof/>
          <w:color w:val="auto"/>
          <w:sz w:val="22"/>
          <w:szCs w:val="22"/>
          <w:lang w:val="es-PE"/>
        </w:rPr>
        <w:t>24</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color w:val="auto"/>
          <w:sz w:val="22"/>
          <w:szCs w:val="22"/>
          <w:lang w:val="es-PE"/>
        </w:rPr>
        <w:t xml:space="preserve">: </w:t>
      </w:r>
      <w:r w:rsidR="00BF3305" w:rsidRPr="008854CF">
        <w:rPr>
          <w:rFonts w:asciiTheme="minorHAnsi" w:eastAsia="Calibri" w:hAnsiTheme="minorHAnsi" w:cstheme="minorHAnsi"/>
          <w:color w:val="auto"/>
          <w:sz w:val="22"/>
          <w:szCs w:val="22"/>
          <w:lang w:val="es-PE" w:eastAsia="es-PE"/>
        </w:rPr>
        <w:t xml:space="preserve">Índice de precipitación efectiva basada en el sistema de </w:t>
      </w:r>
      <w:proofErr w:type="spellStart"/>
      <w:r w:rsidR="00BF3305" w:rsidRPr="008854CF">
        <w:rPr>
          <w:rFonts w:asciiTheme="minorHAnsi" w:eastAsia="Calibri" w:hAnsiTheme="minorHAnsi" w:cstheme="minorHAnsi"/>
          <w:color w:val="auto"/>
          <w:sz w:val="22"/>
          <w:szCs w:val="22"/>
          <w:lang w:val="es-PE" w:eastAsia="es-PE"/>
        </w:rPr>
        <w:t>Thornthwaite</w:t>
      </w:r>
      <w:bookmarkEnd w:id="97"/>
      <w:proofErr w:type="spellEnd"/>
    </w:p>
    <w:tbl>
      <w:tblPr>
        <w:tblW w:w="4164" w:type="dxa"/>
        <w:jc w:val="center"/>
        <w:tblBorders>
          <w:top w:val="nil"/>
          <w:left w:val="nil"/>
          <w:bottom w:val="nil"/>
          <w:right w:val="nil"/>
          <w:insideH w:val="nil"/>
          <w:insideV w:val="nil"/>
        </w:tblBorders>
        <w:tblLook w:val="0600" w:firstRow="0" w:lastRow="0" w:firstColumn="0" w:lastColumn="0" w:noHBand="1" w:noVBand="1"/>
      </w:tblPr>
      <w:tblGrid>
        <w:gridCol w:w="2091"/>
        <w:gridCol w:w="2073"/>
      </w:tblGrid>
      <w:tr w:rsidR="00BF3305" w:rsidRPr="008854CF" w14:paraId="5C87E141" w14:textId="77777777" w:rsidTr="00BF3305">
        <w:trPr>
          <w:trHeight w:val="237"/>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vAlign w:val="center"/>
          </w:tcPr>
          <w:p w14:paraId="3AFB7A19" w14:textId="70479BE4" w:rsidR="00BF3305" w:rsidRPr="008854CF" w:rsidRDefault="002A1517" w:rsidP="00BF3305">
            <w:pPr>
              <w:ind w:left="-141"/>
              <w:jc w:val="center"/>
              <w:rPr>
                <w:rFonts w:ascii="Calibri" w:eastAsia="Calibri" w:hAnsi="Calibri" w:cs="Calibri"/>
                <w:b/>
                <w:lang w:val="es-PE" w:eastAsia="es-PE"/>
              </w:rPr>
            </w:pPr>
            <w:r w:rsidRPr="008854CF">
              <w:rPr>
                <w:rFonts w:ascii="Calibri" w:eastAsia="Calibri" w:hAnsi="Calibri" w:cs="Calibri"/>
                <w:b/>
                <w:lang w:val="es-PE" w:eastAsia="es-PE"/>
              </w:rPr>
              <w:t>PRECIPITACIÓN EFECTIVA (P-E)</w:t>
            </w:r>
          </w:p>
        </w:tc>
      </w:tr>
      <w:tr w:rsidR="00BF3305" w:rsidRPr="008854CF" w14:paraId="5B6CC80D" w14:textId="77777777" w:rsidTr="00BF3305">
        <w:trPr>
          <w:trHeight w:val="247"/>
          <w:jc w:val="center"/>
        </w:trPr>
        <w:tc>
          <w:tcPr>
            <w:tcW w:w="0" w:type="auto"/>
            <w:tcBorders>
              <w:top w:val="nil"/>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vAlign w:val="center"/>
          </w:tcPr>
          <w:p w14:paraId="63D96216" w14:textId="2499897B" w:rsidR="00BF3305" w:rsidRPr="008854CF" w:rsidRDefault="002A1517" w:rsidP="00BF3305">
            <w:pPr>
              <w:jc w:val="center"/>
              <w:rPr>
                <w:rFonts w:ascii="Calibri" w:eastAsia="Calibri" w:hAnsi="Calibri" w:cs="Calibri"/>
                <w:b/>
                <w:lang w:val="es-PE" w:eastAsia="es-PE"/>
              </w:rPr>
            </w:pPr>
            <w:r w:rsidRPr="008854CF">
              <w:rPr>
                <w:rFonts w:ascii="Calibri" w:eastAsia="Calibri" w:hAnsi="Calibri" w:cs="Calibri"/>
                <w:b/>
                <w:lang w:val="es-PE" w:eastAsia="es-PE"/>
              </w:rPr>
              <w:t>CATEGORÍAS</w:t>
            </w:r>
          </w:p>
        </w:tc>
        <w:tc>
          <w:tcPr>
            <w:tcW w:w="0" w:type="auto"/>
            <w:tcBorders>
              <w:top w:val="nil"/>
              <w:left w:val="nil"/>
              <w:bottom w:val="single" w:sz="8" w:space="0" w:color="000000"/>
              <w:right w:val="single" w:sz="8" w:space="0" w:color="000000"/>
            </w:tcBorders>
            <w:shd w:val="clear" w:color="auto" w:fill="A8D08D"/>
            <w:tcMar>
              <w:top w:w="100" w:type="dxa"/>
              <w:left w:w="100" w:type="dxa"/>
              <w:bottom w:w="100" w:type="dxa"/>
              <w:right w:w="100" w:type="dxa"/>
            </w:tcMar>
            <w:vAlign w:val="center"/>
          </w:tcPr>
          <w:p w14:paraId="2594E047" w14:textId="67754422" w:rsidR="00BF3305" w:rsidRPr="008854CF" w:rsidRDefault="002A1517" w:rsidP="00BF3305">
            <w:pPr>
              <w:jc w:val="center"/>
              <w:rPr>
                <w:rFonts w:ascii="Calibri" w:eastAsia="Calibri" w:hAnsi="Calibri" w:cs="Calibri"/>
                <w:b/>
                <w:lang w:val="es-PE" w:eastAsia="es-PE"/>
              </w:rPr>
            </w:pPr>
            <w:r w:rsidRPr="008854CF">
              <w:rPr>
                <w:rFonts w:ascii="Calibri" w:eastAsia="Calibri" w:hAnsi="Calibri" w:cs="Calibri"/>
                <w:b/>
                <w:lang w:val="es-PE" w:eastAsia="es-PE"/>
              </w:rPr>
              <w:t>ÍNDICE P-E</w:t>
            </w:r>
          </w:p>
        </w:tc>
      </w:tr>
      <w:tr w:rsidR="00BF3305" w:rsidRPr="008854CF" w14:paraId="3B1FE571" w14:textId="77777777" w:rsidTr="00BF3305">
        <w:trPr>
          <w:trHeight w:val="152"/>
          <w:jc w:val="center"/>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74386C4"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A Muy Lluvioso</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4960A8E"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Mayor que 128</w:t>
            </w:r>
          </w:p>
        </w:tc>
      </w:tr>
      <w:tr w:rsidR="00BF3305" w:rsidRPr="008854CF" w14:paraId="44ECDAAD" w14:textId="77777777" w:rsidTr="00BF3305">
        <w:trPr>
          <w:trHeight w:val="40"/>
          <w:jc w:val="center"/>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1B203A1"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B Lluvioso</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54220B0"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64 a 217</w:t>
            </w:r>
          </w:p>
        </w:tc>
      </w:tr>
      <w:tr w:rsidR="00BF3305" w:rsidRPr="008854CF" w14:paraId="3389B6EC" w14:textId="77777777" w:rsidTr="00BF3305">
        <w:trPr>
          <w:trHeight w:val="12"/>
          <w:jc w:val="center"/>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D8DF76A"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C Semiseco</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A596BCE"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32 a 63</w:t>
            </w:r>
          </w:p>
        </w:tc>
      </w:tr>
      <w:tr w:rsidR="00BF3305" w:rsidRPr="008854CF" w14:paraId="5541FE88" w14:textId="77777777" w:rsidTr="00BF3305">
        <w:trPr>
          <w:trHeight w:val="12"/>
          <w:jc w:val="center"/>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53B4397"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D Semiárido</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D9CD91E"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16 a 31</w:t>
            </w:r>
          </w:p>
        </w:tc>
      </w:tr>
      <w:tr w:rsidR="00BF3305" w:rsidRPr="008854CF" w14:paraId="252D688D" w14:textId="77777777" w:rsidTr="00BF3305">
        <w:trPr>
          <w:trHeight w:val="42"/>
          <w:jc w:val="center"/>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FCE8ECE"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E Árido</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2496827"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Menor de 16</w:t>
            </w:r>
          </w:p>
        </w:tc>
      </w:tr>
    </w:tbl>
    <w:p w14:paraId="1B4AD7DB" w14:textId="77777777" w:rsidR="002A1517" w:rsidRPr="008854CF" w:rsidRDefault="00BF3305" w:rsidP="002A1517">
      <w:pPr>
        <w:spacing w:after="120" w:line="276" w:lineRule="auto"/>
        <w:ind w:left="2268"/>
        <w:rPr>
          <w:rFonts w:ascii="Calibri" w:eastAsia="Calibri" w:hAnsi="Calibri" w:cs="Calibri"/>
          <w:lang w:val="es-PE" w:eastAsia="es-PE"/>
        </w:rPr>
      </w:pPr>
      <w:r w:rsidRPr="008854CF">
        <w:rPr>
          <w:rFonts w:ascii="Calibri" w:eastAsia="Calibri" w:hAnsi="Calibri" w:cs="Calibri"/>
          <w:b/>
          <w:i/>
          <w:lang w:val="es-PE" w:eastAsia="es-PE"/>
        </w:rPr>
        <w:t>Elaborado por:</w:t>
      </w:r>
      <w:r w:rsidRPr="008854CF">
        <w:rPr>
          <w:rFonts w:ascii="Calibri" w:eastAsia="Calibri" w:hAnsi="Calibri" w:cs="Calibri"/>
          <w:b/>
          <w:lang w:val="es-PE" w:eastAsia="es-PE"/>
        </w:rPr>
        <w:t xml:space="preserve"> </w:t>
      </w:r>
      <w:r w:rsidRPr="008854CF">
        <w:rPr>
          <w:rFonts w:ascii="Calibri" w:eastAsia="Calibri" w:hAnsi="Calibri" w:cs="Calibri"/>
          <w:lang w:val="es-PE" w:eastAsia="es-PE"/>
        </w:rPr>
        <w:t>Química &amp; Ecología S.A.C</w:t>
      </w:r>
    </w:p>
    <w:p w14:paraId="4D0471EB" w14:textId="37E0FFD7" w:rsidR="00BF3305" w:rsidRPr="008854CF" w:rsidRDefault="002A1517" w:rsidP="002A1517">
      <w:pPr>
        <w:spacing w:after="120" w:line="276" w:lineRule="auto"/>
        <w:jc w:val="center"/>
        <w:rPr>
          <w:rFonts w:ascii="Calibri" w:eastAsia="Calibri" w:hAnsi="Calibri" w:cs="Calibri"/>
          <w:lang w:val="es-PE" w:eastAsia="es-PE"/>
        </w:rPr>
      </w:pPr>
      <w:bookmarkStart w:id="98" w:name="_Toc103783877"/>
      <w:r w:rsidRPr="008854CF">
        <w:rPr>
          <w:rFonts w:asciiTheme="minorHAnsi" w:hAnsiTheme="minorHAnsi" w:cstheme="minorHAnsi"/>
          <w:b/>
          <w:bCs/>
          <w:i/>
          <w:iCs/>
          <w:sz w:val="22"/>
          <w:szCs w:val="22"/>
          <w:lang w:val="es-PE"/>
        </w:rPr>
        <w:t xml:space="preserve">Tabla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Tabla \* ARABIC </w:instrText>
      </w:r>
      <w:r w:rsidRPr="008854CF">
        <w:rPr>
          <w:rFonts w:asciiTheme="minorHAnsi" w:hAnsiTheme="minorHAnsi" w:cstheme="minorHAnsi"/>
          <w:b/>
          <w:bCs/>
          <w:i/>
          <w:iCs/>
          <w:sz w:val="22"/>
          <w:szCs w:val="22"/>
          <w:lang w:val="es-PE"/>
        </w:rPr>
        <w:fldChar w:fldCharType="separate"/>
      </w:r>
      <w:r w:rsidR="00405BF0">
        <w:rPr>
          <w:rFonts w:asciiTheme="minorHAnsi" w:hAnsiTheme="minorHAnsi" w:cstheme="minorHAnsi"/>
          <w:b/>
          <w:bCs/>
          <w:i/>
          <w:iCs/>
          <w:noProof/>
          <w:sz w:val="22"/>
          <w:szCs w:val="22"/>
          <w:lang w:val="es-PE"/>
        </w:rPr>
        <w:t>25</w:t>
      </w:r>
      <w:r w:rsidRPr="008854CF">
        <w:rPr>
          <w:rFonts w:asciiTheme="minorHAnsi" w:hAnsiTheme="minorHAnsi" w:cstheme="minorHAnsi"/>
          <w:b/>
          <w:bCs/>
          <w:i/>
          <w:iCs/>
          <w:sz w:val="22"/>
          <w:szCs w:val="22"/>
          <w:lang w:val="es-PE"/>
        </w:rPr>
        <w:fldChar w:fldCharType="end"/>
      </w:r>
      <w:r w:rsidRPr="008854CF">
        <w:rPr>
          <w:rFonts w:ascii="Calibri" w:eastAsia="Calibri" w:hAnsi="Calibri" w:cs="Calibri"/>
          <w:lang w:val="es-PE" w:eastAsia="es-PE"/>
        </w:rPr>
        <w:t>:</w:t>
      </w:r>
      <w:r w:rsidRPr="008854CF">
        <w:rPr>
          <w:rFonts w:ascii="Calibri" w:eastAsia="Calibri" w:hAnsi="Calibri" w:cs="Calibri"/>
          <w:sz w:val="22"/>
          <w:szCs w:val="22"/>
          <w:lang w:val="es-PE" w:eastAsia="es-PE"/>
        </w:rPr>
        <w:t xml:space="preserve"> </w:t>
      </w:r>
      <w:r w:rsidR="00BF3305" w:rsidRPr="008854CF">
        <w:rPr>
          <w:rFonts w:ascii="Calibri" w:eastAsia="Calibri" w:hAnsi="Calibri" w:cs="Calibri"/>
          <w:sz w:val="22"/>
          <w:szCs w:val="22"/>
          <w:lang w:val="es-PE" w:eastAsia="es-PE"/>
        </w:rPr>
        <w:t xml:space="preserve">Índice de temperatura efectiva basada en el sistema de </w:t>
      </w:r>
      <w:proofErr w:type="spellStart"/>
      <w:r w:rsidR="00BF3305" w:rsidRPr="008854CF">
        <w:rPr>
          <w:rFonts w:ascii="Calibri" w:eastAsia="Calibri" w:hAnsi="Calibri" w:cs="Calibri"/>
          <w:sz w:val="22"/>
          <w:szCs w:val="22"/>
          <w:lang w:val="es-PE" w:eastAsia="es-PE"/>
        </w:rPr>
        <w:t>Thornthwaite</w:t>
      </w:r>
      <w:bookmarkEnd w:id="98"/>
      <w:proofErr w:type="spellEnd"/>
    </w:p>
    <w:tbl>
      <w:tblPr>
        <w:tblW w:w="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65"/>
        <w:gridCol w:w="2720"/>
      </w:tblGrid>
      <w:tr w:rsidR="00BF3305" w:rsidRPr="008854CF" w14:paraId="2F67B35B" w14:textId="77777777" w:rsidTr="00BF3305">
        <w:trPr>
          <w:trHeight w:val="324"/>
          <w:jc w:val="center"/>
        </w:trPr>
        <w:tc>
          <w:tcPr>
            <w:tcW w:w="5285" w:type="dxa"/>
            <w:gridSpan w:val="2"/>
            <w:shd w:val="clear" w:color="auto" w:fill="A8D08D"/>
            <w:tcMar>
              <w:top w:w="100" w:type="dxa"/>
              <w:left w:w="100" w:type="dxa"/>
              <w:bottom w:w="100" w:type="dxa"/>
              <w:right w:w="100" w:type="dxa"/>
            </w:tcMar>
            <w:vAlign w:val="center"/>
          </w:tcPr>
          <w:p w14:paraId="3E932E65" w14:textId="36F34D9A" w:rsidR="00BF3305" w:rsidRPr="008854CF" w:rsidRDefault="002A1517" w:rsidP="00BF3305">
            <w:pPr>
              <w:jc w:val="center"/>
              <w:rPr>
                <w:rFonts w:asciiTheme="minorHAnsi" w:eastAsia="Calibri" w:hAnsiTheme="minorHAnsi" w:cstheme="minorHAnsi"/>
                <w:b/>
                <w:bCs/>
                <w:color w:val="000000" w:themeColor="text1"/>
                <w:lang w:val="es-PE" w:eastAsia="es-PE"/>
              </w:rPr>
            </w:pPr>
            <w:r w:rsidRPr="008854CF">
              <w:rPr>
                <w:rFonts w:asciiTheme="minorHAnsi" w:eastAsia="Calibri" w:hAnsiTheme="minorHAnsi" w:cstheme="minorHAnsi"/>
                <w:b/>
                <w:bCs/>
                <w:color w:val="000000" w:themeColor="text1"/>
                <w:lang w:val="es-PE" w:eastAsia="es-PE"/>
              </w:rPr>
              <w:t>TEMPERATURA EFECTIVA (T-E)</w:t>
            </w:r>
          </w:p>
        </w:tc>
      </w:tr>
      <w:tr w:rsidR="00BF3305" w:rsidRPr="008854CF" w14:paraId="710D6A7C" w14:textId="77777777" w:rsidTr="00BF3305">
        <w:trPr>
          <w:trHeight w:val="77"/>
          <w:jc w:val="center"/>
        </w:trPr>
        <w:tc>
          <w:tcPr>
            <w:tcW w:w="2565" w:type="dxa"/>
            <w:shd w:val="clear" w:color="auto" w:fill="A8D08D"/>
            <w:tcMar>
              <w:top w:w="100" w:type="dxa"/>
              <w:left w:w="100" w:type="dxa"/>
              <w:bottom w:w="100" w:type="dxa"/>
              <w:right w:w="100" w:type="dxa"/>
            </w:tcMar>
            <w:vAlign w:val="center"/>
          </w:tcPr>
          <w:p w14:paraId="38587BA8" w14:textId="00B747B1" w:rsidR="00BF3305" w:rsidRPr="008854CF" w:rsidRDefault="002A1517" w:rsidP="00BF3305">
            <w:pPr>
              <w:jc w:val="center"/>
              <w:rPr>
                <w:rFonts w:asciiTheme="minorHAnsi" w:eastAsia="Calibri" w:hAnsiTheme="minorHAnsi" w:cstheme="minorHAnsi"/>
                <w:b/>
                <w:bCs/>
                <w:color w:val="000000" w:themeColor="text1"/>
                <w:lang w:val="es-PE" w:eastAsia="es-PE"/>
              </w:rPr>
            </w:pPr>
            <w:r w:rsidRPr="008854CF">
              <w:rPr>
                <w:rFonts w:asciiTheme="minorHAnsi" w:eastAsia="Calibri" w:hAnsiTheme="minorHAnsi" w:cstheme="minorHAnsi"/>
                <w:b/>
                <w:bCs/>
                <w:color w:val="000000" w:themeColor="text1"/>
                <w:lang w:val="es-PE" w:eastAsia="es-PE"/>
              </w:rPr>
              <w:t>CATEGORÍAS</w:t>
            </w:r>
          </w:p>
        </w:tc>
        <w:tc>
          <w:tcPr>
            <w:tcW w:w="2720" w:type="dxa"/>
            <w:shd w:val="clear" w:color="auto" w:fill="A8D08D"/>
            <w:tcMar>
              <w:top w:w="100" w:type="dxa"/>
              <w:left w:w="100" w:type="dxa"/>
              <w:bottom w:w="100" w:type="dxa"/>
              <w:right w:w="100" w:type="dxa"/>
            </w:tcMar>
            <w:vAlign w:val="center"/>
          </w:tcPr>
          <w:p w14:paraId="358CAE74" w14:textId="236E7541" w:rsidR="00BF3305" w:rsidRPr="008854CF" w:rsidRDefault="002A1517" w:rsidP="00BF3305">
            <w:pPr>
              <w:jc w:val="center"/>
              <w:rPr>
                <w:rFonts w:asciiTheme="minorHAnsi" w:eastAsia="Calibri" w:hAnsiTheme="minorHAnsi" w:cstheme="minorHAnsi"/>
                <w:b/>
                <w:bCs/>
                <w:color w:val="000000" w:themeColor="text1"/>
                <w:lang w:val="es-PE" w:eastAsia="es-PE"/>
              </w:rPr>
            </w:pPr>
            <w:r w:rsidRPr="008854CF">
              <w:rPr>
                <w:rFonts w:asciiTheme="minorHAnsi" w:eastAsia="Calibri" w:hAnsiTheme="minorHAnsi" w:cstheme="minorHAnsi"/>
                <w:b/>
                <w:bCs/>
                <w:color w:val="000000" w:themeColor="text1"/>
                <w:lang w:val="es-PE" w:eastAsia="es-PE"/>
              </w:rPr>
              <w:t>ÍNDICE P-E</w:t>
            </w:r>
          </w:p>
        </w:tc>
      </w:tr>
      <w:tr w:rsidR="00BF3305" w:rsidRPr="008854CF" w14:paraId="7893F8F7"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2ABB08CA"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A’ Cálido</w:t>
            </w:r>
          </w:p>
        </w:tc>
        <w:tc>
          <w:tcPr>
            <w:tcW w:w="2720" w:type="dxa"/>
            <w:shd w:val="clear" w:color="auto" w:fill="FFFFFF"/>
            <w:tcMar>
              <w:top w:w="100" w:type="dxa"/>
              <w:left w:w="100" w:type="dxa"/>
              <w:bottom w:w="100" w:type="dxa"/>
              <w:right w:w="100" w:type="dxa"/>
            </w:tcMar>
            <w:vAlign w:val="center"/>
          </w:tcPr>
          <w:p w14:paraId="644CFD08"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Mayor que 128</w:t>
            </w:r>
          </w:p>
        </w:tc>
      </w:tr>
      <w:tr w:rsidR="00BF3305" w:rsidRPr="008854CF" w14:paraId="574F98EB"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5FC30C7F"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B’ Semicálido</w:t>
            </w:r>
          </w:p>
        </w:tc>
        <w:tc>
          <w:tcPr>
            <w:tcW w:w="2720" w:type="dxa"/>
            <w:shd w:val="clear" w:color="auto" w:fill="FFFFFF"/>
            <w:tcMar>
              <w:top w:w="100" w:type="dxa"/>
              <w:left w:w="100" w:type="dxa"/>
              <w:bottom w:w="100" w:type="dxa"/>
              <w:right w:w="100" w:type="dxa"/>
            </w:tcMar>
            <w:vAlign w:val="center"/>
          </w:tcPr>
          <w:p w14:paraId="58C34C36"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64 a 217</w:t>
            </w:r>
          </w:p>
        </w:tc>
      </w:tr>
      <w:tr w:rsidR="00BF3305" w:rsidRPr="008854CF" w14:paraId="3D4955E9"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23AA5F64"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C’ Frío</w:t>
            </w:r>
          </w:p>
        </w:tc>
        <w:tc>
          <w:tcPr>
            <w:tcW w:w="2720" w:type="dxa"/>
            <w:shd w:val="clear" w:color="auto" w:fill="FFFFFF"/>
            <w:tcMar>
              <w:top w:w="100" w:type="dxa"/>
              <w:left w:w="100" w:type="dxa"/>
              <w:bottom w:w="100" w:type="dxa"/>
              <w:right w:w="100" w:type="dxa"/>
            </w:tcMar>
            <w:vAlign w:val="center"/>
          </w:tcPr>
          <w:p w14:paraId="5A1A4802"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32 a 63</w:t>
            </w:r>
          </w:p>
        </w:tc>
      </w:tr>
      <w:tr w:rsidR="00BF3305" w:rsidRPr="008854CF" w14:paraId="1EB6C04E"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417195AD"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 xml:space="preserve">D’ </w:t>
            </w:r>
            <w:proofErr w:type="spellStart"/>
            <w:r w:rsidRPr="008854CF">
              <w:rPr>
                <w:rFonts w:asciiTheme="minorHAnsi" w:eastAsia="Calibri" w:hAnsiTheme="minorHAnsi" w:cstheme="minorHAnsi"/>
                <w:color w:val="000000" w:themeColor="text1"/>
                <w:lang w:val="es-PE" w:eastAsia="es-PE"/>
              </w:rPr>
              <w:t>Semifrígido</w:t>
            </w:r>
            <w:proofErr w:type="spellEnd"/>
          </w:p>
        </w:tc>
        <w:tc>
          <w:tcPr>
            <w:tcW w:w="2720" w:type="dxa"/>
            <w:shd w:val="clear" w:color="auto" w:fill="FFFFFF"/>
            <w:tcMar>
              <w:top w:w="100" w:type="dxa"/>
              <w:left w:w="100" w:type="dxa"/>
              <w:bottom w:w="100" w:type="dxa"/>
              <w:right w:w="100" w:type="dxa"/>
            </w:tcMar>
            <w:vAlign w:val="center"/>
          </w:tcPr>
          <w:p w14:paraId="3D87D302"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16 a 31</w:t>
            </w:r>
          </w:p>
        </w:tc>
      </w:tr>
      <w:tr w:rsidR="00BF3305" w:rsidRPr="008854CF" w14:paraId="3318138B"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63FC3C3D"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E’ Frígido</w:t>
            </w:r>
          </w:p>
        </w:tc>
        <w:tc>
          <w:tcPr>
            <w:tcW w:w="2720" w:type="dxa"/>
            <w:shd w:val="clear" w:color="auto" w:fill="FFFFFF"/>
            <w:tcMar>
              <w:top w:w="100" w:type="dxa"/>
              <w:left w:w="100" w:type="dxa"/>
              <w:bottom w:w="100" w:type="dxa"/>
              <w:right w:w="100" w:type="dxa"/>
            </w:tcMar>
            <w:vAlign w:val="center"/>
          </w:tcPr>
          <w:p w14:paraId="5E9FCA13"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1 a 15</w:t>
            </w:r>
          </w:p>
        </w:tc>
      </w:tr>
      <w:tr w:rsidR="00BF3305" w:rsidRPr="008854CF" w14:paraId="71AF1010" w14:textId="77777777" w:rsidTr="00BF3305">
        <w:trPr>
          <w:trHeight w:val="15"/>
          <w:jc w:val="center"/>
        </w:trPr>
        <w:tc>
          <w:tcPr>
            <w:tcW w:w="2565" w:type="dxa"/>
            <w:shd w:val="clear" w:color="auto" w:fill="FFFFFF"/>
            <w:tcMar>
              <w:top w:w="100" w:type="dxa"/>
              <w:left w:w="100" w:type="dxa"/>
              <w:bottom w:w="100" w:type="dxa"/>
              <w:right w:w="100" w:type="dxa"/>
            </w:tcMar>
            <w:vAlign w:val="center"/>
          </w:tcPr>
          <w:p w14:paraId="3DB290C4"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F’ Polar</w:t>
            </w:r>
          </w:p>
        </w:tc>
        <w:tc>
          <w:tcPr>
            <w:tcW w:w="2720" w:type="dxa"/>
            <w:shd w:val="clear" w:color="auto" w:fill="FFFFFF"/>
            <w:tcMar>
              <w:top w:w="100" w:type="dxa"/>
              <w:left w:w="100" w:type="dxa"/>
              <w:bottom w:w="100" w:type="dxa"/>
              <w:right w:w="100" w:type="dxa"/>
            </w:tcMar>
            <w:vAlign w:val="center"/>
          </w:tcPr>
          <w:p w14:paraId="06687DCF" w14:textId="77777777" w:rsidR="00BF3305" w:rsidRPr="008854CF" w:rsidRDefault="00BF3305" w:rsidP="00BF3305">
            <w:pPr>
              <w:jc w:val="center"/>
              <w:rPr>
                <w:rFonts w:asciiTheme="minorHAnsi" w:eastAsia="Calibri" w:hAnsiTheme="minorHAnsi" w:cstheme="minorHAnsi"/>
                <w:color w:val="000000" w:themeColor="text1"/>
                <w:lang w:val="es-PE" w:eastAsia="es-PE"/>
              </w:rPr>
            </w:pPr>
            <w:r w:rsidRPr="008854CF">
              <w:rPr>
                <w:rFonts w:asciiTheme="minorHAnsi" w:eastAsia="Calibri" w:hAnsiTheme="minorHAnsi" w:cstheme="minorHAnsi"/>
                <w:color w:val="000000" w:themeColor="text1"/>
                <w:lang w:val="es-PE" w:eastAsia="es-PE"/>
              </w:rPr>
              <w:t>0</w:t>
            </w:r>
          </w:p>
        </w:tc>
      </w:tr>
    </w:tbl>
    <w:p w14:paraId="640839E9" w14:textId="77777777" w:rsidR="00BF3305" w:rsidRPr="008854CF" w:rsidRDefault="00BF3305" w:rsidP="002A1517">
      <w:pPr>
        <w:spacing w:after="120" w:line="276" w:lineRule="auto"/>
        <w:ind w:left="1701"/>
        <w:rPr>
          <w:rFonts w:ascii="Calibri" w:eastAsia="Calibri" w:hAnsi="Calibri" w:cs="Calibri"/>
          <w:lang w:val="es-PE" w:eastAsia="es-PE"/>
        </w:rPr>
      </w:pPr>
      <w:bookmarkStart w:id="99" w:name="_heading=h.4x8jve9tavmg" w:colFirst="0" w:colLast="0"/>
      <w:bookmarkEnd w:id="99"/>
      <w:r w:rsidRPr="008854CF">
        <w:rPr>
          <w:rFonts w:ascii="Calibri" w:eastAsia="Calibri" w:hAnsi="Calibri" w:cs="Calibri"/>
          <w:b/>
          <w:i/>
          <w:lang w:val="es-PE" w:eastAsia="es-PE"/>
        </w:rPr>
        <w:t>Elaborado por:</w:t>
      </w:r>
      <w:r w:rsidRPr="008854CF">
        <w:rPr>
          <w:rFonts w:ascii="Calibri" w:eastAsia="Calibri" w:hAnsi="Calibri" w:cs="Calibri"/>
          <w:b/>
          <w:lang w:val="es-PE" w:eastAsia="es-PE"/>
        </w:rPr>
        <w:t xml:space="preserve"> </w:t>
      </w:r>
      <w:r w:rsidRPr="008854CF">
        <w:rPr>
          <w:rFonts w:ascii="Calibri" w:eastAsia="Calibri" w:hAnsi="Calibri" w:cs="Calibri"/>
          <w:lang w:val="es-PE" w:eastAsia="es-PE"/>
        </w:rPr>
        <w:t>Química &amp; Ecología S.A.C</w:t>
      </w:r>
    </w:p>
    <w:p w14:paraId="1471C730" w14:textId="77777777" w:rsidR="00B26AA0" w:rsidRDefault="00BF3305" w:rsidP="00131EA2">
      <w:pPr>
        <w:spacing w:after="240"/>
        <w:jc w:val="both"/>
        <w:rPr>
          <w:rFonts w:ascii="Calibri" w:eastAsia="Calibri" w:hAnsi="Calibri" w:cs="Calibri"/>
          <w:sz w:val="22"/>
          <w:szCs w:val="22"/>
          <w:lang w:val="es-PE" w:eastAsia="es-PE"/>
        </w:rPr>
      </w:pPr>
      <w:bookmarkStart w:id="100" w:name="_heading=h.9xzttd2oxghc" w:colFirst="0" w:colLast="0"/>
      <w:bookmarkEnd w:id="100"/>
      <w:r w:rsidRPr="008854CF">
        <w:rPr>
          <w:rFonts w:ascii="Calibri" w:eastAsia="Calibri" w:hAnsi="Calibri" w:cs="Calibri"/>
          <w:sz w:val="22"/>
          <w:szCs w:val="22"/>
          <w:lang w:val="es-PE" w:eastAsia="es-PE"/>
        </w:rPr>
        <w:t xml:space="preserve">Para la clasificación climática del área de estudio, análisis y evaluación de las características meteorológicas se ha considerado los registros de la estación meteorológica Bagua, el cual es administrado por el Servicio Nacional de Meteorología e Hidrología - SENAMHI. </w:t>
      </w:r>
    </w:p>
    <w:p w14:paraId="2AA2827A" w14:textId="52E7749F" w:rsidR="00BF3305" w:rsidRPr="008854CF" w:rsidRDefault="00BF3305" w:rsidP="00131EA2">
      <w:pPr>
        <w:spacing w:after="240"/>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lastRenderedPageBreak/>
        <w:t>Para determinar la estación meteorológica, se tomó en cuenta las recomendaciones de la Organización Meteorológica Mundial (OMM), que considera a una estación meteorológica que tenga como área de influencia un radio de 80 km, teniendo en cuenta las características similares al entorno del área de estudio.</w:t>
      </w:r>
    </w:p>
    <w:p w14:paraId="63900EE9" w14:textId="77777777" w:rsidR="006F0EEC" w:rsidRPr="008854CF" w:rsidRDefault="00BF3305" w:rsidP="00131EA2">
      <w:pPr>
        <w:spacing w:after="240"/>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Es preciso indicar que las variables meteorológicas analizadas para el desarrollo del presente estudio, son: temperatura, precipitación, humedad relativa, velocidad y dirección del viento para un periodo comprendido entre los años (2017-2020), encontrando registro desde ese año hasta la actualidad los cuales fueron proporcionados por el Servicio Nacional de Meteorología e Hidrografía del Perú (SENAMHI). </w:t>
      </w:r>
    </w:p>
    <w:p w14:paraId="37744C33" w14:textId="2F74232D" w:rsidR="00BF3305" w:rsidRPr="008854CF" w:rsidRDefault="006F0EEC" w:rsidP="00131EA2">
      <w:pPr>
        <w:spacing w:after="240"/>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En el área donde se desarrolla el proyecto se pudo identificar dos estaciones mete</w:t>
      </w:r>
      <w:r w:rsidR="0093175E" w:rsidRPr="008854CF">
        <w:rPr>
          <w:rFonts w:ascii="Calibri" w:eastAsia="Calibri" w:hAnsi="Calibri" w:cs="Calibri"/>
          <w:sz w:val="22"/>
          <w:szCs w:val="22"/>
          <w:lang w:val="es-PE" w:eastAsia="es-PE"/>
        </w:rPr>
        <w:t xml:space="preserve">orológicas que nos brindan información de temperatura, precipitación, humedad relativa, velocidad y dirección del viento, sin embargo, se trabajó con la estación de BAGUA ya que nos brinda mayor cantidad de datos completos. </w:t>
      </w:r>
      <w:r w:rsidR="00BF3305" w:rsidRPr="008854CF">
        <w:rPr>
          <w:rFonts w:ascii="Calibri" w:eastAsia="Calibri" w:hAnsi="Calibri" w:cs="Calibri"/>
          <w:sz w:val="22"/>
          <w:szCs w:val="22"/>
          <w:lang w:val="es-PE" w:eastAsia="es-PE"/>
        </w:rPr>
        <w:t xml:space="preserve">En </w:t>
      </w:r>
      <w:r w:rsidR="0093175E" w:rsidRPr="008854CF">
        <w:rPr>
          <w:rFonts w:ascii="Calibri" w:eastAsia="Calibri" w:hAnsi="Calibri" w:cs="Calibri"/>
          <w:sz w:val="22"/>
          <w:szCs w:val="22"/>
          <w:lang w:val="es-PE" w:eastAsia="es-PE"/>
        </w:rPr>
        <w:t>la siguiente tabla</w:t>
      </w:r>
      <w:r w:rsidR="00BF3305" w:rsidRPr="008854CF">
        <w:rPr>
          <w:rFonts w:ascii="Calibri" w:eastAsia="Calibri" w:hAnsi="Calibri" w:cs="Calibri"/>
          <w:sz w:val="22"/>
          <w:szCs w:val="22"/>
          <w:lang w:val="es-PE" w:eastAsia="es-PE"/>
        </w:rPr>
        <w:t>, se detallan los datos de ubicación de la</w:t>
      </w:r>
      <w:r w:rsidR="0093175E" w:rsidRPr="008854CF">
        <w:rPr>
          <w:rFonts w:ascii="Calibri" w:eastAsia="Calibri" w:hAnsi="Calibri" w:cs="Calibri"/>
          <w:sz w:val="22"/>
          <w:szCs w:val="22"/>
          <w:lang w:val="es-PE" w:eastAsia="es-PE"/>
        </w:rPr>
        <w:t>s</w:t>
      </w:r>
      <w:r w:rsidR="00BF3305" w:rsidRPr="008854CF">
        <w:rPr>
          <w:rFonts w:ascii="Calibri" w:eastAsia="Calibri" w:hAnsi="Calibri" w:cs="Calibri"/>
          <w:sz w:val="22"/>
          <w:szCs w:val="22"/>
          <w:lang w:val="es-PE" w:eastAsia="es-PE"/>
        </w:rPr>
        <w:t xml:space="preserve"> </w:t>
      </w:r>
      <w:r w:rsidR="0093175E" w:rsidRPr="008854CF">
        <w:rPr>
          <w:rFonts w:ascii="Calibri" w:eastAsia="Calibri" w:hAnsi="Calibri" w:cs="Calibri"/>
          <w:sz w:val="22"/>
          <w:szCs w:val="22"/>
          <w:lang w:val="es-PE" w:eastAsia="es-PE"/>
        </w:rPr>
        <w:t>estaciones</w:t>
      </w:r>
      <w:r w:rsidR="00BF3305" w:rsidRPr="008854CF">
        <w:rPr>
          <w:rFonts w:ascii="Calibri" w:eastAsia="Calibri" w:hAnsi="Calibri" w:cs="Calibri"/>
          <w:sz w:val="22"/>
          <w:szCs w:val="22"/>
          <w:lang w:val="es-PE" w:eastAsia="es-PE"/>
        </w:rPr>
        <w:t xml:space="preserve"> meteorológica</w:t>
      </w:r>
      <w:r w:rsidR="0093175E" w:rsidRPr="008854CF">
        <w:rPr>
          <w:rFonts w:ascii="Calibri" w:eastAsia="Calibri" w:hAnsi="Calibri" w:cs="Calibri"/>
          <w:sz w:val="22"/>
          <w:szCs w:val="22"/>
          <w:lang w:val="es-PE" w:eastAsia="es-PE"/>
        </w:rPr>
        <w:t>s</w:t>
      </w:r>
      <w:r w:rsidR="00BF3305" w:rsidRPr="008854CF">
        <w:rPr>
          <w:rFonts w:ascii="Calibri" w:eastAsia="Calibri" w:hAnsi="Calibri" w:cs="Calibri"/>
          <w:sz w:val="22"/>
          <w:szCs w:val="22"/>
          <w:lang w:val="es-PE" w:eastAsia="es-PE"/>
        </w:rPr>
        <w:t>.</w:t>
      </w:r>
    </w:p>
    <w:p w14:paraId="173C135B" w14:textId="5D2C2725" w:rsidR="00BF3305" w:rsidRPr="008854CF" w:rsidRDefault="002A1517" w:rsidP="002A1517">
      <w:pPr>
        <w:pStyle w:val="Descripcin"/>
        <w:jc w:val="center"/>
        <w:rPr>
          <w:rFonts w:asciiTheme="minorHAnsi" w:eastAsia="Calibri" w:hAnsiTheme="minorHAnsi" w:cstheme="minorHAnsi"/>
          <w:b/>
          <w:bCs/>
          <w:color w:val="auto"/>
          <w:sz w:val="22"/>
          <w:szCs w:val="22"/>
          <w:lang w:val="es-PE" w:eastAsia="es-PE"/>
        </w:rPr>
      </w:pPr>
      <w:bookmarkStart w:id="101" w:name="_Toc103783878"/>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E878A7">
        <w:rPr>
          <w:rFonts w:asciiTheme="minorHAnsi" w:hAnsiTheme="minorHAnsi" w:cstheme="minorHAnsi"/>
          <w:b/>
          <w:bCs/>
          <w:noProof/>
          <w:color w:val="auto"/>
          <w:sz w:val="22"/>
          <w:szCs w:val="22"/>
          <w:lang w:val="es-PE"/>
        </w:rPr>
        <w:t>26</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00BF3305" w:rsidRPr="008854CF">
        <w:rPr>
          <w:rFonts w:asciiTheme="minorHAnsi" w:eastAsia="Calibri" w:hAnsiTheme="minorHAnsi" w:cstheme="minorHAnsi"/>
          <w:color w:val="auto"/>
          <w:sz w:val="22"/>
          <w:szCs w:val="22"/>
          <w:lang w:val="es-PE" w:eastAsia="es-PE"/>
        </w:rPr>
        <w:t>Estación Meteorológica</w:t>
      </w:r>
      <w:bookmarkEnd w:id="101"/>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224"/>
        <w:gridCol w:w="44"/>
        <w:gridCol w:w="1180"/>
        <w:gridCol w:w="1380"/>
        <w:gridCol w:w="42"/>
        <w:gridCol w:w="904"/>
        <w:gridCol w:w="1680"/>
      </w:tblGrid>
      <w:tr w:rsidR="00BF3305" w:rsidRPr="008854CF" w14:paraId="2534D994" w14:textId="77777777" w:rsidTr="002A1517">
        <w:trPr>
          <w:trHeight w:val="317"/>
          <w:jc w:val="center"/>
        </w:trPr>
        <w:tc>
          <w:tcPr>
            <w:tcW w:w="8150" w:type="dxa"/>
            <w:gridSpan w:val="8"/>
            <w:shd w:val="clear" w:color="auto" w:fill="A8D08D"/>
            <w:vAlign w:val="center"/>
          </w:tcPr>
          <w:p w14:paraId="76BF5535" w14:textId="0AF46CD4" w:rsidR="00BF3305" w:rsidRPr="008854CF" w:rsidRDefault="002A1517" w:rsidP="00BF3305">
            <w:pPr>
              <w:jc w:val="center"/>
              <w:rPr>
                <w:rFonts w:ascii="Calibri" w:eastAsia="Calibri" w:hAnsi="Calibri" w:cs="Calibri"/>
                <w:b/>
                <w:lang w:val="es-PE" w:eastAsia="es-PE"/>
              </w:rPr>
            </w:pPr>
            <w:r w:rsidRPr="008854CF">
              <w:rPr>
                <w:rFonts w:ascii="Calibri" w:eastAsia="Calibri" w:hAnsi="Calibri" w:cs="Calibri"/>
                <w:b/>
                <w:lang w:val="es-PE" w:eastAsia="es-PE"/>
              </w:rPr>
              <w:t>ESTACIÓN: BAGUA</w:t>
            </w:r>
          </w:p>
        </w:tc>
      </w:tr>
      <w:tr w:rsidR="00BF3305" w:rsidRPr="008854CF" w14:paraId="09F3E6C0" w14:textId="77777777" w:rsidTr="002A1517">
        <w:trPr>
          <w:trHeight w:val="317"/>
          <w:jc w:val="center"/>
        </w:trPr>
        <w:tc>
          <w:tcPr>
            <w:tcW w:w="1696" w:type="dxa"/>
            <w:shd w:val="clear" w:color="auto" w:fill="auto"/>
            <w:vAlign w:val="center"/>
          </w:tcPr>
          <w:p w14:paraId="778BB809" w14:textId="75A88FF9" w:rsidR="00BF3305" w:rsidRPr="008854CF" w:rsidRDefault="002A1517" w:rsidP="00BF3305">
            <w:pPr>
              <w:jc w:val="center"/>
              <w:rPr>
                <w:rFonts w:ascii="Calibri" w:eastAsia="Calibri" w:hAnsi="Calibri" w:cs="Calibri"/>
                <w:lang w:val="es-PE" w:eastAsia="es-PE"/>
              </w:rPr>
            </w:pPr>
            <w:r w:rsidRPr="008854CF">
              <w:rPr>
                <w:rFonts w:ascii="Calibri" w:eastAsia="Calibri" w:hAnsi="Calibri" w:cs="Calibri"/>
                <w:lang w:val="es-PE" w:eastAsia="es-PE"/>
              </w:rPr>
              <w:t>DEPARTAMENTO:</w:t>
            </w:r>
          </w:p>
        </w:tc>
        <w:tc>
          <w:tcPr>
            <w:tcW w:w="1268" w:type="dxa"/>
            <w:gridSpan w:val="2"/>
            <w:shd w:val="clear" w:color="auto" w:fill="auto"/>
            <w:vAlign w:val="center"/>
          </w:tcPr>
          <w:p w14:paraId="46203717"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AMAZONAS</w:t>
            </w:r>
          </w:p>
        </w:tc>
        <w:tc>
          <w:tcPr>
            <w:tcW w:w="1180" w:type="dxa"/>
            <w:shd w:val="clear" w:color="auto" w:fill="auto"/>
            <w:vAlign w:val="center"/>
          </w:tcPr>
          <w:p w14:paraId="5CEE5714" w14:textId="6395EDCB" w:rsidR="00BF3305" w:rsidRPr="008854CF" w:rsidRDefault="002A1517" w:rsidP="00BF3305">
            <w:pPr>
              <w:jc w:val="center"/>
              <w:rPr>
                <w:rFonts w:ascii="Calibri" w:eastAsia="Calibri" w:hAnsi="Calibri" w:cs="Calibri"/>
                <w:lang w:val="es-PE" w:eastAsia="es-PE"/>
              </w:rPr>
            </w:pPr>
            <w:r w:rsidRPr="008854CF">
              <w:rPr>
                <w:rFonts w:ascii="Calibri" w:eastAsia="Calibri" w:hAnsi="Calibri" w:cs="Calibri"/>
                <w:lang w:val="es-PE" w:eastAsia="es-PE"/>
              </w:rPr>
              <w:t>PROVINCIA:</w:t>
            </w:r>
          </w:p>
        </w:tc>
        <w:tc>
          <w:tcPr>
            <w:tcW w:w="1422" w:type="dxa"/>
            <w:gridSpan w:val="2"/>
            <w:shd w:val="clear" w:color="auto" w:fill="auto"/>
            <w:vAlign w:val="center"/>
          </w:tcPr>
          <w:p w14:paraId="3E8F7F6B"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UTCUBAMBA</w:t>
            </w:r>
          </w:p>
        </w:tc>
        <w:tc>
          <w:tcPr>
            <w:tcW w:w="904" w:type="dxa"/>
            <w:shd w:val="clear" w:color="auto" w:fill="auto"/>
            <w:vAlign w:val="center"/>
          </w:tcPr>
          <w:p w14:paraId="22180DF4"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Distrito:</w:t>
            </w:r>
          </w:p>
        </w:tc>
        <w:tc>
          <w:tcPr>
            <w:tcW w:w="1680" w:type="dxa"/>
            <w:shd w:val="clear" w:color="auto" w:fill="auto"/>
            <w:vAlign w:val="center"/>
          </w:tcPr>
          <w:p w14:paraId="0FDC1A91"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BAGUA GRANDE</w:t>
            </w:r>
          </w:p>
        </w:tc>
      </w:tr>
      <w:tr w:rsidR="00BF3305" w:rsidRPr="008854CF" w14:paraId="13A1E236" w14:textId="77777777" w:rsidTr="002A1517">
        <w:trPr>
          <w:trHeight w:val="317"/>
          <w:jc w:val="center"/>
        </w:trPr>
        <w:tc>
          <w:tcPr>
            <w:tcW w:w="1696" w:type="dxa"/>
            <w:shd w:val="clear" w:color="auto" w:fill="auto"/>
            <w:vAlign w:val="center"/>
          </w:tcPr>
          <w:p w14:paraId="6CE7FE75" w14:textId="795ACF00" w:rsidR="00BF3305" w:rsidRPr="008854CF" w:rsidRDefault="002A1517" w:rsidP="00BF3305">
            <w:pPr>
              <w:jc w:val="center"/>
              <w:rPr>
                <w:rFonts w:ascii="Calibri" w:eastAsia="Calibri" w:hAnsi="Calibri" w:cs="Calibri"/>
                <w:lang w:val="es-PE" w:eastAsia="es-PE"/>
              </w:rPr>
            </w:pPr>
            <w:r w:rsidRPr="008854CF">
              <w:rPr>
                <w:rFonts w:ascii="Calibri" w:eastAsia="Calibri" w:hAnsi="Calibri" w:cs="Calibri"/>
                <w:lang w:val="es-PE" w:eastAsia="es-PE"/>
              </w:rPr>
              <w:t>LATITUD:</w:t>
            </w:r>
          </w:p>
        </w:tc>
        <w:tc>
          <w:tcPr>
            <w:tcW w:w="1268" w:type="dxa"/>
            <w:gridSpan w:val="2"/>
            <w:shd w:val="clear" w:color="auto" w:fill="auto"/>
            <w:vAlign w:val="center"/>
          </w:tcPr>
          <w:p w14:paraId="1B19BCE0"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5°39'41.2''</w:t>
            </w:r>
          </w:p>
        </w:tc>
        <w:tc>
          <w:tcPr>
            <w:tcW w:w="1180" w:type="dxa"/>
            <w:shd w:val="clear" w:color="auto" w:fill="auto"/>
            <w:vAlign w:val="center"/>
          </w:tcPr>
          <w:p w14:paraId="456FA648" w14:textId="1A8FC93E" w:rsidR="00BF3305" w:rsidRPr="008854CF" w:rsidRDefault="002A1517" w:rsidP="00BF3305">
            <w:pPr>
              <w:jc w:val="center"/>
              <w:rPr>
                <w:rFonts w:ascii="Calibri" w:eastAsia="Calibri" w:hAnsi="Calibri" w:cs="Calibri"/>
                <w:lang w:val="es-PE" w:eastAsia="es-PE"/>
              </w:rPr>
            </w:pPr>
            <w:r w:rsidRPr="008854CF">
              <w:rPr>
                <w:rFonts w:ascii="Calibri" w:eastAsia="Calibri" w:hAnsi="Calibri" w:cs="Calibri"/>
                <w:lang w:val="es-PE" w:eastAsia="es-PE"/>
              </w:rPr>
              <w:t>LONGITUD:</w:t>
            </w:r>
          </w:p>
        </w:tc>
        <w:tc>
          <w:tcPr>
            <w:tcW w:w="1422" w:type="dxa"/>
            <w:gridSpan w:val="2"/>
            <w:shd w:val="clear" w:color="auto" w:fill="auto"/>
            <w:vAlign w:val="center"/>
          </w:tcPr>
          <w:p w14:paraId="674AE7E1"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78°32'2.5''</w:t>
            </w:r>
          </w:p>
        </w:tc>
        <w:tc>
          <w:tcPr>
            <w:tcW w:w="904" w:type="dxa"/>
            <w:shd w:val="clear" w:color="auto" w:fill="auto"/>
            <w:vAlign w:val="center"/>
          </w:tcPr>
          <w:p w14:paraId="3FAE86C5"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Altitud:</w:t>
            </w:r>
          </w:p>
        </w:tc>
        <w:tc>
          <w:tcPr>
            <w:tcW w:w="1680" w:type="dxa"/>
            <w:shd w:val="clear" w:color="auto" w:fill="auto"/>
            <w:vAlign w:val="center"/>
          </w:tcPr>
          <w:p w14:paraId="2574F9DA"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400 msnm.</w:t>
            </w:r>
          </w:p>
        </w:tc>
      </w:tr>
      <w:tr w:rsidR="00BF3305" w:rsidRPr="008854CF" w14:paraId="4A05EF17" w14:textId="77777777" w:rsidTr="002A1517">
        <w:trPr>
          <w:trHeight w:val="317"/>
          <w:jc w:val="center"/>
        </w:trPr>
        <w:tc>
          <w:tcPr>
            <w:tcW w:w="1696" w:type="dxa"/>
            <w:shd w:val="clear" w:color="auto" w:fill="auto"/>
            <w:vAlign w:val="center"/>
          </w:tcPr>
          <w:p w14:paraId="446FE611" w14:textId="21B93A88" w:rsidR="00BF3305" w:rsidRPr="008854CF" w:rsidRDefault="002A1517" w:rsidP="00BF3305">
            <w:pPr>
              <w:jc w:val="center"/>
              <w:rPr>
                <w:rFonts w:ascii="Calibri" w:eastAsia="Calibri" w:hAnsi="Calibri" w:cs="Calibri"/>
                <w:lang w:val="es-PE" w:eastAsia="es-PE"/>
              </w:rPr>
            </w:pPr>
            <w:r w:rsidRPr="008854CF">
              <w:rPr>
                <w:rFonts w:ascii="Calibri" w:eastAsia="Calibri" w:hAnsi="Calibri" w:cs="Calibri"/>
                <w:lang w:val="es-PE" w:eastAsia="es-PE"/>
              </w:rPr>
              <w:t>TIPO:</w:t>
            </w:r>
          </w:p>
        </w:tc>
        <w:tc>
          <w:tcPr>
            <w:tcW w:w="2448" w:type="dxa"/>
            <w:gridSpan w:val="3"/>
            <w:shd w:val="clear" w:color="auto" w:fill="auto"/>
            <w:vAlign w:val="center"/>
          </w:tcPr>
          <w:p w14:paraId="13D9F9B6"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EMA - Meteorológica</w:t>
            </w:r>
          </w:p>
        </w:tc>
        <w:tc>
          <w:tcPr>
            <w:tcW w:w="2326" w:type="dxa"/>
            <w:gridSpan w:val="3"/>
            <w:shd w:val="clear" w:color="auto" w:fill="auto"/>
            <w:vAlign w:val="center"/>
          </w:tcPr>
          <w:p w14:paraId="2C4D854C"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Código:</w:t>
            </w:r>
          </w:p>
        </w:tc>
        <w:tc>
          <w:tcPr>
            <w:tcW w:w="1680" w:type="dxa"/>
            <w:shd w:val="clear" w:color="auto" w:fill="auto"/>
            <w:vAlign w:val="center"/>
          </w:tcPr>
          <w:p w14:paraId="34FF87B5"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472C57D4</w:t>
            </w:r>
          </w:p>
        </w:tc>
      </w:tr>
      <w:tr w:rsidR="0093175E" w:rsidRPr="008854CF" w14:paraId="22719E82" w14:textId="77777777" w:rsidTr="0093175E">
        <w:trPr>
          <w:trHeight w:val="317"/>
          <w:jc w:val="center"/>
        </w:trPr>
        <w:tc>
          <w:tcPr>
            <w:tcW w:w="8150" w:type="dxa"/>
            <w:gridSpan w:val="8"/>
            <w:shd w:val="clear" w:color="auto" w:fill="A8D08D" w:themeFill="accent6" w:themeFillTint="99"/>
            <w:vAlign w:val="center"/>
          </w:tcPr>
          <w:p w14:paraId="06A27BBC" w14:textId="0DE80D02" w:rsidR="0093175E" w:rsidRPr="008854CF" w:rsidRDefault="0093175E" w:rsidP="00BF3305">
            <w:pPr>
              <w:jc w:val="center"/>
              <w:rPr>
                <w:rFonts w:ascii="Calibri" w:eastAsia="Calibri" w:hAnsi="Calibri" w:cs="Calibri"/>
                <w:lang w:val="es-PE" w:eastAsia="es-PE"/>
              </w:rPr>
            </w:pPr>
            <w:r w:rsidRPr="008854CF">
              <w:rPr>
                <w:rFonts w:ascii="Calibri" w:eastAsia="Calibri" w:hAnsi="Calibri" w:cs="Calibri"/>
                <w:b/>
                <w:lang w:val="es-PE" w:eastAsia="es-PE"/>
              </w:rPr>
              <w:t xml:space="preserve">ESTACIÓN: EL PINTOR </w:t>
            </w:r>
          </w:p>
        </w:tc>
      </w:tr>
      <w:tr w:rsidR="0093175E" w:rsidRPr="008854CF" w14:paraId="1EBB1780" w14:textId="77777777" w:rsidTr="0093175E">
        <w:trPr>
          <w:trHeight w:val="317"/>
          <w:jc w:val="center"/>
        </w:trPr>
        <w:tc>
          <w:tcPr>
            <w:tcW w:w="1696" w:type="dxa"/>
            <w:shd w:val="clear" w:color="auto" w:fill="auto"/>
            <w:vAlign w:val="center"/>
          </w:tcPr>
          <w:p w14:paraId="4813D68D" w14:textId="38DA3898"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DEPARTAMENTO:</w:t>
            </w:r>
          </w:p>
        </w:tc>
        <w:tc>
          <w:tcPr>
            <w:tcW w:w="1224" w:type="dxa"/>
            <w:shd w:val="clear" w:color="auto" w:fill="auto"/>
            <w:vAlign w:val="center"/>
          </w:tcPr>
          <w:p w14:paraId="1B6D5433" w14:textId="26B9F11E"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AMAZONAS</w:t>
            </w:r>
          </w:p>
        </w:tc>
        <w:tc>
          <w:tcPr>
            <w:tcW w:w="1224" w:type="dxa"/>
            <w:gridSpan w:val="2"/>
            <w:shd w:val="clear" w:color="auto" w:fill="auto"/>
            <w:vAlign w:val="center"/>
          </w:tcPr>
          <w:p w14:paraId="3C1ACA39" w14:textId="4663D3D4"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PROVINCIA:</w:t>
            </w:r>
          </w:p>
        </w:tc>
        <w:tc>
          <w:tcPr>
            <w:tcW w:w="1380" w:type="dxa"/>
            <w:shd w:val="clear" w:color="auto" w:fill="auto"/>
            <w:vAlign w:val="center"/>
          </w:tcPr>
          <w:p w14:paraId="0E3875AE" w14:textId="7EC2543D"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UTCUBAMBA</w:t>
            </w:r>
          </w:p>
        </w:tc>
        <w:tc>
          <w:tcPr>
            <w:tcW w:w="946" w:type="dxa"/>
            <w:gridSpan w:val="2"/>
            <w:shd w:val="clear" w:color="auto" w:fill="auto"/>
            <w:vAlign w:val="center"/>
          </w:tcPr>
          <w:p w14:paraId="6ACCAEDE" w14:textId="00269B67"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Distrito:</w:t>
            </w:r>
          </w:p>
        </w:tc>
        <w:tc>
          <w:tcPr>
            <w:tcW w:w="1680" w:type="dxa"/>
            <w:shd w:val="clear" w:color="auto" w:fill="auto"/>
            <w:vAlign w:val="center"/>
          </w:tcPr>
          <w:p w14:paraId="495D6366" w14:textId="64247FFA"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BAGUA GRANDE</w:t>
            </w:r>
          </w:p>
        </w:tc>
      </w:tr>
      <w:tr w:rsidR="0093175E" w:rsidRPr="008854CF" w14:paraId="6974BD00" w14:textId="77777777" w:rsidTr="0093175E">
        <w:trPr>
          <w:trHeight w:val="317"/>
          <w:jc w:val="center"/>
        </w:trPr>
        <w:tc>
          <w:tcPr>
            <w:tcW w:w="1696" w:type="dxa"/>
            <w:shd w:val="clear" w:color="auto" w:fill="auto"/>
            <w:vAlign w:val="center"/>
          </w:tcPr>
          <w:p w14:paraId="0A813C01" w14:textId="674E978D"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LATITUD:</w:t>
            </w:r>
          </w:p>
        </w:tc>
        <w:tc>
          <w:tcPr>
            <w:tcW w:w="1224" w:type="dxa"/>
            <w:shd w:val="clear" w:color="auto" w:fill="auto"/>
            <w:vAlign w:val="center"/>
          </w:tcPr>
          <w:p w14:paraId="3AF3D8C0" w14:textId="4D18DC81"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5°45'22.32''</w:t>
            </w:r>
          </w:p>
        </w:tc>
        <w:tc>
          <w:tcPr>
            <w:tcW w:w="1224" w:type="dxa"/>
            <w:gridSpan w:val="2"/>
            <w:shd w:val="clear" w:color="auto" w:fill="auto"/>
            <w:vAlign w:val="center"/>
          </w:tcPr>
          <w:p w14:paraId="1AE7B62D" w14:textId="4DD02A5D"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LONGITUD:</w:t>
            </w:r>
          </w:p>
        </w:tc>
        <w:tc>
          <w:tcPr>
            <w:tcW w:w="1380" w:type="dxa"/>
            <w:shd w:val="clear" w:color="auto" w:fill="auto"/>
            <w:vAlign w:val="center"/>
          </w:tcPr>
          <w:p w14:paraId="55522B42" w14:textId="45F60209"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78°31'22.3''</w:t>
            </w:r>
          </w:p>
        </w:tc>
        <w:tc>
          <w:tcPr>
            <w:tcW w:w="946" w:type="dxa"/>
            <w:gridSpan w:val="2"/>
            <w:shd w:val="clear" w:color="auto" w:fill="auto"/>
            <w:vAlign w:val="center"/>
          </w:tcPr>
          <w:p w14:paraId="46449E96" w14:textId="09B8DB5B"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Altitud:</w:t>
            </w:r>
          </w:p>
        </w:tc>
        <w:tc>
          <w:tcPr>
            <w:tcW w:w="1680" w:type="dxa"/>
            <w:shd w:val="clear" w:color="auto" w:fill="auto"/>
            <w:vAlign w:val="center"/>
          </w:tcPr>
          <w:p w14:paraId="5184A9D9" w14:textId="13C3DB7F"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533 msnm.</w:t>
            </w:r>
          </w:p>
        </w:tc>
      </w:tr>
      <w:tr w:rsidR="0093175E" w:rsidRPr="008854CF" w14:paraId="3D822891" w14:textId="77777777" w:rsidTr="0093175E">
        <w:trPr>
          <w:trHeight w:val="449"/>
          <w:jc w:val="center"/>
        </w:trPr>
        <w:tc>
          <w:tcPr>
            <w:tcW w:w="1696" w:type="dxa"/>
            <w:shd w:val="clear" w:color="auto" w:fill="auto"/>
            <w:vAlign w:val="center"/>
          </w:tcPr>
          <w:p w14:paraId="3E839AAB" w14:textId="40646202"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TIPO:</w:t>
            </w:r>
          </w:p>
        </w:tc>
        <w:tc>
          <w:tcPr>
            <w:tcW w:w="2448" w:type="dxa"/>
            <w:gridSpan w:val="3"/>
            <w:shd w:val="clear" w:color="auto" w:fill="auto"/>
            <w:vAlign w:val="center"/>
          </w:tcPr>
          <w:p w14:paraId="59D15AA7" w14:textId="39F329B3"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Convencional-Meteorología</w:t>
            </w:r>
          </w:p>
        </w:tc>
        <w:tc>
          <w:tcPr>
            <w:tcW w:w="2326" w:type="dxa"/>
            <w:gridSpan w:val="3"/>
            <w:shd w:val="clear" w:color="auto" w:fill="auto"/>
            <w:vAlign w:val="center"/>
          </w:tcPr>
          <w:p w14:paraId="4F8F8BEA" w14:textId="29C702B9"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Código:</w:t>
            </w:r>
          </w:p>
        </w:tc>
        <w:tc>
          <w:tcPr>
            <w:tcW w:w="1680" w:type="dxa"/>
            <w:shd w:val="clear" w:color="auto" w:fill="auto"/>
            <w:vAlign w:val="center"/>
          </w:tcPr>
          <w:p w14:paraId="50F76247" w14:textId="52C03CA3" w:rsidR="0093175E" w:rsidRPr="008854CF" w:rsidRDefault="0093175E" w:rsidP="0093175E">
            <w:pPr>
              <w:jc w:val="center"/>
              <w:rPr>
                <w:rFonts w:ascii="Calibri" w:eastAsia="Calibri" w:hAnsi="Calibri" w:cs="Calibri"/>
                <w:lang w:val="es-PE" w:eastAsia="es-PE"/>
              </w:rPr>
            </w:pPr>
            <w:r w:rsidRPr="008854CF">
              <w:rPr>
                <w:rFonts w:ascii="Calibri" w:eastAsia="Calibri" w:hAnsi="Calibri" w:cs="Calibri"/>
                <w:lang w:val="es-PE" w:eastAsia="es-PE"/>
              </w:rPr>
              <w:t>105040</w:t>
            </w:r>
          </w:p>
        </w:tc>
      </w:tr>
    </w:tbl>
    <w:p w14:paraId="60B21201" w14:textId="77777777" w:rsidR="00BF3305" w:rsidRPr="008854CF" w:rsidRDefault="00BF3305" w:rsidP="002A1517">
      <w:pPr>
        <w:pBdr>
          <w:top w:val="nil"/>
          <w:left w:val="nil"/>
          <w:bottom w:val="nil"/>
          <w:right w:val="nil"/>
          <w:between w:val="nil"/>
        </w:pBdr>
        <w:ind w:firstLine="284"/>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2A69A999" w14:textId="31C2EEC8" w:rsidR="00BF3305" w:rsidRPr="008854CF" w:rsidRDefault="00BF3305" w:rsidP="002A1517">
      <w:pPr>
        <w:pBdr>
          <w:top w:val="nil"/>
          <w:left w:val="nil"/>
          <w:bottom w:val="nil"/>
          <w:right w:val="nil"/>
          <w:between w:val="nil"/>
        </w:pBdr>
        <w:ind w:firstLine="284"/>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bookmarkStart w:id="102" w:name="_heading=h.c7ankh9e4kg3" w:colFirst="0" w:colLast="0"/>
      <w:bookmarkStart w:id="103" w:name="_heading=h.m5qq9huw59e4" w:colFirst="0" w:colLast="0"/>
      <w:bookmarkEnd w:id="102"/>
      <w:bookmarkEnd w:id="103"/>
    </w:p>
    <w:p w14:paraId="77738C56" w14:textId="1306F7BE" w:rsidR="004A1104" w:rsidRDefault="004A1104" w:rsidP="0093175E">
      <w:pPr>
        <w:pBdr>
          <w:top w:val="nil"/>
          <w:left w:val="nil"/>
          <w:bottom w:val="nil"/>
          <w:right w:val="nil"/>
          <w:between w:val="nil"/>
        </w:pBdr>
        <w:rPr>
          <w:rFonts w:ascii="Calibri" w:eastAsia="Calibri" w:hAnsi="Calibri" w:cs="Calibri"/>
          <w:color w:val="000000"/>
          <w:lang w:val="es-PE" w:eastAsia="es-PE"/>
        </w:rPr>
      </w:pPr>
    </w:p>
    <w:p w14:paraId="0D5AF6CA" w14:textId="57FDF17A" w:rsidR="0065159B" w:rsidRDefault="006455B9" w:rsidP="0093175E">
      <w:pPr>
        <w:pBdr>
          <w:top w:val="nil"/>
          <w:left w:val="nil"/>
          <w:bottom w:val="nil"/>
          <w:right w:val="nil"/>
          <w:between w:val="nil"/>
        </w:pBdr>
        <w:rPr>
          <w:rFonts w:ascii="Calibri" w:eastAsia="Calibri" w:hAnsi="Calibri" w:cs="Calibri"/>
          <w:color w:val="000000"/>
          <w:lang w:val="es-PE" w:eastAsia="es-PE"/>
        </w:rPr>
      </w:pPr>
      <w:r w:rsidRPr="00BF3305">
        <w:rPr>
          <w:rFonts w:ascii="Calibri" w:eastAsia="Calibri" w:hAnsi="Calibri" w:cs="Calibri"/>
          <w:color w:val="000000"/>
          <w:sz w:val="22"/>
          <w:szCs w:val="22"/>
          <w:lang w:val="es-PE" w:eastAsia="es-PE"/>
        </w:rPr>
        <w:t xml:space="preserve">En el Anexo </w:t>
      </w:r>
      <w:proofErr w:type="spellStart"/>
      <w:r>
        <w:rPr>
          <w:rFonts w:ascii="Calibri" w:eastAsia="Calibri" w:hAnsi="Calibri" w:cs="Calibri"/>
          <w:color w:val="000000"/>
          <w:sz w:val="22"/>
          <w:szCs w:val="22"/>
          <w:lang w:val="es-PE" w:eastAsia="es-PE"/>
        </w:rPr>
        <w:t>Nº</w:t>
      </w:r>
      <w:proofErr w:type="spellEnd"/>
      <w:r>
        <w:rPr>
          <w:rFonts w:ascii="Calibri" w:eastAsia="Calibri" w:hAnsi="Calibri" w:cs="Calibri"/>
          <w:color w:val="000000"/>
          <w:sz w:val="22"/>
          <w:szCs w:val="22"/>
          <w:lang w:val="es-PE" w:eastAsia="es-PE"/>
        </w:rPr>
        <w:t xml:space="preserve"> 06</w:t>
      </w:r>
      <w:r w:rsidRPr="00BF3305">
        <w:rPr>
          <w:rFonts w:ascii="Calibri" w:eastAsia="Calibri" w:hAnsi="Calibri" w:cs="Calibri"/>
          <w:color w:val="000000"/>
          <w:sz w:val="22"/>
          <w:szCs w:val="22"/>
          <w:lang w:val="es-PE" w:eastAsia="es-PE"/>
        </w:rPr>
        <w:t xml:space="preserve">, se adjunta el mapa </w:t>
      </w:r>
      <w:r>
        <w:rPr>
          <w:rFonts w:ascii="Calibri" w:eastAsia="Calibri" w:hAnsi="Calibri" w:cs="Calibri"/>
          <w:color w:val="000000"/>
          <w:sz w:val="22"/>
          <w:szCs w:val="22"/>
          <w:lang w:val="es-PE" w:eastAsia="es-PE"/>
        </w:rPr>
        <w:t>temático de estaciones meteorológicas.</w:t>
      </w:r>
    </w:p>
    <w:p w14:paraId="07BA3213" w14:textId="754A014E" w:rsidR="0065159B" w:rsidRDefault="0065159B" w:rsidP="0093175E">
      <w:pPr>
        <w:pBdr>
          <w:top w:val="nil"/>
          <w:left w:val="nil"/>
          <w:bottom w:val="nil"/>
          <w:right w:val="nil"/>
          <w:between w:val="nil"/>
        </w:pBdr>
        <w:rPr>
          <w:rFonts w:ascii="Calibri" w:eastAsia="Calibri" w:hAnsi="Calibri" w:cs="Calibri"/>
          <w:color w:val="000000"/>
          <w:lang w:val="es-PE" w:eastAsia="es-PE"/>
        </w:rPr>
      </w:pPr>
    </w:p>
    <w:p w14:paraId="2BC5C3E4" w14:textId="3833A256" w:rsidR="00BF3305" w:rsidRPr="008854CF" w:rsidRDefault="002A1517" w:rsidP="002A1517">
      <w:pPr>
        <w:pStyle w:val="Descripcin"/>
        <w:jc w:val="center"/>
        <w:rPr>
          <w:rFonts w:ascii="Calibri" w:eastAsia="Calibri" w:hAnsi="Calibri" w:cs="Calibri"/>
          <w:i w:val="0"/>
          <w:color w:val="000000"/>
          <w:sz w:val="22"/>
          <w:szCs w:val="22"/>
          <w:lang w:val="es-PE" w:eastAsia="es-PE"/>
        </w:rPr>
      </w:pPr>
      <w:bookmarkStart w:id="104" w:name="_Toc103783879"/>
      <w:r w:rsidRPr="008854CF">
        <w:rPr>
          <w:rFonts w:asciiTheme="minorHAnsi" w:hAnsiTheme="minorHAnsi" w:cstheme="minorHAnsi"/>
          <w:b/>
          <w:bCs/>
          <w:color w:val="auto"/>
          <w:sz w:val="22"/>
          <w:szCs w:val="22"/>
          <w:lang w:val="es-PE"/>
        </w:rPr>
        <w:t xml:space="preserve">Tabla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Tabla \* ARABIC </w:instrText>
      </w:r>
      <w:r w:rsidRPr="008854CF">
        <w:rPr>
          <w:rFonts w:asciiTheme="minorHAnsi" w:hAnsiTheme="minorHAnsi" w:cstheme="minorHAnsi"/>
          <w:b/>
          <w:bCs/>
          <w:color w:val="auto"/>
          <w:sz w:val="22"/>
          <w:szCs w:val="22"/>
          <w:lang w:val="es-PE"/>
        </w:rPr>
        <w:fldChar w:fldCharType="separate"/>
      </w:r>
      <w:r w:rsidR="004D75AC">
        <w:rPr>
          <w:rFonts w:asciiTheme="minorHAnsi" w:hAnsiTheme="minorHAnsi" w:cstheme="minorHAnsi"/>
          <w:b/>
          <w:bCs/>
          <w:noProof/>
          <w:color w:val="auto"/>
          <w:sz w:val="22"/>
          <w:szCs w:val="22"/>
          <w:lang w:val="es-PE"/>
        </w:rPr>
        <w:t>27</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w:t>
      </w:r>
      <w:r w:rsidR="00BF3305" w:rsidRPr="008854CF">
        <w:rPr>
          <w:rFonts w:ascii="Calibri" w:eastAsia="Calibri" w:hAnsi="Calibri" w:cs="Calibri"/>
          <w:i w:val="0"/>
          <w:color w:val="000000"/>
          <w:sz w:val="22"/>
          <w:szCs w:val="22"/>
          <w:lang w:val="es-PE" w:eastAsia="es-PE"/>
        </w:rPr>
        <w:t xml:space="preserve"> Promedio de precipitación y temperatura mensual</w:t>
      </w:r>
      <w:r w:rsidR="0093175E" w:rsidRPr="008854CF">
        <w:rPr>
          <w:rFonts w:ascii="Calibri" w:eastAsia="Calibri" w:hAnsi="Calibri" w:cs="Calibri"/>
          <w:i w:val="0"/>
          <w:color w:val="000000"/>
          <w:sz w:val="22"/>
          <w:szCs w:val="22"/>
          <w:lang w:val="es-PE" w:eastAsia="es-PE"/>
        </w:rPr>
        <w:t xml:space="preserve"> de los años (2017-2020)</w:t>
      </w:r>
      <w:bookmarkEnd w:id="10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gridCol w:w="596"/>
        <w:gridCol w:w="596"/>
        <w:gridCol w:w="596"/>
        <w:gridCol w:w="596"/>
        <w:gridCol w:w="596"/>
        <w:gridCol w:w="596"/>
        <w:gridCol w:w="596"/>
        <w:gridCol w:w="596"/>
        <w:gridCol w:w="596"/>
        <w:gridCol w:w="596"/>
        <w:gridCol w:w="596"/>
        <w:gridCol w:w="596"/>
        <w:gridCol w:w="701"/>
        <w:gridCol w:w="1043"/>
        <w:gridCol w:w="253"/>
      </w:tblGrid>
      <w:tr w:rsidR="00BF3305" w:rsidRPr="008854CF" w14:paraId="454698F2" w14:textId="77777777" w:rsidTr="00A07A62">
        <w:trPr>
          <w:trHeight w:val="315"/>
          <w:jc w:val="center"/>
        </w:trPr>
        <w:tc>
          <w:tcPr>
            <w:tcW w:w="7131" w:type="dxa"/>
            <w:gridSpan w:val="13"/>
            <w:shd w:val="clear" w:color="000000" w:fill="A8D08D"/>
            <w:vAlign w:val="center"/>
            <w:hideMark/>
          </w:tcPr>
          <w:p w14:paraId="5CF8D393"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PROMEDIOS MENSUALES DE AÑO 2017-2020</w:t>
            </w:r>
          </w:p>
        </w:tc>
        <w:tc>
          <w:tcPr>
            <w:tcW w:w="2220" w:type="dxa"/>
            <w:gridSpan w:val="3"/>
            <w:vMerge w:val="restart"/>
            <w:shd w:val="clear" w:color="000000" w:fill="A8D08D"/>
            <w:vAlign w:val="center"/>
            <w:hideMark/>
          </w:tcPr>
          <w:p w14:paraId="50D98EC2"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Periodo: 2017-2020</w:t>
            </w:r>
          </w:p>
        </w:tc>
      </w:tr>
      <w:tr w:rsidR="00BF3305" w:rsidRPr="008854CF" w14:paraId="040A4938" w14:textId="77777777" w:rsidTr="00A07A62">
        <w:trPr>
          <w:cantSplit/>
          <w:trHeight w:val="565"/>
          <w:jc w:val="center"/>
        </w:trPr>
        <w:tc>
          <w:tcPr>
            <w:tcW w:w="0" w:type="auto"/>
            <w:shd w:val="clear" w:color="000000" w:fill="A8D08D"/>
            <w:vAlign w:val="center"/>
            <w:hideMark/>
          </w:tcPr>
          <w:p w14:paraId="4066480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Meses</w:t>
            </w:r>
          </w:p>
        </w:tc>
        <w:tc>
          <w:tcPr>
            <w:tcW w:w="0" w:type="auto"/>
            <w:shd w:val="clear" w:color="000000" w:fill="A8D08D"/>
            <w:textDirection w:val="btLr"/>
            <w:vAlign w:val="center"/>
            <w:hideMark/>
          </w:tcPr>
          <w:p w14:paraId="2EE69674"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Ene.</w:t>
            </w:r>
          </w:p>
        </w:tc>
        <w:tc>
          <w:tcPr>
            <w:tcW w:w="0" w:type="auto"/>
            <w:shd w:val="clear" w:color="000000" w:fill="A8D08D"/>
            <w:textDirection w:val="btLr"/>
            <w:vAlign w:val="center"/>
            <w:hideMark/>
          </w:tcPr>
          <w:p w14:paraId="5F26AC6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Feb.</w:t>
            </w:r>
          </w:p>
        </w:tc>
        <w:tc>
          <w:tcPr>
            <w:tcW w:w="0" w:type="auto"/>
            <w:shd w:val="clear" w:color="000000" w:fill="A8D08D"/>
            <w:textDirection w:val="btLr"/>
            <w:vAlign w:val="center"/>
            <w:hideMark/>
          </w:tcPr>
          <w:p w14:paraId="69B15B43"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Mar.</w:t>
            </w:r>
          </w:p>
        </w:tc>
        <w:tc>
          <w:tcPr>
            <w:tcW w:w="0" w:type="auto"/>
            <w:shd w:val="clear" w:color="000000" w:fill="A8D08D"/>
            <w:textDirection w:val="btLr"/>
            <w:vAlign w:val="center"/>
            <w:hideMark/>
          </w:tcPr>
          <w:p w14:paraId="540703BD"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Abr.</w:t>
            </w:r>
          </w:p>
        </w:tc>
        <w:tc>
          <w:tcPr>
            <w:tcW w:w="0" w:type="auto"/>
            <w:shd w:val="clear" w:color="000000" w:fill="A8D08D"/>
            <w:textDirection w:val="btLr"/>
            <w:vAlign w:val="center"/>
            <w:hideMark/>
          </w:tcPr>
          <w:p w14:paraId="2C2740CE"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May.</w:t>
            </w:r>
          </w:p>
        </w:tc>
        <w:tc>
          <w:tcPr>
            <w:tcW w:w="0" w:type="auto"/>
            <w:shd w:val="clear" w:color="000000" w:fill="A8D08D"/>
            <w:textDirection w:val="btLr"/>
            <w:vAlign w:val="center"/>
            <w:hideMark/>
          </w:tcPr>
          <w:p w14:paraId="78EDDBD3"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Jun.</w:t>
            </w:r>
          </w:p>
        </w:tc>
        <w:tc>
          <w:tcPr>
            <w:tcW w:w="0" w:type="auto"/>
            <w:shd w:val="clear" w:color="000000" w:fill="A8D08D"/>
            <w:textDirection w:val="btLr"/>
            <w:vAlign w:val="center"/>
            <w:hideMark/>
          </w:tcPr>
          <w:p w14:paraId="5817284F"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Jul.</w:t>
            </w:r>
          </w:p>
        </w:tc>
        <w:tc>
          <w:tcPr>
            <w:tcW w:w="0" w:type="auto"/>
            <w:shd w:val="clear" w:color="000000" w:fill="A8D08D"/>
            <w:textDirection w:val="btLr"/>
            <w:vAlign w:val="center"/>
            <w:hideMark/>
          </w:tcPr>
          <w:p w14:paraId="0B7245E1"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Ago.</w:t>
            </w:r>
          </w:p>
        </w:tc>
        <w:tc>
          <w:tcPr>
            <w:tcW w:w="0" w:type="auto"/>
            <w:shd w:val="clear" w:color="000000" w:fill="A8D08D"/>
            <w:textDirection w:val="btLr"/>
            <w:vAlign w:val="center"/>
            <w:hideMark/>
          </w:tcPr>
          <w:p w14:paraId="39EF80C9"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Sep.</w:t>
            </w:r>
          </w:p>
        </w:tc>
        <w:tc>
          <w:tcPr>
            <w:tcW w:w="0" w:type="auto"/>
            <w:shd w:val="clear" w:color="000000" w:fill="A8D08D"/>
            <w:textDirection w:val="btLr"/>
            <w:vAlign w:val="center"/>
            <w:hideMark/>
          </w:tcPr>
          <w:p w14:paraId="342C73C4"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Oct.</w:t>
            </w:r>
          </w:p>
        </w:tc>
        <w:tc>
          <w:tcPr>
            <w:tcW w:w="0" w:type="auto"/>
            <w:shd w:val="clear" w:color="000000" w:fill="A8D08D"/>
            <w:textDirection w:val="btLr"/>
            <w:vAlign w:val="center"/>
            <w:hideMark/>
          </w:tcPr>
          <w:p w14:paraId="2861EA64"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Nov.</w:t>
            </w:r>
          </w:p>
        </w:tc>
        <w:tc>
          <w:tcPr>
            <w:tcW w:w="0" w:type="auto"/>
            <w:shd w:val="clear" w:color="000000" w:fill="A8D08D"/>
            <w:textDirection w:val="btLr"/>
            <w:vAlign w:val="center"/>
            <w:hideMark/>
          </w:tcPr>
          <w:p w14:paraId="4F69BD0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Dic</w:t>
            </w:r>
          </w:p>
        </w:tc>
        <w:tc>
          <w:tcPr>
            <w:tcW w:w="2220" w:type="dxa"/>
            <w:gridSpan w:val="3"/>
            <w:vMerge/>
            <w:shd w:val="clear" w:color="auto" w:fill="auto"/>
            <w:noWrap/>
            <w:vAlign w:val="center"/>
            <w:hideMark/>
          </w:tcPr>
          <w:p w14:paraId="26862A1C" w14:textId="77777777" w:rsidR="00BF3305" w:rsidRPr="008854CF" w:rsidRDefault="00BF3305" w:rsidP="00BF3305">
            <w:pPr>
              <w:jc w:val="center"/>
              <w:rPr>
                <w:rFonts w:asciiTheme="minorHAnsi" w:hAnsiTheme="minorHAnsi" w:cstheme="minorHAnsi"/>
                <w:b/>
                <w:bCs/>
                <w:lang w:val="es-PE" w:eastAsia="es-PE"/>
              </w:rPr>
            </w:pPr>
          </w:p>
        </w:tc>
      </w:tr>
      <w:tr w:rsidR="00BF3305" w:rsidRPr="008854CF" w14:paraId="69CC21C8" w14:textId="77777777" w:rsidTr="00A07A62">
        <w:trPr>
          <w:trHeight w:val="315"/>
          <w:jc w:val="center"/>
        </w:trPr>
        <w:tc>
          <w:tcPr>
            <w:tcW w:w="0" w:type="auto"/>
            <w:shd w:val="clear" w:color="auto" w:fill="auto"/>
            <w:vAlign w:val="center"/>
            <w:hideMark/>
          </w:tcPr>
          <w:p w14:paraId="19A7A30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Precipitación</w:t>
            </w:r>
          </w:p>
        </w:tc>
        <w:tc>
          <w:tcPr>
            <w:tcW w:w="0" w:type="auto"/>
            <w:shd w:val="clear" w:color="auto" w:fill="auto"/>
            <w:vAlign w:val="center"/>
            <w:hideMark/>
          </w:tcPr>
          <w:p w14:paraId="4F268B3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0.04</w:t>
            </w:r>
          </w:p>
        </w:tc>
        <w:tc>
          <w:tcPr>
            <w:tcW w:w="0" w:type="auto"/>
            <w:shd w:val="clear" w:color="auto" w:fill="auto"/>
            <w:vAlign w:val="center"/>
            <w:hideMark/>
          </w:tcPr>
          <w:p w14:paraId="14B80CAF"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0.11</w:t>
            </w:r>
          </w:p>
        </w:tc>
        <w:tc>
          <w:tcPr>
            <w:tcW w:w="0" w:type="auto"/>
            <w:shd w:val="clear" w:color="auto" w:fill="auto"/>
            <w:vAlign w:val="center"/>
            <w:hideMark/>
          </w:tcPr>
          <w:p w14:paraId="73CB5C8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0.17</w:t>
            </w:r>
          </w:p>
        </w:tc>
        <w:tc>
          <w:tcPr>
            <w:tcW w:w="0" w:type="auto"/>
            <w:shd w:val="clear" w:color="auto" w:fill="auto"/>
            <w:vAlign w:val="center"/>
            <w:hideMark/>
          </w:tcPr>
          <w:p w14:paraId="5BA9A7C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0.13</w:t>
            </w:r>
          </w:p>
        </w:tc>
        <w:tc>
          <w:tcPr>
            <w:tcW w:w="0" w:type="auto"/>
            <w:shd w:val="clear" w:color="auto" w:fill="auto"/>
            <w:vAlign w:val="center"/>
            <w:hideMark/>
          </w:tcPr>
          <w:p w14:paraId="16960CC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0.10</w:t>
            </w:r>
          </w:p>
        </w:tc>
        <w:tc>
          <w:tcPr>
            <w:tcW w:w="0" w:type="auto"/>
            <w:shd w:val="clear" w:color="auto" w:fill="auto"/>
            <w:vAlign w:val="center"/>
            <w:hideMark/>
          </w:tcPr>
          <w:p w14:paraId="15760551"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0.10</w:t>
            </w:r>
          </w:p>
        </w:tc>
        <w:tc>
          <w:tcPr>
            <w:tcW w:w="0" w:type="auto"/>
            <w:shd w:val="clear" w:color="auto" w:fill="auto"/>
            <w:vAlign w:val="center"/>
            <w:hideMark/>
          </w:tcPr>
          <w:p w14:paraId="6BB6BD0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12.22</w:t>
            </w:r>
          </w:p>
        </w:tc>
        <w:tc>
          <w:tcPr>
            <w:tcW w:w="0" w:type="auto"/>
            <w:shd w:val="clear" w:color="auto" w:fill="auto"/>
            <w:vAlign w:val="center"/>
            <w:hideMark/>
          </w:tcPr>
          <w:p w14:paraId="5C7EB61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0.03</w:t>
            </w:r>
          </w:p>
        </w:tc>
        <w:tc>
          <w:tcPr>
            <w:tcW w:w="0" w:type="auto"/>
            <w:shd w:val="clear" w:color="auto" w:fill="auto"/>
            <w:vAlign w:val="center"/>
            <w:hideMark/>
          </w:tcPr>
          <w:p w14:paraId="041D916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0.01</w:t>
            </w:r>
          </w:p>
        </w:tc>
        <w:tc>
          <w:tcPr>
            <w:tcW w:w="0" w:type="auto"/>
            <w:shd w:val="clear" w:color="auto" w:fill="auto"/>
            <w:vAlign w:val="center"/>
            <w:hideMark/>
          </w:tcPr>
          <w:p w14:paraId="7D60544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0.02</w:t>
            </w:r>
          </w:p>
        </w:tc>
        <w:tc>
          <w:tcPr>
            <w:tcW w:w="0" w:type="auto"/>
            <w:shd w:val="clear" w:color="auto" w:fill="auto"/>
            <w:vAlign w:val="center"/>
            <w:hideMark/>
          </w:tcPr>
          <w:p w14:paraId="738E915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0.04</w:t>
            </w:r>
          </w:p>
        </w:tc>
        <w:tc>
          <w:tcPr>
            <w:tcW w:w="0" w:type="auto"/>
            <w:shd w:val="clear" w:color="auto" w:fill="auto"/>
            <w:vAlign w:val="center"/>
            <w:hideMark/>
          </w:tcPr>
          <w:p w14:paraId="3F6ABD8D"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0.07</w:t>
            </w:r>
          </w:p>
        </w:tc>
        <w:tc>
          <w:tcPr>
            <w:tcW w:w="0" w:type="auto"/>
            <w:shd w:val="clear" w:color="000000" w:fill="FFF2CC"/>
            <w:vAlign w:val="center"/>
            <w:hideMark/>
          </w:tcPr>
          <w:p w14:paraId="7CF6A94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Índice P-E</w:t>
            </w:r>
          </w:p>
        </w:tc>
        <w:tc>
          <w:tcPr>
            <w:tcW w:w="1626" w:type="dxa"/>
            <w:gridSpan w:val="2"/>
            <w:shd w:val="clear" w:color="000000" w:fill="FFF2CC"/>
            <w:vAlign w:val="center"/>
            <w:hideMark/>
          </w:tcPr>
          <w:p w14:paraId="1DCA026F"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Prov. De Precipitación</w:t>
            </w:r>
          </w:p>
        </w:tc>
      </w:tr>
      <w:tr w:rsidR="00BF3305" w:rsidRPr="008854CF" w14:paraId="63F9AF98" w14:textId="77777777" w:rsidTr="00A07A62">
        <w:trPr>
          <w:trHeight w:val="315"/>
          <w:jc w:val="center"/>
        </w:trPr>
        <w:tc>
          <w:tcPr>
            <w:tcW w:w="0" w:type="auto"/>
            <w:shd w:val="clear" w:color="auto" w:fill="auto"/>
            <w:vAlign w:val="center"/>
            <w:hideMark/>
          </w:tcPr>
          <w:p w14:paraId="5738DE1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P-E</w:t>
            </w:r>
          </w:p>
        </w:tc>
        <w:tc>
          <w:tcPr>
            <w:tcW w:w="0" w:type="auto"/>
            <w:shd w:val="clear" w:color="auto" w:fill="auto"/>
            <w:vAlign w:val="center"/>
            <w:hideMark/>
          </w:tcPr>
          <w:p w14:paraId="3BAD939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8.30</w:t>
            </w:r>
          </w:p>
        </w:tc>
        <w:tc>
          <w:tcPr>
            <w:tcW w:w="0" w:type="auto"/>
            <w:shd w:val="clear" w:color="auto" w:fill="auto"/>
            <w:vAlign w:val="center"/>
            <w:hideMark/>
          </w:tcPr>
          <w:p w14:paraId="0D03E34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2.60</w:t>
            </w:r>
          </w:p>
        </w:tc>
        <w:tc>
          <w:tcPr>
            <w:tcW w:w="0" w:type="auto"/>
            <w:shd w:val="clear" w:color="auto" w:fill="auto"/>
            <w:vAlign w:val="center"/>
            <w:hideMark/>
          </w:tcPr>
          <w:p w14:paraId="6932989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4.20</w:t>
            </w:r>
          </w:p>
        </w:tc>
        <w:tc>
          <w:tcPr>
            <w:tcW w:w="0" w:type="auto"/>
            <w:shd w:val="clear" w:color="auto" w:fill="auto"/>
            <w:vAlign w:val="center"/>
            <w:hideMark/>
          </w:tcPr>
          <w:p w14:paraId="5515DB5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8.17</w:t>
            </w:r>
          </w:p>
        </w:tc>
        <w:tc>
          <w:tcPr>
            <w:tcW w:w="0" w:type="auto"/>
            <w:shd w:val="clear" w:color="auto" w:fill="auto"/>
            <w:vAlign w:val="center"/>
            <w:hideMark/>
          </w:tcPr>
          <w:p w14:paraId="428C485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2.40</w:t>
            </w:r>
          </w:p>
        </w:tc>
        <w:tc>
          <w:tcPr>
            <w:tcW w:w="0" w:type="auto"/>
            <w:shd w:val="clear" w:color="auto" w:fill="auto"/>
            <w:vAlign w:val="center"/>
            <w:hideMark/>
          </w:tcPr>
          <w:p w14:paraId="1ABFD9C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2.40</w:t>
            </w:r>
          </w:p>
        </w:tc>
        <w:tc>
          <w:tcPr>
            <w:tcW w:w="0" w:type="auto"/>
            <w:shd w:val="clear" w:color="auto" w:fill="auto"/>
            <w:vAlign w:val="center"/>
            <w:hideMark/>
          </w:tcPr>
          <w:p w14:paraId="4D121BD4"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0.50</w:t>
            </w:r>
          </w:p>
        </w:tc>
        <w:tc>
          <w:tcPr>
            <w:tcW w:w="0" w:type="auto"/>
            <w:shd w:val="clear" w:color="auto" w:fill="auto"/>
            <w:vAlign w:val="center"/>
            <w:hideMark/>
          </w:tcPr>
          <w:p w14:paraId="4AC275DF"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6.20</w:t>
            </w:r>
          </w:p>
        </w:tc>
        <w:tc>
          <w:tcPr>
            <w:tcW w:w="0" w:type="auto"/>
            <w:shd w:val="clear" w:color="auto" w:fill="auto"/>
            <w:vAlign w:val="center"/>
            <w:hideMark/>
          </w:tcPr>
          <w:p w14:paraId="2130CE6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1.70</w:t>
            </w:r>
          </w:p>
        </w:tc>
        <w:tc>
          <w:tcPr>
            <w:tcW w:w="0" w:type="auto"/>
            <w:shd w:val="clear" w:color="auto" w:fill="auto"/>
            <w:vAlign w:val="center"/>
            <w:hideMark/>
          </w:tcPr>
          <w:p w14:paraId="686ABF1F"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3.70</w:t>
            </w:r>
          </w:p>
        </w:tc>
        <w:tc>
          <w:tcPr>
            <w:tcW w:w="0" w:type="auto"/>
            <w:shd w:val="clear" w:color="auto" w:fill="auto"/>
            <w:vAlign w:val="center"/>
            <w:hideMark/>
          </w:tcPr>
          <w:p w14:paraId="6232FE92"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8.18</w:t>
            </w:r>
          </w:p>
        </w:tc>
        <w:tc>
          <w:tcPr>
            <w:tcW w:w="0" w:type="auto"/>
            <w:shd w:val="clear" w:color="auto" w:fill="auto"/>
            <w:vAlign w:val="center"/>
            <w:hideMark/>
          </w:tcPr>
          <w:p w14:paraId="595D1FF9"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1.61</w:t>
            </w:r>
          </w:p>
        </w:tc>
        <w:tc>
          <w:tcPr>
            <w:tcW w:w="0" w:type="auto"/>
            <w:shd w:val="clear" w:color="auto" w:fill="auto"/>
            <w:vAlign w:val="center"/>
            <w:hideMark/>
          </w:tcPr>
          <w:p w14:paraId="64A073BD"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49.96</w:t>
            </w:r>
          </w:p>
        </w:tc>
        <w:tc>
          <w:tcPr>
            <w:tcW w:w="0" w:type="auto"/>
            <w:shd w:val="clear" w:color="auto" w:fill="auto"/>
            <w:vAlign w:val="center"/>
            <w:hideMark/>
          </w:tcPr>
          <w:p w14:paraId="7A850328"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Semiseco</w:t>
            </w:r>
          </w:p>
        </w:tc>
        <w:tc>
          <w:tcPr>
            <w:tcW w:w="755" w:type="dxa"/>
            <w:shd w:val="clear" w:color="auto" w:fill="auto"/>
            <w:vAlign w:val="center"/>
            <w:hideMark/>
          </w:tcPr>
          <w:p w14:paraId="5BD70C24"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C</w:t>
            </w:r>
          </w:p>
        </w:tc>
      </w:tr>
      <w:tr w:rsidR="00BF3305" w:rsidRPr="008854CF" w14:paraId="0FC20AE2" w14:textId="77777777" w:rsidTr="00A07A62">
        <w:trPr>
          <w:trHeight w:val="315"/>
          <w:jc w:val="center"/>
        </w:trPr>
        <w:tc>
          <w:tcPr>
            <w:tcW w:w="0" w:type="auto"/>
            <w:shd w:val="clear" w:color="auto" w:fill="auto"/>
            <w:vAlign w:val="center"/>
            <w:hideMark/>
          </w:tcPr>
          <w:p w14:paraId="7CD25758"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Temperatura</w:t>
            </w:r>
          </w:p>
        </w:tc>
        <w:tc>
          <w:tcPr>
            <w:tcW w:w="0" w:type="auto"/>
            <w:shd w:val="clear" w:color="auto" w:fill="auto"/>
            <w:vAlign w:val="center"/>
            <w:hideMark/>
          </w:tcPr>
          <w:p w14:paraId="2C6DD83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24.02</w:t>
            </w:r>
          </w:p>
        </w:tc>
        <w:tc>
          <w:tcPr>
            <w:tcW w:w="0" w:type="auto"/>
            <w:shd w:val="clear" w:color="auto" w:fill="auto"/>
            <w:vAlign w:val="center"/>
            <w:hideMark/>
          </w:tcPr>
          <w:p w14:paraId="0D0C523B"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23.91</w:t>
            </w:r>
          </w:p>
        </w:tc>
        <w:tc>
          <w:tcPr>
            <w:tcW w:w="0" w:type="auto"/>
            <w:shd w:val="clear" w:color="auto" w:fill="auto"/>
            <w:vAlign w:val="center"/>
            <w:hideMark/>
          </w:tcPr>
          <w:p w14:paraId="2CBB674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24.49</w:t>
            </w:r>
          </w:p>
        </w:tc>
        <w:tc>
          <w:tcPr>
            <w:tcW w:w="0" w:type="auto"/>
            <w:shd w:val="clear" w:color="auto" w:fill="auto"/>
            <w:vAlign w:val="center"/>
            <w:hideMark/>
          </w:tcPr>
          <w:p w14:paraId="2C7580A2"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23.74</w:t>
            </w:r>
          </w:p>
        </w:tc>
        <w:tc>
          <w:tcPr>
            <w:tcW w:w="0" w:type="auto"/>
            <w:shd w:val="clear" w:color="auto" w:fill="auto"/>
            <w:vAlign w:val="center"/>
            <w:hideMark/>
          </w:tcPr>
          <w:p w14:paraId="32D4940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23.60</w:t>
            </w:r>
          </w:p>
        </w:tc>
        <w:tc>
          <w:tcPr>
            <w:tcW w:w="0" w:type="auto"/>
            <w:shd w:val="clear" w:color="auto" w:fill="auto"/>
            <w:vAlign w:val="center"/>
            <w:hideMark/>
          </w:tcPr>
          <w:p w14:paraId="203FADD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23.82</w:t>
            </w:r>
          </w:p>
        </w:tc>
        <w:tc>
          <w:tcPr>
            <w:tcW w:w="0" w:type="auto"/>
            <w:shd w:val="clear" w:color="auto" w:fill="auto"/>
            <w:vAlign w:val="center"/>
            <w:hideMark/>
          </w:tcPr>
          <w:p w14:paraId="45FC7D53"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23.60</w:t>
            </w:r>
          </w:p>
        </w:tc>
        <w:tc>
          <w:tcPr>
            <w:tcW w:w="0" w:type="auto"/>
            <w:shd w:val="clear" w:color="auto" w:fill="auto"/>
            <w:vAlign w:val="center"/>
            <w:hideMark/>
          </w:tcPr>
          <w:p w14:paraId="0260B4CB"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24.33</w:t>
            </w:r>
          </w:p>
        </w:tc>
        <w:tc>
          <w:tcPr>
            <w:tcW w:w="0" w:type="auto"/>
            <w:shd w:val="clear" w:color="auto" w:fill="auto"/>
            <w:vAlign w:val="center"/>
            <w:hideMark/>
          </w:tcPr>
          <w:p w14:paraId="530488D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26.09</w:t>
            </w:r>
          </w:p>
        </w:tc>
        <w:tc>
          <w:tcPr>
            <w:tcW w:w="0" w:type="auto"/>
            <w:shd w:val="clear" w:color="auto" w:fill="auto"/>
            <w:vAlign w:val="center"/>
            <w:hideMark/>
          </w:tcPr>
          <w:p w14:paraId="700289A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26.40</w:t>
            </w:r>
          </w:p>
        </w:tc>
        <w:tc>
          <w:tcPr>
            <w:tcW w:w="0" w:type="auto"/>
            <w:shd w:val="clear" w:color="auto" w:fill="auto"/>
            <w:vAlign w:val="center"/>
            <w:hideMark/>
          </w:tcPr>
          <w:p w14:paraId="2C68C66F"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25.30</w:t>
            </w:r>
          </w:p>
        </w:tc>
        <w:tc>
          <w:tcPr>
            <w:tcW w:w="0" w:type="auto"/>
            <w:shd w:val="clear" w:color="auto" w:fill="auto"/>
            <w:vAlign w:val="center"/>
            <w:hideMark/>
          </w:tcPr>
          <w:p w14:paraId="4A914B4B"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23.52</w:t>
            </w:r>
          </w:p>
        </w:tc>
        <w:tc>
          <w:tcPr>
            <w:tcW w:w="0" w:type="auto"/>
            <w:shd w:val="clear" w:color="000000" w:fill="FFF2CC"/>
            <w:vAlign w:val="center"/>
            <w:hideMark/>
          </w:tcPr>
          <w:p w14:paraId="4302543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Índice T-E</w:t>
            </w:r>
          </w:p>
        </w:tc>
        <w:tc>
          <w:tcPr>
            <w:tcW w:w="1626" w:type="dxa"/>
            <w:gridSpan w:val="2"/>
            <w:shd w:val="clear" w:color="000000" w:fill="FFF2CC"/>
            <w:vAlign w:val="center"/>
            <w:hideMark/>
          </w:tcPr>
          <w:p w14:paraId="4B657EE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Prov. De Precipitación</w:t>
            </w:r>
          </w:p>
        </w:tc>
      </w:tr>
      <w:tr w:rsidR="00BF3305" w:rsidRPr="008854CF" w14:paraId="6FBEB53E" w14:textId="77777777" w:rsidTr="00A07A62">
        <w:trPr>
          <w:trHeight w:val="315"/>
          <w:jc w:val="center"/>
        </w:trPr>
        <w:tc>
          <w:tcPr>
            <w:tcW w:w="0" w:type="auto"/>
            <w:shd w:val="clear" w:color="auto" w:fill="auto"/>
            <w:vAlign w:val="center"/>
            <w:hideMark/>
          </w:tcPr>
          <w:p w14:paraId="222844F6"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T-E</w:t>
            </w:r>
          </w:p>
        </w:tc>
        <w:tc>
          <w:tcPr>
            <w:tcW w:w="0" w:type="auto"/>
            <w:shd w:val="clear" w:color="auto" w:fill="auto"/>
            <w:vAlign w:val="center"/>
            <w:hideMark/>
          </w:tcPr>
          <w:p w14:paraId="7DEA686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10.81</w:t>
            </w:r>
          </w:p>
        </w:tc>
        <w:tc>
          <w:tcPr>
            <w:tcW w:w="0" w:type="auto"/>
            <w:shd w:val="clear" w:color="auto" w:fill="auto"/>
            <w:vAlign w:val="center"/>
            <w:hideMark/>
          </w:tcPr>
          <w:p w14:paraId="24B546B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10.76</w:t>
            </w:r>
          </w:p>
        </w:tc>
        <w:tc>
          <w:tcPr>
            <w:tcW w:w="0" w:type="auto"/>
            <w:shd w:val="clear" w:color="auto" w:fill="auto"/>
            <w:vAlign w:val="center"/>
            <w:hideMark/>
          </w:tcPr>
          <w:p w14:paraId="59668C9B"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11.02</w:t>
            </w:r>
          </w:p>
        </w:tc>
        <w:tc>
          <w:tcPr>
            <w:tcW w:w="0" w:type="auto"/>
            <w:shd w:val="clear" w:color="auto" w:fill="auto"/>
            <w:vAlign w:val="center"/>
            <w:hideMark/>
          </w:tcPr>
          <w:p w14:paraId="4E2D0401"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10.68</w:t>
            </w:r>
          </w:p>
        </w:tc>
        <w:tc>
          <w:tcPr>
            <w:tcW w:w="0" w:type="auto"/>
            <w:shd w:val="clear" w:color="auto" w:fill="auto"/>
            <w:vAlign w:val="center"/>
            <w:hideMark/>
          </w:tcPr>
          <w:p w14:paraId="2FFF713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10.62</w:t>
            </w:r>
          </w:p>
        </w:tc>
        <w:tc>
          <w:tcPr>
            <w:tcW w:w="0" w:type="auto"/>
            <w:shd w:val="clear" w:color="auto" w:fill="auto"/>
            <w:vAlign w:val="center"/>
            <w:hideMark/>
          </w:tcPr>
          <w:p w14:paraId="75A6C5BC"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10.72</w:t>
            </w:r>
          </w:p>
        </w:tc>
        <w:tc>
          <w:tcPr>
            <w:tcW w:w="0" w:type="auto"/>
            <w:shd w:val="clear" w:color="auto" w:fill="auto"/>
            <w:vAlign w:val="center"/>
            <w:hideMark/>
          </w:tcPr>
          <w:p w14:paraId="19FCA214"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10.62</w:t>
            </w:r>
          </w:p>
        </w:tc>
        <w:tc>
          <w:tcPr>
            <w:tcW w:w="0" w:type="auto"/>
            <w:shd w:val="clear" w:color="auto" w:fill="auto"/>
            <w:vAlign w:val="center"/>
            <w:hideMark/>
          </w:tcPr>
          <w:p w14:paraId="0BE2989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10.95</w:t>
            </w:r>
          </w:p>
        </w:tc>
        <w:tc>
          <w:tcPr>
            <w:tcW w:w="0" w:type="auto"/>
            <w:shd w:val="clear" w:color="auto" w:fill="auto"/>
            <w:vAlign w:val="center"/>
            <w:hideMark/>
          </w:tcPr>
          <w:p w14:paraId="0F045244"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11.74</w:t>
            </w:r>
          </w:p>
        </w:tc>
        <w:tc>
          <w:tcPr>
            <w:tcW w:w="0" w:type="auto"/>
            <w:shd w:val="clear" w:color="auto" w:fill="auto"/>
            <w:vAlign w:val="center"/>
            <w:hideMark/>
          </w:tcPr>
          <w:p w14:paraId="33D4AEC8"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11.88</w:t>
            </w:r>
          </w:p>
        </w:tc>
        <w:tc>
          <w:tcPr>
            <w:tcW w:w="0" w:type="auto"/>
            <w:shd w:val="clear" w:color="auto" w:fill="auto"/>
            <w:vAlign w:val="center"/>
            <w:hideMark/>
          </w:tcPr>
          <w:p w14:paraId="0141EB5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11.38</w:t>
            </w:r>
          </w:p>
        </w:tc>
        <w:tc>
          <w:tcPr>
            <w:tcW w:w="0" w:type="auto"/>
            <w:shd w:val="clear" w:color="auto" w:fill="auto"/>
            <w:vAlign w:val="center"/>
            <w:hideMark/>
          </w:tcPr>
          <w:p w14:paraId="58EE941D"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10.59</w:t>
            </w:r>
          </w:p>
        </w:tc>
        <w:tc>
          <w:tcPr>
            <w:tcW w:w="0" w:type="auto"/>
            <w:shd w:val="clear" w:color="auto" w:fill="auto"/>
            <w:vAlign w:val="center"/>
            <w:hideMark/>
          </w:tcPr>
          <w:p w14:paraId="53B5141F"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131.77</w:t>
            </w:r>
          </w:p>
        </w:tc>
        <w:tc>
          <w:tcPr>
            <w:tcW w:w="0" w:type="auto"/>
            <w:shd w:val="clear" w:color="auto" w:fill="auto"/>
            <w:vAlign w:val="center"/>
            <w:hideMark/>
          </w:tcPr>
          <w:p w14:paraId="64D1CAA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Semicálido</w:t>
            </w:r>
          </w:p>
        </w:tc>
        <w:tc>
          <w:tcPr>
            <w:tcW w:w="755" w:type="dxa"/>
            <w:shd w:val="clear" w:color="auto" w:fill="auto"/>
            <w:vAlign w:val="center"/>
            <w:hideMark/>
          </w:tcPr>
          <w:p w14:paraId="5F58E10E" w14:textId="77777777" w:rsidR="00BF3305" w:rsidRPr="008854CF" w:rsidRDefault="00BF3305" w:rsidP="00BF3305">
            <w:pPr>
              <w:rPr>
                <w:rFonts w:asciiTheme="minorHAnsi" w:hAnsiTheme="minorHAnsi" w:cstheme="minorHAnsi"/>
                <w:b/>
                <w:bCs/>
                <w:lang w:val="es-PE" w:eastAsia="es-PE"/>
              </w:rPr>
            </w:pPr>
            <w:r w:rsidRPr="008854CF">
              <w:rPr>
                <w:rFonts w:asciiTheme="minorHAnsi" w:hAnsiTheme="minorHAnsi" w:cstheme="minorHAnsi"/>
                <w:b/>
                <w:bCs/>
                <w:lang w:val="es-PE" w:eastAsia="es-PE"/>
              </w:rPr>
              <w:t>B</w:t>
            </w:r>
          </w:p>
        </w:tc>
      </w:tr>
    </w:tbl>
    <w:p w14:paraId="023BFF97" w14:textId="77777777" w:rsidR="00BF3305" w:rsidRPr="008854CF" w:rsidRDefault="00BF3305" w:rsidP="002A1517">
      <w:pPr>
        <w:pBdr>
          <w:top w:val="nil"/>
          <w:left w:val="nil"/>
          <w:bottom w:val="nil"/>
          <w:right w:val="nil"/>
          <w:between w:val="nil"/>
        </w:pBdr>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52C90544" w14:textId="77777777" w:rsidR="00BF3305" w:rsidRPr="008854CF" w:rsidRDefault="00BF3305" w:rsidP="002A1517">
      <w:pPr>
        <w:pBdr>
          <w:top w:val="nil"/>
          <w:left w:val="nil"/>
          <w:bottom w:val="nil"/>
          <w:right w:val="nil"/>
          <w:between w:val="nil"/>
        </w:pBdr>
        <w:spacing w:after="240" w:line="276" w:lineRule="auto"/>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04DBF181" w14:textId="77777777" w:rsidR="00BF3305" w:rsidRPr="008854CF" w:rsidRDefault="00BF3305" w:rsidP="00BF3305">
      <w:pPr>
        <w:spacing w:line="276" w:lineRule="auto"/>
        <w:rPr>
          <w:rFonts w:ascii="Calibri" w:hAnsi="Calibri" w:cs="Calibri"/>
          <w:szCs w:val="22"/>
          <w:lang w:val="es-PE" w:eastAsia="es-PE"/>
        </w:rPr>
      </w:pPr>
      <w:r w:rsidRPr="008854CF">
        <w:rPr>
          <w:rFonts w:ascii="Calibri" w:hAnsi="Calibri" w:cs="Calibri"/>
          <w:szCs w:val="22"/>
          <w:lang w:val="es-PE" w:eastAsia="es-PE"/>
        </w:rPr>
        <w:lastRenderedPageBreak/>
        <w:t xml:space="preserve">De acuerdo a los resultados presentados en las tablas de clasificación climática basados en el sistema de </w:t>
      </w:r>
      <w:proofErr w:type="spellStart"/>
      <w:r w:rsidRPr="008854CF">
        <w:rPr>
          <w:rFonts w:ascii="Calibri" w:hAnsi="Calibri" w:cs="Calibri"/>
          <w:szCs w:val="22"/>
          <w:lang w:val="es-PE" w:eastAsia="es-PE"/>
        </w:rPr>
        <w:t>Thornthwaite</w:t>
      </w:r>
      <w:proofErr w:type="spellEnd"/>
      <w:r w:rsidRPr="008854CF">
        <w:rPr>
          <w:rFonts w:ascii="Calibri" w:hAnsi="Calibri" w:cs="Calibri"/>
          <w:szCs w:val="22"/>
          <w:lang w:val="es-PE" w:eastAsia="es-PE"/>
        </w:rPr>
        <w:t>, se observa que la estación Bagua presenta un clima Semiseco(C) y Semicálido (B).</w:t>
      </w:r>
      <w:bookmarkStart w:id="105" w:name="_heading=h.46r0co2" w:colFirst="0" w:colLast="0"/>
      <w:bookmarkStart w:id="106" w:name="_heading=h.fqr568md0q1m" w:colFirst="0" w:colLast="0"/>
      <w:bookmarkEnd w:id="105"/>
      <w:bookmarkEnd w:id="106"/>
    </w:p>
    <w:p w14:paraId="04CC8648" w14:textId="77777777" w:rsidR="00BF3305" w:rsidRPr="008854CF" w:rsidRDefault="00BF3305" w:rsidP="00BF3305">
      <w:pPr>
        <w:spacing w:line="276" w:lineRule="auto"/>
        <w:rPr>
          <w:rFonts w:ascii="Calibri" w:hAnsi="Calibri" w:cs="Calibri"/>
          <w:szCs w:val="22"/>
          <w:lang w:val="es-PE" w:eastAsia="es-PE"/>
        </w:rPr>
      </w:pPr>
    </w:p>
    <w:p w14:paraId="35483646"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07" w:name="_heading=h.111kx3o" w:colFirst="0" w:colLast="0"/>
      <w:bookmarkStart w:id="108" w:name="_Toc103783726"/>
      <w:bookmarkEnd w:id="107"/>
      <w:r w:rsidRPr="004D75AC">
        <w:rPr>
          <w:rFonts w:asciiTheme="minorHAnsi" w:hAnsiTheme="minorHAnsi" w:cstheme="minorHAnsi"/>
          <w:b/>
          <w:color w:val="224C22"/>
          <w:sz w:val="22"/>
          <w:szCs w:val="22"/>
        </w:rPr>
        <w:t>Temperatura</w:t>
      </w:r>
      <w:r w:rsidRPr="008854CF">
        <w:rPr>
          <w:rFonts w:ascii="Calibri" w:eastAsia="Calibri" w:hAnsi="Calibri" w:cs="Calibri"/>
          <w:b/>
          <w:color w:val="224C22"/>
          <w:sz w:val="22"/>
          <w:szCs w:val="22"/>
          <w:lang w:eastAsia="es-PE"/>
        </w:rPr>
        <w:t>:</w:t>
      </w:r>
      <w:bookmarkEnd w:id="108"/>
    </w:p>
    <w:p w14:paraId="2E56E529" w14:textId="77777777" w:rsidR="00BF3305" w:rsidRPr="008854CF" w:rsidRDefault="00BF3305" w:rsidP="00BF3305">
      <w:pPr>
        <w:pBdr>
          <w:top w:val="nil"/>
          <w:left w:val="nil"/>
          <w:bottom w:val="nil"/>
          <w:right w:val="nil"/>
          <w:between w:val="nil"/>
        </w:pBdr>
        <w:rPr>
          <w:color w:val="000000"/>
          <w:lang w:val="es-PE" w:eastAsia="es-PE"/>
        </w:rPr>
      </w:pPr>
    </w:p>
    <w:p w14:paraId="56A2258B" w14:textId="4286F604"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La temperatura de los distritos Bagua y Bagua Grande se determinó en referencia a la estación meteorológica de </w:t>
      </w:r>
      <w:r w:rsidR="004A1104" w:rsidRPr="008854CF">
        <w:rPr>
          <w:rFonts w:ascii="Calibri" w:eastAsia="Calibri" w:hAnsi="Calibri" w:cs="Calibri"/>
          <w:color w:val="000000"/>
          <w:sz w:val="22"/>
          <w:szCs w:val="22"/>
          <w:lang w:val="es-PE" w:eastAsia="es-PE"/>
        </w:rPr>
        <w:t>BAGUA</w:t>
      </w:r>
      <w:r w:rsidRPr="008854CF">
        <w:rPr>
          <w:rFonts w:ascii="Calibri" w:eastAsia="Calibri" w:hAnsi="Calibri" w:cs="Calibri"/>
          <w:color w:val="000000"/>
          <w:sz w:val="22"/>
          <w:szCs w:val="22"/>
          <w:lang w:val="es-PE" w:eastAsia="es-PE"/>
        </w:rPr>
        <w:t xml:space="preserve"> ubicada en la provincia Utcubamba del departamento de </w:t>
      </w:r>
      <w:r w:rsidRPr="008854CF">
        <w:rPr>
          <w:rFonts w:ascii="Calibri" w:eastAsia="Calibri" w:hAnsi="Calibri" w:cs="Calibri"/>
          <w:sz w:val="22"/>
          <w:szCs w:val="22"/>
          <w:lang w:val="es-PE" w:eastAsia="es-PE"/>
        </w:rPr>
        <w:t>Amazonas</w:t>
      </w:r>
      <w:r w:rsidRPr="008854CF">
        <w:rPr>
          <w:rFonts w:ascii="Calibri" w:eastAsia="Calibri" w:hAnsi="Calibri" w:cs="Calibri"/>
          <w:color w:val="000000"/>
          <w:sz w:val="22"/>
          <w:szCs w:val="22"/>
          <w:lang w:val="es-PE" w:eastAsia="es-PE"/>
        </w:rPr>
        <w:t>.</w:t>
      </w:r>
    </w:p>
    <w:p w14:paraId="2587228F"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C45925A" w14:textId="09A9CB35"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sz w:val="22"/>
          <w:szCs w:val="22"/>
          <w:lang w:val="es-PE" w:eastAsia="es-PE"/>
        </w:rPr>
        <w:t>Como podemos observar la</w:t>
      </w:r>
      <w:r w:rsidRPr="008854CF">
        <w:rPr>
          <w:rFonts w:ascii="Calibri" w:eastAsia="Calibri" w:hAnsi="Calibri" w:cs="Calibri"/>
          <w:color w:val="000000"/>
          <w:sz w:val="22"/>
          <w:szCs w:val="22"/>
          <w:lang w:val="es-PE" w:eastAsia="es-PE"/>
        </w:rPr>
        <w:t xml:space="preserve"> temperatura promedio anual para un </w:t>
      </w:r>
      <w:r w:rsidRPr="008854CF">
        <w:rPr>
          <w:rFonts w:ascii="Calibri" w:eastAsia="Calibri" w:hAnsi="Calibri" w:cs="Calibri"/>
          <w:sz w:val="22"/>
          <w:szCs w:val="22"/>
          <w:lang w:val="es-PE" w:eastAsia="es-PE"/>
        </w:rPr>
        <w:t xml:space="preserve">periodo comprendido </w:t>
      </w:r>
      <w:r w:rsidRPr="008854CF">
        <w:rPr>
          <w:rFonts w:ascii="Calibri" w:eastAsia="Calibri" w:hAnsi="Calibri" w:cs="Calibri"/>
          <w:color w:val="000000"/>
          <w:sz w:val="22"/>
          <w:szCs w:val="22"/>
          <w:lang w:val="es-PE" w:eastAsia="es-PE"/>
        </w:rPr>
        <w:t xml:space="preserve">de los años (2017-2020) para los distritos de Bagua y Bagua Grande es de 24,41 °C, una temperatura máxima promedio anual de </w:t>
      </w:r>
      <w:r w:rsidR="004A1104" w:rsidRPr="008854CF">
        <w:rPr>
          <w:rFonts w:ascii="Calibri" w:eastAsia="Calibri" w:hAnsi="Calibri" w:cs="Calibri"/>
          <w:color w:val="000000"/>
          <w:sz w:val="22"/>
          <w:szCs w:val="22"/>
          <w:lang w:val="es-PE" w:eastAsia="es-PE"/>
        </w:rPr>
        <w:t>36.93</w:t>
      </w:r>
      <w:r w:rsidRPr="008854CF">
        <w:rPr>
          <w:rFonts w:ascii="Calibri" w:eastAsia="Calibri" w:hAnsi="Calibri" w:cs="Calibri"/>
          <w:color w:val="000000"/>
          <w:sz w:val="22"/>
          <w:szCs w:val="22"/>
          <w:lang w:val="es-PE" w:eastAsia="es-PE"/>
        </w:rPr>
        <w:t xml:space="preserve"> °C y una temperatura mínima promedio anual de 16.0 °C.</w:t>
      </w:r>
    </w:p>
    <w:p w14:paraId="240C6EB3" w14:textId="77777777" w:rsidR="00BF3305" w:rsidRPr="008854CF" w:rsidRDefault="00BF3305" w:rsidP="00BF3305">
      <w:pPr>
        <w:pBdr>
          <w:top w:val="nil"/>
          <w:left w:val="nil"/>
          <w:bottom w:val="nil"/>
          <w:right w:val="nil"/>
          <w:between w:val="nil"/>
        </w:pBdr>
        <w:jc w:val="both"/>
        <w:rPr>
          <w:rFonts w:ascii="Calibri" w:eastAsia="Calibri" w:hAnsi="Calibri" w:cs="Calibri"/>
          <w:sz w:val="22"/>
          <w:szCs w:val="22"/>
          <w:lang w:val="es-PE" w:eastAsia="es-PE"/>
        </w:rPr>
      </w:pPr>
    </w:p>
    <w:p w14:paraId="22185C9A" w14:textId="20D5A8E7" w:rsidR="00BF3305" w:rsidRPr="0065159B" w:rsidRDefault="002A1517" w:rsidP="0065159B">
      <w:pPr>
        <w:pStyle w:val="Descripcin"/>
        <w:jc w:val="center"/>
        <w:rPr>
          <w:rFonts w:asciiTheme="minorHAnsi" w:eastAsia="Calibri" w:hAnsiTheme="minorHAnsi" w:cstheme="minorHAnsi"/>
          <w:i w:val="0"/>
          <w:color w:val="auto"/>
          <w:sz w:val="22"/>
          <w:szCs w:val="22"/>
          <w:lang w:val="es-PE" w:eastAsia="es-PE"/>
        </w:rPr>
      </w:pPr>
      <w:bookmarkStart w:id="109" w:name="_heading=h.3l18frh" w:colFirst="0" w:colLast="0"/>
      <w:bookmarkStart w:id="110" w:name="_Hlk77950311"/>
      <w:bookmarkStart w:id="111" w:name="_Toc103783880"/>
      <w:bookmarkEnd w:id="109"/>
      <w:r w:rsidRPr="008854CF">
        <w:rPr>
          <w:rFonts w:ascii="Calibri" w:eastAsia="Calibri" w:hAnsi="Calibri" w:cs="Calibri"/>
          <w:b/>
          <w:iCs w:val="0"/>
          <w:color w:val="000000"/>
          <w:sz w:val="22"/>
          <w:szCs w:val="22"/>
          <w:lang w:val="es-PE" w:eastAsia="es-PE"/>
        </w:rPr>
        <w:t xml:space="preserve">Tabla </w:t>
      </w:r>
      <w:r w:rsidRPr="008854CF">
        <w:rPr>
          <w:rFonts w:ascii="Calibri" w:eastAsia="Calibri" w:hAnsi="Calibri" w:cs="Calibri"/>
          <w:b/>
          <w:iCs w:val="0"/>
          <w:color w:val="000000"/>
          <w:sz w:val="22"/>
          <w:szCs w:val="22"/>
          <w:lang w:val="es-PE" w:eastAsia="es-PE"/>
        </w:rPr>
        <w:fldChar w:fldCharType="begin"/>
      </w:r>
      <w:r w:rsidRPr="008854CF">
        <w:rPr>
          <w:rFonts w:ascii="Calibri" w:eastAsia="Calibri" w:hAnsi="Calibri" w:cs="Calibri"/>
          <w:b/>
          <w:iCs w:val="0"/>
          <w:color w:val="000000"/>
          <w:sz w:val="22"/>
          <w:szCs w:val="22"/>
          <w:lang w:val="es-PE" w:eastAsia="es-PE"/>
        </w:rPr>
        <w:instrText xml:space="preserve"> SEQ Tabla \* ARABIC </w:instrText>
      </w:r>
      <w:r w:rsidRPr="008854CF">
        <w:rPr>
          <w:rFonts w:ascii="Calibri" w:eastAsia="Calibri" w:hAnsi="Calibri" w:cs="Calibri"/>
          <w:b/>
          <w:iCs w:val="0"/>
          <w:color w:val="000000"/>
          <w:sz w:val="22"/>
          <w:szCs w:val="22"/>
          <w:lang w:val="es-PE" w:eastAsia="es-PE"/>
        </w:rPr>
        <w:fldChar w:fldCharType="separate"/>
      </w:r>
      <w:r w:rsidR="0065159B">
        <w:rPr>
          <w:rFonts w:ascii="Calibri" w:eastAsia="Calibri" w:hAnsi="Calibri" w:cs="Calibri"/>
          <w:b/>
          <w:iCs w:val="0"/>
          <w:noProof/>
          <w:color w:val="000000"/>
          <w:sz w:val="22"/>
          <w:szCs w:val="22"/>
          <w:lang w:val="es-PE" w:eastAsia="es-PE"/>
        </w:rPr>
        <w:t>28</w:t>
      </w:r>
      <w:r w:rsidRPr="008854CF">
        <w:rPr>
          <w:rFonts w:ascii="Calibri" w:eastAsia="Calibri" w:hAnsi="Calibri" w:cs="Calibri"/>
          <w:b/>
          <w:iCs w:val="0"/>
          <w:color w:val="000000"/>
          <w:sz w:val="22"/>
          <w:szCs w:val="22"/>
          <w:lang w:val="es-PE" w:eastAsia="es-PE"/>
        </w:rPr>
        <w:fldChar w:fldCharType="end"/>
      </w:r>
      <w:r w:rsidR="0065159B">
        <w:rPr>
          <w:rFonts w:ascii="Calibri" w:eastAsia="Calibri" w:hAnsi="Calibri" w:cs="Calibri"/>
          <w:b/>
          <w:iCs w:val="0"/>
          <w:color w:val="000000"/>
          <w:sz w:val="22"/>
          <w:szCs w:val="22"/>
          <w:lang w:val="es-PE" w:eastAsia="es-PE"/>
        </w:rPr>
        <w:t>:</w:t>
      </w:r>
      <w:r w:rsidR="00BF3305" w:rsidRPr="008854CF">
        <w:rPr>
          <w:rFonts w:ascii="Calibri" w:eastAsia="Calibri" w:hAnsi="Calibri" w:cs="Calibri"/>
          <w:i w:val="0"/>
          <w:color w:val="000000"/>
          <w:sz w:val="22"/>
          <w:szCs w:val="22"/>
          <w:lang w:val="es-PE" w:eastAsia="es-PE"/>
        </w:rPr>
        <w:t xml:space="preserve"> </w:t>
      </w:r>
      <w:bookmarkEnd w:id="110"/>
      <w:r w:rsidR="00BF3305" w:rsidRPr="008854CF">
        <w:rPr>
          <w:rFonts w:asciiTheme="minorHAnsi" w:eastAsia="Calibri" w:hAnsiTheme="minorHAnsi" w:cstheme="minorHAnsi"/>
          <w:i w:val="0"/>
          <w:color w:val="auto"/>
          <w:sz w:val="22"/>
          <w:szCs w:val="22"/>
          <w:lang w:val="es-PE" w:eastAsia="es-PE"/>
        </w:rPr>
        <w:t>Temperatura promedio Anual - Estación Bagua</w:t>
      </w:r>
      <w:r w:rsidR="0065159B">
        <w:rPr>
          <w:rFonts w:asciiTheme="minorHAnsi" w:eastAsia="Calibri" w:hAnsiTheme="minorHAnsi" w:cstheme="minorHAnsi"/>
          <w:i w:val="0"/>
          <w:color w:val="auto"/>
          <w:sz w:val="22"/>
          <w:szCs w:val="22"/>
          <w:lang w:val="es-PE" w:eastAsia="es-PE"/>
        </w:rPr>
        <w:t xml:space="preserve"> </w:t>
      </w:r>
      <w:r w:rsidR="00BF3305" w:rsidRPr="008854CF">
        <w:rPr>
          <w:rFonts w:asciiTheme="minorHAnsi" w:eastAsia="Calibri" w:hAnsiTheme="minorHAnsi" w:cstheme="minorHAnsi"/>
          <w:sz w:val="22"/>
          <w:szCs w:val="22"/>
          <w:lang w:val="es-PE" w:eastAsia="es-PE"/>
        </w:rPr>
        <w:t>(Años 2017 - 2020)</w:t>
      </w:r>
      <w:bookmarkEnd w:id="111"/>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75"/>
        <w:gridCol w:w="992"/>
        <w:gridCol w:w="992"/>
        <w:gridCol w:w="993"/>
        <w:gridCol w:w="1048"/>
        <w:gridCol w:w="1200"/>
      </w:tblGrid>
      <w:tr w:rsidR="00BF3305" w:rsidRPr="008854CF" w14:paraId="70F6A2D0" w14:textId="77777777" w:rsidTr="00A07A62">
        <w:trPr>
          <w:trHeight w:val="340"/>
          <w:jc w:val="center"/>
        </w:trPr>
        <w:tc>
          <w:tcPr>
            <w:tcW w:w="6000" w:type="dxa"/>
            <w:gridSpan w:val="5"/>
            <w:shd w:val="clear" w:color="auto" w:fill="A8D08D"/>
            <w:vAlign w:val="center"/>
          </w:tcPr>
          <w:p w14:paraId="1BA53E4A"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TEMPERATURA MÁXIMA (°C)</w:t>
            </w:r>
          </w:p>
        </w:tc>
        <w:tc>
          <w:tcPr>
            <w:tcW w:w="1200" w:type="dxa"/>
            <w:vMerge w:val="restart"/>
            <w:shd w:val="clear" w:color="auto" w:fill="A8D08D"/>
            <w:vAlign w:val="center"/>
          </w:tcPr>
          <w:p w14:paraId="2D535528"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PROMEDIO</w:t>
            </w:r>
          </w:p>
        </w:tc>
      </w:tr>
      <w:tr w:rsidR="00BF3305" w:rsidRPr="008854CF" w14:paraId="2ED9A441" w14:textId="77777777" w:rsidTr="00A07A62">
        <w:trPr>
          <w:trHeight w:val="98"/>
          <w:jc w:val="center"/>
        </w:trPr>
        <w:tc>
          <w:tcPr>
            <w:tcW w:w="1975" w:type="dxa"/>
            <w:shd w:val="clear" w:color="auto" w:fill="A8D08D" w:themeFill="accent6" w:themeFillTint="99"/>
            <w:vAlign w:val="center"/>
          </w:tcPr>
          <w:p w14:paraId="40D10A1C"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AÑO</w:t>
            </w:r>
          </w:p>
        </w:tc>
        <w:tc>
          <w:tcPr>
            <w:tcW w:w="992" w:type="dxa"/>
            <w:shd w:val="clear" w:color="auto" w:fill="A8D08D" w:themeFill="accent6" w:themeFillTint="99"/>
            <w:vAlign w:val="center"/>
          </w:tcPr>
          <w:p w14:paraId="2E7DBA73"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2017</w:t>
            </w:r>
          </w:p>
        </w:tc>
        <w:tc>
          <w:tcPr>
            <w:tcW w:w="992" w:type="dxa"/>
            <w:shd w:val="clear" w:color="auto" w:fill="A8D08D" w:themeFill="accent6" w:themeFillTint="99"/>
            <w:vAlign w:val="center"/>
          </w:tcPr>
          <w:p w14:paraId="2866A54C"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2018</w:t>
            </w:r>
          </w:p>
        </w:tc>
        <w:tc>
          <w:tcPr>
            <w:tcW w:w="993" w:type="dxa"/>
            <w:shd w:val="clear" w:color="auto" w:fill="A8D08D" w:themeFill="accent6" w:themeFillTint="99"/>
            <w:vAlign w:val="center"/>
          </w:tcPr>
          <w:p w14:paraId="04E00E15"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2019</w:t>
            </w:r>
          </w:p>
        </w:tc>
        <w:tc>
          <w:tcPr>
            <w:tcW w:w="1048" w:type="dxa"/>
            <w:shd w:val="clear" w:color="auto" w:fill="A8D08D" w:themeFill="accent6" w:themeFillTint="99"/>
            <w:vAlign w:val="center"/>
          </w:tcPr>
          <w:p w14:paraId="2288FB52"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2020</w:t>
            </w:r>
          </w:p>
        </w:tc>
        <w:tc>
          <w:tcPr>
            <w:tcW w:w="1200" w:type="dxa"/>
            <w:vMerge/>
            <w:shd w:val="clear" w:color="auto" w:fill="A8D08D"/>
            <w:vAlign w:val="center"/>
          </w:tcPr>
          <w:p w14:paraId="7C1E3B66" w14:textId="77777777" w:rsidR="00BF3305" w:rsidRPr="008854CF" w:rsidRDefault="00BF3305" w:rsidP="00BF3305">
            <w:pPr>
              <w:widowControl w:val="0"/>
              <w:pBdr>
                <w:top w:val="nil"/>
                <w:left w:val="nil"/>
                <w:bottom w:val="nil"/>
                <w:right w:val="nil"/>
                <w:between w:val="nil"/>
              </w:pBdr>
              <w:spacing w:line="276" w:lineRule="auto"/>
              <w:rPr>
                <w:rFonts w:ascii="Calibri" w:eastAsia="Calibri" w:hAnsi="Calibri" w:cs="Calibri"/>
                <w:b/>
                <w:color w:val="000000"/>
                <w:lang w:val="es-PE" w:eastAsia="es-PE"/>
              </w:rPr>
            </w:pPr>
          </w:p>
        </w:tc>
      </w:tr>
      <w:tr w:rsidR="00BF3305" w:rsidRPr="008854CF" w14:paraId="5890FD17" w14:textId="77777777" w:rsidTr="00A07A62">
        <w:trPr>
          <w:trHeight w:val="399"/>
          <w:jc w:val="center"/>
        </w:trPr>
        <w:tc>
          <w:tcPr>
            <w:tcW w:w="1975" w:type="dxa"/>
            <w:shd w:val="clear" w:color="auto" w:fill="auto"/>
            <w:vAlign w:val="center"/>
          </w:tcPr>
          <w:p w14:paraId="6E7F102D"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PROMEDIO ANUAL</w:t>
            </w:r>
          </w:p>
        </w:tc>
        <w:tc>
          <w:tcPr>
            <w:tcW w:w="992" w:type="dxa"/>
            <w:shd w:val="clear" w:color="auto" w:fill="auto"/>
            <w:vAlign w:val="center"/>
          </w:tcPr>
          <w:p w14:paraId="1B9C81E4"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25,10</w:t>
            </w:r>
          </w:p>
        </w:tc>
        <w:tc>
          <w:tcPr>
            <w:tcW w:w="992" w:type="dxa"/>
            <w:shd w:val="clear" w:color="auto" w:fill="auto"/>
            <w:vAlign w:val="center"/>
          </w:tcPr>
          <w:p w14:paraId="5E2FBEE6"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23,86</w:t>
            </w:r>
          </w:p>
        </w:tc>
        <w:tc>
          <w:tcPr>
            <w:tcW w:w="993" w:type="dxa"/>
            <w:shd w:val="clear" w:color="auto" w:fill="auto"/>
            <w:vAlign w:val="center"/>
          </w:tcPr>
          <w:p w14:paraId="68BB6ACC"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24,01</w:t>
            </w:r>
          </w:p>
        </w:tc>
        <w:tc>
          <w:tcPr>
            <w:tcW w:w="1048" w:type="dxa"/>
            <w:shd w:val="clear" w:color="auto" w:fill="auto"/>
            <w:vAlign w:val="center"/>
          </w:tcPr>
          <w:p w14:paraId="78FD0DDD"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24,67</w:t>
            </w:r>
          </w:p>
        </w:tc>
        <w:tc>
          <w:tcPr>
            <w:tcW w:w="1200" w:type="dxa"/>
            <w:shd w:val="clear" w:color="auto" w:fill="auto"/>
            <w:vAlign w:val="center"/>
          </w:tcPr>
          <w:p w14:paraId="1F09DDDC"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24,41</w:t>
            </w:r>
          </w:p>
        </w:tc>
      </w:tr>
      <w:tr w:rsidR="00BF3305" w:rsidRPr="008854CF" w14:paraId="655A0EDA" w14:textId="77777777" w:rsidTr="00A07A62">
        <w:trPr>
          <w:trHeight w:val="108"/>
          <w:jc w:val="center"/>
        </w:trPr>
        <w:tc>
          <w:tcPr>
            <w:tcW w:w="1975" w:type="dxa"/>
            <w:shd w:val="clear" w:color="auto" w:fill="auto"/>
            <w:vAlign w:val="center"/>
          </w:tcPr>
          <w:p w14:paraId="4D4A2FB9"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MÁXIMO ANUAL</w:t>
            </w:r>
          </w:p>
        </w:tc>
        <w:tc>
          <w:tcPr>
            <w:tcW w:w="992" w:type="dxa"/>
            <w:shd w:val="clear" w:color="auto" w:fill="auto"/>
            <w:vAlign w:val="center"/>
          </w:tcPr>
          <w:p w14:paraId="3215BA47"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37,9</w:t>
            </w:r>
          </w:p>
        </w:tc>
        <w:tc>
          <w:tcPr>
            <w:tcW w:w="992" w:type="dxa"/>
            <w:shd w:val="clear" w:color="auto" w:fill="auto"/>
            <w:vAlign w:val="center"/>
          </w:tcPr>
          <w:p w14:paraId="0698091E"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37,4</w:t>
            </w:r>
          </w:p>
        </w:tc>
        <w:tc>
          <w:tcPr>
            <w:tcW w:w="993" w:type="dxa"/>
            <w:shd w:val="clear" w:color="auto" w:fill="auto"/>
            <w:vAlign w:val="center"/>
          </w:tcPr>
          <w:p w14:paraId="11A276C7"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35,9</w:t>
            </w:r>
          </w:p>
        </w:tc>
        <w:tc>
          <w:tcPr>
            <w:tcW w:w="1048" w:type="dxa"/>
            <w:shd w:val="clear" w:color="auto" w:fill="auto"/>
            <w:vAlign w:val="center"/>
          </w:tcPr>
          <w:p w14:paraId="20B37095"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36,5</w:t>
            </w:r>
          </w:p>
        </w:tc>
        <w:tc>
          <w:tcPr>
            <w:tcW w:w="1200" w:type="dxa"/>
            <w:shd w:val="clear" w:color="auto" w:fill="auto"/>
            <w:vAlign w:val="center"/>
          </w:tcPr>
          <w:p w14:paraId="1EF2D820"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36,93</w:t>
            </w:r>
          </w:p>
        </w:tc>
      </w:tr>
      <w:tr w:rsidR="00BF3305" w:rsidRPr="008854CF" w14:paraId="16FB9951" w14:textId="77777777" w:rsidTr="00A07A62">
        <w:trPr>
          <w:trHeight w:val="139"/>
          <w:jc w:val="center"/>
        </w:trPr>
        <w:tc>
          <w:tcPr>
            <w:tcW w:w="1975" w:type="dxa"/>
            <w:shd w:val="clear" w:color="auto" w:fill="auto"/>
            <w:vAlign w:val="center"/>
          </w:tcPr>
          <w:p w14:paraId="4AF8A91F" w14:textId="77777777" w:rsidR="00BF3305" w:rsidRPr="008854CF" w:rsidRDefault="00BF3305" w:rsidP="00BF3305">
            <w:pPr>
              <w:jc w:val="center"/>
              <w:rPr>
                <w:rFonts w:ascii="Calibri" w:eastAsia="Calibri" w:hAnsi="Calibri" w:cs="Calibri"/>
                <w:b/>
                <w:lang w:val="es-PE" w:eastAsia="es-PE"/>
              </w:rPr>
            </w:pPr>
            <w:r w:rsidRPr="008854CF">
              <w:rPr>
                <w:rFonts w:ascii="Calibri" w:eastAsia="Calibri" w:hAnsi="Calibri" w:cs="Calibri"/>
                <w:b/>
                <w:lang w:val="es-PE" w:eastAsia="es-PE"/>
              </w:rPr>
              <w:t>MÍNIMO ANUAL</w:t>
            </w:r>
          </w:p>
        </w:tc>
        <w:tc>
          <w:tcPr>
            <w:tcW w:w="992" w:type="dxa"/>
            <w:shd w:val="clear" w:color="auto" w:fill="auto"/>
            <w:vAlign w:val="center"/>
          </w:tcPr>
          <w:p w14:paraId="407CE1A1"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17,6</w:t>
            </w:r>
          </w:p>
        </w:tc>
        <w:tc>
          <w:tcPr>
            <w:tcW w:w="992" w:type="dxa"/>
            <w:shd w:val="clear" w:color="auto" w:fill="auto"/>
            <w:vAlign w:val="center"/>
          </w:tcPr>
          <w:p w14:paraId="11E8AF63"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15,1</w:t>
            </w:r>
          </w:p>
        </w:tc>
        <w:tc>
          <w:tcPr>
            <w:tcW w:w="993" w:type="dxa"/>
            <w:shd w:val="clear" w:color="auto" w:fill="auto"/>
            <w:vAlign w:val="center"/>
          </w:tcPr>
          <w:p w14:paraId="269D30E6"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15</w:t>
            </w:r>
          </w:p>
        </w:tc>
        <w:tc>
          <w:tcPr>
            <w:tcW w:w="1048" w:type="dxa"/>
            <w:shd w:val="clear" w:color="auto" w:fill="auto"/>
            <w:vAlign w:val="center"/>
          </w:tcPr>
          <w:p w14:paraId="7769A96A"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16,3</w:t>
            </w:r>
          </w:p>
        </w:tc>
        <w:tc>
          <w:tcPr>
            <w:tcW w:w="1200" w:type="dxa"/>
            <w:shd w:val="clear" w:color="auto" w:fill="auto"/>
            <w:vAlign w:val="center"/>
          </w:tcPr>
          <w:p w14:paraId="2B953AC0"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16.0</w:t>
            </w:r>
          </w:p>
        </w:tc>
      </w:tr>
    </w:tbl>
    <w:p w14:paraId="4D35696E" w14:textId="77777777" w:rsidR="00BF3305" w:rsidRPr="008854CF" w:rsidRDefault="00BF3305" w:rsidP="002A1517">
      <w:pPr>
        <w:pBdr>
          <w:top w:val="nil"/>
          <w:left w:val="nil"/>
          <w:bottom w:val="nil"/>
          <w:right w:val="nil"/>
          <w:between w:val="nil"/>
        </w:pBdr>
        <w:ind w:left="709"/>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151A72DC" w14:textId="77777777" w:rsidR="00BF3305" w:rsidRPr="008854CF" w:rsidRDefault="00BF3305" w:rsidP="002A1517">
      <w:pPr>
        <w:pBdr>
          <w:top w:val="nil"/>
          <w:left w:val="nil"/>
          <w:bottom w:val="nil"/>
          <w:right w:val="nil"/>
          <w:between w:val="nil"/>
        </w:pBdr>
        <w:ind w:left="709"/>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32B529DB" w14:textId="5CDDACFF" w:rsidR="00BF3305" w:rsidRPr="008854CF" w:rsidRDefault="00BF3305" w:rsidP="00BF3305">
      <w:pPr>
        <w:pBdr>
          <w:top w:val="nil"/>
          <w:left w:val="nil"/>
          <w:bottom w:val="nil"/>
          <w:right w:val="nil"/>
          <w:between w:val="nil"/>
        </w:pBdr>
        <w:jc w:val="center"/>
        <w:rPr>
          <w:rFonts w:ascii="Calibri" w:eastAsia="Calibri" w:hAnsi="Calibri" w:cs="Calibri"/>
          <w:b/>
          <w:i/>
          <w:color w:val="000000"/>
          <w:sz w:val="22"/>
          <w:szCs w:val="22"/>
          <w:lang w:val="es-PE" w:eastAsia="es-PE"/>
        </w:rPr>
      </w:pPr>
    </w:p>
    <w:p w14:paraId="64FF941C" w14:textId="2AFEC851" w:rsidR="00BF3305" w:rsidRPr="008854CF" w:rsidRDefault="00A07A62" w:rsidP="0065159B">
      <w:pPr>
        <w:pStyle w:val="Descripcin"/>
        <w:spacing w:line="276" w:lineRule="auto"/>
        <w:jc w:val="center"/>
        <w:rPr>
          <w:rFonts w:ascii="Calibri" w:eastAsia="Calibri" w:hAnsi="Calibri" w:cs="Calibri"/>
          <w:i w:val="0"/>
          <w:color w:val="000000"/>
          <w:sz w:val="22"/>
          <w:szCs w:val="22"/>
          <w:lang w:val="es-PE" w:eastAsia="es-PE"/>
        </w:rPr>
      </w:pPr>
      <w:bookmarkStart w:id="112" w:name="_heading=h.206ipza" w:colFirst="0" w:colLast="0"/>
      <w:bookmarkStart w:id="113" w:name="_Toc103783988"/>
      <w:bookmarkEnd w:id="112"/>
      <w:r w:rsidRPr="008854CF">
        <w:rPr>
          <w:noProof/>
          <w:lang w:val="es-PE" w:eastAsia="es-PE"/>
        </w:rPr>
        <w:drawing>
          <wp:anchor distT="0" distB="0" distL="114300" distR="114300" simplePos="0" relativeHeight="251681792" behindDoc="0" locked="0" layoutInCell="1" hidden="0" allowOverlap="1" wp14:anchorId="5A98F595" wp14:editId="581B5328">
            <wp:simplePos x="0" y="0"/>
            <wp:positionH relativeFrom="margin">
              <wp:align>center</wp:align>
            </wp:positionH>
            <wp:positionV relativeFrom="paragraph">
              <wp:posOffset>309245</wp:posOffset>
            </wp:positionV>
            <wp:extent cx="4319905" cy="2662555"/>
            <wp:effectExtent l="0" t="0" r="4445" b="4445"/>
            <wp:wrapSquare wrapText="bothSides" distT="0" distB="0" distL="114300" distR="114300"/>
            <wp:docPr id="3147" name="Gráfico 3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A1517" w:rsidRPr="008854CF">
        <w:rPr>
          <w:rFonts w:ascii="Calibri" w:eastAsia="Calibri" w:hAnsi="Calibri" w:cs="Calibri"/>
          <w:b/>
          <w:iCs w:val="0"/>
          <w:color w:val="000000"/>
          <w:sz w:val="22"/>
          <w:szCs w:val="22"/>
          <w:lang w:val="es-PE" w:eastAsia="es-PE"/>
        </w:rPr>
        <w:t xml:space="preserve">Gráfico </w:t>
      </w:r>
      <w:r w:rsidR="002A1517" w:rsidRPr="008854CF">
        <w:rPr>
          <w:rFonts w:ascii="Calibri" w:eastAsia="Calibri" w:hAnsi="Calibri" w:cs="Calibri"/>
          <w:b/>
          <w:iCs w:val="0"/>
          <w:color w:val="000000"/>
          <w:sz w:val="22"/>
          <w:szCs w:val="22"/>
          <w:lang w:val="es-PE" w:eastAsia="es-PE"/>
        </w:rPr>
        <w:fldChar w:fldCharType="begin"/>
      </w:r>
      <w:r w:rsidR="002A1517" w:rsidRPr="008854CF">
        <w:rPr>
          <w:rFonts w:ascii="Calibri" w:eastAsia="Calibri" w:hAnsi="Calibri" w:cs="Calibri"/>
          <w:b/>
          <w:iCs w:val="0"/>
          <w:color w:val="000000"/>
          <w:sz w:val="22"/>
          <w:szCs w:val="22"/>
          <w:lang w:val="es-PE" w:eastAsia="es-PE"/>
        </w:rPr>
        <w:instrText xml:space="preserve"> SEQ Gráfico \* ARABIC </w:instrText>
      </w:r>
      <w:r w:rsidR="002A1517" w:rsidRPr="008854CF">
        <w:rPr>
          <w:rFonts w:ascii="Calibri" w:eastAsia="Calibri" w:hAnsi="Calibri" w:cs="Calibri"/>
          <w:b/>
          <w:iCs w:val="0"/>
          <w:color w:val="000000"/>
          <w:sz w:val="22"/>
          <w:szCs w:val="22"/>
          <w:lang w:val="es-PE" w:eastAsia="es-PE"/>
        </w:rPr>
        <w:fldChar w:fldCharType="separate"/>
      </w:r>
      <w:r w:rsidR="0065159B">
        <w:rPr>
          <w:rFonts w:ascii="Calibri" w:eastAsia="Calibri" w:hAnsi="Calibri" w:cs="Calibri"/>
          <w:b/>
          <w:iCs w:val="0"/>
          <w:noProof/>
          <w:color w:val="000000"/>
          <w:sz w:val="22"/>
          <w:szCs w:val="22"/>
          <w:lang w:val="es-PE" w:eastAsia="es-PE"/>
        </w:rPr>
        <w:t>1</w:t>
      </w:r>
      <w:r w:rsidR="002A1517" w:rsidRPr="008854CF">
        <w:rPr>
          <w:rFonts w:ascii="Calibri" w:eastAsia="Calibri" w:hAnsi="Calibri" w:cs="Calibri"/>
          <w:b/>
          <w:iCs w:val="0"/>
          <w:color w:val="000000"/>
          <w:sz w:val="22"/>
          <w:szCs w:val="22"/>
          <w:lang w:val="es-PE" w:eastAsia="es-PE"/>
        </w:rPr>
        <w:fldChar w:fldCharType="end"/>
      </w:r>
      <w:r w:rsidR="0065159B">
        <w:rPr>
          <w:rFonts w:ascii="Calibri" w:eastAsia="Calibri" w:hAnsi="Calibri" w:cs="Calibri"/>
          <w:b/>
          <w:iCs w:val="0"/>
          <w:color w:val="000000"/>
          <w:sz w:val="22"/>
          <w:szCs w:val="22"/>
          <w:lang w:val="es-PE" w:eastAsia="es-PE"/>
        </w:rPr>
        <w:t>:</w:t>
      </w:r>
      <w:r w:rsidR="00BF3305" w:rsidRPr="008854CF">
        <w:rPr>
          <w:rFonts w:ascii="Calibri" w:eastAsia="Calibri" w:hAnsi="Calibri" w:cs="Calibri"/>
          <w:b/>
          <w:iCs w:val="0"/>
          <w:color w:val="000000"/>
          <w:sz w:val="22"/>
          <w:szCs w:val="22"/>
          <w:lang w:val="es-PE" w:eastAsia="es-PE"/>
        </w:rPr>
        <w:t xml:space="preserve"> </w:t>
      </w:r>
      <w:r w:rsidR="00BF3305" w:rsidRPr="008854CF">
        <w:rPr>
          <w:rFonts w:ascii="Calibri" w:eastAsia="Calibri" w:hAnsi="Calibri" w:cs="Calibri"/>
          <w:i w:val="0"/>
          <w:color w:val="000000"/>
          <w:sz w:val="22"/>
          <w:szCs w:val="22"/>
          <w:lang w:val="es-PE" w:eastAsia="es-PE"/>
        </w:rPr>
        <w:t>Temperatura promedio Anual- Estación Bagua</w:t>
      </w:r>
      <w:r w:rsidR="0065159B">
        <w:rPr>
          <w:rFonts w:ascii="Calibri" w:eastAsia="Calibri" w:hAnsi="Calibri" w:cs="Calibri"/>
          <w:i w:val="0"/>
          <w:color w:val="000000"/>
          <w:sz w:val="22"/>
          <w:szCs w:val="22"/>
          <w:lang w:val="es-PE" w:eastAsia="es-PE"/>
        </w:rPr>
        <w:t xml:space="preserve"> </w:t>
      </w:r>
      <w:r w:rsidR="00BF3305" w:rsidRPr="008854CF">
        <w:rPr>
          <w:rFonts w:ascii="Calibri" w:eastAsia="Calibri" w:hAnsi="Calibri" w:cs="Calibri"/>
          <w:color w:val="000000"/>
          <w:sz w:val="22"/>
          <w:szCs w:val="22"/>
          <w:lang w:val="es-PE" w:eastAsia="es-PE"/>
        </w:rPr>
        <w:t>(Años 2017-2020)</w:t>
      </w:r>
      <w:bookmarkEnd w:id="113"/>
    </w:p>
    <w:p w14:paraId="3BE1DE19" w14:textId="3D2F8B3C" w:rsidR="00BF3305" w:rsidRPr="008854CF" w:rsidRDefault="00BF3305" w:rsidP="002A1517">
      <w:pPr>
        <w:ind w:left="284" w:firstLine="720"/>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63123C72" w14:textId="77777777" w:rsidR="00BF3305" w:rsidRPr="008854CF" w:rsidRDefault="00BF3305" w:rsidP="002A1517">
      <w:pPr>
        <w:pBdr>
          <w:top w:val="nil"/>
          <w:left w:val="nil"/>
          <w:bottom w:val="nil"/>
          <w:right w:val="nil"/>
          <w:between w:val="nil"/>
        </w:pBdr>
        <w:spacing w:after="120" w:line="276" w:lineRule="auto"/>
        <w:ind w:left="284" w:firstLine="720"/>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6E9C89C7" w14:textId="34797C31" w:rsidR="00BF3305" w:rsidRPr="008854CF" w:rsidRDefault="00BF3305" w:rsidP="0065159B">
      <w:pPr>
        <w:pBdr>
          <w:top w:val="nil"/>
          <w:left w:val="nil"/>
          <w:bottom w:val="nil"/>
          <w:right w:val="nil"/>
          <w:between w:val="nil"/>
        </w:pBdr>
        <w:spacing w:after="240"/>
        <w:jc w:val="both"/>
        <w:rPr>
          <w:rFonts w:ascii="Calibri" w:eastAsia="Calibri" w:hAnsi="Calibri" w:cs="Calibri"/>
          <w:color w:val="000000"/>
          <w:sz w:val="22"/>
          <w:szCs w:val="22"/>
          <w:lang w:val="es-PE" w:eastAsia="es-PE"/>
        </w:rPr>
      </w:pPr>
      <w:r w:rsidRPr="008854CF">
        <w:rPr>
          <w:rFonts w:ascii="Calibri" w:eastAsia="Calibri" w:hAnsi="Calibri" w:cs="Calibri"/>
          <w:sz w:val="22"/>
          <w:szCs w:val="22"/>
          <w:lang w:val="es-PE" w:eastAsia="es-PE"/>
        </w:rPr>
        <w:t>Como podemos observar en los promedios mensuales en el mes de octubre registró una temperatura máxima de 26.40 °C y en el mes de diciembre una temperatura mínima de 23.52 °C</w:t>
      </w:r>
      <w:r w:rsidRPr="008854CF">
        <w:rPr>
          <w:rFonts w:ascii="Calibri" w:eastAsia="Calibri" w:hAnsi="Calibri" w:cs="Calibri"/>
          <w:color w:val="000000"/>
          <w:sz w:val="22"/>
          <w:szCs w:val="22"/>
          <w:lang w:val="es-PE" w:eastAsia="es-PE"/>
        </w:rPr>
        <w:t xml:space="preserve"> para un </w:t>
      </w:r>
      <w:r w:rsidRPr="008854CF">
        <w:rPr>
          <w:rFonts w:ascii="Calibri" w:eastAsia="Calibri" w:hAnsi="Calibri" w:cs="Calibri"/>
          <w:sz w:val="22"/>
          <w:szCs w:val="22"/>
          <w:lang w:val="es-PE" w:eastAsia="es-PE"/>
        </w:rPr>
        <w:t xml:space="preserve">periodo comprendido </w:t>
      </w:r>
      <w:r w:rsidRPr="008854CF">
        <w:rPr>
          <w:rFonts w:ascii="Calibri" w:eastAsia="Calibri" w:hAnsi="Calibri" w:cs="Calibri"/>
          <w:color w:val="000000"/>
          <w:sz w:val="22"/>
          <w:szCs w:val="22"/>
          <w:lang w:val="es-PE" w:eastAsia="es-PE"/>
        </w:rPr>
        <w:t xml:space="preserve">de los años (2017-2020) para los distritos de Bagua y Bagua Grande, también podemos observar que en los meses de setiembre, octubre, noviembre y diciembre tienen mayor temperatura. </w:t>
      </w:r>
      <w:bookmarkStart w:id="114" w:name="_heading=h.4k668n3" w:colFirst="0" w:colLast="0"/>
      <w:bookmarkStart w:id="115" w:name="_heading=h.2zbgiuw" w:colFirst="0" w:colLast="0"/>
      <w:bookmarkEnd w:id="114"/>
      <w:bookmarkEnd w:id="115"/>
    </w:p>
    <w:p w14:paraId="724EDE44" w14:textId="396B6329" w:rsidR="00BF3305" w:rsidRPr="008854CF" w:rsidRDefault="002A1517" w:rsidP="0065159B">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16" w:name="_Toc103783881"/>
      <w:r w:rsidRPr="008854CF">
        <w:rPr>
          <w:rFonts w:ascii="Calibri" w:eastAsia="Calibri" w:hAnsi="Calibri" w:cs="Calibri"/>
          <w:b/>
          <w:iCs/>
          <w:color w:val="000000"/>
          <w:sz w:val="22"/>
          <w:szCs w:val="22"/>
          <w:lang w:val="es-PE" w:eastAsia="es-PE"/>
        </w:rPr>
        <w:lastRenderedPageBreak/>
        <w:t xml:space="preserve">Tabla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Tabla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29</w:t>
      </w:r>
      <w:r w:rsidRPr="008854CF">
        <w:rPr>
          <w:rFonts w:ascii="Calibri" w:eastAsia="Calibri" w:hAnsi="Calibri" w:cs="Calibri"/>
          <w:b/>
          <w:iCs/>
          <w:color w:val="000000"/>
          <w:sz w:val="22"/>
          <w:szCs w:val="22"/>
          <w:lang w:val="es-PE" w:eastAsia="es-PE"/>
        </w:rPr>
        <w:fldChar w:fldCharType="end"/>
      </w:r>
      <w:r w:rsidR="0065159B">
        <w:rPr>
          <w:rFonts w:ascii="Calibri" w:eastAsia="Calibri" w:hAnsi="Calibri" w:cs="Calibri"/>
          <w:b/>
          <w:iCs/>
          <w:color w:val="000000"/>
          <w:sz w:val="22"/>
          <w:szCs w:val="22"/>
          <w:lang w:val="es-PE" w:eastAsia="es-PE"/>
        </w:rPr>
        <w:t>:</w:t>
      </w:r>
      <w:r w:rsidRPr="008854CF">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Temperatura promedio mensual - Estación Bagua</w:t>
      </w:r>
      <w:r w:rsidR="0065159B">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2017 - 2020)</w:t>
      </w:r>
      <w:bookmarkEnd w:id="116"/>
    </w:p>
    <w:p w14:paraId="56B1C572" w14:textId="77777777" w:rsidR="00BF3305" w:rsidRPr="008854CF" w:rsidRDefault="00BF3305" w:rsidP="00BF3305">
      <w:pPr>
        <w:pBdr>
          <w:top w:val="nil"/>
          <w:left w:val="nil"/>
          <w:bottom w:val="nil"/>
          <w:right w:val="nil"/>
          <w:between w:val="nil"/>
        </w:pBdr>
        <w:rPr>
          <w:rFonts w:ascii="Calibri" w:eastAsia="Calibri" w:hAnsi="Calibri" w:cs="Calibri"/>
          <w:i/>
          <w:color w:val="000000"/>
          <w:sz w:val="22"/>
          <w:szCs w:val="22"/>
          <w:lang w:val="es-PE" w:eastAsia="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7"/>
        <w:gridCol w:w="596"/>
        <w:gridCol w:w="596"/>
        <w:gridCol w:w="596"/>
        <w:gridCol w:w="596"/>
        <w:gridCol w:w="596"/>
        <w:gridCol w:w="596"/>
        <w:gridCol w:w="596"/>
        <w:gridCol w:w="596"/>
        <w:gridCol w:w="596"/>
        <w:gridCol w:w="596"/>
        <w:gridCol w:w="596"/>
        <w:gridCol w:w="598"/>
      </w:tblGrid>
      <w:tr w:rsidR="00BF3305" w:rsidRPr="008854CF" w14:paraId="3426F03F" w14:textId="77777777" w:rsidTr="00BF3305">
        <w:trPr>
          <w:trHeight w:val="315"/>
          <w:jc w:val="center"/>
        </w:trPr>
        <w:tc>
          <w:tcPr>
            <w:tcW w:w="8481" w:type="dxa"/>
            <w:gridSpan w:val="13"/>
            <w:shd w:val="clear" w:color="000000" w:fill="A8D08D"/>
            <w:vAlign w:val="center"/>
            <w:hideMark/>
          </w:tcPr>
          <w:p w14:paraId="7CF0923C"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PROMEDIOS MENSUALES DE AÑO 2017-2020</w:t>
            </w:r>
          </w:p>
        </w:tc>
      </w:tr>
      <w:tr w:rsidR="00BF3305" w:rsidRPr="008854CF" w14:paraId="11E4E9A0" w14:textId="77777777" w:rsidTr="00BF3305">
        <w:trPr>
          <w:cantSplit/>
          <w:trHeight w:val="565"/>
          <w:jc w:val="center"/>
        </w:trPr>
        <w:tc>
          <w:tcPr>
            <w:tcW w:w="1327" w:type="dxa"/>
            <w:shd w:val="clear" w:color="000000" w:fill="A8D08D"/>
            <w:vAlign w:val="center"/>
            <w:hideMark/>
          </w:tcPr>
          <w:p w14:paraId="54DB82D1"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Meses</w:t>
            </w:r>
          </w:p>
        </w:tc>
        <w:tc>
          <w:tcPr>
            <w:tcW w:w="596" w:type="dxa"/>
            <w:shd w:val="clear" w:color="000000" w:fill="A8D08D"/>
            <w:textDirection w:val="btLr"/>
            <w:vAlign w:val="center"/>
            <w:hideMark/>
          </w:tcPr>
          <w:p w14:paraId="04367547"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Ene.</w:t>
            </w:r>
          </w:p>
        </w:tc>
        <w:tc>
          <w:tcPr>
            <w:tcW w:w="596" w:type="dxa"/>
            <w:shd w:val="clear" w:color="000000" w:fill="A8D08D"/>
            <w:textDirection w:val="btLr"/>
            <w:vAlign w:val="center"/>
            <w:hideMark/>
          </w:tcPr>
          <w:p w14:paraId="383DE71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Feb.</w:t>
            </w:r>
          </w:p>
        </w:tc>
        <w:tc>
          <w:tcPr>
            <w:tcW w:w="596" w:type="dxa"/>
            <w:shd w:val="clear" w:color="000000" w:fill="A8D08D"/>
            <w:textDirection w:val="btLr"/>
            <w:vAlign w:val="center"/>
            <w:hideMark/>
          </w:tcPr>
          <w:p w14:paraId="39D7C722"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Mar.</w:t>
            </w:r>
          </w:p>
        </w:tc>
        <w:tc>
          <w:tcPr>
            <w:tcW w:w="596" w:type="dxa"/>
            <w:shd w:val="clear" w:color="000000" w:fill="A8D08D"/>
            <w:textDirection w:val="btLr"/>
            <w:vAlign w:val="center"/>
            <w:hideMark/>
          </w:tcPr>
          <w:p w14:paraId="25FF3267"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Abr.</w:t>
            </w:r>
          </w:p>
        </w:tc>
        <w:tc>
          <w:tcPr>
            <w:tcW w:w="596" w:type="dxa"/>
            <w:shd w:val="clear" w:color="000000" w:fill="A8D08D"/>
            <w:textDirection w:val="btLr"/>
            <w:vAlign w:val="center"/>
            <w:hideMark/>
          </w:tcPr>
          <w:p w14:paraId="4A3D6518"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May.</w:t>
            </w:r>
          </w:p>
        </w:tc>
        <w:tc>
          <w:tcPr>
            <w:tcW w:w="596" w:type="dxa"/>
            <w:shd w:val="clear" w:color="000000" w:fill="A8D08D"/>
            <w:textDirection w:val="btLr"/>
            <w:vAlign w:val="center"/>
            <w:hideMark/>
          </w:tcPr>
          <w:p w14:paraId="305C3518"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Jun.</w:t>
            </w:r>
          </w:p>
        </w:tc>
        <w:tc>
          <w:tcPr>
            <w:tcW w:w="596" w:type="dxa"/>
            <w:shd w:val="clear" w:color="000000" w:fill="A8D08D"/>
            <w:textDirection w:val="btLr"/>
            <w:vAlign w:val="center"/>
            <w:hideMark/>
          </w:tcPr>
          <w:p w14:paraId="5C6D985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Jul.</w:t>
            </w:r>
          </w:p>
        </w:tc>
        <w:tc>
          <w:tcPr>
            <w:tcW w:w="596" w:type="dxa"/>
            <w:shd w:val="clear" w:color="000000" w:fill="A8D08D"/>
            <w:textDirection w:val="btLr"/>
            <w:vAlign w:val="center"/>
            <w:hideMark/>
          </w:tcPr>
          <w:p w14:paraId="737AD590"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Ago.</w:t>
            </w:r>
          </w:p>
        </w:tc>
        <w:tc>
          <w:tcPr>
            <w:tcW w:w="596" w:type="dxa"/>
            <w:shd w:val="clear" w:color="000000" w:fill="A8D08D"/>
            <w:textDirection w:val="btLr"/>
            <w:vAlign w:val="center"/>
            <w:hideMark/>
          </w:tcPr>
          <w:p w14:paraId="4A5FF4D7"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Sep.</w:t>
            </w:r>
          </w:p>
        </w:tc>
        <w:tc>
          <w:tcPr>
            <w:tcW w:w="596" w:type="dxa"/>
            <w:shd w:val="clear" w:color="000000" w:fill="A8D08D"/>
            <w:textDirection w:val="btLr"/>
            <w:vAlign w:val="center"/>
            <w:hideMark/>
          </w:tcPr>
          <w:p w14:paraId="5E40BBF0"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Oct.</w:t>
            </w:r>
          </w:p>
        </w:tc>
        <w:tc>
          <w:tcPr>
            <w:tcW w:w="596" w:type="dxa"/>
            <w:shd w:val="clear" w:color="000000" w:fill="A8D08D"/>
            <w:textDirection w:val="btLr"/>
            <w:vAlign w:val="center"/>
            <w:hideMark/>
          </w:tcPr>
          <w:p w14:paraId="7476CC3D"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Nov.</w:t>
            </w:r>
          </w:p>
        </w:tc>
        <w:tc>
          <w:tcPr>
            <w:tcW w:w="596" w:type="dxa"/>
            <w:shd w:val="clear" w:color="000000" w:fill="A8D08D"/>
            <w:textDirection w:val="btLr"/>
            <w:vAlign w:val="center"/>
            <w:hideMark/>
          </w:tcPr>
          <w:p w14:paraId="0C862923"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Dic</w:t>
            </w:r>
          </w:p>
        </w:tc>
      </w:tr>
      <w:tr w:rsidR="00BF3305" w:rsidRPr="008854CF" w14:paraId="4C5BCE54" w14:textId="77777777" w:rsidTr="00BF3305">
        <w:trPr>
          <w:trHeight w:val="315"/>
          <w:jc w:val="center"/>
        </w:trPr>
        <w:tc>
          <w:tcPr>
            <w:tcW w:w="1327" w:type="dxa"/>
            <w:shd w:val="clear" w:color="auto" w:fill="auto"/>
            <w:vAlign w:val="center"/>
            <w:hideMark/>
          </w:tcPr>
          <w:p w14:paraId="15E364A9"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 xml:space="preserve">Temperatura (°C) </w:t>
            </w:r>
          </w:p>
        </w:tc>
        <w:tc>
          <w:tcPr>
            <w:tcW w:w="596" w:type="dxa"/>
            <w:shd w:val="clear" w:color="auto" w:fill="auto"/>
            <w:vAlign w:val="center"/>
            <w:hideMark/>
          </w:tcPr>
          <w:p w14:paraId="4F997073"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24.02</w:t>
            </w:r>
          </w:p>
        </w:tc>
        <w:tc>
          <w:tcPr>
            <w:tcW w:w="596" w:type="dxa"/>
            <w:shd w:val="clear" w:color="auto" w:fill="auto"/>
            <w:vAlign w:val="center"/>
            <w:hideMark/>
          </w:tcPr>
          <w:p w14:paraId="4C7BC970"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23.91</w:t>
            </w:r>
          </w:p>
        </w:tc>
        <w:tc>
          <w:tcPr>
            <w:tcW w:w="596" w:type="dxa"/>
            <w:shd w:val="clear" w:color="auto" w:fill="auto"/>
            <w:vAlign w:val="center"/>
            <w:hideMark/>
          </w:tcPr>
          <w:p w14:paraId="43EBA97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24.49</w:t>
            </w:r>
          </w:p>
        </w:tc>
        <w:tc>
          <w:tcPr>
            <w:tcW w:w="596" w:type="dxa"/>
            <w:shd w:val="clear" w:color="auto" w:fill="auto"/>
            <w:vAlign w:val="center"/>
            <w:hideMark/>
          </w:tcPr>
          <w:p w14:paraId="42D1745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23.74</w:t>
            </w:r>
          </w:p>
        </w:tc>
        <w:tc>
          <w:tcPr>
            <w:tcW w:w="596" w:type="dxa"/>
            <w:shd w:val="clear" w:color="auto" w:fill="auto"/>
            <w:vAlign w:val="center"/>
            <w:hideMark/>
          </w:tcPr>
          <w:p w14:paraId="78698206"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23.60</w:t>
            </w:r>
          </w:p>
        </w:tc>
        <w:tc>
          <w:tcPr>
            <w:tcW w:w="596" w:type="dxa"/>
            <w:shd w:val="clear" w:color="auto" w:fill="auto"/>
            <w:vAlign w:val="center"/>
            <w:hideMark/>
          </w:tcPr>
          <w:p w14:paraId="02AE1E83"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23.82</w:t>
            </w:r>
          </w:p>
        </w:tc>
        <w:tc>
          <w:tcPr>
            <w:tcW w:w="596" w:type="dxa"/>
            <w:shd w:val="clear" w:color="auto" w:fill="auto"/>
            <w:vAlign w:val="center"/>
            <w:hideMark/>
          </w:tcPr>
          <w:p w14:paraId="6CD544A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23.60</w:t>
            </w:r>
          </w:p>
        </w:tc>
        <w:tc>
          <w:tcPr>
            <w:tcW w:w="596" w:type="dxa"/>
            <w:shd w:val="clear" w:color="auto" w:fill="auto"/>
            <w:vAlign w:val="center"/>
            <w:hideMark/>
          </w:tcPr>
          <w:p w14:paraId="4CB7BC4C"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24.33</w:t>
            </w:r>
          </w:p>
        </w:tc>
        <w:tc>
          <w:tcPr>
            <w:tcW w:w="596" w:type="dxa"/>
            <w:shd w:val="clear" w:color="auto" w:fill="auto"/>
            <w:vAlign w:val="center"/>
            <w:hideMark/>
          </w:tcPr>
          <w:p w14:paraId="3FBF834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26.09</w:t>
            </w:r>
          </w:p>
        </w:tc>
        <w:tc>
          <w:tcPr>
            <w:tcW w:w="596" w:type="dxa"/>
            <w:shd w:val="clear" w:color="auto" w:fill="auto"/>
            <w:vAlign w:val="center"/>
            <w:hideMark/>
          </w:tcPr>
          <w:p w14:paraId="311D1D0E"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26.40</w:t>
            </w:r>
          </w:p>
        </w:tc>
        <w:tc>
          <w:tcPr>
            <w:tcW w:w="596" w:type="dxa"/>
            <w:shd w:val="clear" w:color="auto" w:fill="auto"/>
            <w:vAlign w:val="center"/>
            <w:hideMark/>
          </w:tcPr>
          <w:p w14:paraId="44F07422"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25.30</w:t>
            </w:r>
          </w:p>
        </w:tc>
        <w:tc>
          <w:tcPr>
            <w:tcW w:w="596" w:type="dxa"/>
            <w:shd w:val="clear" w:color="auto" w:fill="auto"/>
            <w:vAlign w:val="center"/>
            <w:hideMark/>
          </w:tcPr>
          <w:p w14:paraId="57A41238"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23.52</w:t>
            </w:r>
          </w:p>
        </w:tc>
      </w:tr>
    </w:tbl>
    <w:p w14:paraId="79073A23" w14:textId="77777777" w:rsidR="00BF3305" w:rsidRPr="008854CF" w:rsidRDefault="00BF3305" w:rsidP="00BF3305">
      <w:pPr>
        <w:pBdr>
          <w:top w:val="nil"/>
          <w:left w:val="nil"/>
          <w:bottom w:val="nil"/>
          <w:right w:val="nil"/>
          <w:between w:val="nil"/>
        </w:pBdr>
        <w:rPr>
          <w:rFonts w:ascii="Calibri" w:eastAsia="Calibri" w:hAnsi="Calibri" w:cs="Calibri"/>
          <w:color w:val="000000"/>
          <w:lang w:val="es-PE" w:eastAsia="es-PE"/>
        </w:rPr>
      </w:pPr>
    </w:p>
    <w:p w14:paraId="57E6574D" w14:textId="77777777" w:rsidR="004A1104" w:rsidRPr="008854CF" w:rsidRDefault="004A1104" w:rsidP="00BF3305">
      <w:pPr>
        <w:pBdr>
          <w:top w:val="nil"/>
          <w:left w:val="nil"/>
          <w:bottom w:val="nil"/>
          <w:right w:val="nil"/>
          <w:between w:val="nil"/>
        </w:pBdr>
        <w:jc w:val="center"/>
        <w:rPr>
          <w:rFonts w:ascii="Calibri" w:eastAsia="Calibri" w:hAnsi="Calibri" w:cs="Calibri"/>
          <w:b/>
          <w:iCs/>
          <w:color w:val="000000"/>
          <w:sz w:val="22"/>
          <w:szCs w:val="22"/>
          <w:lang w:val="es-PE" w:eastAsia="es-PE"/>
        </w:rPr>
      </w:pPr>
    </w:p>
    <w:p w14:paraId="498B8D38" w14:textId="0B54336F" w:rsidR="00BF3305" w:rsidRPr="008854CF" w:rsidRDefault="00131EA2" w:rsidP="0065159B">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17" w:name="_Toc103783989"/>
      <w:r w:rsidRPr="008854CF">
        <w:rPr>
          <w:rFonts w:ascii="Calibri" w:eastAsia="Calibri" w:hAnsi="Calibri" w:cs="Calibri"/>
          <w:b/>
          <w:iCs/>
          <w:color w:val="000000"/>
          <w:sz w:val="22"/>
          <w:szCs w:val="22"/>
          <w:lang w:val="es-PE" w:eastAsia="es-PE"/>
        </w:rPr>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2</w:t>
      </w:r>
      <w:r w:rsidRPr="008854CF">
        <w:rPr>
          <w:rFonts w:ascii="Calibri" w:eastAsia="Calibri" w:hAnsi="Calibri" w:cs="Calibri"/>
          <w:b/>
          <w:iCs/>
          <w:color w:val="000000"/>
          <w:sz w:val="22"/>
          <w:szCs w:val="22"/>
          <w:lang w:val="es-PE" w:eastAsia="es-PE"/>
        </w:rPr>
        <w:fldChar w:fldCharType="end"/>
      </w:r>
      <w:r w:rsidR="0065159B">
        <w:rPr>
          <w:rFonts w:ascii="Calibri" w:eastAsia="Calibri" w:hAnsi="Calibri" w:cs="Calibri"/>
          <w:b/>
          <w:iCs/>
          <w:color w:val="000000"/>
          <w:sz w:val="22"/>
          <w:szCs w:val="22"/>
          <w:lang w:val="es-PE" w:eastAsia="es-PE"/>
        </w:rPr>
        <w:t>:</w:t>
      </w:r>
      <w:r w:rsidRPr="008854CF">
        <w:rPr>
          <w:rFonts w:ascii="Calibri" w:eastAsia="Calibri" w:hAnsi="Calibri" w:cs="Calibri"/>
          <w:b/>
          <w:iCs/>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Temperatura promedio mensual - Estación Bagua</w:t>
      </w:r>
      <w:r w:rsidR="0065159B">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17"/>
    </w:p>
    <w:p w14:paraId="09B58233" w14:textId="77777777" w:rsidR="00BF3305" w:rsidRPr="008854CF" w:rsidRDefault="00BF3305" w:rsidP="00BF3305">
      <w:pPr>
        <w:pBdr>
          <w:top w:val="nil"/>
          <w:left w:val="nil"/>
          <w:bottom w:val="nil"/>
          <w:right w:val="nil"/>
          <w:between w:val="nil"/>
        </w:pBdr>
        <w:rPr>
          <w:rFonts w:ascii="Calibri" w:eastAsia="Calibri" w:hAnsi="Calibri" w:cs="Calibri"/>
          <w:color w:val="000000"/>
          <w:lang w:val="es-PE" w:eastAsia="es-PE"/>
        </w:rPr>
      </w:pPr>
    </w:p>
    <w:p w14:paraId="1350A4BD"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noProof/>
          <w:color w:val="000000"/>
          <w:lang w:val="es-PE" w:eastAsia="es-PE"/>
        </w:rPr>
        <w:drawing>
          <wp:inline distT="0" distB="0" distL="0" distR="0" wp14:anchorId="0AB1C57C" wp14:editId="1FC3DE63">
            <wp:extent cx="4320000" cy="2880000"/>
            <wp:effectExtent l="0" t="0" r="4445" b="15875"/>
            <wp:docPr id="10" name="Gráfic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CCA1B5" w14:textId="77777777"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20645554" w14:textId="77777777"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442A3050" w14:textId="77777777" w:rsidR="00BF3305" w:rsidRPr="008854CF" w:rsidRDefault="00BF3305" w:rsidP="00BF3305">
      <w:pPr>
        <w:pBdr>
          <w:top w:val="nil"/>
          <w:left w:val="nil"/>
          <w:bottom w:val="nil"/>
          <w:right w:val="nil"/>
          <w:between w:val="nil"/>
        </w:pBdr>
        <w:rPr>
          <w:rFonts w:ascii="Calibri" w:eastAsia="Calibri" w:hAnsi="Calibri" w:cs="Calibri"/>
          <w:color w:val="000000"/>
          <w:lang w:val="es-PE" w:eastAsia="es-PE"/>
        </w:rPr>
      </w:pPr>
    </w:p>
    <w:p w14:paraId="1BB7328B" w14:textId="1483994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18" w:name="_heading=h.1egqt2p" w:colFirst="0" w:colLast="0"/>
      <w:bookmarkStart w:id="119" w:name="_Toc103783727"/>
      <w:bookmarkEnd w:id="118"/>
      <w:r w:rsidRPr="004D75AC">
        <w:rPr>
          <w:rFonts w:asciiTheme="minorHAnsi" w:hAnsiTheme="minorHAnsi" w:cstheme="minorHAnsi"/>
          <w:b/>
          <w:color w:val="224C22"/>
          <w:sz w:val="22"/>
          <w:szCs w:val="22"/>
        </w:rPr>
        <w:t>Precipitación</w:t>
      </w:r>
      <w:bookmarkEnd w:id="119"/>
      <w:r w:rsidRPr="008854CF">
        <w:rPr>
          <w:rFonts w:ascii="Calibri" w:eastAsia="Calibri" w:hAnsi="Calibri" w:cs="Calibri"/>
          <w:b/>
          <w:color w:val="224C22"/>
          <w:sz w:val="22"/>
          <w:szCs w:val="22"/>
          <w:lang w:eastAsia="es-PE"/>
        </w:rPr>
        <w:t xml:space="preserve"> </w:t>
      </w:r>
    </w:p>
    <w:p w14:paraId="61C1A695" w14:textId="77777777" w:rsidR="004D75AC" w:rsidRDefault="004D75AC"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E1AC0F5" w14:textId="3CDC1295"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Las precipitaciones pluviales son de 600-800 mm por año, en la región las lluvias se dan durante el primer semestre del año. </w:t>
      </w:r>
      <w:r w:rsidRPr="008854CF">
        <w:rPr>
          <w:rFonts w:ascii="Calibri" w:eastAsia="Calibri" w:hAnsi="Calibri" w:cs="Calibri"/>
          <w:b/>
          <w:bCs/>
          <w:i/>
          <w:iCs/>
          <w:color w:val="000000"/>
          <w:sz w:val="22"/>
          <w:szCs w:val="22"/>
          <w:lang w:val="es-PE" w:eastAsia="es-PE"/>
        </w:rPr>
        <w:t>(PARCO, 2017)</w:t>
      </w:r>
    </w:p>
    <w:p w14:paraId="43695544" w14:textId="77777777" w:rsidR="00BF3305" w:rsidRPr="008854CF" w:rsidRDefault="00BF3305" w:rsidP="00BF3305">
      <w:pPr>
        <w:pBdr>
          <w:top w:val="nil"/>
          <w:left w:val="nil"/>
          <w:bottom w:val="nil"/>
          <w:right w:val="nil"/>
          <w:between w:val="nil"/>
        </w:pBdr>
        <w:jc w:val="both"/>
        <w:rPr>
          <w:rFonts w:ascii="Calibri" w:eastAsia="Calibri" w:hAnsi="Calibri" w:cs="Calibri"/>
          <w:sz w:val="22"/>
          <w:szCs w:val="22"/>
          <w:lang w:val="es-PE" w:eastAsia="es-PE"/>
        </w:rPr>
      </w:pPr>
    </w:p>
    <w:p w14:paraId="7796E603" w14:textId="0A1CD58B" w:rsidR="00BF3305" w:rsidRPr="008854CF" w:rsidRDefault="00BF3305" w:rsidP="00131EA2">
      <w:pPr>
        <w:pBdr>
          <w:top w:val="nil"/>
          <w:left w:val="nil"/>
          <w:bottom w:val="nil"/>
          <w:right w:val="nil"/>
          <w:between w:val="nil"/>
        </w:pBdr>
        <w:spacing w:after="240" w:line="276" w:lineRule="auto"/>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Como podemos observar en tabla en el mes de abril se da la mayor precipitación en un promedio de 306 mm, en el mes de enero se da una precipitación promedio de 118 mm siendo esta la más baja.</w:t>
      </w:r>
    </w:p>
    <w:p w14:paraId="73030BC8" w14:textId="014B6C42" w:rsidR="00BF3305" w:rsidRPr="008854CF" w:rsidRDefault="00131EA2" w:rsidP="00BF3305">
      <w:pPr>
        <w:pBdr>
          <w:top w:val="nil"/>
          <w:left w:val="nil"/>
          <w:bottom w:val="nil"/>
          <w:right w:val="nil"/>
          <w:between w:val="nil"/>
        </w:pBdr>
        <w:spacing w:after="240" w:line="276" w:lineRule="auto"/>
        <w:jc w:val="center"/>
        <w:rPr>
          <w:rFonts w:ascii="Calibri" w:eastAsia="Calibri" w:hAnsi="Calibri" w:cs="Calibri"/>
          <w:i/>
          <w:color w:val="44546A"/>
          <w:sz w:val="24"/>
          <w:szCs w:val="24"/>
          <w:lang w:val="es-PE" w:eastAsia="es-PE"/>
        </w:rPr>
      </w:pPr>
      <w:bookmarkStart w:id="120" w:name="_heading=h.3ygebqi" w:colFirst="0" w:colLast="0"/>
      <w:bookmarkStart w:id="121" w:name="_Hlk77950546"/>
      <w:bookmarkStart w:id="122" w:name="_Toc103783882"/>
      <w:bookmarkEnd w:id="120"/>
      <w:r w:rsidRPr="008854CF">
        <w:rPr>
          <w:rFonts w:ascii="Calibri" w:eastAsia="Calibri" w:hAnsi="Calibri" w:cs="Calibri"/>
          <w:b/>
          <w:iCs/>
          <w:color w:val="000000"/>
          <w:sz w:val="22"/>
          <w:szCs w:val="22"/>
          <w:lang w:val="es-PE" w:eastAsia="es-PE"/>
        </w:rPr>
        <w:t xml:space="preserve">Tabla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Tabla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30</w:t>
      </w:r>
      <w:r w:rsidRPr="008854CF">
        <w:rPr>
          <w:rFonts w:ascii="Calibri" w:eastAsia="Calibri" w:hAnsi="Calibri" w:cs="Calibri"/>
          <w:b/>
          <w:iCs/>
          <w:color w:val="000000"/>
          <w:sz w:val="22"/>
          <w:szCs w:val="22"/>
          <w:lang w:val="es-PE" w:eastAsia="es-PE"/>
        </w:rPr>
        <w:fldChar w:fldCharType="end"/>
      </w:r>
      <w:bookmarkEnd w:id="121"/>
      <w:r w:rsidRPr="008854CF">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Precipitación Promedio Anual – Estación Bagua</w:t>
      </w:r>
      <w:bookmarkEnd w:id="122"/>
      <w:r w:rsidR="00BF3305" w:rsidRPr="008854CF">
        <w:rPr>
          <w:rFonts w:ascii="Calibri" w:eastAsia="Calibri" w:hAnsi="Calibri" w:cs="Calibri"/>
          <w:i/>
          <w:color w:val="000000"/>
          <w:sz w:val="24"/>
          <w:szCs w:val="24"/>
          <w:lang w:val="es-PE" w:eastAsia="es-PE"/>
        </w:rPr>
        <w:t xml:space="preserve"> </w:t>
      </w:r>
    </w:p>
    <w:tbl>
      <w:tblPr>
        <w:tblW w:w="8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620"/>
        <w:gridCol w:w="620"/>
        <w:gridCol w:w="653"/>
        <w:gridCol w:w="620"/>
        <w:gridCol w:w="673"/>
        <w:gridCol w:w="620"/>
        <w:gridCol w:w="620"/>
        <w:gridCol w:w="582"/>
        <w:gridCol w:w="620"/>
        <w:gridCol w:w="620"/>
        <w:gridCol w:w="641"/>
        <w:gridCol w:w="620"/>
      </w:tblGrid>
      <w:tr w:rsidR="00BF3305" w:rsidRPr="008854CF" w14:paraId="2BADE6C2" w14:textId="77777777" w:rsidTr="0066453D">
        <w:trPr>
          <w:trHeight w:val="276"/>
          <w:jc w:val="center"/>
        </w:trPr>
        <w:tc>
          <w:tcPr>
            <w:tcW w:w="1483"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56E7D9E3" w14:textId="47AB0DDA" w:rsidR="00BF3305" w:rsidRPr="008854CF" w:rsidRDefault="00131EA2"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MESES</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179EB867"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Ene</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3F150037"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Feb</w:t>
            </w:r>
          </w:p>
        </w:tc>
        <w:tc>
          <w:tcPr>
            <w:tcW w:w="653"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23B60BAF"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Mar</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19EAF9EA"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Abr</w:t>
            </w:r>
          </w:p>
        </w:tc>
        <w:tc>
          <w:tcPr>
            <w:tcW w:w="673"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66824878"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May</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2F2301DB"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Jun</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6D0AF55D"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Jul</w:t>
            </w:r>
          </w:p>
        </w:tc>
        <w:tc>
          <w:tcPr>
            <w:tcW w:w="582"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5873E393"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proofErr w:type="spellStart"/>
            <w:r w:rsidRPr="008854CF">
              <w:rPr>
                <w:rFonts w:ascii="Calibri" w:eastAsia="Calibri" w:hAnsi="Calibri" w:cs="Calibri"/>
                <w:b/>
                <w:bCs/>
                <w:color w:val="000000"/>
                <w:lang w:val="es-PE" w:eastAsia="es-PE"/>
              </w:rPr>
              <w:t>Ago</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70EE62BB"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proofErr w:type="spellStart"/>
            <w:r w:rsidRPr="008854CF">
              <w:rPr>
                <w:rFonts w:ascii="Calibri" w:eastAsia="Calibri" w:hAnsi="Calibri" w:cs="Calibri"/>
                <w:b/>
                <w:bCs/>
                <w:color w:val="000000"/>
                <w:lang w:val="es-PE" w:eastAsia="es-PE"/>
              </w:rPr>
              <w:t>Sep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044E8218"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Oct</w:t>
            </w:r>
          </w:p>
        </w:tc>
        <w:tc>
          <w:tcPr>
            <w:tcW w:w="641"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52E18465"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Nov</w:t>
            </w:r>
          </w:p>
        </w:tc>
        <w:tc>
          <w:tcPr>
            <w:tcW w:w="620"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30A100F1" w14:textId="77777777" w:rsidR="00BF3305" w:rsidRPr="008854CF" w:rsidRDefault="00BF3305"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Dic</w:t>
            </w:r>
          </w:p>
        </w:tc>
      </w:tr>
      <w:tr w:rsidR="00BF3305" w:rsidRPr="008854CF" w14:paraId="2F3BC204" w14:textId="77777777" w:rsidTr="0066453D">
        <w:trPr>
          <w:trHeight w:val="221"/>
          <w:jc w:val="center"/>
        </w:trPr>
        <w:tc>
          <w:tcPr>
            <w:tcW w:w="1483" w:type="dxa"/>
            <w:tcBorders>
              <w:top w:val="single" w:sz="4" w:space="0" w:color="000000"/>
              <w:left w:val="single" w:sz="4" w:space="0" w:color="000000"/>
              <w:bottom w:val="single" w:sz="4" w:space="0" w:color="000000"/>
              <w:right w:val="single" w:sz="4" w:space="0" w:color="000000"/>
            </w:tcBorders>
            <w:shd w:val="clear" w:color="auto" w:fill="A8D08D"/>
            <w:tcMar>
              <w:top w:w="15" w:type="dxa"/>
              <w:left w:w="15" w:type="dxa"/>
              <w:bottom w:w="15" w:type="dxa"/>
              <w:right w:w="15" w:type="dxa"/>
            </w:tcMar>
            <w:vAlign w:val="center"/>
          </w:tcPr>
          <w:p w14:paraId="497A65B6" w14:textId="7AB4EE09" w:rsidR="00BF3305" w:rsidRPr="008854CF" w:rsidRDefault="00131EA2" w:rsidP="00BF3305">
            <w:pPr>
              <w:pBdr>
                <w:top w:val="nil"/>
                <w:left w:val="nil"/>
                <w:bottom w:val="nil"/>
                <w:right w:val="nil"/>
                <w:between w:val="nil"/>
              </w:pBdr>
              <w:jc w:val="center"/>
              <w:rPr>
                <w:rFonts w:ascii="Calibri" w:eastAsia="Calibri" w:hAnsi="Calibri" w:cs="Calibri"/>
                <w:b/>
                <w:bCs/>
                <w:color w:val="000000"/>
                <w:lang w:val="es-PE" w:eastAsia="es-PE"/>
              </w:rPr>
            </w:pPr>
            <w:r w:rsidRPr="008854CF">
              <w:rPr>
                <w:rFonts w:ascii="Calibri" w:eastAsia="Calibri" w:hAnsi="Calibri" w:cs="Calibri"/>
                <w:b/>
                <w:bCs/>
                <w:color w:val="000000"/>
                <w:lang w:val="es-PE" w:eastAsia="es-PE"/>
              </w:rPr>
              <w:t>PRECIPITACIÓN (MM)</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9CCAA9"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118</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517A38A"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172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6E9BF93"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239</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0672718"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306</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53A281"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277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8E0016"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212</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9A621F0"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186</w:t>
            </w: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570B4C7"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156</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FD3FFCC"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177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091637"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196</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EA62567"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143</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6F5D00F"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lang w:val="es-PE" w:eastAsia="es-PE"/>
              </w:rPr>
            </w:pPr>
            <w:r w:rsidRPr="008854CF">
              <w:rPr>
                <w:rFonts w:ascii="Calibri" w:eastAsia="Calibri" w:hAnsi="Calibri" w:cs="Calibri"/>
                <w:color w:val="000000"/>
                <w:lang w:val="es-PE" w:eastAsia="es-PE"/>
              </w:rPr>
              <w:t>137</w:t>
            </w:r>
          </w:p>
        </w:tc>
      </w:tr>
    </w:tbl>
    <w:p w14:paraId="0B341051" w14:textId="6762990A" w:rsidR="004A1104" w:rsidRPr="008854CF" w:rsidRDefault="00BF3305" w:rsidP="004A1104">
      <w:pPr>
        <w:pBdr>
          <w:top w:val="nil"/>
          <w:left w:val="nil"/>
          <w:bottom w:val="nil"/>
          <w:right w:val="nil"/>
          <w:between w:val="nil"/>
        </w:pBdr>
        <w:rPr>
          <w:rFonts w:asciiTheme="minorHAnsi" w:eastAsia="Calibri" w:hAnsiTheme="minorHAnsi" w:cstheme="minorHAnsi"/>
          <w:color w:val="000000"/>
          <w:lang w:val="es-PE" w:eastAsia="es-PE"/>
        </w:rPr>
      </w:pPr>
      <w:r w:rsidRPr="008854CF">
        <w:rPr>
          <w:rFonts w:asciiTheme="minorHAnsi" w:eastAsia="Calibri" w:hAnsiTheme="minorHAnsi" w:cstheme="minorHAnsi"/>
          <w:b/>
          <w:color w:val="000000"/>
          <w:lang w:val="es-PE" w:eastAsia="es-PE"/>
        </w:rPr>
        <w:t>Fuente:</w:t>
      </w:r>
      <w:r w:rsidRPr="008854CF">
        <w:rPr>
          <w:rFonts w:asciiTheme="minorHAnsi" w:eastAsia="Calibri" w:hAnsiTheme="minorHAnsi" w:cstheme="minorHAnsi"/>
          <w:color w:val="000000"/>
          <w:lang w:val="es-PE" w:eastAsia="es-PE"/>
        </w:rPr>
        <w:t xml:space="preserve"> </w:t>
      </w:r>
      <w:hyperlink r:id="rId23">
        <w:r w:rsidRPr="008854CF">
          <w:rPr>
            <w:rFonts w:asciiTheme="minorHAnsi" w:eastAsia="Calibri" w:hAnsiTheme="minorHAnsi" w:cstheme="minorHAnsi"/>
            <w:color w:val="000000"/>
            <w:lang w:val="es-PE" w:eastAsia="es-PE"/>
          </w:rPr>
          <w:t>https://es.climate-data.org/america-del-sur/peru/amazonas/bagua-28677/</w:t>
        </w:r>
      </w:hyperlink>
    </w:p>
    <w:p w14:paraId="1EF6BCF6" w14:textId="0D1899A9" w:rsidR="00BF3305" w:rsidRPr="008854CF" w:rsidRDefault="00BF3305" w:rsidP="004A1104">
      <w:pPr>
        <w:pBdr>
          <w:top w:val="nil"/>
          <w:left w:val="nil"/>
          <w:bottom w:val="nil"/>
          <w:right w:val="nil"/>
          <w:between w:val="nil"/>
        </w:pBdr>
        <w:rPr>
          <w:rFonts w:asciiTheme="minorHAnsi" w:eastAsia="Calibri" w:hAnsiTheme="minorHAnsi" w:cstheme="minorHAnsi"/>
          <w:color w:val="000000"/>
          <w:lang w:val="es-PE" w:eastAsia="es-PE"/>
        </w:rPr>
      </w:pPr>
      <w:r w:rsidRPr="008854CF">
        <w:rPr>
          <w:rFonts w:asciiTheme="minorHAnsi" w:eastAsia="Calibri" w:hAnsiTheme="minorHAnsi" w:cstheme="minorHAnsi"/>
          <w:b/>
          <w:color w:val="000000"/>
          <w:lang w:val="es-PE" w:eastAsia="es-PE"/>
        </w:rPr>
        <w:t>Elaborado por:</w:t>
      </w:r>
      <w:r w:rsidRPr="008854CF">
        <w:rPr>
          <w:rFonts w:asciiTheme="minorHAnsi" w:eastAsia="Calibri" w:hAnsiTheme="minorHAnsi" w:cstheme="minorHAnsi"/>
          <w:color w:val="000000"/>
          <w:lang w:val="es-PE" w:eastAsia="es-PE"/>
        </w:rPr>
        <w:t xml:space="preserve"> Química &amp; Ecología S.A.C</w:t>
      </w:r>
    </w:p>
    <w:p w14:paraId="03CBA9F6" w14:textId="3743F35F" w:rsidR="004A1104" w:rsidRPr="008854CF" w:rsidRDefault="004A1104" w:rsidP="00131EA2">
      <w:pPr>
        <w:pBdr>
          <w:top w:val="nil"/>
          <w:left w:val="nil"/>
          <w:bottom w:val="nil"/>
          <w:right w:val="nil"/>
          <w:between w:val="nil"/>
        </w:pBdr>
        <w:ind w:firstLine="720"/>
        <w:rPr>
          <w:rFonts w:ascii="Calibri" w:eastAsia="Calibri" w:hAnsi="Calibri" w:cs="Calibri"/>
          <w:color w:val="000000"/>
          <w:lang w:val="es-PE" w:eastAsia="es-PE"/>
        </w:rPr>
      </w:pPr>
    </w:p>
    <w:p w14:paraId="44DC5569" w14:textId="22FE28DE" w:rsidR="004A1104" w:rsidRPr="008854CF" w:rsidRDefault="004A1104" w:rsidP="00131EA2">
      <w:pPr>
        <w:pBdr>
          <w:top w:val="nil"/>
          <w:left w:val="nil"/>
          <w:bottom w:val="nil"/>
          <w:right w:val="nil"/>
          <w:between w:val="nil"/>
        </w:pBdr>
        <w:ind w:firstLine="720"/>
        <w:rPr>
          <w:rFonts w:ascii="Calibri" w:eastAsia="Calibri" w:hAnsi="Calibri" w:cs="Calibri"/>
          <w:color w:val="000000"/>
          <w:lang w:val="es-PE" w:eastAsia="es-PE"/>
        </w:rPr>
      </w:pPr>
    </w:p>
    <w:p w14:paraId="160845A4" w14:textId="016B4574" w:rsidR="00BF3305" w:rsidRPr="008854CF" w:rsidRDefault="00131EA2" w:rsidP="0065159B">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23" w:name="_heading=h.2dlolyb" w:colFirst="0" w:colLast="0"/>
      <w:bookmarkStart w:id="124" w:name="_Toc103783990"/>
      <w:bookmarkEnd w:id="123"/>
      <w:r w:rsidRPr="008854CF">
        <w:rPr>
          <w:rFonts w:ascii="Calibri" w:eastAsia="Calibri" w:hAnsi="Calibri" w:cs="Calibri"/>
          <w:b/>
          <w:iCs/>
          <w:color w:val="000000"/>
          <w:sz w:val="22"/>
          <w:szCs w:val="22"/>
          <w:lang w:val="es-PE" w:eastAsia="es-PE"/>
        </w:rPr>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Pr="008854CF">
        <w:rPr>
          <w:rFonts w:ascii="Calibri" w:eastAsia="Calibri" w:hAnsi="Calibri" w:cs="Calibri"/>
          <w:b/>
          <w:iCs/>
          <w:color w:val="000000"/>
          <w:sz w:val="22"/>
          <w:szCs w:val="22"/>
          <w:lang w:val="es-PE" w:eastAsia="es-PE"/>
        </w:rPr>
        <w:t>3</w:t>
      </w:r>
      <w:r w:rsidRPr="008854CF">
        <w:rPr>
          <w:rFonts w:ascii="Calibri" w:eastAsia="Calibri" w:hAnsi="Calibri" w:cs="Calibri"/>
          <w:b/>
          <w:iCs/>
          <w:color w:val="000000"/>
          <w:sz w:val="22"/>
          <w:szCs w:val="22"/>
          <w:lang w:val="es-PE" w:eastAsia="es-PE"/>
        </w:rPr>
        <w:fldChar w:fldCharType="end"/>
      </w:r>
      <w:r w:rsidR="0065159B">
        <w:rPr>
          <w:rFonts w:ascii="Calibri" w:eastAsia="Calibri" w:hAnsi="Calibri" w:cs="Calibri"/>
          <w:b/>
          <w:iCs/>
          <w:color w:val="000000"/>
          <w:sz w:val="22"/>
          <w:szCs w:val="22"/>
          <w:lang w:val="es-PE" w:eastAsia="es-PE"/>
        </w:rPr>
        <w:t>:</w:t>
      </w:r>
      <w:r w:rsidRPr="008854CF">
        <w:rPr>
          <w:rFonts w:ascii="Calibri" w:eastAsia="Calibri" w:hAnsi="Calibri" w:cs="Calibri"/>
          <w:b/>
          <w:iCs/>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Precipitación Promedio Anual - Estación Bagua</w:t>
      </w:r>
      <w:r w:rsidR="0065159B">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24"/>
    </w:p>
    <w:p w14:paraId="56646371" w14:textId="423C1A32" w:rsidR="00BF3305" w:rsidRPr="008854CF" w:rsidRDefault="00BF3305" w:rsidP="00BF3305">
      <w:pPr>
        <w:rPr>
          <w:lang w:val="es-PE" w:eastAsia="es-PE"/>
        </w:rPr>
      </w:pPr>
    </w:p>
    <w:p w14:paraId="485F1632" w14:textId="16C5C356"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r w:rsidRPr="008854CF">
        <w:rPr>
          <w:noProof/>
          <w:lang w:val="es-PE" w:eastAsia="es-PE"/>
        </w:rPr>
        <w:drawing>
          <wp:anchor distT="0" distB="0" distL="114300" distR="114300" simplePos="0" relativeHeight="251682816" behindDoc="0" locked="0" layoutInCell="1" hidden="0" allowOverlap="1" wp14:anchorId="37F3A9B5" wp14:editId="3BE3858C">
            <wp:simplePos x="0" y="0"/>
            <wp:positionH relativeFrom="margin">
              <wp:align>center</wp:align>
            </wp:positionH>
            <wp:positionV relativeFrom="paragraph">
              <wp:posOffset>17145</wp:posOffset>
            </wp:positionV>
            <wp:extent cx="4320000" cy="2880000"/>
            <wp:effectExtent l="0" t="0" r="4445" b="15875"/>
            <wp:wrapSquare wrapText="bothSides" distT="0" distB="0" distL="114300" distR="114300"/>
            <wp:docPr id="3148" name="Gráfico 3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9021808"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6BCA77AA"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0DC6EED0"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3D445AB6"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2450579E"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1D672159"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2DBF51A9"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387B25F0"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1A6EC598"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418D1AEF"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416CDC03"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4A6E05E8"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72E1BE8D"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2346F0DE"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7276A2C4"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12608A50"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480A1CBE"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06C4CCC7" w14:textId="77777777" w:rsidR="00131EA2" w:rsidRPr="008854CF" w:rsidRDefault="00131EA2" w:rsidP="00BF3305">
      <w:pPr>
        <w:pBdr>
          <w:top w:val="nil"/>
          <w:left w:val="nil"/>
          <w:bottom w:val="nil"/>
          <w:right w:val="nil"/>
          <w:between w:val="nil"/>
        </w:pBdr>
        <w:ind w:left="1276"/>
        <w:rPr>
          <w:rFonts w:ascii="Calibri" w:eastAsia="Calibri" w:hAnsi="Calibri" w:cs="Calibri"/>
          <w:b/>
          <w:color w:val="000000"/>
          <w:lang w:val="es-PE" w:eastAsia="es-PE"/>
        </w:rPr>
      </w:pPr>
    </w:p>
    <w:p w14:paraId="6447CF19" w14:textId="46FD842F"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31E0E53F" w14:textId="77777777"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1BC782B2" w14:textId="77777777" w:rsidR="00BF3305" w:rsidRPr="008854CF" w:rsidRDefault="00BF3305" w:rsidP="00BF3305">
      <w:pPr>
        <w:pBdr>
          <w:top w:val="nil"/>
          <w:left w:val="nil"/>
          <w:bottom w:val="nil"/>
          <w:right w:val="nil"/>
          <w:between w:val="nil"/>
        </w:pBdr>
        <w:ind w:left="1276"/>
        <w:rPr>
          <w:rFonts w:ascii="Calibri" w:eastAsia="Calibri" w:hAnsi="Calibri" w:cs="Calibri"/>
          <w:color w:val="000000"/>
          <w:lang w:val="es-PE" w:eastAsia="es-PE"/>
        </w:rPr>
      </w:pPr>
    </w:p>
    <w:p w14:paraId="4FEDB437" w14:textId="2FF89D79"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sz w:val="22"/>
          <w:szCs w:val="22"/>
          <w:lang w:val="es-PE" w:eastAsia="es-PE"/>
        </w:rPr>
        <w:t xml:space="preserve">Como podemos observar en los promedios mensuales en el mes de julio se dio una precipitación máxima de 12.22 mm y en el mes de enero una precipitación mínima de 0.04 mm </w:t>
      </w:r>
      <w:r w:rsidRPr="008854CF">
        <w:rPr>
          <w:rFonts w:ascii="Calibri" w:eastAsia="Calibri" w:hAnsi="Calibri" w:cs="Calibri"/>
          <w:color w:val="000000"/>
          <w:sz w:val="22"/>
          <w:szCs w:val="22"/>
          <w:lang w:val="es-PE" w:eastAsia="es-PE"/>
        </w:rPr>
        <w:t xml:space="preserve">para un </w:t>
      </w:r>
      <w:r w:rsidRPr="008854CF">
        <w:rPr>
          <w:rFonts w:ascii="Calibri" w:eastAsia="Calibri" w:hAnsi="Calibri" w:cs="Calibri"/>
          <w:sz w:val="22"/>
          <w:szCs w:val="22"/>
          <w:lang w:val="es-PE" w:eastAsia="es-PE"/>
        </w:rPr>
        <w:t xml:space="preserve">periodo comprendido </w:t>
      </w:r>
      <w:r w:rsidRPr="008854CF">
        <w:rPr>
          <w:rFonts w:ascii="Calibri" w:eastAsia="Calibri" w:hAnsi="Calibri" w:cs="Calibri"/>
          <w:color w:val="000000"/>
          <w:sz w:val="22"/>
          <w:szCs w:val="22"/>
          <w:lang w:val="es-PE" w:eastAsia="es-PE"/>
        </w:rPr>
        <w:t xml:space="preserve">de los años (2017-2020) para los distritos de Bagua y Bagua Grande. </w:t>
      </w:r>
    </w:p>
    <w:p w14:paraId="6D277BBE" w14:textId="2B61C4F5" w:rsidR="00BF3305" w:rsidRDefault="00BF3305" w:rsidP="00BF3305">
      <w:pPr>
        <w:pBdr>
          <w:top w:val="nil"/>
          <w:left w:val="nil"/>
          <w:bottom w:val="nil"/>
          <w:right w:val="nil"/>
          <w:between w:val="nil"/>
        </w:pBdr>
        <w:ind w:left="1276"/>
        <w:rPr>
          <w:rFonts w:ascii="Calibri" w:eastAsia="Calibri" w:hAnsi="Calibri" w:cs="Calibri"/>
          <w:color w:val="000000"/>
          <w:lang w:val="es-PE" w:eastAsia="es-PE"/>
        </w:rPr>
      </w:pPr>
    </w:p>
    <w:p w14:paraId="60CDA885" w14:textId="77777777" w:rsidR="00DB5C89" w:rsidRPr="008854CF" w:rsidRDefault="00DB5C89" w:rsidP="00BF3305">
      <w:pPr>
        <w:pBdr>
          <w:top w:val="nil"/>
          <w:left w:val="nil"/>
          <w:bottom w:val="nil"/>
          <w:right w:val="nil"/>
          <w:between w:val="nil"/>
        </w:pBdr>
        <w:ind w:left="1276"/>
        <w:rPr>
          <w:rFonts w:ascii="Calibri" w:eastAsia="Calibri" w:hAnsi="Calibri" w:cs="Calibri"/>
          <w:color w:val="000000"/>
          <w:lang w:val="es-PE" w:eastAsia="es-PE"/>
        </w:rPr>
      </w:pPr>
    </w:p>
    <w:p w14:paraId="1EC31918" w14:textId="139CF742" w:rsidR="00BF3305" w:rsidRPr="008854CF" w:rsidRDefault="00131EA2" w:rsidP="00BF3305">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25" w:name="_Toc103783883"/>
      <w:r w:rsidRPr="008854CF">
        <w:rPr>
          <w:rFonts w:ascii="Calibri" w:eastAsia="Calibri" w:hAnsi="Calibri" w:cs="Calibri"/>
          <w:b/>
          <w:iCs/>
          <w:color w:val="000000"/>
          <w:sz w:val="22"/>
          <w:szCs w:val="22"/>
          <w:lang w:val="es-PE" w:eastAsia="es-PE"/>
        </w:rPr>
        <w:t xml:space="preserve">Tabla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Tabla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31</w:t>
      </w:r>
      <w:r w:rsidRPr="008854CF">
        <w:rPr>
          <w:rFonts w:ascii="Calibri" w:eastAsia="Calibri" w:hAnsi="Calibri" w:cs="Calibri"/>
          <w:b/>
          <w:iCs/>
          <w:color w:val="000000"/>
          <w:sz w:val="22"/>
          <w:szCs w:val="22"/>
          <w:lang w:val="es-PE" w:eastAsia="es-PE"/>
        </w:rPr>
        <w:fldChar w:fldCharType="end"/>
      </w:r>
      <w:r w:rsidR="00BF3305" w:rsidRPr="008854CF">
        <w:rPr>
          <w:rFonts w:ascii="Calibri" w:eastAsia="Calibri" w:hAnsi="Calibri" w:cs="Calibri"/>
          <w:b/>
          <w:i/>
          <w:color w:val="000000"/>
          <w:sz w:val="22"/>
          <w:szCs w:val="22"/>
          <w:lang w:val="es-PE" w:eastAsia="es-PE"/>
        </w:rPr>
        <w:t>:</w:t>
      </w:r>
      <w:r w:rsidR="00BF3305" w:rsidRPr="008854CF">
        <w:rPr>
          <w:rFonts w:ascii="Calibri" w:eastAsia="Calibri" w:hAnsi="Calibri" w:cs="Calibri"/>
          <w:i/>
          <w:color w:val="000000"/>
          <w:sz w:val="24"/>
          <w:szCs w:val="24"/>
          <w:lang w:val="es-PE" w:eastAsia="es-PE"/>
        </w:rPr>
        <w:t xml:space="preserve"> </w:t>
      </w:r>
      <w:r w:rsidR="00BF3305" w:rsidRPr="008854CF">
        <w:rPr>
          <w:rFonts w:ascii="Calibri" w:eastAsia="Calibri" w:hAnsi="Calibri" w:cs="Calibri"/>
          <w:i/>
          <w:color w:val="000000"/>
          <w:sz w:val="22"/>
          <w:szCs w:val="22"/>
          <w:lang w:val="es-PE" w:eastAsia="es-PE"/>
        </w:rPr>
        <w:t>Precipitación promedio mensual – Estación Bagua</w:t>
      </w:r>
      <w:r w:rsidR="00BF3305" w:rsidRPr="008854CF">
        <w:rPr>
          <w:rFonts w:ascii="Calibri" w:eastAsia="Calibri" w:hAnsi="Calibri" w:cs="Calibri"/>
          <w:i/>
          <w:color w:val="000000"/>
          <w:sz w:val="24"/>
          <w:szCs w:val="24"/>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25"/>
    </w:p>
    <w:p w14:paraId="3DA664F1" w14:textId="77777777" w:rsidR="00BF3305" w:rsidRPr="008854CF" w:rsidRDefault="00BF3305" w:rsidP="00BF3305">
      <w:pPr>
        <w:pBdr>
          <w:top w:val="nil"/>
          <w:left w:val="nil"/>
          <w:bottom w:val="nil"/>
          <w:right w:val="nil"/>
          <w:between w:val="nil"/>
        </w:pBdr>
        <w:ind w:left="1276"/>
        <w:rPr>
          <w:rFonts w:ascii="Calibri" w:eastAsia="Calibri" w:hAnsi="Calibri" w:cs="Calibri"/>
          <w:color w:val="000000"/>
          <w:lang w:val="es-PE" w:eastAsia="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8"/>
        <w:gridCol w:w="520"/>
        <w:gridCol w:w="520"/>
        <w:gridCol w:w="520"/>
        <w:gridCol w:w="520"/>
        <w:gridCol w:w="520"/>
        <w:gridCol w:w="520"/>
        <w:gridCol w:w="626"/>
        <w:gridCol w:w="520"/>
        <w:gridCol w:w="520"/>
        <w:gridCol w:w="520"/>
        <w:gridCol w:w="520"/>
        <w:gridCol w:w="520"/>
      </w:tblGrid>
      <w:tr w:rsidR="00BF3305" w:rsidRPr="008854CF" w14:paraId="1B4775AB" w14:textId="77777777" w:rsidTr="00131EA2">
        <w:trPr>
          <w:trHeight w:val="505"/>
          <w:jc w:val="center"/>
        </w:trPr>
        <w:tc>
          <w:tcPr>
            <w:tcW w:w="8379" w:type="dxa"/>
            <w:gridSpan w:val="13"/>
            <w:shd w:val="clear" w:color="000000" w:fill="A8D08D"/>
            <w:vAlign w:val="center"/>
            <w:hideMark/>
          </w:tcPr>
          <w:p w14:paraId="337B465F"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PROMEDIOS MENSUALES DE AÑO 2017-2020</w:t>
            </w:r>
          </w:p>
        </w:tc>
      </w:tr>
      <w:tr w:rsidR="00BF3305" w:rsidRPr="008854CF" w14:paraId="5201F5E1" w14:textId="77777777" w:rsidTr="00BF3305">
        <w:trPr>
          <w:cantSplit/>
          <w:trHeight w:val="565"/>
          <w:jc w:val="center"/>
        </w:trPr>
        <w:tc>
          <w:tcPr>
            <w:tcW w:w="0" w:type="auto"/>
            <w:shd w:val="clear" w:color="000000" w:fill="A8D08D"/>
            <w:vAlign w:val="center"/>
            <w:hideMark/>
          </w:tcPr>
          <w:p w14:paraId="1F79DBB8" w14:textId="21EA7068" w:rsidR="00BF3305" w:rsidRPr="008854CF" w:rsidRDefault="00131EA2"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MESES</w:t>
            </w:r>
          </w:p>
        </w:tc>
        <w:tc>
          <w:tcPr>
            <w:tcW w:w="0" w:type="auto"/>
            <w:shd w:val="clear" w:color="000000" w:fill="A8D08D"/>
            <w:textDirection w:val="btLr"/>
            <w:vAlign w:val="center"/>
            <w:hideMark/>
          </w:tcPr>
          <w:p w14:paraId="20EED6F8"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Ene.</w:t>
            </w:r>
          </w:p>
        </w:tc>
        <w:tc>
          <w:tcPr>
            <w:tcW w:w="0" w:type="auto"/>
            <w:shd w:val="clear" w:color="000000" w:fill="A8D08D"/>
            <w:textDirection w:val="btLr"/>
            <w:vAlign w:val="center"/>
            <w:hideMark/>
          </w:tcPr>
          <w:p w14:paraId="05B9B99F"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Feb.</w:t>
            </w:r>
          </w:p>
        </w:tc>
        <w:tc>
          <w:tcPr>
            <w:tcW w:w="0" w:type="auto"/>
            <w:shd w:val="clear" w:color="000000" w:fill="A8D08D"/>
            <w:textDirection w:val="btLr"/>
            <w:vAlign w:val="center"/>
            <w:hideMark/>
          </w:tcPr>
          <w:p w14:paraId="4112ADDA"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Mar.</w:t>
            </w:r>
          </w:p>
        </w:tc>
        <w:tc>
          <w:tcPr>
            <w:tcW w:w="0" w:type="auto"/>
            <w:shd w:val="clear" w:color="000000" w:fill="A8D08D"/>
            <w:textDirection w:val="btLr"/>
            <w:vAlign w:val="center"/>
            <w:hideMark/>
          </w:tcPr>
          <w:p w14:paraId="04A45AAB"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Abr.</w:t>
            </w:r>
          </w:p>
        </w:tc>
        <w:tc>
          <w:tcPr>
            <w:tcW w:w="0" w:type="auto"/>
            <w:shd w:val="clear" w:color="000000" w:fill="A8D08D"/>
            <w:textDirection w:val="btLr"/>
            <w:vAlign w:val="center"/>
            <w:hideMark/>
          </w:tcPr>
          <w:p w14:paraId="3036F6C3"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May.</w:t>
            </w:r>
          </w:p>
        </w:tc>
        <w:tc>
          <w:tcPr>
            <w:tcW w:w="0" w:type="auto"/>
            <w:shd w:val="clear" w:color="000000" w:fill="A8D08D"/>
            <w:textDirection w:val="btLr"/>
            <w:vAlign w:val="center"/>
            <w:hideMark/>
          </w:tcPr>
          <w:p w14:paraId="47A569DC"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Jun.</w:t>
            </w:r>
          </w:p>
        </w:tc>
        <w:tc>
          <w:tcPr>
            <w:tcW w:w="0" w:type="auto"/>
            <w:shd w:val="clear" w:color="000000" w:fill="A8D08D"/>
            <w:textDirection w:val="btLr"/>
            <w:vAlign w:val="center"/>
            <w:hideMark/>
          </w:tcPr>
          <w:p w14:paraId="2FDB00A7"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Jul.</w:t>
            </w:r>
          </w:p>
        </w:tc>
        <w:tc>
          <w:tcPr>
            <w:tcW w:w="0" w:type="auto"/>
            <w:shd w:val="clear" w:color="000000" w:fill="A8D08D"/>
            <w:textDirection w:val="btLr"/>
            <w:vAlign w:val="center"/>
            <w:hideMark/>
          </w:tcPr>
          <w:p w14:paraId="7FB4D770"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Ago.</w:t>
            </w:r>
          </w:p>
        </w:tc>
        <w:tc>
          <w:tcPr>
            <w:tcW w:w="0" w:type="auto"/>
            <w:shd w:val="clear" w:color="000000" w:fill="A8D08D"/>
            <w:textDirection w:val="btLr"/>
            <w:vAlign w:val="center"/>
            <w:hideMark/>
          </w:tcPr>
          <w:p w14:paraId="57B9DC8C"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Sep.</w:t>
            </w:r>
          </w:p>
        </w:tc>
        <w:tc>
          <w:tcPr>
            <w:tcW w:w="0" w:type="auto"/>
            <w:shd w:val="clear" w:color="000000" w:fill="A8D08D"/>
            <w:textDirection w:val="btLr"/>
            <w:vAlign w:val="center"/>
            <w:hideMark/>
          </w:tcPr>
          <w:p w14:paraId="104EC041"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Oct.</w:t>
            </w:r>
          </w:p>
        </w:tc>
        <w:tc>
          <w:tcPr>
            <w:tcW w:w="0" w:type="auto"/>
            <w:shd w:val="clear" w:color="000000" w:fill="A8D08D"/>
            <w:textDirection w:val="btLr"/>
            <w:vAlign w:val="center"/>
            <w:hideMark/>
          </w:tcPr>
          <w:p w14:paraId="3832257A"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Nov.</w:t>
            </w:r>
          </w:p>
        </w:tc>
        <w:tc>
          <w:tcPr>
            <w:tcW w:w="0" w:type="auto"/>
            <w:shd w:val="clear" w:color="000000" w:fill="A8D08D"/>
            <w:textDirection w:val="btLr"/>
            <w:vAlign w:val="center"/>
            <w:hideMark/>
          </w:tcPr>
          <w:p w14:paraId="76D48512" w14:textId="77777777" w:rsidR="00BF3305" w:rsidRPr="008854CF" w:rsidRDefault="00BF3305"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Dic</w:t>
            </w:r>
          </w:p>
        </w:tc>
      </w:tr>
      <w:tr w:rsidR="00BF3305" w:rsidRPr="008854CF" w14:paraId="0F7D3CFB" w14:textId="77777777" w:rsidTr="00DB5C89">
        <w:trPr>
          <w:trHeight w:val="510"/>
          <w:jc w:val="center"/>
        </w:trPr>
        <w:tc>
          <w:tcPr>
            <w:tcW w:w="0" w:type="auto"/>
            <w:shd w:val="clear" w:color="auto" w:fill="auto"/>
            <w:vAlign w:val="center"/>
            <w:hideMark/>
          </w:tcPr>
          <w:p w14:paraId="304299C6" w14:textId="25ADD0C1" w:rsidR="00BF3305" w:rsidRPr="008854CF" w:rsidRDefault="00131EA2" w:rsidP="00BF3305">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PRECIPITACIÓN (MM)</w:t>
            </w:r>
          </w:p>
        </w:tc>
        <w:tc>
          <w:tcPr>
            <w:tcW w:w="0" w:type="auto"/>
            <w:shd w:val="clear" w:color="auto" w:fill="auto"/>
            <w:vAlign w:val="center"/>
            <w:hideMark/>
          </w:tcPr>
          <w:p w14:paraId="0611FD0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0.04</w:t>
            </w:r>
          </w:p>
        </w:tc>
        <w:tc>
          <w:tcPr>
            <w:tcW w:w="0" w:type="auto"/>
            <w:shd w:val="clear" w:color="auto" w:fill="auto"/>
            <w:vAlign w:val="center"/>
            <w:hideMark/>
          </w:tcPr>
          <w:p w14:paraId="7B249C94"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0.11</w:t>
            </w:r>
          </w:p>
        </w:tc>
        <w:tc>
          <w:tcPr>
            <w:tcW w:w="0" w:type="auto"/>
            <w:shd w:val="clear" w:color="auto" w:fill="auto"/>
            <w:vAlign w:val="center"/>
            <w:hideMark/>
          </w:tcPr>
          <w:p w14:paraId="4697CBF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0.17</w:t>
            </w:r>
          </w:p>
        </w:tc>
        <w:tc>
          <w:tcPr>
            <w:tcW w:w="0" w:type="auto"/>
            <w:shd w:val="clear" w:color="auto" w:fill="auto"/>
            <w:vAlign w:val="center"/>
            <w:hideMark/>
          </w:tcPr>
          <w:p w14:paraId="487848F3"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0.13</w:t>
            </w:r>
          </w:p>
        </w:tc>
        <w:tc>
          <w:tcPr>
            <w:tcW w:w="0" w:type="auto"/>
            <w:shd w:val="clear" w:color="auto" w:fill="auto"/>
            <w:vAlign w:val="center"/>
            <w:hideMark/>
          </w:tcPr>
          <w:p w14:paraId="49936F0A"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0.10</w:t>
            </w:r>
          </w:p>
        </w:tc>
        <w:tc>
          <w:tcPr>
            <w:tcW w:w="0" w:type="auto"/>
            <w:shd w:val="clear" w:color="auto" w:fill="auto"/>
            <w:vAlign w:val="center"/>
            <w:hideMark/>
          </w:tcPr>
          <w:p w14:paraId="3817A78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0.10</w:t>
            </w:r>
          </w:p>
        </w:tc>
        <w:tc>
          <w:tcPr>
            <w:tcW w:w="0" w:type="auto"/>
            <w:shd w:val="clear" w:color="auto" w:fill="auto"/>
            <w:vAlign w:val="center"/>
            <w:hideMark/>
          </w:tcPr>
          <w:p w14:paraId="7E82B829"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12.22</w:t>
            </w:r>
          </w:p>
        </w:tc>
        <w:tc>
          <w:tcPr>
            <w:tcW w:w="0" w:type="auto"/>
            <w:shd w:val="clear" w:color="auto" w:fill="auto"/>
            <w:vAlign w:val="center"/>
            <w:hideMark/>
          </w:tcPr>
          <w:p w14:paraId="77E0001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0.03</w:t>
            </w:r>
          </w:p>
        </w:tc>
        <w:tc>
          <w:tcPr>
            <w:tcW w:w="0" w:type="auto"/>
            <w:shd w:val="clear" w:color="auto" w:fill="auto"/>
            <w:vAlign w:val="center"/>
            <w:hideMark/>
          </w:tcPr>
          <w:p w14:paraId="677074A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0.01</w:t>
            </w:r>
          </w:p>
        </w:tc>
        <w:tc>
          <w:tcPr>
            <w:tcW w:w="0" w:type="auto"/>
            <w:shd w:val="clear" w:color="auto" w:fill="auto"/>
            <w:vAlign w:val="center"/>
            <w:hideMark/>
          </w:tcPr>
          <w:p w14:paraId="60382613"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0.02</w:t>
            </w:r>
          </w:p>
        </w:tc>
        <w:tc>
          <w:tcPr>
            <w:tcW w:w="0" w:type="auto"/>
            <w:shd w:val="clear" w:color="auto" w:fill="auto"/>
            <w:vAlign w:val="center"/>
            <w:hideMark/>
          </w:tcPr>
          <w:p w14:paraId="651986F5"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0.04</w:t>
            </w:r>
          </w:p>
        </w:tc>
        <w:tc>
          <w:tcPr>
            <w:tcW w:w="0" w:type="auto"/>
            <w:shd w:val="clear" w:color="auto" w:fill="auto"/>
            <w:vAlign w:val="center"/>
            <w:hideMark/>
          </w:tcPr>
          <w:p w14:paraId="1F5B5FF7" w14:textId="77777777" w:rsidR="00BF3305" w:rsidRPr="008854CF" w:rsidRDefault="00BF3305" w:rsidP="00BF3305">
            <w:pPr>
              <w:jc w:val="center"/>
              <w:rPr>
                <w:rFonts w:asciiTheme="minorHAnsi" w:hAnsiTheme="minorHAnsi" w:cstheme="minorHAnsi"/>
                <w:lang w:val="es-PE" w:eastAsia="es-PE"/>
              </w:rPr>
            </w:pPr>
            <w:r w:rsidRPr="008854CF">
              <w:rPr>
                <w:rFonts w:asciiTheme="minorHAnsi" w:hAnsiTheme="minorHAnsi" w:cstheme="minorHAnsi"/>
                <w:lang w:val="es-PE" w:eastAsia="es-PE"/>
              </w:rPr>
              <w:t>0.07</w:t>
            </w:r>
          </w:p>
        </w:tc>
      </w:tr>
    </w:tbl>
    <w:p w14:paraId="52993024" w14:textId="77777777" w:rsidR="00BF3305" w:rsidRPr="008854CF" w:rsidRDefault="00BF3305" w:rsidP="00131EA2">
      <w:pPr>
        <w:pBdr>
          <w:top w:val="nil"/>
          <w:left w:val="nil"/>
          <w:bottom w:val="nil"/>
          <w:right w:val="nil"/>
          <w:between w:val="nil"/>
        </w:pBdr>
        <w:ind w:left="284"/>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59D8AF71" w14:textId="77777777" w:rsidR="00BF3305" w:rsidRPr="008854CF" w:rsidRDefault="00BF3305" w:rsidP="00131EA2">
      <w:pPr>
        <w:pBdr>
          <w:top w:val="nil"/>
          <w:left w:val="nil"/>
          <w:bottom w:val="nil"/>
          <w:right w:val="nil"/>
          <w:between w:val="nil"/>
        </w:pBdr>
        <w:ind w:left="284"/>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68CF5E23" w14:textId="77777777" w:rsidR="00BF3305" w:rsidRPr="008854CF" w:rsidRDefault="00BF3305" w:rsidP="00BF3305">
      <w:pPr>
        <w:pBdr>
          <w:top w:val="nil"/>
          <w:left w:val="nil"/>
          <w:bottom w:val="nil"/>
          <w:right w:val="nil"/>
          <w:between w:val="nil"/>
        </w:pBdr>
        <w:rPr>
          <w:rFonts w:ascii="Calibri" w:eastAsia="Calibri" w:hAnsi="Calibri" w:cs="Calibri"/>
          <w:b/>
          <w:color w:val="000000"/>
          <w:lang w:val="es-PE" w:eastAsia="es-PE"/>
        </w:rPr>
      </w:pPr>
    </w:p>
    <w:p w14:paraId="409C4811" w14:textId="6FBE0099" w:rsidR="00131EA2" w:rsidRPr="008854CF" w:rsidRDefault="00131EA2" w:rsidP="00D204B6">
      <w:pPr>
        <w:pBdr>
          <w:top w:val="nil"/>
          <w:left w:val="nil"/>
          <w:bottom w:val="nil"/>
          <w:right w:val="nil"/>
          <w:between w:val="nil"/>
        </w:pBdr>
        <w:rPr>
          <w:rFonts w:ascii="Calibri" w:eastAsia="Calibri" w:hAnsi="Calibri" w:cs="Calibri"/>
          <w:b/>
          <w:i/>
          <w:color w:val="000000"/>
          <w:sz w:val="22"/>
          <w:szCs w:val="22"/>
          <w:lang w:val="es-PE" w:eastAsia="es-PE"/>
        </w:rPr>
      </w:pPr>
    </w:p>
    <w:p w14:paraId="6729DF05" w14:textId="4C5DC351" w:rsidR="004A1104" w:rsidRPr="008854CF"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441AE7F9" w14:textId="27FAE642" w:rsidR="004A1104" w:rsidRPr="008854CF"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5F603842" w14:textId="5ABF39C2" w:rsidR="004A1104" w:rsidRPr="008854CF"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7517B804" w14:textId="3EC3777E" w:rsidR="004A1104" w:rsidRPr="008854CF"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6BCBEB85" w14:textId="4429D0C1" w:rsidR="004A1104"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133A5C8D" w14:textId="77777777" w:rsidR="0066453D" w:rsidRPr="008854CF" w:rsidRDefault="0066453D" w:rsidP="00D204B6">
      <w:pPr>
        <w:pBdr>
          <w:top w:val="nil"/>
          <w:left w:val="nil"/>
          <w:bottom w:val="nil"/>
          <w:right w:val="nil"/>
          <w:between w:val="nil"/>
        </w:pBdr>
        <w:rPr>
          <w:rFonts w:ascii="Calibri" w:eastAsia="Calibri" w:hAnsi="Calibri" w:cs="Calibri"/>
          <w:b/>
          <w:i/>
          <w:color w:val="000000"/>
          <w:sz w:val="22"/>
          <w:szCs w:val="22"/>
          <w:lang w:val="es-PE" w:eastAsia="es-PE"/>
        </w:rPr>
      </w:pPr>
    </w:p>
    <w:p w14:paraId="13C2210C" w14:textId="1AB6176B" w:rsidR="004A1104" w:rsidRDefault="004A1104" w:rsidP="00D204B6">
      <w:pPr>
        <w:pBdr>
          <w:top w:val="nil"/>
          <w:left w:val="nil"/>
          <w:bottom w:val="nil"/>
          <w:right w:val="nil"/>
          <w:between w:val="nil"/>
        </w:pBdr>
        <w:rPr>
          <w:rFonts w:ascii="Calibri" w:eastAsia="Calibri" w:hAnsi="Calibri" w:cs="Calibri"/>
          <w:b/>
          <w:i/>
          <w:color w:val="000000"/>
          <w:sz w:val="22"/>
          <w:szCs w:val="22"/>
          <w:lang w:val="es-PE" w:eastAsia="es-PE"/>
        </w:rPr>
      </w:pPr>
    </w:p>
    <w:p w14:paraId="56AD1C11" w14:textId="77777777" w:rsidR="0065159B" w:rsidRPr="008854CF" w:rsidRDefault="0065159B" w:rsidP="00D204B6">
      <w:pPr>
        <w:pBdr>
          <w:top w:val="nil"/>
          <w:left w:val="nil"/>
          <w:bottom w:val="nil"/>
          <w:right w:val="nil"/>
          <w:between w:val="nil"/>
        </w:pBdr>
        <w:rPr>
          <w:rFonts w:ascii="Calibri" w:eastAsia="Calibri" w:hAnsi="Calibri" w:cs="Calibri"/>
          <w:b/>
          <w:i/>
          <w:color w:val="000000"/>
          <w:sz w:val="22"/>
          <w:szCs w:val="22"/>
          <w:lang w:val="es-PE" w:eastAsia="es-PE"/>
        </w:rPr>
      </w:pPr>
    </w:p>
    <w:p w14:paraId="26D76F9C" w14:textId="18269D5A" w:rsidR="00BF3305" w:rsidRPr="008854CF" w:rsidRDefault="00131EA2" w:rsidP="0065159B">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26" w:name="_Toc103783991"/>
      <w:r w:rsidRPr="008854CF">
        <w:rPr>
          <w:rFonts w:ascii="Calibri" w:eastAsia="Calibri" w:hAnsi="Calibri" w:cs="Calibri"/>
          <w:b/>
          <w:iCs/>
          <w:color w:val="000000"/>
          <w:sz w:val="22"/>
          <w:szCs w:val="22"/>
          <w:lang w:val="es-PE" w:eastAsia="es-PE"/>
        </w:rPr>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4</w:t>
      </w:r>
      <w:r w:rsidRPr="008854CF">
        <w:rPr>
          <w:rFonts w:ascii="Calibri" w:eastAsia="Calibri" w:hAnsi="Calibri" w:cs="Calibri"/>
          <w:b/>
          <w:iCs/>
          <w:color w:val="000000"/>
          <w:sz w:val="22"/>
          <w:szCs w:val="22"/>
          <w:lang w:val="es-PE" w:eastAsia="es-PE"/>
        </w:rPr>
        <w:fldChar w:fldCharType="end"/>
      </w:r>
      <w:r w:rsidR="00BF3305" w:rsidRPr="008854CF">
        <w:rPr>
          <w:rFonts w:ascii="Calibri" w:eastAsia="Calibri" w:hAnsi="Calibri" w:cs="Calibri"/>
          <w:b/>
          <w:i/>
          <w:color w:val="000000"/>
          <w:sz w:val="22"/>
          <w:szCs w:val="22"/>
          <w:lang w:val="es-PE" w:eastAsia="es-PE"/>
        </w:rPr>
        <w:t>:</w:t>
      </w:r>
      <w:r w:rsidR="00BF3305" w:rsidRPr="008854CF">
        <w:rPr>
          <w:rFonts w:ascii="Calibri" w:eastAsia="Calibri" w:hAnsi="Calibri" w:cs="Calibri"/>
          <w:i/>
          <w:color w:val="000000"/>
          <w:sz w:val="22"/>
          <w:szCs w:val="22"/>
          <w:lang w:val="es-PE" w:eastAsia="es-PE"/>
        </w:rPr>
        <w:t xml:space="preserve"> Precipitación Promedio mensual- Estación Bagua</w:t>
      </w:r>
      <w:r w:rsidR="0065159B">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26"/>
    </w:p>
    <w:p w14:paraId="31E18D36" w14:textId="77777777" w:rsidR="00BF3305" w:rsidRPr="008854CF" w:rsidRDefault="00BF3305" w:rsidP="00BF3305">
      <w:pPr>
        <w:pBdr>
          <w:top w:val="nil"/>
          <w:left w:val="nil"/>
          <w:bottom w:val="nil"/>
          <w:right w:val="nil"/>
          <w:between w:val="nil"/>
        </w:pBdr>
        <w:rPr>
          <w:rFonts w:ascii="Calibri" w:eastAsia="Calibri" w:hAnsi="Calibri" w:cs="Calibri"/>
          <w:b/>
          <w:color w:val="000000"/>
          <w:lang w:val="es-PE" w:eastAsia="es-PE"/>
        </w:rPr>
      </w:pPr>
    </w:p>
    <w:p w14:paraId="34F32CC8" w14:textId="77777777" w:rsidR="00BF3305" w:rsidRPr="008854CF" w:rsidRDefault="00BF3305" w:rsidP="00BF3305">
      <w:pPr>
        <w:pBdr>
          <w:top w:val="nil"/>
          <w:left w:val="nil"/>
          <w:bottom w:val="nil"/>
          <w:right w:val="nil"/>
          <w:between w:val="nil"/>
        </w:pBdr>
        <w:jc w:val="center"/>
        <w:rPr>
          <w:rFonts w:ascii="Calibri" w:eastAsia="Calibri" w:hAnsi="Calibri" w:cs="Calibri"/>
          <w:b/>
          <w:color w:val="000000"/>
          <w:lang w:val="es-PE" w:eastAsia="es-PE"/>
        </w:rPr>
      </w:pPr>
      <w:r w:rsidRPr="008854CF">
        <w:rPr>
          <w:rFonts w:ascii="Calibri" w:eastAsia="Calibri" w:hAnsi="Calibri" w:cs="Calibri"/>
          <w:b/>
          <w:noProof/>
          <w:color w:val="000000"/>
          <w:lang w:val="es-PE" w:eastAsia="es-PE"/>
        </w:rPr>
        <w:drawing>
          <wp:inline distT="0" distB="0" distL="0" distR="0" wp14:anchorId="503264B6" wp14:editId="3C48B031">
            <wp:extent cx="4320000" cy="2880000"/>
            <wp:effectExtent l="0" t="0" r="4445" b="15875"/>
            <wp:docPr id="11" name="Gráfic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09B82A" w14:textId="77777777" w:rsidR="00BF3305" w:rsidRPr="008854CF" w:rsidRDefault="00BF3305" w:rsidP="004A1104">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3FEB1659" w14:textId="77777777" w:rsidR="00BF3305" w:rsidRPr="008854CF" w:rsidRDefault="00BF3305" w:rsidP="004A1104">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38C52E2C" w14:textId="77777777" w:rsidR="00BF3305" w:rsidRPr="008854CF" w:rsidRDefault="00BF3305" w:rsidP="00BF3305">
      <w:pPr>
        <w:pBdr>
          <w:top w:val="nil"/>
          <w:left w:val="nil"/>
          <w:bottom w:val="nil"/>
          <w:right w:val="nil"/>
          <w:between w:val="nil"/>
        </w:pBdr>
        <w:rPr>
          <w:rFonts w:ascii="Calibri" w:eastAsia="Calibri" w:hAnsi="Calibri" w:cs="Calibri"/>
          <w:b/>
          <w:color w:val="000000"/>
          <w:lang w:val="es-PE" w:eastAsia="es-PE"/>
        </w:rPr>
      </w:pPr>
    </w:p>
    <w:p w14:paraId="7F891FA7"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27" w:name="_heading=h.sqyw64" w:colFirst="0" w:colLast="0"/>
      <w:bookmarkStart w:id="128" w:name="_Toc103783728"/>
      <w:bookmarkEnd w:id="127"/>
      <w:r w:rsidRPr="004D75AC">
        <w:rPr>
          <w:rFonts w:asciiTheme="minorHAnsi" w:hAnsiTheme="minorHAnsi" w:cstheme="minorHAnsi"/>
          <w:b/>
          <w:color w:val="224C22"/>
          <w:sz w:val="22"/>
          <w:szCs w:val="22"/>
        </w:rPr>
        <w:t>Humedad</w:t>
      </w:r>
      <w:r w:rsidRPr="008854CF">
        <w:rPr>
          <w:rFonts w:ascii="Calibri" w:eastAsia="Calibri" w:hAnsi="Calibri" w:cs="Calibri"/>
          <w:b/>
          <w:color w:val="224C22"/>
          <w:sz w:val="22"/>
          <w:szCs w:val="22"/>
          <w:lang w:eastAsia="es-PE"/>
        </w:rPr>
        <w:t xml:space="preserve"> relativa</w:t>
      </w:r>
      <w:bookmarkEnd w:id="128"/>
    </w:p>
    <w:p w14:paraId="4A90496C" w14:textId="77777777" w:rsidR="00BF3305" w:rsidRPr="008854CF" w:rsidRDefault="00BF3305" w:rsidP="00BF3305">
      <w:pPr>
        <w:pBdr>
          <w:top w:val="nil"/>
          <w:left w:val="nil"/>
          <w:bottom w:val="nil"/>
          <w:right w:val="nil"/>
          <w:between w:val="nil"/>
        </w:pBdr>
        <w:rPr>
          <w:color w:val="000000"/>
          <w:lang w:val="es-PE" w:eastAsia="es-PE"/>
        </w:rPr>
      </w:pPr>
    </w:p>
    <w:p w14:paraId="1C5D8289" w14:textId="77777777"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La humedad relativa es la humedad que contiene una masa de aire, en relación con la máxima humedad absoluta que podría admitir sin producirse condensación, conservando las mismas condiciones de temperatura y presión atmosférica.</w:t>
      </w:r>
    </w:p>
    <w:p w14:paraId="4A65947D" w14:textId="77777777" w:rsidR="00BF3305" w:rsidRPr="008854CF" w:rsidRDefault="00BF3305" w:rsidP="00D204B6">
      <w:pPr>
        <w:pBdr>
          <w:top w:val="nil"/>
          <w:left w:val="nil"/>
          <w:bottom w:val="nil"/>
          <w:right w:val="nil"/>
          <w:between w:val="nil"/>
        </w:pBdr>
        <w:jc w:val="both"/>
        <w:rPr>
          <w:rFonts w:ascii="Calibri" w:eastAsia="Calibri" w:hAnsi="Calibri" w:cs="Calibri"/>
          <w:sz w:val="22"/>
          <w:szCs w:val="22"/>
          <w:lang w:val="es-PE" w:eastAsia="es-PE"/>
        </w:rPr>
      </w:pPr>
    </w:p>
    <w:p w14:paraId="35FE6DA1"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sz w:val="22"/>
          <w:szCs w:val="22"/>
          <w:lang w:val="es-PE" w:eastAsia="es-PE"/>
        </w:rPr>
        <w:t xml:space="preserve">Como podemos observar en </w:t>
      </w:r>
      <w:r w:rsidRPr="008854CF">
        <w:rPr>
          <w:rFonts w:ascii="Calibri" w:eastAsia="Calibri" w:hAnsi="Calibri" w:cs="Calibri"/>
          <w:color w:val="000000"/>
          <w:sz w:val="22"/>
          <w:szCs w:val="22"/>
          <w:lang w:val="es-PE" w:eastAsia="es-PE"/>
        </w:rPr>
        <w:t>los distritos de Bagua y Bagua Grande la humedad relativa comprendido para un pe</w:t>
      </w:r>
      <w:r w:rsidRPr="008854CF">
        <w:rPr>
          <w:rFonts w:ascii="Calibri" w:eastAsia="Calibri" w:hAnsi="Calibri" w:cs="Calibri"/>
          <w:sz w:val="22"/>
          <w:szCs w:val="22"/>
          <w:lang w:val="es-PE" w:eastAsia="es-PE"/>
        </w:rPr>
        <w:t xml:space="preserve">riodo de (2017-2020) tiene un promedio </w:t>
      </w:r>
      <w:r w:rsidRPr="008854CF">
        <w:rPr>
          <w:rFonts w:ascii="Calibri" w:eastAsia="Calibri" w:hAnsi="Calibri" w:cs="Calibri"/>
          <w:color w:val="000000"/>
          <w:sz w:val="22"/>
          <w:szCs w:val="22"/>
          <w:lang w:val="es-PE" w:eastAsia="es-PE"/>
        </w:rPr>
        <w:t xml:space="preserve">anual de 73,80 %, una humedad relativa máxima anual de 98,75 % y una humedad relativa mínima de 23,0 %. </w:t>
      </w:r>
    </w:p>
    <w:p w14:paraId="03FD6263" w14:textId="77777777" w:rsidR="00BF3305" w:rsidRPr="008854CF" w:rsidRDefault="00BF3305" w:rsidP="00BF3305">
      <w:pPr>
        <w:rPr>
          <w:lang w:val="es-PE" w:eastAsia="es-PE"/>
        </w:rPr>
      </w:pPr>
    </w:p>
    <w:p w14:paraId="5DCBA02F" w14:textId="0AEB36C0" w:rsidR="00BF3305" w:rsidRPr="008854CF" w:rsidRDefault="00131EA2" w:rsidP="0065159B">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29" w:name="_heading=h.3cqmetx" w:colFirst="0" w:colLast="0"/>
      <w:bookmarkStart w:id="130" w:name="_Hlk77951456"/>
      <w:bookmarkStart w:id="131" w:name="_Toc103783884"/>
      <w:bookmarkEnd w:id="129"/>
      <w:r w:rsidRPr="008854CF">
        <w:rPr>
          <w:rFonts w:ascii="Calibri" w:eastAsia="Calibri" w:hAnsi="Calibri" w:cs="Calibri"/>
          <w:b/>
          <w:iCs/>
          <w:color w:val="000000"/>
          <w:sz w:val="22"/>
          <w:szCs w:val="22"/>
          <w:lang w:val="es-PE" w:eastAsia="es-PE"/>
        </w:rPr>
        <w:t xml:space="preserve">Tabla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Tabla \* ARABIC </w:instrText>
      </w:r>
      <w:r w:rsidRPr="008854CF">
        <w:rPr>
          <w:rFonts w:ascii="Calibri" w:eastAsia="Calibri" w:hAnsi="Calibri" w:cs="Calibri"/>
          <w:b/>
          <w:iCs/>
          <w:color w:val="000000"/>
          <w:sz w:val="22"/>
          <w:szCs w:val="22"/>
          <w:lang w:val="es-PE" w:eastAsia="es-PE"/>
        </w:rPr>
        <w:fldChar w:fldCharType="separate"/>
      </w:r>
      <w:r w:rsidR="0065159B">
        <w:rPr>
          <w:rFonts w:ascii="Calibri" w:eastAsia="Calibri" w:hAnsi="Calibri" w:cs="Calibri"/>
          <w:b/>
          <w:iCs/>
          <w:noProof/>
          <w:color w:val="000000"/>
          <w:sz w:val="22"/>
          <w:szCs w:val="22"/>
          <w:lang w:val="es-PE" w:eastAsia="es-PE"/>
        </w:rPr>
        <w:t>32</w:t>
      </w:r>
      <w:r w:rsidRPr="008854CF">
        <w:rPr>
          <w:rFonts w:ascii="Calibri" w:eastAsia="Calibri" w:hAnsi="Calibri" w:cs="Calibri"/>
          <w:b/>
          <w:iCs/>
          <w:color w:val="000000"/>
          <w:sz w:val="22"/>
          <w:szCs w:val="22"/>
          <w:lang w:val="es-PE" w:eastAsia="es-PE"/>
        </w:rPr>
        <w:fldChar w:fldCharType="end"/>
      </w:r>
      <w:r w:rsidRPr="008854CF">
        <w:rPr>
          <w:rFonts w:ascii="Calibri" w:eastAsia="Calibri" w:hAnsi="Calibri" w:cs="Calibri"/>
          <w:b/>
          <w:iCs/>
          <w:color w:val="000000"/>
          <w:sz w:val="22"/>
          <w:szCs w:val="22"/>
          <w:lang w:val="es-PE" w:eastAsia="es-PE"/>
        </w:rPr>
        <w:t xml:space="preserve">: </w:t>
      </w:r>
      <w:bookmarkEnd w:id="130"/>
      <w:r w:rsidR="00BF3305" w:rsidRPr="008854CF">
        <w:rPr>
          <w:rFonts w:ascii="Calibri" w:eastAsia="Calibri" w:hAnsi="Calibri" w:cs="Calibri"/>
          <w:i/>
          <w:color w:val="000000"/>
          <w:sz w:val="22"/>
          <w:szCs w:val="22"/>
          <w:lang w:val="es-PE" w:eastAsia="es-PE"/>
        </w:rPr>
        <w:t>Humedad</w:t>
      </w:r>
      <w:r w:rsidR="004A1104" w:rsidRPr="008854CF">
        <w:rPr>
          <w:rFonts w:ascii="Calibri" w:eastAsia="Calibri" w:hAnsi="Calibri" w:cs="Calibri"/>
          <w:i/>
          <w:color w:val="000000"/>
          <w:sz w:val="22"/>
          <w:szCs w:val="22"/>
          <w:lang w:val="es-PE" w:eastAsia="es-PE"/>
        </w:rPr>
        <w:t xml:space="preserve"> relativa </w:t>
      </w:r>
      <w:r w:rsidR="003B66EF" w:rsidRPr="008854CF">
        <w:rPr>
          <w:rFonts w:ascii="Calibri" w:eastAsia="Calibri" w:hAnsi="Calibri" w:cs="Calibri"/>
          <w:i/>
          <w:color w:val="000000"/>
          <w:sz w:val="22"/>
          <w:szCs w:val="22"/>
          <w:lang w:val="es-PE" w:eastAsia="es-PE"/>
        </w:rPr>
        <w:t>(mm) Promedio</w:t>
      </w:r>
      <w:r w:rsidR="00BF3305" w:rsidRPr="008854CF">
        <w:rPr>
          <w:rFonts w:ascii="Calibri" w:eastAsia="Calibri" w:hAnsi="Calibri" w:cs="Calibri"/>
          <w:i/>
          <w:color w:val="000000"/>
          <w:sz w:val="22"/>
          <w:szCs w:val="22"/>
          <w:lang w:val="es-PE" w:eastAsia="es-PE"/>
        </w:rPr>
        <w:t xml:space="preserve"> Anual - Estación Bagua</w:t>
      </w:r>
      <w:r w:rsidR="0065159B">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31"/>
    </w:p>
    <w:p w14:paraId="67CD15B2" w14:textId="77777777" w:rsidR="00BF3305" w:rsidRPr="008854CF" w:rsidRDefault="00BF3305" w:rsidP="00BF3305">
      <w:pPr>
        <w:rPr>
          <w:lang w:val="es-PE" w:eastAsia="es-PE"/>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7"/>
        <w:gridCol w:w="1559"/>
        <w:gridCol w:w="709"/>
        <w:gridCol w:w="850"/>
        <w:gridCol w:w="765"/>
        <w:gridCol w:w="1200"/>
      </w:tblGrid>
      <w:tr w:rsidR="00BF3305" w:rsidRPr="008854CF" w14:paraId="70A95196" w14:textId="77777777" w:rsidTr="00DB5C89">
        <w:trPr>
          <w:trHeight w:val="54"/>
          <w:jc w:val="center"/>
        </w:trPr>
        <w:tc>
          <w:tcPr>
            <w:tcW w:w="6000" w:type="dxa"/>
            <w:gridSpan w:val="5"/>
            <w:shd w:val="clear" w:color="auto" w:fill="A8D08D"/>
            <w:vAlign w:val="center"/>
          </w:tcPr>
          <w:p w14:paraId="41C639B6"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 xml:space="preserve">HUMEDAD RELATIVA (%) </w:t>
            </w:r>
          </w:p>
        </w:tc>
        <w:tc>
          <w:tcPr>
            <w:tcW w:w="1200" w:type="dxa"/>
            <w:vMerge w:val="restart"/>
            <w:shd w:val="clear" w:color="auto" w:fill="A8D08D"/>
            <w:vAlign w:val="center"/>
          </w:tcPr>
          <w:p w14:paraId="6CA0D21B"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PROMEDIO</w:t>
            </w:r>
          </w:p>
        </w:tc>
      </w:tr>
      <w:tr w:rsidR="00BF3305" w:rsidRPr="008854CF" w14:paraId="51A89118" w14:textId="77777777" w:rsidTr="00DB5C89">
        <w:trPr>
          <w:trHeight w:val="71"/>
          <w:jc w:val="center"/>
        </w:trPr>
        <w:tc>
          <w:tcPr>
            <w:tcW w:w="2117" w:type="dxa"/>
            <w:shd w:val="clear" w:color="auto" w:fill="A8D08D" w:themeFill="accent6" w:themeFillTint="99"/>
            <w:vAlign w:val="center"/>
          </w:tcPr>
          <w:p w14:paraId="2AABEA65"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AÑO</w:t>
            </w:r>
          </w:p>
        </w:tc>
        <w:tc>
          <w:tcPr>
            <w:tcW w:w="1559" w:type="dxa"/>
            <w:shd w:val="clear" w:color="auto" w:fill="A8D08D" w:themeFill="accent6" w:themeFillTint="99"/>
            <w:vAlign w:val="center"/>
          </w:tcPr>
          <w:p w14:paraId="204BE4C2"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2017</w:t>
            </w:r>
          </w:p>
        </w:tc>
        <w:tc>
          <w:tcPr>
            <w:tcW w:w="709" w:type="dxa"/>
            <w:shd w:val="clear" w:color="auto" w:fill="A8D08D" w:themeFill="accent6" w:themeFillTint="99"/>
            <w:vAlign w:val="center"/>
          </w:tcPr>
          <w:p w14:paraId="1A93A592"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2018</w:t>
            </w:r>
          </w:p>
        </w:tc>
        <w:tc>
          <w:tcPr>
            <w:tcW w:w="850" w:type="dxa"/>
            <w:shd w:val="clear" w:color="auto" w:fill="A8D08D" w:themeFill="accent6" w:themeFillTint="99"/>
            <w:vAlign w:val="center"/>
          </w:tcPr>
          <w:p w14:paraId="2D438345"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2019</w:t>
            </w:r>
          </w:p>
        </w:tc>
        <w:tc>
          <w:tcPr>
            <w:tcW w:w="765" w:type="dxa"/>
            <w:shd w:val="clear" w:color="auto" w:fill="A8D08D" w:themeFill="accent6" w:themeFillTint="99"/>
            <w:vAlign w:val="center"/>
          </w:tcPr>
          <w:p w14:paraId="120FAE82"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2020</w:t>
            </w:r>
          </w:p>
        </w:tc>
        <w:tc>
          <w:tcPr>
            <w:tcW w:w="1200" w:type="dxa"/>
            <w:vMerge/>
            <w:shd w:val="clear" w:color="auto" w:fill="A8D08D"/>
            <w:vAlign w:val="center"/>
          </w:tcPr>
          <w:p w14:paraId="7EA66CCB" w14:textId="77777777" w:rsidR="00BF3305" w:rsidRPr="008854CF" w:rsidRDefault="00BF3305" w:rsidP="00BF3305">
            <w:pPr>
              <w:widowControl w:val="0"/>
              <w:pBdr>
                <w:top w:val="nil"/>
                <w:left w:val="nil"/>
                <w:bottom w:val="nil"/>
                <w:right w:val="nil"/>
                <w:between w:val="nil"/>
              </w:pBdr>
              <w:spacing w:line="276" w:lineRule="auto"/>
              <w:rPr>
                <w:rFonts w:ascii="Calibri" w:eastAsia="Calibri" w:hAnsi="Calibri" w:cs="Calibri"/>
                <w:b/>
                <w:color w:val="000000"/>
                <w:lang w:val="es-PE" w:eastAsia="es-PE"/>
              </w:rPr>
            </w:pPr>
          </w:p>
        </w:tc>
      </w:tr>
      <w:tr w:rsidR="00BF3305" w:rsidRPr="008854CF" w14:paraId="05966C41" w14:textId="77777777" w:rsidTr="00DB5C89">
        <w:trPr>
          <w:trHeight w:val="90"/>
          <w:jc w:val="center"/>
        </w:trPr>
        <w:tc>
          <w:tcPr>
            <w:tcW w:w="2117" w:type="dxa"/>
            <w:shd w:val="clear" w:color="auto" w:fill="auto"/>
            <w:vAlign w:val="center"/>
          </w:tcPr>
          <w:p w14:paraId="4AD32E8B"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color w:val="000000"/>
                <w:lang w:val="es-PE" w:eastAsia="es-PE"/>
              </w:rPr>
              <w:t>PROMEDIO ANUAL</w:t>
            </w:r>
          </w:p>
        </w:tc>
        <w:tc>
          <w:tcPr>
            <w:tcW w:w="1559" w:type="dxa"/>
            <w:shd w:val="clear" w:color="auto" w:fill="auto"/>
            <w:vAlign w:val="center"/>
          </w:tcPr>
          <w:p w14:paraId="22AD68C2"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76.82</w:t>
            </w:r>
          </w:p>
        </w:tc>
        <w:tc>
          <w:tcPr>
            <w:tcW w:w="709" w:type="dxa"/>
            <w:shd w:val="clear" w:color="auto" w:fill="auto"/>
            <w:vAlign w:val="center"/>
          </w:tcPr>
          <w:p w14:paraId="7198A148"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73.18</w:t>
            </w:r>
          </w:p>
        </w:tc>
        <w:tc>
          <w:tcPr>
            <w:tcW w:w="850" w:type="dxa"/>
            <w:shd w:val="clear" w:color="auto" w:fill="auto"/>
            <w:vAlign w:val="center"/>
          </w:tcPr>
          <w:p w14:paraId="077039F3"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73.40</w:t>
            </w:r>
          </w:p>
        </w:tc>
        <w:tc>
          <w:tcPr>
            <w:tcW w:w="765" w:type="dxa"/>
            <w:shd w:val="clear" w:color="auto" w:fill="auto"/>
            <w:vAlign w:val="center"/>
          </w:tcPr>
          <w:p w14:paraId="776BDD3D"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71.80</w:t>
            </w:r>
          </w:p>
        </w:tc>
        <w:tc>
          <w:tcPr>
            <w:tcW w:w="1200" w:type="dxa"/>
            <w:shd w:val="clear" w:color="auto" w:fill="auto"/>
            <w:vAlign w:val="center"/>
          </w:tcPr>
          <w:p w14:paraId="001375AF"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b/>
                <w:lang w:val="es-PE" w:eastAsia="es-PE"/>
              </w:rPr>
              <w:t>73.80</w:t>
            </w:r>
          </w:p>
        </w:tc>
      </w:tr>
      <w:tr w:rsidR="00BF3305" w:rsidRPr="008854CF" w14:paraId="40386FB2" w14:textId="77777777" w:rsidTr="00DB5C89">
        <w:trPr>
          <w:trHeight w:val="48"/>
          <w:jc w:val="center"/>
        </w:trPr>
        <w:tc>
          <w:tcPr>
            <w:tcW w:w="2117" w:type="dxa"/>
            <w:shd w:val="clear" w:color="auto" w:fill="auto"/>
            <w:vAlign w:val="center"/>
          </w:tcPr>
          <w:p w14:paraId="76C3BD7F"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lang w:val="es-PE" w:eastAsia="es-PE"/>
              </w:rPr>
              <w:t>MÁXIMO</w:t>
            </w:r>
            <w:r w:rsidRPr="008854CF">
              <w:rPr>
                <w:rFonts w:ascii="Calibri" w:eastAsia="Calibri" w:hAnsi="Calibri" w:cs="Calibri"/>
                <w:b/>
                <w:color w:val="000000"/>
                <w:lang w:val="es-PE" w:eastAsia="es-PE"/>
              </w:rPr>
              <w:t xml:space="preserve"> ANUAL</w:t>
            </w:r>
          </w:p>
        </w:tc>
        <w:tc>
          <w:tcPr>
            <w:tcW w:w="1559" w:type="dxa"/>
            <w:shd w:val="clear" w:color="auto" w:fill="auto"/>
            <w:vAlign w:val="center"/>
          </w:tcPr>
          <w:p w14:paraId="4E49AE5C"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99</w:t>
            </w:r>
          </w:p>
        </w:tc>
        <w:tc>
          <w:tcPr>
            <w:tcW w:w="709" w:type="dxa"/>
            <w:shd w:val="clear" w:color="auto" w:fill="auto"/>
            <w:vAlign w:val="center"/>
          </w:tcPr>
          <w:p w14:paraId="7BB2E58C"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98</w:t>
            </w:r>
          </w:p>
        </w:tc>
        <w:tc>
          <w:tcPr>
            <w:tcW w:w="850" w:type="dxa"/>
            <w:shd w:val="clear" w:color="auto" w:fill="auto"/>
            <w:vAlign w:val="center"/>
          </w:tcPr>
          <w:p w14:paraId="191D1BCE"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98</w:t>
            </w:r>
          </w:p>
        </w:tc>
        <w:tc>
          <w:tcPr>
            <w:tcW w:w="765" w:type="dxa"/>
            <w:shd w:val="clear" w:color="auto" w:fill="auto"/>
            <w:vAlign w:val="center"/>
          </w:tcPr>
          <w:p w14:paraId="0CC06FB4"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100</w:t>
            </w:r>
          </w:p>
        </w:tc>
        <w:tc>
          <w:tcPr>
            <w:tcW w:w="1200" w:type="dxa"/>
            <w:shd w:val="clear" w:color="auto" w:fill="auto"/>
            <w:vAlign w:val="center"/>
          </w:tcPr>
          <w:p w14:paraId="4D89F2E7"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b/>
                <w:lang w:val="es-PE" w:eastAsia="es-PE"/>
              </w:rPr>
              <w:t>98.75</w:t>
            </w:r>
          </w:p>
        </w:tc>
      </w:tr>
      <w:tr w:rsidR="00BF3305" w:rsidRPr="008854CF" w14:paraId="011EB405" w14:textId="77777777" w:rsidTr="00DB5C89">
        <w:trPr>
          <w:trHeight w:val="61"/>
          <w:jc w:val="center"/>
        </w:trPr>
        <w:tc>
          <w:tcPr>
            <w:tcW w:w="2117" w:type="dxa"/>
            <w:shd w:val="clear" w:color="auto" w:fill="auto"/>
            <w:vAlign w:val="center"/>
          </w:tcPr>
          <w:p w14:paraId="5021C918" w14:textId="77777777" w:rsidR="00BF3305" w:rsidRPr="008854CF" w:rsidRDefault="00BF3305" w:rsidP="00BF3305">
            <w:pPr>
              <w:jc w:val="center"/>
              <w:rPr>
                <w:rFonts w:ascii="Calibri" w:eastAsia="Calibri" w:hAnsi="Calibri" w:cs="Calibri"/>
                <w:b/>
                <w:color w:val="000000"/>
                <w:lang w:val="es-PE" w:eastAsia="es-PE"/>
              </w:rPr>
            </w:pPr>
            <w:r w:rsidRPr="008854CF">
              <w:rPr>
                <w:rFonts w:ascii="Calibri" w:eastAsia="Calibri" w:hAnsi="Calibri" w:cs="Calibri"/>
                <w:b/>
                <w:lang w:val="es-PE" w:eastAsia="es-PE"/>
              </w:rPr>
              <w:t>MÍNIMO</w:t>
            </w:r>
            <w:r w:rsidRPr="008854CF">
              <w:rPr>
                <w:rFonts w:ascii="Calibri" w:eastAsia="Calibri" w:hAnsi="Calibri" w:cs="Calibri"/>
                <w:b/>
                <w:color w:val="000000"/>
                <w:lang w:val="es-PE" w:eastAsia="es-PE"/>
              </w:rPr>
              <w:t xml:space="preserve"> ANUAL</w:t>
            </w:r>
          </w:p>
        </w:tc>
        <w:tc>
          <w:tcPr>
            <w:tcW w:w="1559" w:type="dxa"/>
            <w:shd w:val="clear" w:color="auto" w:fill="auto"/>
            <w:vAlign w:val="center"/>
          </w:tcPr>
          <w:p w14:paraId="3B2C77DC"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27</w:t>
            </w:r>
          </w:p>
        </w:tc>
        <w:tc>
          <w:tcPr>
            <w:tcW w:w="709" w:type="dxa"/>
            <w:shd w:val="clear" w:color="auto" w:fill="auto"/>
            <w:vAlign w:val="center"/>
          </w:tcPr>
          <w:p w14:paraId="33FEFA1B"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19</w:t>
            </w:r>
          </w:p>
        </w:tc>
        <w:tc>
          <w:tcPr>
            <w:tcW w:w="850" w:type="dxa"/>
            <w:shd w:val="clear" w:color="auto" w:fill="auto"/>
            <w:vAlign w:val="center"/>
          </w:tcPr>
          <w:p w14:paraId="57CDA6B6"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24</w:t>
            </w:r>
          </w:p>
        </w:tc>
        <w:tc>
          <w:tcPr>
            <w:tcW w:w="765" w:type="dxa"/>
            <w:shd w:val="clear" w:color="auto" w:fill="auto"/>
            <w:vAlign w:val="center"/>
          </w:tcPr>
          <w:p w14:paraId="07818A35" w14:textId="77777777"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lang w:val="es-PE" w:eastAsia="es-PE"/>
              </w:rPr>
              <w:t>22</w:t>
            </w:r>
          </w:p>
        </w:tc>
        <w:tc>
          <w:tcPr>
            <w:tcW w:w="1200" w:type="dxa"/>
            <w:shd w:val="clear" w:color="auto" w:fill="auto"/>
            <w:vAlign w:val="center"/>
          </w:tcPr>
          <w:p w14:paraId="0F9FD0EC" w14:textId="3F33F382" w:rsidR="00BF3305" w:rsidRPr="008854CF" w:rsidRDefault="00BF3305" w:rsidP="00BF3305">
            <w:pPr>
              <w:jc w:val="center"/>
              <w:rPr>
                <w:rFonts w:ascii="Calibri" w:eastAsia="Calibri" w:hAnsi="Calibri" w:cs="Calibri"/>
                <w:color w:val="000000"/>
                <w:lang w:val="es-PE" w:eastAsia="es-PE"/>
              </w:rPr>
            </w:pPr>
            <w:r w:rsidRPr="008854CF">
              <w:rPr>
                <w:rFonts w:ascii="Calibri" w:eastAsia="Calibri" w:hAnsi="Calibri" w:cs="Calibri"/>
                <w:b/>
                <w:lang w:val="es-PE" w:eastAsia="es-PE"/>
              </w:rPr>
              <w:t>23</w:t>
            </w:r>
            <w:r w:rsidR="004A1104" w:rsidRPr="008854CF">
              <w:rPr>
                <w:rFonts w:ascii="Calibri" w:eastAsia="Calibri" w:hAnsi="Calibri" w:cs="Calibri"/>
                <w:b/>
                <w:lang w:val="es-PE" w:eastAsia="es-PE"/>
              </w:rPr>
              <w:t>.0</w:t>
            </w:r>
          </w:p>
        </w:tc>
      </w:tr>
    </w:tbl>
    <w:p w14:paraId="11ECE5D5" w14:textId="77777777" w:rsidR="00BF3305" w:rsidRPr="008854CF" w:rsidRDefault="00BF3305" w:rsidP="00131EA2">
      <w:pPr>
        <w:pBdr>
          <w:top w:val="nil"/>
          <w:left w:val="nil"/>
          <w:bottom w:val="nil"/>
          <w:right w:val="nil"/>
          <w:between w:val="nil"/>
        </w:pBdr>
        <w:ind w:left="851"/>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6D0D400C" w14:textId="4D1B9DFD" w:rsidR="00BF3305" w:rsidRPr="008854CF" w:rsidRDefault="00BF3305" w:rsidP="00D204B6">
      <w:pPr>
        <w:pBdr>
          <w:top w:val="nil"/>
          <w:left w:val="nil"/>
          <w:bottom w:val="nil"/>
          <w:right w:val="nil"/>
          <w:between w:val="nil"/>
        </w:pBdr>
        <w:ind w:left="851"/>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3788D67E" w14:textId="1799629D" w:rsidR="004A1104" w:rsidRPr="008854CF" w:rsidRDefault="004A1104" w:rsidP="00D204B6">
      <w:pPr>
        <w:pBdr>
          <w:top w:val="nil"/>
          <w:left w:val="nil"/>
          <w:bottom w:val="nil"/>
          <w:right w:val="nil"/>
          <w:between w:val="nil"/>
        </w:pBdr>
        <w:ind w:left="851"/>
        <w:rPr>
          <w:rFonts w:ascii="Calibri" w:eastAsia="Calibri" w:hAnsi="Calibri" w:cs="Calibri"/>
          <w:color w:val="000000"/>
          <w:lang w:val="es-PE" w:eastAsia="es-PE"/>
        </w:rPr>
      </w:pPr>
    </w:p>
    <w:p w14:paraId="7268D568" w14:textId="72D6CE43" w:rsidR="004A1104" w:rsidRDefault="004A1104" w:rsidP="00D204B6">
      <w:pPr>
        <w:pBdr>
          <w:top w:val="nil"/>
          <w:left w:val="nil"/>
          <w:bottom w:val="nil"/>
          <w:right w:val="nil"/>
          <w:between w:val="nil"/>
        </w:pBdr>
        <w:ind w:left="851"/>
        <w:rPr>
          <w:rFonts w:ascii="Calibri" w:eastAsia="Calibri" w:hAnsi="Calibri" w:cs="Calibri"/>
          <w:color w:val="000000"/>
          <w:lang w:val="es-PE" w:eastAsia="es-PE"/>
        </w:rPr>
      </w:pPr>
    </w:p>
    <w:p w14:paraId="35B3E1D1" w14:textId="50EAE3F8" w:rsidR="006455B9" w:rsidRDefault="006455B9" w:rsidP="00D204B6">
      <w:pPr>
        <w:pBdr>
          <w:top w:val="nil"/>
          <w:left w:val="nil"/>
          <w:bottom w:val="nil"/>
          <w:right w:val="nil"/>
          <w:between w:val="nil"/>
        </w:pBdr>
        <w:ind w:left="851"/>
        <w:rPr>
          <w:rFonts w:ascii="Calibri" w:eastAsia="Calibri" w:hAnsi="Calibri" w:cs="Calibri"/>
          <w:color w:val="000000"/>
          <w:lang w:val="es-PE" w:eastAsia="es-PE"/>
        </w:rPr>
      </w:pPr>
    </w:p>
    <w:p w14:paraId="5E388126" w14:textId="4CC6D506" w:rsidR="006455B9" w:rsidRDefault="006455B9" w:rsidP="00D204B6">
      <w:pPr>
        <w:pBdr>
          <w:top w:val="nil"/>
          <w:left w:val="nil"/>
          <w:bottom w:val="nil"/>
          <w:right w:val="nil"/>
          <w:between w:val="nil"/>
        </w:pBdr>
        <w:ind w:left="851"/>
        <w:rPr>
          <w:rFonts w:ascii="Calibri" w:eastAsia="Calibri" w:hAnsi="Calibri" w:cs="Calibri"/>
          <w:color w:val="000000"/>
          <w:lang w:val="es-PE" w:eastAsia="es-PE"/>
        </w:rPr>
      </w:pPr>
    </w:p>
    <w:p w14:paraId="02E737CD" w14:textId="7B54672B" w:rsidR="00DB5C89" w:rsidRDefault="00DB5C89" w:rsidP="00D204B6">
      <w:pPr>
        <w:pBdr>
          <w:top w:val="nil"/>
          <w:left w:val="nil"/>
          <w:bottom w:val="nil"/>
          <w:right w:val="nil"/>
          <w:between w:val="nil"/>
        </w:pBdr>
        <w:ind w:left="851"/>
        <w:rPr>
          <w:rFonts w:ascii="Calibri" w:eastAsia="Calibri" w:hAnsi="Calibri" w:cs="Calibri"/>
          <w:color w:val="000000"/>
          <w:lang w:val="es-PE" w:eastAsia="es-PE"/>
        </w:rPr>
      </w:pPr>
    </w:p>
    <w:p w14:paraId="7006E990" w14:textId="37DE827F" w:rsidR="00DB5C89" w:rsidRDefault="00DB5C89" w:rsidP="00D204B6">
      <w:pPr>
        <w:pBdr>
          <w:top w:val="nil"/>
          <w:left w:val="nil"/>
          <w:bottom w:val="nil"/>
          <w:right w:val="nil"/>
          <w:between w:val="nil"/>
        </w:pBdr>
        <w:ind w:left="851"/>
        <w:rPr>
          <w:rFonts w:ascii="Calibri" w:eastAsia="Calibri" w:hAnsi="Calibri" w:cs="Calibri"/>
          <w:color w:val="000000"/>
          <w:lang w:val="es-PE" w:eastAsia="es-PE"/>
        </w:rPr>
      </w:pPr>
    </w:p>
    <w:p w14:paraId="6E4118FA" w14:textId="77777777" w:rsidR="00DB5C89" w:rsidRPr="008854CF" w:rsidRDefault="00DB5C89" w:rsidP="00D204B6">
      <w:pPr>
        <w:pBdr>
          <w:top w:val="nil"/>
          <w:left w:val="nil"/>
          <w:bottom w:val="nil"/>
          <w:right w:val="nil"/>
          <w:between w:val="nil"/>
        </w:pBdr>
        <w:ind w:left="851"/>
        <w:rPr>
          <w:rFonts w:ascii="Calibri" w:eastAsia="Calibri" w:hAnsi="Calibri" w:cs="Calibri"/>
          <w:color w:val="000000"/>
          <w:lang w:val="es-PE" w:eastAsia="es-PE"/>
        </w:rPr>
      </w:pPr>
    </w:p>
    <w:p w14:paraId="494C63D1" w14:textId="296CA872" w:rsidR="00BF3305" w:rsidRPr="008854CF" w:rsidRDefault="00131EA2" w:rsidP="006455B9">
      <w:pPr>
        <w:pBdr>
          <w:top w:val="nil"/>
          <w:left w:val="nil"/>
          <w:bottom w:val="nil"/>
          <w:right w:val="nil"/>
          <w:between w:val="nil"/>
        </w:pBdr>
        <w:jc w:val="center"/>
        <w:rPr>
          <w:rFonts w:ascii="Calibri" w:eastAsia="Calibri" w:hAnsi="Calibri" w:cs="Calibri"/>
          <w:i/>
          <w:color w:val="000000"/>
          <w:sz w:val="22"/>
          <w:szCs w:val="22"/>
          <w:lang w:val="es-PE" w:eastAsia="es-PE"/>
        </w:rPr>
      </w:pPr>
      <w:bookmarkStart w:id="132" w:name="_heading=h.1rvwp1q" w:colFirst="0" w:colLast="0"/>
      <w:bookmarkStart w:id="133" w:name="_Toc103783992"/>
      <w:bookmarkEnd w:id="132"/>
      <w:r w:rsidRPr="008854CF">
        <w:rPr>
          <w:rFonts w:ascii="Calibri" w:eastAsia="Calibri" w:hAnsi="Calibri" w:cs="Calibri"/>
          <w:b/>
          <w:iCs/>
          <w:color w:val="000000"/>
          <w:sz w:val="22"/>
          <w:szCs w:val="22"/>
          <w:lang w:val="es-PE" w:eastAsia="es-PE"/>
        </w:rPr>
        <w:lastRenderedPageBreak/>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Pr="008854CF">
        <w:rPr>
          <w:rFonts w:ascii="Calibri" w:eastAsia="Calibri" w:hAnsi="Calibri" w:cs="Calibri"/>
          <w:b/>
          <w:iCs/>
          <w:color w:val="000000"/>
          <w:sz w:val="22"/>
          <w:szCs w:val="22"/>
          <w:lang w:val="es-PE" w:eastAsia="es-PE"/>
        </w:rPr>
        <w:t>5</w:t>
      </w:r>
      <w:r w:rsidRPr="008854CF">
        <w:rPr>
          <w:rFonts w:ascii="Calibri" w:eastAsia="Calibri" w:hAnsi="Calibri" w:cs="Calibri"/>
          <w:b/>
          <w:iCs/>
          <w:color w:val="000000"/>
          <w:sz w:val="22"/>
          <w:szCs w:val="22"/>
          <w:lang w:val="es-PE" w:eastAsia="es-PE"/>
        </w:rPr>
        <w:fldChar w:fldCharType="end"/>
      </w:r>
      <w:r w:rsidRPr="008854CF">
        <w:rPr>
          <w:rFonts w:ascii="Calibri" w:eastAsia="Calibri" w:hAnsi="Calibri" w:cs="Calibri"/>
          <w:b/>
          <w:i/>
          <w:color w:val="000000"/>
          <w:sz w:val="22"/>
          <w:szCs w:val="22"/>
          <w:lang w:val="es-PE" w:eastAsia="es-PE"/>
        </w:rPr>
        <w:t>:</w:t>
      </w:r>
      <w:r w:rsidRPr="008854CF">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 xml:space="preserve">Humedad </w:t>
      </w:r>
      <w:r w:rsidR="004A1104" w:rsidRPr="008854CF">
        <w:rPr>
          <w:rFonts w:ascii="Calibri" w:eastAsia="Calibri" w:hAnsi="Calibri" w:cs="Calibri"/>
          <w:i/>
          <w:color w:val="000000"/>
          <w:sz w:val="22"/>
          <w:szCs w:val="22"/>
          <w:lang w:val="es-PE" w:eastAsia="es-PE"/>
        </w:rPr>
        <w:t xml:space="preserve">relativa </w:t>
      </w:r>
      <w:r w:rsidR="003B66EF" w:rsidRPr="008854CF">
        <w:rPr>
          <w:rFonts w:ascii="Calibri" w:eastAsia="Calibri" w:hAnsi="Calibri" w:cs="Calibri"/>
          <w:i/>
          <w:color w:val="000000"/>
          <w:sz w:val="22"/>
          <w:szCs w:val="22"/>
          <w:lang w:val="es-PE" w:eastAsia="es-PE"/>
        </w:rPr>
        <w:t>(mm</w:t>
      </w:r>
      <w:r w:rsidR="004A1104" w:rsidRPr="008854CF">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Promedio Anual - Estación Bagua</w:t>
      </w:r>
      <w:r w:rsidR="006455B9">
        <w:rPr>
          <w:rFonts w:ascii="Calibri" w:eastAsia="Calibri" w:hAnsi="Calibri" w:cs="Calibri"/>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(Años 2017-2020)</w:t>
      </w:r>
      <w:bookmarkEnd w:id="133"/>
    </w:p>
    <w:p w14:paraId="129E191A" w14:textId="77777777" w:rsidR="00BF3305" w:rsidRPr="008854CF" w:rsidRDefault="00BF3305" w:rsidP="00BF3305">
      <w:pPr>
        <w:pBdr>
          <w:top w:val="nil"/>
          <w:left w:val="nil"/>
          <w:bottom w:val="nil"/>
          <w:right w:val="nil"/>
          <w:between w:val="nil"/>
        </w:pBdr>
        <w:jc w:val="center"/>
        <w:rPr>
          <w:rFonts w:ascii="Calibri" w:eastAsia="Calibri" w:hAnsi="Calibri" w:cs="Calibri"/>
          <w:i/>
          <w:color w:val="000000"/>
          <w:lang w:val="es-PE" w:eastAsia="es-PE"/>
        </w:rPr>
      </w:pPr>
    </w:p>
    <w:p w14:paraId="5635BB8F" w14:textId="77777777" w:rsidR="00BF3305" w:rsidRPr="008854CF" w:rsidRDefault="00BF3305" w:rsidP="00BF3305">
      <w:pPr>
        <w:pBdr>
          <w:top w:val="nil"/>
          <w:left w:val="nil"/>
          <w:bottom w:val="nil"/>
          <w:right w:val="nil"/>
          <w:between w:val="nil"/>
        </w:pBdr>
        <w:jc w:val="center"/>
        <w:rPr>
          <w:rFonts w:ascii="Calibri" w:eastAsia="Calibri" w:hAnsi="Calibri" w:cs="Calibri"/>
          <w:color w:val="000000"/>
          <w:sz w:val="22"/>
          <w:szCs w:val="22"/>
          <w:lang w:val="es-PE" w:eastAsia="es-PE"/>
        </w:rPr>
      </w:pPr>
      <w:r w:rsidRPr="008854CF">
        <w:rPr>
          <w:noProof/>
          <w:color w:val="000000"/>
          <w:lang w:val="es-PE" w:eastAsia="es-PE"/>
        </w:rPr>
        <w:drawing>
          <wp:inline distT="0" distB="0" distL="0" distR="0" wp14:anchorId="33BDBB72" wp14:editId="5D44351A">
            <wp:extent cx="4320000" cy="2880000"/>
            <wp:effectExtent l="0" t="0" r="4445" b="15875"/>
            <wp:docPr id="3150" name="Gráfico 3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6930DE" w14:textId="77777777" w:rsidR="00BF3305" w:rsidRPr="008854CF" w:rsidRDefault="00BF3305" w:rsidP="00131EA2">
      <w:pPr>
        <w:pBdr>
          <w:top w:val="nil"/>
          <w:left w:val="nil"/>
          <w:bottom w:val="nil"/>
          <w:right w:val="nil"/>
          <w:between w:val="nil"/>
        </w:pBdr>
        <w:ind w:left="426" w:firstLine="720"/>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SENAMHI </w:t>
      </w:r>
    </w:p>
    <w:p w14:paraId="6C849F45" w14:textId="77777777" w:rsidR="00BF3305" w:rsidRPr="008854CF" w:rsidRDefault="00BF3305" w:rsidP="00131EA2">
      <w:pPr>
        <w:pBdr>
          <w:top w:val="nil"/>
          <w:left w:val="nil"/>
          <w:bottom w:val="nil"/>
          <w:right w:val="nil"/>
          <w:between w:val="nil"/>
        </w:pBdr>
        <w:ind w:left="426" w:firstLine="720"/>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36DF061D" w14:textId="77777777" w:rsidR="00BF3305" w:rsidRPr="008854CF" w:rsidRDefault="00BF3305" w:rsidP="00BF3305">
      <w:pPr>
        <w:pBdr>
          <w:top w:val="nil"/>
          <w:left w:val="nil"/>
          <w:bottom w:val="nil"/>
          <w:right w:val="nil"/>
          <w:between w:val="nil"/>
        </w:pBdr>
        <w:ind w:left="1276"/>
        <w:rPr>
          <w:rFonts w:ascii="Calibri" w:eastAsia="Calibri" w:hAnsi="Calibri" w:cs="Calibri"/>
          <w:color w:val="000000"/>
          <w:lang w:val="es-PE" w:eastAsia="es-PE"/>
        </w:rPr>
      </w:pPr>
    </w:p>
    <w:p w14:paraId="24FA5DAE"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34" w:name="_heading=h.4bvk7pj" w:colFirst="0" w:colLast="0"/>
      <w:bookmarkStart w:id="135" w:name="_Toc103783729"/>
      <w:bookmarkEnd w:id="134"/>
      <w:r w:rsidRPr="004D75AC">
        <w:rPr>
          <w:rFonts w:asciiTheme="minorHAnsi" w:hAnsiTheme="minorHAnsi" w:cstheme="minorHAnsi"/>
          <w:b/>
          <w:color w:val="224C22"/>
          <w:sz w:val="22"/>
          <w:szCs w:val="22"/>
        </w:rPr>
        <w:t>Viento</w:t>
      </w:r>
      <w:r w:rsidRPr="008854CF">
        <w:rPr>
          <w:rFonts w:ascii="Calibri" w:eastAsia="Calibri" w:hAnsi="Calibri" w:cs="Calibri"/>
          <w:b/>
          <w:color w:val="224C22"/>
          <w:sz w:val="22"/>
          <w:szCs w:val="22"/>
          <w:lang w:eastAsia="es-PE"/>
        </w:rPr>
        <w:t>, velocidad y dirección</w:t>
      </w:r>
      <w:bookmarkEnd w:id="135"/>
      <w:r w:rsidRPr="008854CF">
        <w:rPr>
          <w:rFonts w:ascii="Calibri" w:eastAsia="Calibri" w:hAnsi="Calibri" w:cs="Calibri"/>
          <w:b/>
          <w:color w:val="224C22"/>
          <w:sz w:val="22"/>
          <w:szCs w:val="22"/>
          <w:lang w:eastAsia="es-PE"/>
        </w:rPr>
        <w:t xml:space="preserve"> </w:t>
      </w:r>
    </w:p>
    <w:p w14:paraId="21EB0B92" w14:textId="77777777" w:rsidR="004D75AC" w:rsidRDefault="004D75AC" w:rsidP="00D204B6">
      <w:pPr>
        <w:jc w:val="both"/>
        <w:rPr>
          <w:rFonts w:ascii="Calibri" w:eastAsia="Calibri" w:hAnsi="Calibri" w:cs="Calibri"/>
          <w:sz w:val="22"/>
          <w:szCs w:val="22"/>
          <w:lang w:val="es-PE" w:eastAsia="es-PE"/>
        </w:rPr>
      </w:pPr>
    </w:p>
    <w:p w14:paraId="33E89934" w14:textId="13F7BBC4"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El viento es el aire en movimiento, el cual se produce en dirección horizontal a lo largo de la superficie terrestre. Este desplazamiento es consecuencia de las diferencias de presión y temperatura entre distintas zonas. El viento va de las zonas de alta presión a las zonas de baja presión intentando igualarlas. Hay dos parámetros importantes relacionados con el viento: La velocidad, que nos indica si es “fuerte” o “flojo” (según la escala de Beaufort de la fuerza de los vientos) y la “dirección”.</w:t>
      </w:r>
    </w:p>
    <w:p w14:paraId="7D4A342E" w14:textId="77777777" w:rsidR="00BF3305" w:rsidRPr="008854CF" w:rsidRDefault="00BF3305" w:rsidP="00D204B6">
      <w:pPr>
        <w:pBdr>
          <w:top w:val="nil"/>
          <w:left w:val="nil"/>
          <w:bottom w:val="nil"/>
          <w:right w:val="nil"/>
          <w:between w:val="nil"/>
        </w:pBdr>
        <w:jc w:val="both"/>
        <w:rPr>
          <w:rFonts w:ascii="Calibri" w:eastAsia="Calibri" w:hAnsi="Calibri" w:cs="Calibri"/>
          <w:sz w:val="22"/>
          <w:szCs w:val="22"/>
          <w:lang w:val="es-PE" w:eastAsia="es-PE"/>
        </w:rPr>
      </w:pPr>
    </w:p>
    <w:p w14:paraId="22C0D62D" w14:textId="1952D96B"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Como podemos observar en el </w:t>
      </w:r>
      <w:r w:rsidR="006455B9" w:rsidRPr="008854CF">
        <w:rPr>
          <w:rFonts w:ascii="Calibri" w:eastAsia="Calibri" w:hAnsi="Calibri" w:cs="Calibri"/>
          <w:sz w:val="22"/>
          <w:szCs w:val="22"/>
          <w:lang w:val="es-PE" w:eastAsia="es-PE"/>
        </w:rPr>
        <w:t>gráfico la</w:t>
      </w:r>
      <w:r w:rsidRPr="008854CF">
        <w:rPr>
          <w:rFonts w:ascii="Calibri" w:eastAsia="Calibri" w:hAnsi="Calibri" w:cs="Calibri"/>
          <w:sz w:val="22"/>
          <w:szCs w:val="22"/>
          <w:lang w:val="es-PE" w:eastAsia="es-PE"/>
        </w:rPr>
        <w:t xml:space="preserve"> velocidad del viento de los distritos de Bagua y Bagua Grande en un 49.6 % son calmados, en un 24.6</w:t>
      </w:r>
      <w:r w:rsidR="006455B9" w:rsidRPr="008854CF">
        <w:rPr>
          <w:rFonts w:ascii="Calibri" w:eastAsia="Calibri" w:hAnsi="Calibri" w:cs="Calibri"/>
          <w:sz w:val="22"/>
          <w:szCs w:val="22"/>
          <w:lang w:val="es-PE" w:eastAsia="es-PE"/>
        </w:rPr>
        <w:t>% van</w:t>
      </w:r>
      <w:r w:rsidRPr="008854CF">
        <w:rPr>
          <w:rFonts w:ascii="Calibri" w:eastAsia="Calibri" w:hAnsi="Calibri" w:cs="Calibri"/>
          <w:sz w:val="22"/>
          <w:szCs w:val="22"/>
          <w:lang w:val="es-PE" w:eastAsia="es-PE"/>
        </w:rPr>
        <w:t xml:space="preserve"> de 0.50 a 2.10 m/s, en un 10.5% van de 2.10 a 3.60 m/s, en un 7.3% van de 3.60 a 5.70 m/s y en un 3.4% van de 5.70 a 8.80 m/s, lo cual indica que la velocidad del viento en las zonas es </w:t>
      </w:r>
      <w:r w:rsidR="006455B9" w:rsidRPr="008854CF">
        <w:rPr>
          <w:rFonts w:ascii="Calibri" w:eastAsia="Calibri" w:hAnsi="Calibri" w:cs="Calibri"/>
          <w:sz w:val="22"/>
          <w:szCs w:val="22"/>
          <w:lang w:val="es-PE" w:eastAsia="es-PE"/>
        </w:rPr>
        <w:t>calmada</w:t>
      </w:r>
      <w:r w:rsidRPr="008854CF">
        <w:rPr>
          <w:rFonts w:ascii="Calibri" w:eastAsia="Calibri" w:hAnsi="Calibri" w:cs="Calibri"/>
          <w:sz w:val="22"/>
          <w:szCs w:val="22"/>
          <w:lang w:val="es-PE" w:eastAsia="es-PE"/>
        </w:rPr>
        <w:t xml:space="preserve"> y la dirección del viento va de oeste a norte. </w:t>
      </w:r>
    </w:p>
    <w:p w14:paraId="5AE553CA"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2ACC4540"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79896C0F"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2803640D" w14:textId="1B27C55A"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FCAE057" w14:textId="050D50DC" w:rsidR="00131EA2" w:rsidRPr="008854CF" w:rsidRDefault="00131EA2"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AE3C6EF" w14:textId="3F53B5D0" w:rsidR="00131EA2" w:rsidRPr="008854CF" w:rsidRDefault="00131EA2"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972B120" w14:textId="6971F9BC" w:rsidR="00131EA2" w:rsidRDefault="00131EA2"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486A385" w14:textId="4C3C19AE"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8B2056C" w14:textId="2086D894"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702F5F28" w14:textId="646286FA"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2E111FE" w14:textId="77777777" w:rsidR="00DB5C89" w:rsidRPr="008854CF"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25221014" w14:textId="722A086A" w:rsidR="00BF3305"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191C05F" w14:textId="77777777" w:rsidR="006455B9" w:rsidRPr="008854CF" w:rsidRDefault="006455B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26CFA270" w14:textId="00770C93" w:rsidR="00BF3305" w:rsidRPr="008854CF" w:rsidRDefault="00131EA2" w:rsidP="00BF3305">
      <w:pPr>
        <w:pBdr>
          <w:top w:val="nil"/>
          <w:left w:val="nil"/>
          <w:bottom w:val="nil"/>
          <w:right w:val="nil"/>
          <w:between w:val="nil"/>
        </w:pBdr>
        <w:ind w:left="360"/>
        <w:jc w:val="center"/>
        <w:rPr>
          <w:rFonts w:ascii="Calibri" w:eastAsia="Calibri" w:hAnsi="Calibri" w:cs="Calibri"/>
          <w:i/>
          <w:color w:val="000000"/>
          <w:sz w:val="22"/>
          <w:szCs w:val="22"/>
          <w:lang w:val="es-PE" w:eastAsia="es-PE"/>
        </w:rPr>
      </w:pPr>
      <w:bookmarkStart w:id="136" w:name="_heading=h.2r0uhxc" w:colFirst="0" w:colLast="0"/>
      <w:bookmarkStart w:id="137" w:name="_Toc103783993"/>
      <w:bookmarkEnd w:id="136"/>
      <w:r w:rsidRPr="008854CF">
        <w:rPr>
          <w:rFonts w:ascii="Calibri" w:eastAsia="Calibri" w:hAnsi="Calibri" w:cs="Calibri"/>
          <w:b/>
          <w:iCs/>
          <w:color w:val="000000"/>
          <w:sz w:val="22"/>
          <w:szCs w:val="22"/>
          <w:lang w:val="es-PE" w:eastAsia="es-PE"/>
        </w:rPr>
        <w:lastRenderedPageBreak/>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006455B9">
        <w:rPr>
          <w:rFonts w:ascii="Calibri" w:eastAsia="Calibri" w:hAnsi="Calibri" w:cs="Calibri"/>
          <w:b/>
          <w:iCs/>
          <w:noProof/>
          <w:color w:val="000000"/>
          <w:sz w:val="22"/>
          <w:szCs w:val="22"/>
          <w:lang w:val="es-PE" w:eastAsia="es-PE"/>
        </w:rPr>
        <w:t>6</w:t>
      </w:r>
      <w:r w:rsidRPr="008854CF">
        <w:rPr>
          <w:rFonts w:ascii="Calibri" w:eastAsia="Calibri" w:hAnsi="Calibri" w:cs="Calibri"/>
          <w:b/>
          <w:iCs/>
          <w:color w:val="000000"/>
          <w:sz w:val="22"/>
          <w:szCs w:val="22"/>
          <w:lang w:val="es-PE" w:eastAsia="es-PE"/>
        </w:rPr>
        <w:fldChar w:fldCharType="end"/>
      </w:r>
      <w:r w:rsidRPr="008854CF">
        <w:rPr>
          <w:rFonts w:ascii="Calibri" w:eastAsia="Calibri" w:hAnsi="Calibri" w:cs="Calibri"/>
          <w:b/>
          <w:iCs/>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Comportamiento de la velocidad del viento durante los 2017-2020</w:t>
      </w:r>
      <w:bookmarkEnd w:id="137"/>
    </w:p>
    <w:p w14:paraId="06976DFF" w14:textId="77777777" w:rsidR="00BF3305" w:rsidRPr="008854CF" w:rsidRDefault="00BF3305" w:rsidP="00BF3305">
      <w:pPr>
        <w:rPr>
          <w:lang w:val="es-PE" w:eastAsia="es-PE"/>
        </w:rPr>
      </w:pPr>
    </w:p>
    <w:p w14:paraId="7A6371CD" w14:textId="77777777" w:rsidR="00BF3305" w:rsidRPr="008854CF" w:rsidRDefault="00BF3305" w:rsidP="00BF3305">
      <w:pPr>
        <w:jc w:val="center"/>
        <w:rPr>
          <w:rFonts w:ascii="Calibri" w:eastAsia="Calibri" w:hAnsi="Calibri" w:cs="Calibri"/>
          <w:sz w:val="22"/>
          <w:szCs w:val="22"/>
          <w:lang w:val="es-PE" w:eastAsia="es-PE"/>
        </w:rPr>
      </w:pPr>
      <w:r w:rsidRPr="008854CF">
        <w:rPr>
          <w:noProof/>
          <w:lang w:val="es-PE" w:eastAsia="es-PE"/>
        </w:rPr>
        <w:drawing>
          <wp:inline distT="0" distB="0" distL="0" distR="0" wp14:anchorId="1D1B64F0" wp14:editId="75B9EC6F">
            <wp:extent cx="4320000" cy="2880000"/>
            <wp:effectExtent l="19050" t="19050" r="23495" b="15875"/>
            <wp:docPr id="317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l="21150" t="25592" r="21133" b="6587"/>
                    <a:stretch>
                      <a:fillRect/>
                    </a:stretch>
                  </pic:blipFill>
                  <pic:spPr>
                    <a:xfrm>
                      <a:off x="0" y="0"/>
                      <a:ext cx="4320000" cy="2880000"/>
                    </a:xfrm>
                    <a:prstGeom prst="rect">
                      <a:avLst/>
                    </a:prstGeom>
                    <a:ln w="3175">
                      <a:solidFill>
                        <a:srgbClr val="000000"/>
                      </a:solidFill>
                      <a:prstDash val="solid"/>
                    </a:ln>
                  </pic:spPr>
                </pic:pic>
              </a:graphicData>
            </a:graphic>
          </wp:inline>
        </w:drawing>
      </w:r>
    </w:p>
    <w:p w14:paraId="5411BF15" w14:textId="77777777"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WRPLOT/ SENAMHI</w:t>
      </w:r>
    </w:p>
    <w:p w14:paraId="47DC5AFA" w14:textId="77777777" w:rsidR="00BF3305" w:rsidRPr="008854CF" w:rsidRDefault="00BF3305" w:rsidP="00131EA2">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6B9AF432" w14:textId="77777777" w:rsidR="00BF3305" w:rsidRPr="008854CF" w:rsidRDefault="00BF3305" w:rsidP="00BF3305">
      <w:pPr>
        <w:rPr>
          <w:lang w:val="es-PE" w:eastAsia="es-PE"/>
        </w:rPr>
      </w:pPr>
    </w:p>
    <w:p w14:paraId="698193BD" w14:textId="6D0CA133" w:rsidR="00BF3305" w:rsidRPr="008854CF" w:rsidRDefault="00131EA2" w:rsidP="006455B9">
      <w:pPr>
        <w:pBdr>
          <w:top w:val="nil"/>
          <w:left w:val="nil"/>
          <w:bottom w:val="nil"/>
          <w:right w:val="nil"/>
          <w:between w:val="nil"/>
        </w:pBdr>
        <w:ind w:left="357"/>
        <w:jc w:val="center"/>
        <w:rPr>
          <w:rFonts w:ascii="Calibri" w:eastAsia="Calibri" w:hAnsi="Calibri" w:cs="Calibri"/>
          <w:i/>
          <w:color w:val="000000"/>
          <w:sz w:val="22"/>
          <w:szCs w:val="22"/>
          <w:lang w:val="es-PE" w:eastAsia="es-PE"/>
        </w:rPr>
      </w:pPr>
      <w:bookmarkStart w:id="138" w:name="_heading=h.1664s55" w:colFirst="0" w:colLast="0"/>
      <w:bookmarkStart w:id="139" w:name="_Toc103783994"/>
      <w:bookmarkEnd w:id="138"/>
      <w:r w:rsidRPr="008854CF">
        <w:rPr>
          <w:rFonts w:ascii="Calibri" w:eastAsia="Calibri" w:hAnsi="Calibri" w:cs="Calibri"/>
          <w:b/>
          <w:iCs/>
          <w:color w:val="000000"/>
          <w:sz w:val="22"/>
          <w:szCs w:val="22"/>
          <w:lang w:val="es-PE" w:eastAsia="es-PE"/>
        </w:rPr>
        <w:t xml:space="preserve">Gráfico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Gráfico \* ARABIC </w:instrText>
      </w:r>
      <w:r w:rsidRPr="008854CF">
        <w:rPr>
          <w:rFonts w:ascii="Calibri" w:eastAsia="Calibri" w:hAnsi="Calibri" w:cs="Calibri"/>
          <w:b/>
          <w:iCs/>
          <w:color w:val="000000"/>
          <w:sz w:val="22"/>
          <w:szCs w:val="22"/>
          <w:lang w:val="es-PE" w:eastAsia="es-PE"/>
        </w:rPr>
        <w:fldChar w:fldCharType="separate"/>
      </w:r>
      <w:r w:rsidR="006455B9">
        <w:rPr>
          <w:rFonts w:ascii="Calibri" w:eastAsia="Calibri" w:hAnsi="Calibri" w:cs="Calibri"/>
          <w:b/>
          <w:iCs/>
          <w:noProof/>
          <w:color w:val="000000"/>
          <w:sz w:val="22"/>
          <w:szCs w:val="22"/>
          <w:lang w:val="es-PE" w:eastAsia="es-PE"/>
        </w:rPr>
        <w:t>7</w:t>
      </w:r>
      <w:r w:rsidRPr="008854CF">
        <w:rPr>
          <w:rFonts w:ascii="Calibri" w:eastAsia="Calibri" w:hAnsi="Calibri" w:cs="Calibri"/>
          <w:b/>
          <w:iCs/>
          <w:color w:val="000000"/>
          <w:sz w:val="22"/>
          <w:szCs w:val="22"/>
          <w:lang w:val="es-PE" w:eastAsia="es-PE"/>
        </w:rPr>
        <w:fldChar w:fldCharType="end"/>
      </w:r>
      <w:r w:rsidRPr="008854CF">
        <w:rPr>
          <w:rFonts w:ascii="Calibri" w:eastAsia="Calibri" w:hAnsi="Calibri" w:cs="Calibri"/>
          <w:b/>
          <w:iCs/>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Dirección del viento – Estación Bagua</w:t>
      </w:r>
      <w:r w:rsidR="006455B9">
        <w:rPr>
          <w:rFonts w:ascii="Calibri" w:eastAsia="Calibri" w:hAnsi="Calibri" w:cs="Calibri"/>
          <w:i/>
          <w:color w:val="000000"/>
          <w:sz w:val="22"/>
          <w:szCs w:val="22"/>
          <w:lang w:val="es-PE" w:eastAsia="es-PE"/>
        </w:rPr>
        <w:t xml:space="preserve"> </w:t>
      </w:r>
      <w:r w:rsidR="00BF3305" w:rsidRPr="006455B9">
        <w:rPr>
          <w:rFonts w:ascii="Calibri" w:eastAsia="Calibri" w:hAnsi="Calibri" w:cs="Calibri"/>
          <w:bCs/>
          <w:i/>
          <w:color w:val="000000"/>
          <w:sz w:val="22"/>
          <w:szCs w:val="22"/>
          <w:lang w:val="es-PE" w:eastAsia="es-PE"/>
        </w:rPr>
        <w:t>(Año</w:t>
      </w:r>
      <w:r w:rsidR="00BF3305" w:rsidRPr="008854CF">
        <w:rPr>
          <w:rFonts w:ascii="Calibri" w:eastAsia="Calibri" w:hAnsi="Calibri" w:cs="Calibri"/>
          <w:b/>
          <w:i/>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2017-2020)</w:t>
      </w:r>
      <w:bookmarkEnd w:id="139"/>
    </w:p>
    <w:p w14:paraId="2B0DB9A4" w14:textId="77777777" w:rsidR="00BF3305" w:rsidRPr="008854CF" w:rsidRDefault="00BF3305" w:rsidP="00BF3305">
      <w:pPr>
        <w:rPr>
          <w:lang w:val="es-PE" w:eastAsia="es-PE"/>
        </w:rPr>
      </w:pPr>
    </w:p>
    <w:p w14:paraId="48978558" w14:textId="77777777" w:rsidR="00BF3305" w:rsidRPr="008854CF" w:rsidRDefault="00BF3305" w:rsidP="00BF3305">
      <w:pPr>
        <w:jc w:val="center"/>
        <w:rPr>
          <w:rFonts w:ascii="Calibri" w:eastAsia="Calibri" w:hAnsi="Calibri" w:cs="Calibri"/>
          <w:sz w:val="22"/>
          <w:szCs w:val="22"/>
          <w:lang w:val="es-PE" w:eastAsia="es-PE"/>
        </w:rPr>
      </w:pPr>
      <w:r w:rsidRPr="008854CF">
        <w:rPr>
          <w:noProof/>
          <w:lang w:val="es-PE" w:eastAsia="es-PE"/>
        </w:rPr>
        <w:drawing>
          <wp:inline distT="0" distB="0" distL="0" distR="0" wp14:anchorId="64517255" wp14:editId="1F4EFC41">
            <wp:extent cx="4320000" cy="2880000"/>
            <wp:effectExtent l="19050" t="19050" r="23495" b="15875"/>
            <wp:docPr id="317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5961" t="561" r="3443" b="2034"/>
                    <a:stretch>
                      <a:fillRect/>
                    </a:stretch>
                  </pic:blipFill>
                  <pic:spPr>
                    <a:xfrm>
                      <a:off x="0" y="0"/>
                      <a:ext cx="4320000" cy="2880000"/>
                    </a:xfrm>
                    <a:prstGeom prst="rect">
                      <a:avLst/>
                    </a:prstGeom>
                    <a:ln w="3175">
                      <a:solidFill>
                        <a:srgbClr val="000000"/>
                      </a:solidFill>
                      <a:prstDash val="solid"/>
                    </a:ln>
                  </pic:spPr>
                </pic:pic>
              </a:graphicData>
            </a:graphic>
          </wp:inline>
        </w:drawing>
      </w:r>
    </w:p>
    <w:p w14:paraId="77E366B8" w14:textId="77777777" w:rsidR="00BF3305" w:rsidRPr="008854CF" w:rsidRDefault="00BF3305" w:rsidP="006455B9">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WRPLOT/ SENAMHI</w:t>
      </w:r>
    </w:p>
    <w:p w14:paraId="78843BF2" w14:textId="32867F06" w:rsidR="00131EA2" w:rsidRDefault="00BF3305" w:rsidP="006455B9">
      <w:pPr>
        <w:pBdr>
          <w:top w:val="nil"/>
          <w:left w:val="nil"/>
          <w:bottom w:val="nil"/>
          <w:right w:val="nil"/>
          <w:between w:val="nil"/>
        </w:pBdr>
        <w:ind w:left="993"/>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6CC3D155" w14:textId="77777777" w:rsidR="006455B9" w:rsidRPr="008854CF" w:rsidRDefault="006455B9" w:rsidP="006455B9">
      <w:pPr>
        <w:pBdr>
          <w:top w:val="nil"/>
          <w:left w:val="nil"/>
          <w:bottom w:val="nil"/>
          <w:right w:val="nil"/>
          <w:between w:val="nil"/>
        </w:pBdr>
        <w:ind w:left="993"/>
        <w:rPr>
          <w:rFonts w:ascii="Calibri" w:eastAsia="Calibri" w:hAnsi="Calibri" w:cs="Calibri"/>
          <w:color w:val="000000"/>
          <w:lang w:val="es-PE" w:eastAsia="es-PE"/>
        </w:rPr>
      </w:pPr>
    </w:p>
    <w:p w14:paraId="548CFC5B" w14:textId="77777777" w:rsidR="00DB5C89" w:rsidRDefault="00DB5C89" w:rsidP="00131EA2">
      <w:pPr>
        <w:pStyle w:val="Descripcin"/>
        <w:jc w:val="center"/>
        <w:rPr>
          <w:rFonts w:asciiTheme="minorHAnsi" w:hAnsiTheme="minorHAnsi" w:cstheme="minorHAnsi"/>
          <w:b/>
          <w:bCs/>
          <w:color w:val="auto"/>
          <w:sz w:val="22"/>
          <w:szCs w:val="22"/>
          <w:lang w:val="es-PE"/>
        </w:rPr>
      </w:pPr>
      <w:bookmarkStart w:id="140" w:name="_heading=h.3q5sasy" w:colFirst="0" w:colLast="0"/>
      <w:bookmarkStart w:id="141" w:name="_Hlk77950844"/>
      <w:bookmarkEnd w:id="140"/>
    </w:p>
    <w:p w14:paraId="603622BE" w14:textId="77777777" w:rsidR="00DB5C89" w:rsidRDefault="00DB5C89" w:rsidP="00131EA2">
      <w:pPr>
        <w:pStyle w:val="Descripcin"/>
        <w:jc w:val="center"/>
        <w:rPr>
          <w:rFonts w:asciiTheme="minorHAnsi" w:hAnsiTheme="minorHAnsi" w:cstheme="minorHAnsi"/>
          <w:b/>
          <w:bCs/>
          <w:color w:val="auto"/>
          <w:sz w:val="22"/>
          <w:szCs w:val="22"/>
          <w:lang w:val="es-PE"/>
        </w:rPr>
      </w:pPr>
    </w:p>
    <w:p w14:paraId="7AB82ECD" w14:textId="77777777" w:rsidR="00DB5C89" w:rsidRDefault="00DB5C89" w:rsidP="00131EA2">
      <w:pPr>
        <w:pStyle w:val="Descripcin"/>
        <w:jc w:val="center"/>
        <w:rPr>
          <w:rFonts w:asciiTheme="minorHAnsi" w:hAnsiTheme="minorHAnsi" w:cstheme="minorHAnsi"/>
          <w:b/>
          <w:bCs/>
          <w:color w:val="auto"/>
          <w:sz w:val="22"/>
          <w:szCs w:val="22"/>
          <w:lang w:val="es-PE"/>
        </w:rPr>
      </w:pPr>
    </w:p>
    <w:p w14:paraId="3006E842" w14:textId="17DFAB38" w:rsidR="00BF3305" w:rsidRPr="008854CF" w:rsidRDefault="00131EA2" w:rsidP="00131EA2">
      <w:pPr>
        <w:pStyle w:val="Descripcin"/>
        <w:jc w:val="center"/>
        <w:rPr>
          <w:rFonts w:ascii="Calibri" w:eastAsia="Calibri" w:hAnsi="Calibri" w:cs="Calibri"/>
          <w:i w:val="0"/>
          <w:color w:val="auto"/>
          <w:sz w:val="24"/>
          <w:szCs w:val="24"/>
          <w:lang w:val="es-PE" w:eastAsia="es-PE"/>
        </w:rPr>
      </w:pPr>
      <w:bookmarkStart w:id="142" w:name="_Toc103784036"/>
      <w:r w:rsidRPr="008854CF">
        <w:rPr>
          <w:rFonts w:asciiTheme="minorHAnsi" w:hAnsiTheme="minorHAnsi" w:cstheme="minorHAnsi"/>
          <w:b/>
          <w:bCs/>
          <w:color w:val="auto"/>
          <w:sz w:val="22"/>
          <w:szCs w:val="22"/>
          <w:lang w:val="es-PE"/>
        </w:rPr>
        <w:lastRenderedPageBreak/>
        <w:t xml:space="preserve">Imagen: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Imagen: \* ARABIC </w:instrText>
      </w:r>
      <w:r w:rsidRPr="008854CF">
        <w:rPr>
          <w:rFonts w:asciiTheme="minorHAnsi" w:hAnsiTheme="minorHAnsi" w:cstheme="minorHAnsi"/>
          <w:b/>
          <w:bCs/>
          <w:color w:val="auto"/>
          <w:sz w:val="22"/>
          <w:szCs w:val="22"/>
          <w:lang w:val="es-PE"/>
        </w:rPr>
        <w:fldChar w:fldCharType="separate"/>
      </w:r>
      <w:r w:rsidR="002D5982" w:rsidRPr="008854CF">
        <w:rPr>
          <w:rFonts w:asciiTheme="minorHAnsi" w:hAnsiTheme="minorHAnsi" w:cstheme="minorHAnsi"/>
          <w:b/>
          <w:bCs/>
          <w:color w:val="auto"/>
          <w:sz w:val="22"/>
          <w:szCs w:val="22"/>
          <w:lang w:val="es-PE"/>
        </w:rPr>
        <w:t>1</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w:t>
      </w:r>
      <w:r w:rsidR="00BF3305" w:rsidRPr="008854CF">
        <w:rPr>
          <w:rFonts w:ascii="Calibri" w:eastAsia="Calibri" w:hAnsi="Calibri" w:cs="Calibri"/>
          <w:i w:val="0"/>
          <w:color w:val="auto"/>
          <w:sz w:val="22"/>
          <w:szCs w:val="22"/>
          <w:lang w:val="es-PE" w:eastAsia="es-PE"/>
        </w:rPr>
        <w:t xml:space="preserve"> </w:t>
      </w:r>
      <w:bookmarkEnd w:id="141"/>
      <w:r w:rsidR="00BF3305" w:rsidRPr="008854CF">
        <w:rPr>
          <w:rFonts w:ascii="Calibri" w:eastAsia="Calibri" w:hAnsi="Calibri" w:cs="Calibri"/>
          <w:i w:val="0"/>
          <w:color w:val="auto"/>
          <w:sz w:val="22"/>
          <w:szCs w:val="22"/>
          <w:lang w:val="es-PE" w:eastAsia="es-PE"/>
        </w:rPr>
        <w:t>Rosa de viento en la SE Bagua</w:t>
      </w:r>
      <w:bookmarkEnd w:id="142"/>
    </w:p>
    <w:p w14:paraId="1408E8F9" w14:textId="77777777" w:rsidR="00BF3305" w:rsidRPr="008854CF" w:rsidRDefault="00BF3305" w:rsidP="00BF3305">
      <w:pPr>
        <w:jc w:val="center"/>
        <w:rPr>
          <w:rFonts w:ascii="Calibri" w:eastAsia="Calibri" w:hAnsi="Calibri" w:cs="Calibri"/>
          <w:sz w:val="22"/>
          <w:szCs w:val="22"/>
          <w:lang w:val="es-PE" w:eastAsia="es-PE"/>
        </w:rPr>
      </w:pPr>
      <w:r w:rsidRPr="008854CF">
        <w:rPr>
          <w:noProof/>
          <w:lang w:val="es-PE" w:eastAsia="es-PE"/>
        </w:rPr>
        <w:drawing>
          <wp:inline distT="0" distB="0" distL="0" distR="0" wp14:anchorId="3715D381" wp14:editId="5B5FB9E7">
            <wp:extent cx="4679950" cy="3239770"/>
            <wp:effectExtent l="0" t="0" r="0" b="0"/>
            <wp:docPr id="317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4679950" cy="3239770"/>
                    </a:xfrm>
                    <a:prstGeom prst="rect">
                      <a:avLst/>
                    </a:prstGeom>
                    <a:ln/>
                  </pic:spPr>
                </pic:pic>
              </a:graphicData>
            </a:graphic>
          </wp:inline>
        </w:drawing>
      </w:r>
    </w:p>
    <w:p w14:paraId="34DE4664" w14:textId="77777777" w:rsidR="00BF3305" w:rsidRPr="008854CF" w:rsidRDefault="00BF3305" w:rsidP="00131EA2">
      <w:pPr>
        <w:pBdr>
          <w:top w:val="nil"/>
          <w:left w:val="nil"/>
          <w:bottom w:val="nil"/>
          <w:right w:val="nil"/>
          <w:between w:val="nil"/>
        </w:pBdr>
        <w:ind w:left="709"/>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Google </w:t>
      </w:r>
      <w:proofErr w:type="spellStart"/>
      <w:r w:rsidRPr="008854CF">
        <w:rPr>
          <w:rFonts w:ascii="Calibri" w:eastAsia="Calibri" w:hAnsi="Calibri" w:cs="Calibri"/>
          <w:color w:val="000000"/>
          <w:lang w:val="es-PE" w:eastAsia="es-PE"/>
        </w:rPr>
        <w:t>Earth</w:t>
      </w:r>
      <w:proofErr w:type="spellEnd"/>
    </w:p>
    <w:p w14:paraId="4E3F2B11" w14:textId="77777777" w:rsidR="00BF3305" w:rsidRPr="008854CF" w:rsidRDefault="00BF3305" w:rsidP="00131EA2">
      <w:pPr>
        <w:pBdr>
          <w:top w:val="nil"/>
          <w:left w:val="nil"/>
          <w:bottom w:val="nil"/>
          <w:right w:val="nil"/>
          <w:between w:val="nil"/>
        </w:pBdr>
        <w:ind w:left="709"/>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6864029D" w14:textId="77777777" w:rsidR="00BF3305" w:rsidRPr="008854CF" w:rsidRDefault="00BF3305" w:rsidP="00BF3305">
      <w:pPr>
        <w:pBdr>
          <w:top w:val="nil"/>
          <w:left w:val="nil"/>
          <w:bottom w:val="nil"/>
          <w:right w:val="nil"/>
          <w:between w:val="nil"/>
        </w:pBdr>
        <w:ind w:left="1276"/>
        <w:rPr>
          <w:rFonts w:ascii="Calibri" w:eastAsia="Calibri" w:hAnsi="Calibri" w:cs="Calibri"/>
          <w:color w:val="000000"/>
          <w:lang w:val="es-PE" w:eastAsia="es-PE"/>
        </w:rPr>
      </w:pPr>
    </w:p>
    <w:p w14:paraId="5FC54043"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43" w:name="_heading=h.25b2l0r" w:colFirst="0" w:colLast="0"/>
      <w:bookmarkStart w:id="144" w:name="_Toc103783730"/>
      <w:bookmarkEnd w:id="143"/>
      <w:r w:rsidRPr="004D75AC">
        <w:rPr>
          <w:rFonts w:asciiTheme="minorHAnsi" w:hAnsiTheme="minorHAnsi" w:cstheme="minorHAnsi"/>
          <w:b/>
          <w:color w:val="224C22"/>
          <w:sz w:val="22"/>
          <w:szCs w:val="22"/>
        </w:rPr>
        <w:t>Zonas</w:t>
      </w:r>
      <w:r w:rsidRPr="008854CF">
        <w:rPr>
          <w:rFonts w:ascii="Calibri" w:eastAsia="Calibri" w:hAnsi="Calibri" w:cs="Calibri"/>
          <w:b/>
          <w:color w:val="224C22"/>
          <w:sz w:val="22"/>
          <w:szCs w:val="22"/>
          <w:lang w:eastAsia="es-PE"/>
        </w:rPr>
        <w:t xml:space="preserve"> de Vida</w:t>
      </w:r>
      <w:bookmarkEnd w:id="144"/>
      <w:r w:rsidRPr="008854CF">
        <w:rPr>
          <w:rFonts w:ascii="Calibri" w:eastAsia="Calibri" w:hAnsi="Calibri" w:cs="Calibri"/>
          <w:b/>
          <w:color w:val="224C22"/>
          <w:sz w:val="22"/>
          <w:szCs w:val="22"/>
          <w:lang w:eastAsia="es-PE"/>
        </w:rPr>
        <w:t xml:space="preserve"> </w:t>
      </w:r>
    </w:p>
    <w:p w14:paraId="2D3F3484" w14:textId="77777777" w:rsidR="00BF3305" w:rsidRPr="008854CF" w:rsidRDefault="00BF3305" w:rsidP="00BF3305">
      <w:pPr>
        <w:spacing w:line="288" w:lineRule="auto"/>
        <w:jc w:val="both"/>
        <w:rPr>
          <w:rFonts w:ascii="Calibri" w:eastAsia="Calibri" w:hAnsi="Calibri" w:cs="Calibri"/>
          <w:sz w:val="22"/>
          <w:szCs w:val="22"/>
          <w:lang w:val="es-PE" w:eastAsia="es-PE"/>
        </w:rPr>
      </w:pPr>
    </w:p>
    <w:p w14:paraId="6CCE6E30" w14:textId="77777777"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El sistema de clasificación de zonas de vida de Holdridge es el más usado, este sistema basa la clasificación a partir de la precipitación, biotemperatura y la evapotranspiración.</w:t>
      </w:r>
    </w:p>
    <w:p w14:paraId="46661728" w14:textId="77777777" w:rsidR="00BF3305" w:rsidRPr="008854CF" w:rsidRDefault="00BF3305" w:rsidP="00D204B6">
      <w:pPr>
        <w:pBdr>
          <w:top w:val="nil"/>
          <w:left w:val="nil"/>
          <w:bottom w:val="nil"/>
          <w:right w:val="nil"/>
          <w:between w:val="nil"/>
        </w:pBdr>
        <w:jc w:val="both"/>
        <w:rPr>
          <w:rFonts w:ascii="Calibri" w:eastAsia="Calibri" w:hAnsi="Calibri" w:cs="Calibri"/>
          <w:sz w:val="22"/>
          <w:szCs w:val="22"/>
          <w:lang w:val="es-PE" w:eastAsia="es-PE"/>
        </w:rPr>
      </w:pPr>
    </w:p>
    <w:p w14:paraId="55932CC7" w14:textId="3365FB68"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La zona de vida identificada en el área del Proyecto </w:t>
      </w:r>
      <w:r w:rsidR="00BC38E2">
        <w:rPr>
          <w:rFonts w:ascii="Calibri" w:eastAsia="Calibri" w:hAnsi="Calibri" w:cs="Calibri"/>
          <w:sz w:val="22"/>
          <w:szCs w:val="22"/>
          <w:lang w:val="es-PE" w:eastAsia="es-PE"/>
        </w:rPr>
        <w:t xml:space="preserve">que comprende desde la Set de Bagua, la torre 1 hasta la torre </w:t>
      </w:r>
      <w:r w:rsidR="00DC7E5B">
        <w:rPr>
          <w:rFonts w:ascii="Calibri" w:eastAsia="Calibri" w:hAnsi="Calibri" w:cs="Calibri"/>
          <w:sz w:val="22"/>
          <w:szCs w:val="22"/>
          <w:lang w:val="es-PE" w:eastAsia="es-PE"/>
        </w:rPr>
        <w:t xml:space="preserve">55 </w:t>
      </w:r>
      <w:r w:rsidRPr="008854CF">
        <w:rPr>
          <w:rFonts w:ascii="Calibri" w:eastAsia="Calibri" w:hAnsi="Calibri" w:cs="Calibri"/>
          <w:sz w:val="22"/>
          <w:szCs w:val="22"/>
          <w:lang w:val="es-PE" w:eastAsia="es-PE"/>
        </w:rPr>
        <w:t>es</w:t>
      </w:r>
      <w:r w:rsidR="00DC7E5B">
        <w:rPr>
          <w:rFonts w:ascii="Calibri" w:eastAsia="Calibri" w:hAnsi="Calibri" w:cs="Calibri"/>
          <w:sz w:val="22"/>
          <w:szCs w:val="22"/>
          <w:lang w:val="es-PE" w:eastAsia="es-PE"/>
        </w:rPr>
        <w:t xml:space="preserve"> de </w:t>
      </w:r>
      <w:r w:rsidRPr="008854CF">
        <w:rPr>
          <w:rFonts w:ascii="Calibri" w:eastAsia="Calibri" w:hAnsi="Calibri" w:cs="Calibri"/>
          <w:sz w:val="22"/>
          <w:szCs w:val="22"/>
          <w:lang w:val="es-PE" w:eastAsia="es-PE"/>
        </w:rPr>
        <w:t>Monte espinoso Tropical (</w:t>
      </w:r>
      <w:proofErr w:type="spellStart"/>
      <w:r w:rsidRPr="008854CF">
        <w:rPr>
          <w:rFonts w:ascii="Calibri" w:eastAsia="Calibri" w:hAnsi="Calibri" w:cs="Calibri"/>
          <w:sz w:val="22"/>
          <w:szCs w:val="22"/>
          <w:lang w:val="es-PE" w:eastAsia="es-PE"/>
        </w:rPr>
        <w:t>mte</w:t>
      </w:r>
      <w:proofErr w:type="spellEnd"/>
      <w:r w:rsidRPr="008854CF">
        <w:rPr>
          <w:rFonts w:ascii="Calibri" w:eastAsia="Calibri" w:hAnsi="Calibri" w:cs="Calibri"/>
          <w:sz w:val="22"/>
          <w:szCs w:val="22"/>
          <w:lang w:val="es-PE" w:eastAsia="es-PE"/>
        </w:rPr>
        <w:t xml:space="preserve">-T) y </w:t>
      </w:r>
      <w:r w:rsidR="00DC7E5B">
        <w:rPr>
          <w:rFonts w:ascii="Calibri" w:eastAsia="Calibri" w:hAnsi="Calibri" w:cs="Calibri"/>
          <w:sz w:val="22"/>
          <w:szCs w:val="22"/>
          <w:lang w:val="es-PE" w:eastAsia="es-PE"/>
        </w:rPr>
        <w:t xml:space="preserve">de la torre 56 hasta Sub Estación Bagua Grande es </w:t>
      </w:r>
      <w:r w:rsidRPr="008854CF">
        <w:rPr>
          <w:rFonts w:ascii="Calibri" w:eastAsia="Calibri" w:hAnsi="Calibri" w:cs="Calibri"/>
          <w:sz w:val="22"/>
          <w:szCs w:val="22"/>
          <w:lang w:val="es-PE" w:eastAsia="es-PE"/>
        </w:rPr>
        <w:t>Bosque muy seco Tropical (</w:t>
      </w:r>
      <w:proofErr w:type="spellStart"/>
      <w:r w:rsidRPr="008854CF">
        <w:rPr>
          <w:rFonts w:ascii="Calibri" w:eastAsia="Calibri" w:hAnsi="Calibri" w:cs="Calibri"/>
          <w:sz w:val="22"/>
          <w:szCs w:val="22"/>
          <w:lang w:val="es-PE" w:eastAsia="es-PE"/>
        </w:rPr>
        <w:t>bms</w:t>
      </w:r>
      <w:proofErr w:type="spellEnd"/>
      <w:r w:rsidRPr="008854CF">
        <w:rPr>
          <w:rFonts w:ascii="Calibri" w:eastAsia="Calibri" w:hAnsi="Calibri" w:cs="Calibri"/>
          <w:sz w:val="22"/>
          <w:szCs w:val="22"/>
          <w:lang w:val="es-PE" w:eastAsia="es-PE"/>
        </w:rPr>
        <w:t>-T).</w:t>
      </w:r>
    </w:p>
    <w:p w14:paraId="0A29A091" w14:textId="77777777" w:rsidR="00BF3305" w:rsidRPr="008854CF" w:rsidRDefault="00BF3305" w:rsidP="00D204B6">
      <w:pPr>
        <w:jc w:val="both"/>
        <w:rPr>
          <w:rFonts w:ascii="Calibri" w:eastAsia="Calibri" w:hAnsi="Calibri" w:cs="Calibri"/>
          <w:sz w:val="22"/>
          <w:szCs w:val="22"/>
          <w:lang w:val="es-PE" w:eastAsia="es-PE"/>
        </w:rPr>
      </w:pPr>
    </w:p>
    <w:p w14:paraId="4F8C48DD" w14:textId="77777777" w:rsidR="00B26450" w:rsidRPr="008854CF" w:rsidRDefault="00BF3305" w:rsidP="00B26450">
      <w:pPr>
        <w:spacing w:after="240" w:line="276" w:lineRule="auto"/>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En el departamento de Amazonas se han identificado 15 zonas de vida y 2 zonas de transición. Idealmente todas ellas deberían estar representadas en el SICRE.</w:t>
      </w:r>
    </w:p>
    <w:p w14:paraId="50DB6025" w14:textId="77777777" w:rsidR="00B26450" w:rsidRPr="008854CF" w:rsidRDefault="00BF3305" w:rsidP="00B26450">
      <w:pPr>
        <w:spacing w:after="240" w:line="276" w:lineRule="auto"/>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La zona de vida bosque muy húmedo premontano tropical (</w:t>
      </w:r>
      <w:proofErr w:type="spellStart"/>
      <w:r w:rsidRPr="008854CF">
        <w:rPr>
          <w:rFonts w:ascii="Calibri" w:eastAsia="Calibri" w:hAnsi="Calibri" w:cs="Calibri"/>
          <w:sz w:val="22"/>
          <w:szCs w:val="22"/>
          <w:lang w:val="es-PE" w:eastAsia="es-PE"/>
        </w:rPr>
        <w:t>bmh</w:t>
      </w:r>
      <w:proofErr w:type="spellEnd"/>
      <w:r w:rsidRPr="008854CF">
        <w:rPr>
          <w:rFonts w:ascii="Calibri" w:eastAsia="Calibri" w:hAnsi="Calibri" w:cs="Calibri"/>
          <w:sz w:val="22"/>
          <w:szCs w:val="22"/>
          <w:lang w:val="es-PE" w:eastAsia="es-PE"/>
        </w:rPr>
        <w:t>-PT) y el bosque pluvial premontano tropical (</w:t>
      </w:r>
      <w:proofErr w:type="spellStart"/>
      <w:r w:rsidRPr="008854CF">
        <w:rPr>
          <w:rFonts w:ascii="Calibri" w:eastAsia="Calibri" w:hAnsi="Calibri" w:cs="Calibri"/>
          <w:sz w:val="22"/>
          <w:szCs w:val="22"/>
          <w:lang w:val="es-PE" w:eastAsia="es-PE"/>
        </w:rPr>
        <w:t>bp</w:t>
      </w:r>
      <w:proofErr w:type="spellEnd"/>
      <w:r w:rsidRPr="008854CF">
        <w:rPr>
          <w:rFonts w:ascii="Calibri" w:eastAsia="Calibri" w:hAnsi="Calibri" w:cs="Calibri"/>
          <w:sz w:val="22"/>
          <w:szCs w:val="22"/>
          <w:lang w:val="es-PE" w:eastAsia="es-PE"/>
        </w:rPr>
        <w:t>-PT) son las de mayor extensión.</w:t>
      </w:r>
    </w:p>
    <w:p w14:paraId="22C53837" w14:textId="6A6A884A" w:rsidR="00D204B6" w:rsidRPr="00DC7E5B" w:rsidRDefault="00BF3305" w:rsidP="00DC7E5B">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En el otro extremo tenemos a las cinco zonas de vida de menor extensión y que comprende, cada una de ellas, menos del 2% del departamento: la zona de transición bosque seco tropical a bosque húmedo premontano tropical (bs-T/</w:t>
      </w:r>
      <w:proofErr w:type="spellStart"/>
      <w:r w:rsidRPr="008854CF">
        <w:rPr>
          <w:rFonts w:ascii="Calibri" w:eastAsia="Calibri" w:hAnsi="Calibri" w:cs="Calibri"/>
          <w:sz w:val="22"/>
          <w:szCs w:val="22"/>
          <w:lang w:val="es-PE" w:eastAsia="es-PE"/>
        </w:rPr>
        <w:t>bh</w:t>
      </w:r>
      <w:proofErr w:type="spellEnd"/>
      <w:r w:rsidRPr="008854CF">
        <w:rPr>
          <w:rFonts w:ascii="Calibri" w:eastAsia="Calibri" w:hAnsi="Calibri" w:cs="Calibri"/>
          <w:sz w:val="22"/>
          <w:szCs w:val="22"/>
          <w:lang w:val="es-PE" w:eastAsia="es-PE"/>
        </w:rPr>
        <w:t>-PT), el monte espinoso premontano tropical (</w:t>
      </w:r>
      <w:proofErr w:type="spellStart"/>
      <w:r w:rsidRPr="008854CF">
        <w:rPr>
          <w:rFonts w:ascii="Calibri" w:eastAsia="Calibri" w:hAnsi="Calibri" w:cs="Calibri"/>
          <w:sz w:val="22"/>
          <w:szCs w:val="22"/>
          <w:lang w:val="es-PE" w:eastAsia="es-PE"/>
        </w:rPr>
        <w:t>mte</w:t>
      </w:r>
      <w:proofErr w:type="spellEnd"/>
      <w:r w:rsidRPr="008854CF">
        <w:rPr>
          <w:rFonts w:ascii="Calibri" w:eastAsia="Calibri" w:hAnsi="Calibri" w:cs="Calibri"/>
          <w:sz w:val="22"/>
          <w:szCs w:val="22"/>
          <w:lang w:val="es-PE" w:eastAsia="es-PE"/>
        </w:rPr>
        <w:t>-PT), el páramo pluvial subalpino tropical (</w:t>
      </w:r>
      <w:proofErr w:type="spellStart"/>
      <w:r w:rsidRPr="008854CF">
        <w:rPr>
          <w:rFonts w:ascii="Calibri" w:eastAsia="Calibri" w:hAnsi="Calibri" w:cs="Calibri"/>
          <w:sz w:val="22"/>
          <w:szCs w:val="22"/>
          <w:lang w:val="es-PE" w:eastAsia="es-PE"/>
        </w:rPr>
        <w:t>pp-SaT</w:t>
      </w:r>
      <w:proofErr w:type="spellEnd"/>
      <w:r w:rsidRPr="008854CF">
        <w:rPr>
          <w:rFonts w:ascii="Calibri" w:eastAsia="Calibri" w:hAnsi="Calibri" w:cs="Calibri"/>
          <w:sz w:val="22"/>
          <w:szCs w:val="22"/>
          <w:lang w:val="es-PE" w:eastAsia="es-PE"/>
        </w:rPr>
        <w:t>), el bosque pluvial montano bajo tropical (</w:t>
      </w:r>
      <w:proofErr w:type="spellStart"/>
      <w:r w:rsidRPr="008854CF">
        <w:rPr>
          <w:rFonts w:ascii="Calibri" w:eastAsia="Calibri" w:hAnsi="Calibri" w:cs="Calibri"/>
          <w:sz w:val="22"/>
          <w:szCs w:val="22"/>
          <w:lang w:val="es-PE" w:eastAsia="es-PE"/>
        </w:rPr>
        <w:t>bp</w:t>
      </w:r>
      <w:proofErr w:type="spellEnd"/>
      <w:r w:rsidRPr="008854CF">
        <w:rPr>
          <w:rFonts w:ascii="Calibri" w:eastAsia="Calibri" w:hAnsi="Calibri" w:cs="Calibri"/>
          <w:sz w:val="22"/>
          <w:szCs w:val="22"/>
          <w:lang w:val="es-PE" w:eastAsia="es-PE"/>
        </w:rPr>
        <w:t>-MBT) y el monte espinoso tropical.</w:t>
      </w:r>
    </w:p>
    <w:p w14:paraId="1A305F89" w14:textId="77777777" w:rsidR="00DB5C89" w:rsidRDefault="00DB5C89" w:rsidP="00D204B6">
      <w:pPr>
        <w:spacing w:after="200"/>
        <w:jc w:val="center"/>
        <w:rPr>
          <w:rFonts w:asciiTheme="minorHAnsi" w:hAnsiTheme="minorHAnsi" w:cstheme="minorHAnsi"/>
          <w:b/>
          <w:bCs/>
          <w:i/>
          <w:iCs/>
          <w:sz w:val="22"/>
          <w:szCs w:val="22"/>
          <w:lang w:val="es-PE"/>
        </w:rPr>
      </w:pPr>
    </w:p>
    <w:p w14:paraId="0B13F38E" w14:textId="77777777" w:rsidR="00DB5C89" w:rsidRDefault="00DB5C89" w:rsidP="00D204B6">
      <w:pPr>
        <w:spacing w:after="200"/>
        <w:jc w:val="center"/>
        <w:rPr>
          <w:rFonts w:asciiTheme="minorHAnsi" w:hAnsiTheme="minorHAnsi" w:cstheme="minorHAnsi"/>
          <w:b/>
          <w:bCs/>
          <w:i/>
          <w:iCs/>
          <w:sz w:val="22"/>
          <w:szCs w:val="22"/>
          <w:lang w:val="es-PE"/>
        </w:rPr>
      </w:pPr>
    </w:p>
    <w:p w14:paraId="73426FC8" w14:textId="4CCDB7E0" w:rsidR="00BF3305" w:rsidRPr="008854CF" w:rsidRDefault="00131EA2" w:rsidP="00D204B6">
      <w:pPr>
        <w:spacing w:after="200"/>
        <w:jc w:val="center"/>
        <w:rPr>
          <w:rFonts w:asciiTheme="minorHAnsi" w:eastAsia="Calibri" w:hAnsiTheme="minorHAnsi" w:cs="Calibri"/>
          <w:i/>
          <w:iCs/>
          <w:color w:val="000000" w:themeColor="text1"/>
          <w:sz w:val="28"/>
          <w:szCs w:val="28"/>
          <w:lang w:val="es-PE" w:eastAsia="es-PE"/>
        </w:rPr>
      </w:pPr>
      <w:bookmarkStart w:id="145" w:name="_Toc103784037"/>
      <w:r w:rsidRPr="008854CF">
        <w:rPr>
          <w:rFonts w:asciiTheme="minorHAnsi" w:hAnsiTheme="minorHAnsi" w:cstheme="minorHAnsi"/>
          <w:b/>
          <w:bCs/>
          <w:i/>
          <w:iCs/>
          <w:sz w:val="22"/>
          <w:szCs w:val="22"/>
          <w:lang w:val="es-PE"/>
        </w:rPr>
        <w:lastRenderedPageBreak/>
        <w:t xml:space="preserve">Imagen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Imagen: \* ARABIC </w:instrText>
      </w:r>
      <w:r w:rsidRPr="008854CF">
        <w:rPr>
          <w:rFonts w:asciiTheme="minorHAnsi" w:hAnsiTheme="minorHAnsi" w:cstheme="minorHAnsi"/>
          <w:b/>
          <w:bCs/>
          <w:i/>
          <w:iCs/>
          <w:sz w:val="22"/>
          <w:szCs w:val="22"/>
          <w:lang w:val="es-PE"/>
        </w:rPr>
        <w:fldChar w:fldCharType="separate"/>
      </w:r>
      <w:r w:rsidR="00B26450" w:rsidRPr="008854CF">
        <w:rPr>
          <w:rFonts w:asciiTheme="minorHAnsi" w:hAnsiTheme="minorHAnsi" w:cstheme="minorHAnsi"/>
          <w:b/>
          <w:bCs/>
          <w:i/>
          <w:iCs/>
          <w:sz w:val="22"/>
          <w:szCs w:val="22"/>
          <w:lang w:val="es-PE"/>
        </w:rPr>
        <w:t>2</w:t>
      </w:r>
      <w:r w:rsidRPr="008854CF">
        <w:rPr>
          <w:rFonts w:asciiTheme="minorHAnsi" w:hAnsiTheme="minorHAnsi" w:cstheme="minorHAnsi"/>
          <w:b/>
          <w:bCs/>
          <w:i/>
          <w:iCs/>
          <w:sz w:val="22"/>
          <w:szCs w:val="22"/>
          <w:lang w:val="es-PE"/>
        </w:rPr>
        <w:fldChar w:fldCharType="end"/>
      </w:r>
      <w:r w:rsidRPr="008854CF">
        <w:rPr>
          <w:rFonts w:asciiTheme="minorHAnsi" w:hAnsiTheme="minorHAnsi" w:cstheme="minorHAnsi"/>
          <w:b/>
          <w:bCs/>
          <w:i/>
          <w:iCs/>
          <w:sz w:val="22"/>
          <w:szCs w:val="22"/>
          <w:lang w:val="es-PE"/>
        </w:rPr>
        <w:t>:</w:t>
      </w:r>
      <w:r w:rsidRPr="008854CF">
        <w:rPr>
          <w:rFonts w:ascii="Calibri" w:eastAsia="Calibri" w:hAnsi="Calibri" w:cs="Calibri"/>
          <w:i/>
          <w:sz w:val="22"/>
          <w:szCs w:val="22"/>
          <w:lang w:val="es-PE" w:eastAsia="es-PE"/>
        </w:rPr>
        <w:t xml:space="preserve"> </w:t>
      </w:r>
      <w:r w:rsidR="00BF3305" w:rsidRPr="008854CF">
        <w:rPr>
          <w:rFonts w:asciiTheme="minorHAnsi" w:hAnsiTheme="minorHAnsi"/>
          <w:i/>
          <w:iCs/>
          <w:color w:val="000000" w:themeColor="text1"/>
          <w:sz w:val="22"/>
          <w:szCs w:val="22"/>
          <w:lang w:val="es-PE" w:eastAsia="es-PE"/>
        </w:rPr>
        <w:t>Zomas de vida del Amazonas</w:t>
      </w:r>
      <w:bookmarkEnd w:id="145"/>
    </w:p>
    <w:p w14:paraId="56C74830" w14:textId="77777777" w:rsidR="00BF3305" w:rsidRPr="008854CF" w:rsidRDefault="00BF3305" w:rsidP="00BF3305">
      <w:pPr>
        <w:spacing w:line="288" w:lineRule="auto"/>
        <w:jc w:val="center"/>
        <w:rPr>
          <w:rFonts w:ascii="Calibri" w:eastAsia="Calibri" w:hAnsi="Calibri" w:cs="Calibri"/>
          <w:sz w:val="22"/>
          <w:szCs w:val="22"/>
          <w:lang w:val="es-PE" w:eastAsia="es-PE"/>
        </w:rPr>
      </w:pPr>
      <w:r w:rsidRPr="008854CF">
        <w:rPr>
          <w:rFonts w:ascii="Calibri" w:eastAsia="Calibri" w:hAnsi="Calibri" w:cs="Calibri"/>
          <w:noProof/>
          <w:sz w:val="22"/>
          <w:szCs w:val="22"/>
          <w:lang w:val="es-PE" w:eastAsia="es-PE"/>
        </w:rPr>
        <w:drawing>
          <wp:inline distT="114300" distB="114300" distL="114300" distR="114300" wp14:anchorId="026BBC0C" wp14:editId="60E2C5EB">
            <wp:extent cx="4338638" cy="2940881"/>
            <wp:effectExtent l="19050" t="19050" r="24130" b="12065"/>
            <wp:docPr id="31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l="25613" t="20702" r="23327" b="17698"/>
                    <a:stretch>
                      <a:fillRect/>
                    </a:stretch>
                  </pic:blipFill>
                  <pic:spPr>
                    <a:xfrm>
                      <a:off x="0" y="0"/>
                      <a:ext cx="4338638" cy="2940881"/>
                    </a:xfrm>
                    <a:prstGeom prst="rect">
                      <a:avLst/>
                    </a:prstGeom>
                    <a:ln>
                      <a:solidFill>
                        <a:schemeClr val="accent1"/>
                      </a:solidFill>
                    </a:ln>
                  </pic:spPr>
                </pic:pic>
              </a:graphicData>
            </a:graphic>
          </wp:inline>
        </w:drawing>
      </w:r>
    </w:p>
    <w:p w14:paraId="36292F15" w14:textId="4913EDFE" w:rsidR="00BF3305" w:rsidRPr="008854CF" w:rsidRDefault="00131EA2" w:rsidP="00131EA2">
      <w:pPr>
        <w:pBdr>
          <w:top w:val="nil"/>
          <w:left w:val="nil"/>
          <w:bottom w:val="nil"/>
          <w:right w:val="nil"/>
          <w:between w:val="nil"/>
        </w:pBdr>
        <w:ind w:left="993"/>
        <w:jc w:val="both"/>
        <w:rPr>
          <w:rFonts w:asciiTheme="minorHAnsi" w:eastAsia="Calibri" w:hAnsiTheme="minorHAnsi" w:cstheme="minorHAnsi"/>
          <w:bCs/>
          <w:color w:val="000000"/>
          <w:lang w:val="es-PE" w:eastAsia="es-PE"/>
        </w:rPr>
      </w:pPr>
      <w:r w:rsidRPr="008854CF">
        <w:rPr>
          <w:rFonts w:ascii="Calibri" w:eastAsia="Calibri" w:hAnsi="Calibri" w:cs="Calibri"/>
          <w:b/>
          <w:color w:val="000000"/>
          <w:lang w:val="es-PE" w:eastAsia="es-PE"/>
        </w:rPr>
        <w:t>Fuente:</w:t>
      </w:r>
      <w:r w:rsidR="00885525" w:rsidRPr="008854CF">
        <w:rPr>
          <w:lang w:val="es-PE"/>
        </w:rPr>
        <w:t xml:space="preserve"> </w:t>
      </w:r>
      <w:hyperlink r:id="rId31" w:history="1">
        <w:r w:rsidR="00885525" w:rsidRPr="008854CF">
          <w:rPr>
            <w:rStyle w:val="Hipervnculo"/>
            <w:rFonts w:asciiTheme="minorHAnsi" w:eastAsia="Calibri" w:hAnsiTheme="minorHAnsi" w:cstheme="minorHAnsi"/>
            <w:bCs/>
            <w:lang w:val="es-PE" w:eastAsia="es-PE"/>
          </w:rPr>
          <w:t>http://www.regionamazonas.gob.pe/sicre/propuesta_tecnica/PROPUESTASICRE_9_SICRE.pdf</w:t>
        </w:r>
      </w:hyperlink>
    </w:p>
    <w:p w14:paraId="140C323B" w14:textId="77777777" w:rsidR="00131EA2" w:rsidRPr="008854CF" w:rsidRDefault="00131EA2" w:rsidP="00BF3305">
      <w:pPr>
        <w:pBdr>
          <w:top w:val="nil"/>
          <w:left w:val="nil"/>
          <w:bottom w:val="nil"/>
          <w:right w:val="nil"/>
          <w:between w:val="nil"/>
        </w:pBdr>
        <w:jc w:val="both"/>
        <w:rPr>
          <w:rFonts w:ascii="Calibri" w:eastAsia="Calibri" w:hAnsi="Calibri" w:cs="Calibri"/>
          <w:sz w:val="22"/>
          <w:szCs w:val="22"/>
          <w:lang w:val="es-PE" w:eastAsia="es-PE"/>
        </w:rPr>
      </w:pPr>
    </w:p>
    <w:p w14:paraId="650003B5" w14:textId="079107C0" w:rsidR="00BF3305" w:rsidRDefault="00BF3305" w:rsidP="00D204B6">
      <w:pPr>
        <w:jc w:val="both"/>
        <w:rPr>
          <w:rFonts w:ascii="Calibri" w:eastAsia="Calibri" w:hAnsi="Calibri" w:cs="Calibri"/>
          <w:sz w:val="22"/>
          <w:szCs w:val="22"/>
          <w:lang w:val="es-PE" w:eastAsia="es-PE"/>
        </w:rPr>
      </w:pPr>
      <w:r w:rsidRPr="008854CF">
        <w:rPr>
          <w:rFonts w:ascii="Calibri" w:eastAsia="Calibri" w:hAnsi="Calibri" w:cs="Calibri"/>
          <w:b/>
          <w:bCs/>
          <w:sz w:val="22"/>
          <w:szCs w:val="22"/>
          <w:lang w:val="es-PE" w:eastAsia="es-PE"/>
        </w:rPr>
        <w:t>El monte espinoso tropical (</w:t>
      </w:r>
      <w:proofErr w:type="spellStart"/>
      <w:r w:rsidRPr="008854CF">
        <w:rPr>
          <w:rFonts w:ascii="Calibri" w:eastAsia="Calibri" w:hAnsi="Calibri" w:cs="Calibri"/>
          <w:b/>
          <w:bCs/>
          <w:sz w:val="22"/>
          <w:szCs w:val="22"/>
          <w:lang w:val="es-PE" w:eastAsia="es-PE"/>
        </w:rPr>
        <w:t>mte</w:t>
      </w:r>
      <w:proofErr w:type="spellEnd"/>
      <w:r w:rsidRPr="008854CF">
        <w:rPr>
          <w:rFonts w:ascii="Calibri" w:eastAsia="Calibri" w:hAnsi="Calibri" w:cs="Calibri"/>
          <w:b/>
          <w:bCs/>
          <w:sz w:val="22"/>
          <w:szCs w:val="22"/>
          <w:lang w:val="es-PE" w:eastAsia="es-PE"/>
        </w:rPr>
        <w:t>-T)</w:t>
      </w:r>
      <w:r w:rsidR="006069E4" w:rsidRPr="008854CF">
        <w:rPr>
          <w:rFonts w:ascii="Calibri" w:eastAsia="Calibri" w:hAnsi="Calibri" w:cs="Calibri"/>
          <w:sz w:val="22"/>
          <w:szCs w:val="22"/>
          <w:lang w:val="es-PE" w:eastAsia="es-PE"/>
        </w:rPr>
        <w:t xml:space="preserve">: </w:t>
      </w:r>
      <w:r w:rsidRPr="008854CF">
        <w:rPr>
          <w:rFonts w:ascii="Calibri" w:eastAsia="Calibri" w:hAnsi="Calibri" w:cs="Calibri"/>
          <w:sz w:val="22"/>
          <w:szCs w:val="22"/>
          <w:lang w:val="es-PE" w:eastAsia="es-PE"/>
        </w:rPr>
        <w:t xml:space="preserve">está representado por dos “bloques”, uno de ellos de menos de 5 mil hectáreas (bajo el tamaño mínimo) correspondiente a la potencial Área de Conservación Privada bosque seco entre Bagua y Bagua Grande; y algo más de 51 mil hectáreas en la potencial Área de Conservación Regional bosque seco entre Bagua y Bagua Grande. Es prioritario entonces para esta zona de vida la potencial ACR, antes que aquella que sería de naturaleza privada. </w:t>
      </w:r>
    </w:p>
    <w:p w14:paraId="61E2F65D" w14:textId="6C91AB38" w:rsidR="00DC7E5B" w:rsidRDefault="00DC7E5B" w:rsidP="00D204B6">
      <w:pPr>
        <w:jc w:val="both"/>
        <w:rPr>
          <w:rFonts w:ascii="Calibri" w:eastAsia="Calibri" w:hAnsi="Calibri" w:cs="Calibri"/>
          <w:sz w:val="22"/>
          <w:szCs w:val="22"/>
          <w:lang w:val="es-PE" w:eastAsia="es-PE"/>
        </w:rPr>
      </w:pPr>
    </w:p>
    <w:p w14:paraId="7B271D28" w14:textId="54B24530" w:rsidR="00DC7E5B" w:rsidRPr="002D621C" w:rsidRDefault="00DC7E5B" w:rsidP="00DC7E5B">
      <w:pPr>
        <w:pStyle w:val="Textoindependiente"/>
        <w:spacing w:after="0"/>
        <w:jc w:val="both"/>
        <w:rPr>
          <w:rFonts w:asciiTheme="minorHAnsi" w:hAnsiTheme="minorHAnsi" w:cstheme="minorHAnsi"/>
          <w:b/>
          <w:bCs/>
          <w:sz w:val="22"/>
          <w:szCs w:val="22"/>
          <w:lang w:val="es-PE" w:eastAsia="es-ES"/>
        </w:rPr>
      </w:pPr>
      <w:r w:rsidRPr="002D621C">
        <w:rPr>
          <w:rFonts w:asciiTheme="minorHAnsi" w:hAnsiTheme="minorHAnsi" w:cstheme="minorHAnsi"/>
          <w:sz w:val="22"/>
          <w:szCs w:val="22"/>
          <w:lang w:val="es-PE" w:eastAsia="es-ES"/>
        </w:rPr>
        <w:t xml:space="preserve">En relación con el área de influencia directa (servidumbre), </w:t>
      </w:r>
      <w:r>
        <w:rPr>
          <w:rFonts w:ascii="Calibri" w:eastAsia="Calibri" w:hAnsi="Calibri" w:cs="Calibri"/>
          <w:b/>
          <w:bCs/>
          <w:sz w:val="22"/>
          <w:szCs w:val="22"/>
          <w:lang w:val="es-PE" w:eastAsia="es-PE"/>
        </w:rPr>
        <w:t>e</w:t>
      </w:r>
      <w:r w:rsidRPr="008854CF">
        <w:rPr>
          <w:rFonts w:ascii="Calibri" w:eastAsia="Calibri" w:hAnsi="Calibri" w:cs="Calibri"/>
          <w:b/>
          <w:bCs/>
          <w:sz w:val="22"/>
          <w:szCs w:val="22"/>
          <w:lang w:val="es-PE" w:eastAsia="es-PE"/>
        </w:rPr>
        <w:t>l monte espinoso tropical (</w:t>
      </w:r>
      <w:proofErr w:type="spellStart"/>
      <w:r w:rsidRPr="008854CF">
        <w:rPr>
          <w:rFonts w:ascii="Calibri" w:eastAsia="Calibri" w:hAnsi="Calibri" w:cs="Calibri"/>
          <w:b/>
          <w:bCs/>
          <w:sz w:val="22"/>
          <w:szCs w:val="22"/>
          <w:lang w:val="es-PE" w:eastAsia="es-PE"/>
        </w:rPr>
        <w:t>mte</w:t>
      </w:r>
      <w:proofErr w:type="spellEnd"/>
      <w:r w:rsidRPr="008854CF">
        <w:rPr>
          <w:rFonts w:ascii="Calibri" w:eastAsia="Calibri" w:hAnsi="Calibri" w:cs="Calibri"/>
          <w:b/>
          <w:bCs/>
          <w:sz w:val="22"/>
          <w:szCs w:val="22"/>
          <w:lang w:val="es-PE" w:eastAsia="es-PE"/>
        </w:rPr>
        <w:t>-T</w:t>
      </w:r>
      <w:r>
        <w:rPr>
          <w:rFonts w:asciiTheme="minorHAnsi" w:hAnsiTheme="minorHAnsi" w:cstheme="minorHAnsi"/>
          <w:sz w:val="22"/>
          <w:szCs w:val="22"/>
          <w:lang w:val="es-PE" w:eastAsia="es-ES"/>
        </w:rPr>
        <w:t xml:space="preserve"> comprende </w:t>
      </w:r>
      <w:r w:rsidR="00921682">
        <w:rPr>
          <w:rFonts w:asciiTheme="minorHAnsi" w:hAnsiTheme="minorHAnsi" w:cstheme="minorHAnsi"/>
          <w:sz w:val="22"/>
          <w:szCs w:val="22"/>
          <w:lang w:val="es-PE" w:eastAsia="es-ES"/>
        </w:rPr>
        <w:t>63.43 Ha</w:t>
      </w:r>
      <w:r>
        <w:rPr>
          <w:rFonts w:asciiTheme="minorHAnsi" w:hAnsiTheme="minorHAnsi" w:cstheme="minorHAnsi"/>
          <w:sz w:val="22"/>
          <w:szCs w:val="22"/>
          <w:lang w:val="es-PE" w:eastAsia="es-ES"/>
        </w:rPr>
        <w:t xml:space="preserve"> de área. </w:t>
      </w:r>
    </w:p>
    <w:p w14:paraId="2B6274C9" w14:textId="77777777" w:rsidR="00DC7E5B" w:rsidRPr="008854CF" w:rsidRDefault="00DC7E5B" w:rsidP="00D204B6">
      <w:pPr>
        <w:jc w:val="both"/>
        <w:rPr>
          <w:rFonts w:ascii="Calibri" w:eastAsia="Calibri" w:hAnsi="Calibri" w:cs="Calibri"/>
          <w:sz w:val="22"/>
          <w:szCs w:val="22"/>
          <w:lang w:val="es-PE" w:eastAsia="es-PE"/>
        </w:rPr>
      </w:pPr>
    </w:p>
    <w:p w14:paraId="73DE28A1" w14:textId="0C79ABEF"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b/>
          <w:bCs/>
          <w:sz w:val="22"/>
          <w:szCs w:val="22"/>
          <w:lang w:val="es-PE" w:eastAsia="es-PE"/>
        </w:rPr>
        <w:t>El bosque muy seco tropical (</w:t>
      </w:r>
      <w:proofErr w:type="spellStart"/>
      <w:r w:rsidRPr="008854CF">
        <w:rPr>
          <w:rFonts w:ascii="Calibri" w:eastAsia="Calibri" w:hAnsi="Calibri" w:cs="Calibri"/>
          <w:b/>
          <w:bCs/>
          <w:sz w:val="22"/>
          <w:szCs w:val="22"/>
          <w:lang w:val="es-PE" w:eastAsia="es-PE"/>
        </w:rPr>
        <w:t>bms</w:t>
      </w:r>
      <w:proofErr w:type="spellEnd"/>
      <w:r w:rsidRPr="008854CF">
        <w:rPr>
          <w:rFonts w:ascii="Calibri" w:eastAsia="Calibri" w:hAnsi="Calibri" w:cs="Calibri"/>
          <w:b/>
          <w:bCs/>
          <w:sz w:val="22"/>
          <w:szCs w:val="22"/>
          <w:lang w:val="es-PE" w:eastAsia="es-PE"/>
        </w:rPr>
        <w:t>-T)</w:t>
      </w:r>
      <w:r w:rsidR="006069E4" w:rsidRPr="008854CF">
        <w:rPr>
          <w:rFonts w:ascii="Calibri" w:eastAsia="Calibri" w:hAnsi="Calibri" w:cs="Calibri"/>
          <w:sz w:val="22"/>
          <w:szCs w:val="22"/>
          <w:lang w:val="es-PE" w:eastAsia="es-PE"/>
        </w:rPr>
        <w:t xml:space="preserve">: </w:t>
      </w:r>
      <w:r w:rsidRPr="008854CF">
        <w:rPr>
          <w:rFonts w:ascii="Calibri" w:eastAsia="Calibri" w:hAnsi="Calibri" w:cs="Calibri"/>
          <w:sz w:val="22"/>
          <w:szCs w:val="22"/>
          <w:lang w:val="es-PE" w:eastAsia="es-PE"/>
        </w:rPr>
        <w:t xml:space="preserve">con 45 ha, en un sólo “bloque” en el área de bosque seco entre Bagua y Bagua Grande con potencial para ser una </w:t>
      </w:r>
      <w:r w:rsidR="006069E4" w:rsidRPr="008854CF">
        <w:rPr>
          <w:rFonts w:ascii="Calibri" w:eastAsia="Calibri" w:hAnsi="Calibri" w:cs="Calibri"/>
          <w:sz w:val="22"/>
          <w:szCs w:val="22"/>
          <w:lang w:val="es-PE" w:eastAsia="es-PE"/>
        </w:rPr>
        <w:t>ACR.</w:t>
      </w:r>
    </w:p>
    <w:p w14:paraId="2CC9A000" w14:textId="77777777" w:rsidR="00BF3305" w:rsidRPr="008854CF" w:rsidRDefault="00BF3305" w:rsidP="00D204B6">
      <w:pPr>
        <w:jc w:val="both"/>
        <w:rPr>
          <w:rFonts w:ascii="Calibri" w:eastAsia="Calibri" w:hAnsi="Calibri" w:cs="Calibri"/>
          <w:sz w:val="22"/>
          <w:szCs w:val="22"/>
          <w:lang w:val="es-PE" w:eastAsia="es-PE"/>
        </w:rPr>
      </w:pPr>
    </w:p>
    <w:p w14:paraId="4E0BEF0C" w14:textId="77777777"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La característica principal de este tipo de entornos tiene que ver con la presencia de vegetación pequeña, compuesta esencialmente por árboles chicos y espinosos, arbustos, </w:t>
      </w:r>
      <w:proofErr w:type="spellStart"/>
      <w:r w:rsidRPr="008854CF">
        <w:rPr>
          <w:rFonts w:ascii="Calibri" w:eastAsia="Calibri" w:hAnsi="Calibri" w:cs="Calibri"/>
          <w:sz w:val="22"/>
          <w:szCs w:val="22"/>
          <w:lang w:val="es-PE" w:eastAsia="es-PE"/>
        </w:rPr>
        <w:t>céspedes</w:t>
      </w:r>
      <w:proofErr w:type="spellEnd"/>
      <w:r w:rsidRPr="008854CF">
        <w:rPr>
          <w:rFonts w:ascii="Calibri" w:eastAsia="Calibri" w:hAnsi="Calibri" w:cs="Calibri"/>
          <w:sz w:val="22"/>
          <w:szCs w:val="22"/>
          <w:lang w:val="es-PE" w:eastAsia="es-PE"/>
        </w:rPr>
        <w:t xml:space="preserve"> áridos. </w:t>
      </w:r>
    </w:p>
    <w:p w14:paraId="3ADE9167" w14:textId="77777777" w:rsidR="00BF3305"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El bosque espinoso brinda un ambiente propicio para la proliferación de una variedad interesante de vegetación, aunque, en la mayoría de las veces, predominan los bosques bajos con árboles espinosos.</w:t>
      </w:r>
    </w:p>
    <w:p w14:paraId="077CE16E" w14:textId="7096C889" w:rsidR="00BF3305"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3981273" w14:textId="5615287D" w:rsidR="00921682" w:rsidRPr="00921682" w:rsidRDefault="00921682" w:rsidP="00921682">
      <w:pPr>
        <w:pStyle w:val="Textoindependiente"/>
        <w:spacing w:after="0"/>
        <w:jc w:val="both"/>
        <w:rPr>
          <w:rFonts w:asciiTheme="minorHAnsi" w:hAnsiTheme="minorHAnsi" w:cstheme="minorHAnsi"/>
          <w:b/>
          <w:bCs/>
          <w:sz w:val="22"/>
          <w:szCs w:val="22"/>
          <w:lang w:val="es-PE" w:eastAsia="es-ES"/>
        </w:rPr>
      </w:pPr>
      <w:r w:rsidRPr="002D621C">
        <w:rPr>
          <w:rFonts w:asciiTheme="minorHAnsi" w:hAnsiTheme="minorHAnsi" w:cstheme="minorHAnsi"/>
          <w:sz w:val="22"/>
          <w:szCs w:val="22"/>
          <w:lang w:val="es-PE" w:eastAsia="es-ES"/>
        </w:rPr>
        <w:t xml:space="preserve">En relación con el área de influencia directa (servidumbre), </w:t>
      </w:r>
      <w:r w:rsidRPr="008854CF">
        <w:rPr>
          <w:rFonts w:ascii="Calibri" w:eastAsia="Calibri" w:hAnsi="Calibri" w:cs="Calibri"/>
          <w:b/>
          <w:bCs/>
          <w:sz w:val="22"/>
          <w:szCs w:val="22"/>
          <w:lang w:val="es-PE" w:eastAsia="es-PE"/>
        </w:rPr>
        <w:t>El bosque muy seco tropical (</w:t>
      </w:r>
      <w:proofErr w:type="spellStart"/>
      <w:r w:rsidRPr="008854CF">
        <w:rPr>
          <w:rFonts w:ascii="Calibri" w:eastAsia="Calibri" w:hAnsi="Calibri" w:cs="Calibri"/>
          <w:b/>
          <w:bCs/>
          <w:sz w:val="22"/>
          <w:szCs w:val="22"/>
          <w:lang w:val="es-PE" w:eastAsia="es-PE"/>
        </w:rPr>
        <w:t>bms</w:t>
      </w:r>
      <w:proofErr w:type="spellEnd"/>
      <w:r w:rsidRPr="008854CF">
        <w:rPr>
          <w:rFonts w:ascii="Calibri" w:eastAsia="Calibri" w:hAnsi="Calibri" w:cs="Calibri"/>
          <w:b/>
          <w:bCs/>
          <w:sz w:val="22"/>
          <w:szCs w:val="22"/>
          <w:lang w:val="es-PE" w:eastAsia="es-PE"/>
        </w:rPr>
        <w:t>-T</w:t>
      </w:r>
      <w:r>
        <w:rPr>
          <w:rFonts w:asciiTheme="minorHAnsi" w:hAnsiTheme="minorHAnsi" w:cstheme="minorHAnsi"/>
          <w:sz w:val="22"/>
          <w:szCs w:val="22"/>
          <w:lang w:val="es-PE" w:eastAsia="es-ES"/>
        </w:rPr>
        <w:t xml:space="preserve">) comprende 23.55 Ha de área. </w:t>
      </w:r>
    </w:p>
    <w:p w14:paraId="3C698999" w14:textId="77777777"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54CD92A" w14:textId="37D076C5" w:rsidR="006069E4"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En el Anexo </w:t>
      </w:r>
      <w:proofErr w:type="spellStart"/>
      <w:r w:rsidR="00DC7E5B">
        <w:rPr>
          <w:rFonts w:ascii="Calibri" w:eastAsia="Calibri" w:hAnsi="Calibri" w:cs="Calibri"/>
          <w:color w:val="000000"/>
          <w:sz w:val="22"/>
          <w:szCs w:val="22"/>
          <w:lang w:val="es-PE" w:eastAsia="es-PE"/>
        </w:rPr>
        <w:t>N°</w:t>
      </w:r>
      <w:proofErr w:type="spellEnd"/>
      <w:r w:rsidR="00DC7E5B">
        <w:rPr>
          <w:rFonts w:ascii="Calibri" w:eastAsia="Calibri" w:hAnsi="Calibri" w:cs="Calibri"/>
          <w:color w:val="000000"/>
          <w:sz w:val="22"/>
          <w:szCs w:val="22"/>
          <w:lang w:val="es-PE" w:eastAsia="es-PE"/>
        </w:rPr>
        <w:t xml:space="preserve"> 6</w:t>
      </w:r>
      <w:r w:rsidRPr="008854CF">
        <w:rPr>
          <w:rFonts w:ascii="Calibri" w:eastAsia="Calibri" w:hAnsi="Calibri" w:cs="Calibri"/>
          <w:color w:val="000000"/>
          <w:sz w:val="22"/>
          <w:szCs w:val="22"/>
          <w:lang w:val="es-PE" w:eastAsia="es-PE"/>
        </w:rPr>
        <w:t>, se adjunta el mapa de zonas de vida.</w:t>
      </w:r>
    </w:p>
    <w:p w14:paraId="53692248" w14:textId="0354FF46"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ED1CF1C" w14:textId="2FE7A000"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3F1E2E9" w14:textId="77777777" w:rsidR="004D75AC" w:rsidRPr="008854CF" w:rsidRDefault="004D75AC"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17888286"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46" w:name="_heading=h.kgcv8k" w:colFirst="0" w:colLast="0"/>
      <w:bookmarkStart w:id="147" w:name="_Toc103783731"/>
      <w:bookmarkEnd w:id="146"/>
      <w:r w:rsidRPr="004D75AC">
        <w:rPr>
          <w:rFonts w:asciiTheme="minorHAnsi" w:hAnsiTheme="minorHAnsi" w:cstheme="minorHAnsi"/>
          <w:b/>
          <w:color w:val="224C22"/>
          <w:sz w:val="22"/>
          <w:szCs w:val="22"/>
        </w:rPr>
        <w:lastRenderedPageBreak/>
        <w:t>Hidrología</w:t>
      </w:r>
      <w:bookmarkEnd w:id="147"/>
      <w:r w:rsidRPr="008854CF">
        <w:rPr>
          <w:rFonts w:ascii="Calibri" w:eastAsia="Calibri" w:hAnsi="Calibri" w:cs="Calibri"/>
          <w:b/>
          <w:color w:val="224C22"/>
          <w:sz w:val="22"/>
          <w:szCs w:val="22"/>
          <w:lang w:eastAsia="es-PE"/>
        </w:rPr>
        <w:t xml:space="preserve"> </w:t>
      </w:r>
    </w:p>
    <w:p w14:paraId="6B0407FF"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65C2179" w14:textId="2C3D0013" w:rsidR="006069E4" w:rsidRPr="008854CF" w:rsidRDefault="00BF3305" w:rsidP="00D204B6">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La red hidrográfica de la región Amazonas se encuentran entre las nueve cuencas hidrográficas, siendo la del Utcubamba la cuarta más grande y la que se encuentre en paralelo a la línea de transmisión de 22.9 KV, de la Set de Bagua hasta la Set de Bagua Grande. </w:t>
      </w:r>
    </w:p>
    <w:p w14:paraId="3B3892D3" w14:textId="77777777" w:rsidR="006069E4" w:rsidRPr="008854CF" w:rsidRDefault="006069E4" w:rsidP="00D204B6">
      <w:pPr>
        <w:jc w:val="both"/>
        <w:rPr>
          <w:rFonts w:ascii="Calibri" w:eastAsia="Calibri" w:hAnsi="Calibri" w:cs="Calibri"/>
          <w:sz w:val="22"/>
          <w:szCs w:val="22"/>
          <w:lang w:val="es-PE" w:eastAsia="es-PE"/>
        </w:rPr>
      </w:pPr>
    </w:p>
    <w:p w14:paraId="4EDE09C0" w14:textId="2DBEA8BD" w:rsidR="00BF3305" w:rsidRPr="008854CF" w:rsidRDefault="00BF3305" w:rsidP="006069E4">
      <w:pPr>
        <w:spacing w:after="240" w:line="276" w:lineRule="auto"/>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El principal río es el Utcubamba el que describimos a continuación:</w:t>
      </w:r>
    </w:p>
    <w:p w14:paraId="2B51CC49" w14:textId="083790E1" w:rsidR="00DD2DC0" w:rsidRPr="008854CF" w:rsidRDefault="00BF3305" w:rsidP="00D204B6">
      <w:pPr>
        <w:jc w:val="both"/>
        <w:rPr>
          <w:rFonts w:asciiTheme="minorHAnsi" w:eastAsia="Calibri" w:hAnsiTheme="minorHAnsi" w:cstheme="minorHAnsi"/>
          <w:sz w:val="22"/>
          <w:szCs w:val="22"/>
          <w:lang w:val="es-PE" w:eastAsia="es-PE"/>
        </w:rPr>
      </w:pPr>
      <w:r w:rsidRPr="008854CF">
        <w:rPr>
          <w:rFonts w:asciiTheme="minorHAnsi" w:eastAsia="Calibri" w:hAnsiTheme="minorHAnsi" w:cstheme="minorHAnsi"/>
          <w:b/>
          <w:bCs/>
          <w:sz w:val="22"/>
          <w:szCs w:val="22"/>
          <w:lang w:val="es-PE" w:eastAsia="es-PE"/>
        </w:rPr>
        <w:t>El río Utcubamba</w:t>
      </w:r>
      <w:r w:rsidR="00DD2DC0" w:rsidRPr="008854CF">
        <w:rPr>
          <w:rFonts w:asciiTheme="minorHAnsi" w:eastAsia="Calibri" w:hAnsiTheme="minorHAnsi" w:cstheme="minorHAnsi"/>
          <w:sz w:val="22"/>
          <w:szCs w:val="22"/>
          <w:lang w:val="es-PE" w:eastAsia="es-PE"/>
        </w:rPr>
        <w:t>: R</w:t>
      </w:r>
      <w:r w:rsidRPr="008854CF">
        <w:rPr>
          <w:rFonts w:asciiTheme="minorHAnsi" w:eastAsia="Calibri" w:hAnsiTheme="minorHAnsi" w:cstheme="minorHAnsi"/>
          <w:sz w:val="22"/>
          <w:szCs w:val="22"/>
          <w:lang w:val="es-PE" w:eastAsia="es-PE"/>
        </w:rPr>
        <w:t xml:space="preserve">ecorre en dirección S-N desde sus nacientes y es tributario del río Marañón por la margen derecha. Forma cañones muy empinados y en tramos importantes, forman valles con fondo plano. Se estima un caudal promedio de 11 a 13 m3 /s (INADE s/f). </w:t>
      </w:r>
    </w:p>
    <w:p w14:paraId="3E284133" w14:textId="77777777" w:rsidR="000D0610" w:rsidRDefault="000D0610" w:rsidP="00D204B6">
      <w:pPr>
        <w:jc w:val="both"/>
        <w:rPr>
          <w:rFonts w:asciiTheme="minorHAnsi" w:eastAsia="Calibri" w:hAnsiTheme="minorHAnsi" w:cstheme="minorHAnsi"/>
          <w:sz w:val="22"/>
          <w:szCs w:val="22"/>
          <w:lang w:val="es-PE" w:eastAsia="es-PE"/>
        </w:rPr>
      </w:pPr>
    </w:p>
    <w:p w14:paraId="3728F633" w14:textId="3249394E" w:rsidR="00BF3305" w:rsidRPr="008854CF" w:rsidRDefault="00BF3305" w:rsidP="00D204B6">
      <w:pPr>
        <w:jc w:val="both"/>
        <w:rPr>
          <w:rFonts w:asciiTheme="minorHAnsi" w:eastAsia="Calibri" w:hAnsiTheme="minorHAnsi" w:cstheme="minorHAnsi"/>
          <w:sz w:val="22"/>
          <w:szCs w:val="22"/>
          <w:lang w:val="es-PE" w:eastAsia="es-PE"/>
        </w:rPr>
      </w:pPr>
      <w:r w:rsidRPr="008854CF">
        <w:rPr>
          <w:rFonts w:asciiTheme="minorHAnsi" w:eastAsia="Calibri" w:hAnsiTheme="minorHAnsi" w:cstheme="minorHAnsi"/>
          <w:sz w:val="22"/>
          <w:szCs w:val="22"/>
          <w:lang w:val="es-PE" w:eastAsia="es-PE"/>
        </w:rPr>
        <w:t xml:space="preserve">Sus afluentes más importantes son los ríos Chávez, </w:t>
      </w:r>
      <w:proofErr w:type="spellStart"/>
      <w:r w:rsidRPr="008854CF">
        <w:rPr>
          <w:rFonts w:asciiTheme="minorHAnsi" w:eastAsia="Calibri" w:hAnsiTheme="minorHAnsi" w:cstheme="minorHAnsi"/>
          <w:sz w:val="22"/>
          <w:szCs w:val="22"/>
          <w:lang w:val="es-PE" w:eastAsia="es-PE"/>
        </w:rPr>
        <w:t>Suta</w:t>
      </w:r>
      <w:proofErr w:type="spellEnd"/>
      <w:r w:rsidRPr="008854CF">
        <w:rPr>
          <w:rFonts w:asciiTheme="minorHAnsi" w:eastAsia="Calibri" w:hAnsiTheme="minorHAnsi" w:cstheme="minorHAnsi"/>
          <w:sz w:val="22"/>
          <w:szCs w:val="22"/>
          <w:lang w:val="es-PE" w:eastAsia="es-PE"/>
        </w:rPr>
        <w:t xml:space="preserve">, Magdalena, </w:t>
      </w:r>
      <w:proofErr w:type="spellStart"/>
      <w:r w:rsidRPr="008854CF">
        <w:rPr>
          <w:rFonts w:asciiTheme="minorHAnsi" w:eastAsia="Calibri" w:hAnsiTheme="minorHAnsi" w:cstheme="minorHAnsi"/>
          <w:sz w:val="22"/>
          <w:szCs w:val="22"/>
          <w:lang w:val="es-PE" w:eastAsia="es-PE"/>
        </w:rPr>
        <w:t>Sonche</w:t>
      </w:r>
      <w:proofErr w:type="spellEnd"/>
      <w:r w:rsidRPr="008854CF">
        <w:rPr>
          <w:rFonts w:asciiTheme="minorHAnsi" w:eastAsia="Calibri" w:hAnsiTheme="minorHAnsi" w:cstheme="minorHAnsi"/>
          <w:sz w:val="22"/>
          <w:szCs w:val="22"/>
          <w:lang w:val="es-PE" w:eastAsia="es-PE"/>
        </w:rPr>
        <w:t xml:space="preserve">, </w:t>
      </w:r>
      <w:proofErr w:type="spellStart"/>
      <w:r w:rsidRPr="008854CF">
        <w:rPr>
          <w:rFonts w:asciiTheme="minorHAnsi" w:eastAsia="Calibri" w:hAnsiTheme="minorHAnsi" w:cstheme="minorHAnsi"/>
          <w:sz w:val="22"/>
          <w:szCs w:val="22"/>
          <w:lang w:val="es-PE" w:eastAsia="es-PE"/>
        </w:rPr>
        <w:t>Cocahuayco</w:t>
      </w:r>
      <w:proofErr w:type="spellEnd"/>
      <w:r w:rsidRPr="008854CF">
        <w:rPr>
          <w:rFonts w:asciiTheme="minorHAnsi" w:eastAsia="Calibri" w:hAnsiTheme="minorHAnsi" w:cstheme="minorHAnsi"/>
          <w:sz w:val="22"/>
          <w:szCs w:val="22"/>
          <w:lang w:val="es-PE" w:eastAsia="es-PE"/>
        </w:rPr>
        <w:t xml:space="preserve"> y Naranjitos por su margen derecha y los ríos Tambillo, Hierbabuena, </w:t>
      </w:r>
      <w:proofErr w:type="spellStart"/>
      <w:r w:rsidRPr="008854CF">
        <w:rPr>
          <w:rFonts w:asciiTheme="minorHAnsi" w:eastAsia="Calibri" w:hAnsiTheme="minorHAnsi" w:cstheme="minorHAnsi"/>
          <w:sz w:val="22"/>
          <w:szCs w:val="22"/>
          <w:lang w:val="es-PE" w:eastAsia="es-PE"/>
        </w:rPr>
        <w:t>Pomacocha</w:t>
      </w:r>
      <w:proofErr w:type="spellEnd"/>
      <w:r w:rsidRPr="008854CF">
        <w:rPr>
          <w:rFonts w:asciiTheme="minorHAnsi" w:eastAsia="Calibri" w:hAnsiTheme="minorHAnsi" w:cstheme="minorHAnsi"/>
          <w:sz w:val="22"/>
          <w:szCs w:val="22"/>
          <w:lang w:val="es-PE" w:eastAsia="es-PE"/>
        </w:rPr>
        <w:t xml:space="preserve">, Pauca, Tingo, </w:t>
      </w:r>
      <w:proofErr w:type="spellStart"/>
      <w:r w:rsidRPr="008854CF">
        <w:rPr>
          <w:rFonts w:asciiTheme="minorHAnsi" w:eastAsia="Calibri" w:hAnsiTheme="minorHAnsi" w:cstheme="minorHAnsi"/>
          <w:sz w:val="22"/>
          <w:szCs w:val="22"/>
          <w:lang w:val="es-PE" w:eastAsia="es-PE"/>
        </w:rPr>
        <w:t>Jucusbamba</w:t>
      </w:r>
      <w:proofErr w:type="spellEnd"/>
      <w:r w:rsidRPr="008854CF">
        <w:rPr>
          <w:rFonts w:asciiTheme="minorHAnsi" w:eastAsia="Calibri" w:hAnsiTheme="minorHAnsi" w:cstheme="minorHAnsi"/>
          <w:sz w:val="22"/>
          <w:szCs w:val="22"/>
          <w:lang w:val="es-PE" w:eastAsia="es-PE"/>
        </w:rPr>
        <w:t xml:space="preserve">, </w:t>
      </w:r>
      <w:proofErr w:type="spellStart"/>
      <w:r w:rsidRPr="008854CF">
        <w:rPr>
          <w:rFonts w:asciiTheme="minorHAnsi" w:eastAsia="Calibri" w:hAnsiTheme="minorHAnsi" w:cstheme="minorHAnsi"/>
          <w:sz w:val="22"/>
          <w:szCs w:val="22"/>
          <w:lang w:val="es-PE" w:eastAsia="es-PE"/>
        </w:rPr>
        <w:t>Magunchal</w:t>
      </w:r>
      <w:proofErr w:type="spellEnd"/>
      <w:r w:rsidRPr="008854CF">
        <w:rPr>
          <w:rFonts w:asciiTheme="minorHAnsi" w:eastAsia="Calibri" w:hAnsiTheme="minorHAnsi" w:cstheme="minorHAnsi"/>
          <w:sz w:val="22"/>
          <w:szCs w:val="22"/>
          <w:lang w:val="es-PE" w:eastAsia="es-PE"/>
        </w:rPr>
        <w:t xml:space="preserve"> y quebrada Honda por su margen izquierda. El lecho inundable en los tramos superior y medio del río Utcubamba es de 50 a 100 m, mientras que, algunos sectores pueden alcanzar los 200 m como en el caso de </w:t>
      </w:r>
      <w:proofErr w:type="spellStart"/>
      <w:r w:rsidRPr="008854CF">
        <w:rPr>
          <w:rFonts w:asciiTheme="minorHAnsi" w:eastAsia="Calibri" w:hAnsiTheme="minorHAnsi" w:cstheme="minorHAnsi"/>
          <w:sz w:val="22"/>
          <w:szCs w:val="22"/>
          <w:lang w:val="es-PE" w:eastAsia="es-PE"/>
        </w:rPr>
        <w:t>Cáclic</w:t>
      </w:r>
      <w:proofErr w:type="spellEnd"/>
      <w:r w:rsidRPr="008854CF">
        <w:rPr>
          <w:rFonts w:asciiTheme="minorHAnsi" w:eastAsia="Calibri" w:hAnsiTheme="minorHAnsi" w:cstheme="minorHAnsi"/>
          <w:sz w:val="22"/>
          <w:szCs w:val="22"/>
          <w:lang w:val="es-PE" w:eastAsia="es-PE"/>
        </w:rPr>
        <w:t xml:space="preserve"> y en otros los 20 m como en la garganta de </w:t>
      </w:r>
      <w:proofErr w:type="spellStart"/>
      <w:r w:rsidRPr="008854CF">
        <w:rPr>
          <w:rFonts w:asciiTheme="minorHAnsi" w:eastAsia="Calibri" w:hAnsiTheme="minorHAnsi" w:cstheme="minorHAnsi"/>
          <w:sz w:val="22"/>
          <w:szCs w:val="22"/>
          <w:lang w:val="es-PE" w:eastAsia="es-PE"/>
        </w:rPr>
        <w:t>Corontachaca</w:t>
      </w:r>
      <w:proofErr w:type="spellEnd"/>
      <w:r w:rsidRPr="008854CF">
        <w:rPr>
          <w:rFonts w:asciiTheme="minorHAnsi" w:eastAsia="Calibri" w:hAnsiTheme="minorHAnsi" w:cstheme="minorHAnsi"/>
          <w:sz w:val="22"/>
          <w:szCs w:val="22"/>
          <w:lang w:val="es-PE" w:eastAsia="es-PE"/>
        </w:rPr>
        <w:t>. El área de su cuenca es de 644,317 ha que representa el 15.32 % del territorio de la Región Amazonas. Fuente: García Garay. 2005.</w:t>
      </w:r>
    </w:p>
    <w:p w14:paraId="48A24A9F" w14:textId="1672DF8B" w:rsidR="006069E4" w:rsidRPr="008854CF" w:rsidRDefault="006069E4"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FF68D85" w14:textId="25736AEB" w:rsidR="00CD5B4E" w:rsidRPr="008854CF" w:rsidRDefault="00CD5B4E" w:rsidP="00DD2DC0">
      <w:pPr>
        <w:pBdr>
          <w:top w:val="nil"/>
          <w:left w:val="nil"/>
          <w:bottom w:val="nil"/>
          <w:right w:val="nil"/>
          <w:between w:val="nil"/>
        </w:pBdr>
        <w:spacing w:after="240" w:line="276" w:lineRule="auto"/>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Así mismo el rio </w:t>
      </w:r>
      <w:proofErr w:type="spellStart"/>
      <w:r w:rsidRPr="008854CF">
        <w:rPr>
          <w:rFonts w:ascii="Calibri" w:eastAsia="Calibri" w:hAnsi="Calibri" w:cs="Calibri"/>
          <w:color w:val="000000"/>
          <w:sz w:val="22"/>
          <w:szCs w:val="22"/>
          <w:lang w:val="es-PE" w:eastAsia="es-PE"/>
        </w:rPr>
        <w:t>Utcubambaa</w:t>
      </w:r>
      <w:proofErr w:type="spellEnd"/>
      <w:r w:rsidRPr="008854CF">
        <w:rPr>
          <w:rFonts w:ascii="Calibri" w:eastAsia="Calibri" w:hAnsi="Calibri" w:cs="Calibri"/>
          <w:color w:val="000000"/>
          <w:sz w:val="22"/>
          <w:szCs w:val="22"/>
          <w:lang w:val="es-PE" w:eastAsia="es-PE"/>
        </w:rPr>
        <w:t xml:space="preserve">, es uno de los afluentes del Alto Marañón por su margen derecha. </w:t>
      </w:r>
    </w:p>
    <w:p w14:paraId="57D98007" w14:textId="2F4F5972" w:rsidR="00CD5B4E" w:rsidRPr="008854CF" w:rsidRDefault="00CD5B4E"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b/>
          <w:bCs/>
          <w:color w:val="000000"/>
          <w:sz w:val="22"/>
          <w:szCs w:val="22"/>
          <w:lang w:val="es-PE" w:eastAsia="es-PE"/>
        </w:rPr>
        <w:t>El alto Marañón</w:t>
      </w:r>
      <w:r w:rsidR="00DD2DC0" w:rsidRPr="008854CF">
        <w:rPr>
          <w:rFonts w:ascii="Calibri" w:eastAsia="Calibri" w:hAnsi="Calibri" w:cs="Calibri"/>
          <w:b/>
          <w:bCs/>
          <w:color w:val="000000"/>
          <w:sz w:val="22"/>
          <w:szCs w:val="22"/>
          <w:lang w:val="es-PE" w:eastAsia="es-PE"/>
        </w:rPr>
        <w:t xml:space="preserve">: </w:t>
      </w:r>
      <w:r w:rsidR="00DD2DC0" w:rsidRPr="008854CF">
        <w:rPr>
          <w:rFonts w:ascii="Calibri" w:eastAsia="Calibri" w:hAnsi="Calibri" w:cs="Calibri"/>
          <w:color w:val="000000"/>
          <w:sz w:val="22"/>
          <w:szCs w:val="22"/>
          <w:lang w:val="es-PE" w:eastAsia="es-PE"/>
        </w:rPr>
        <w:t>E</w:t>
      </w:r>
      <w:r w:rsidRPr="008854CF">
        <w:rPr>
          <w:rFonts w:ascii="Calibri" w:eastAsia="Calibri" w:hAnsi="Calibri" w:cs="Calibri"/>
          <w:color w:val="000000"/>
          <w:sz w:val="22"/>
          <w:szCs w:val="22"/>
          <w:lang w:val="es-PE" w:eastAsia="es-PE"/>
        </w:rPr>
        <w:t xml:space="preserve">s la parte del río que está comprendida entre su naciente y el Pongo de </w:t>
      </w:r>
      <w:proofErr w:type="spellStart"/>
      <w:r w:rsidRPr="008854CF">
        <w:rPr>
          <w:rFonts w:ascii="Calibri" w:eastAsia="Calibri" w:hAnsi="Calibri" w:cs="Calibri"/>
          <w:color w:val="000000"/>
          <w:sz w:val="22"/>
          <w:szCs w:val="22"/>
          <w:lang w:val="es-PE" w:eastAsia="es-PE"/>
        </w:rPr>
        <w:t>Manseriche</w:t>
      </w:r>
      <w:proofErr w:type="spellEnd"/>
      <w:r w:rsidRPr="008854CF">
        <w:rPr>
          <w:rFonts w:ascii="Calibri" w:eastAsia="Calibri" w:hAnsi="Calibri" w:cs="Calibri"/>
          <w:color w:val="000000"/>
          <w:sz w:val="22"/>
          <w:szCs w:val="22"/>
          <w:lang w:val="es-PE" w:eastAsia="es-PE"/>
        </w:rPr>
        <w:t xml:space="preserve">. Se caracteriza por presentar un cause estrecho y </w:t>
      </w:r>
      <w:r w:rsidR="00DD2DC0" w:rsidRPr="008854CF">
        <w:rPr>
          <w:rFonts w:ascii="Calibri" w:eastAsia="Calibri" w:hAnsi="Calibri" w:cs="Calibri"/>
          <w:color w:val="000000"/>
          <w:sz w:val="22"/>
          <w:szCs w:val="22"/>
          <w:lang w:val="es-PE" w:eastAsia="es-PE"/>
        </w:rPr>
        <w:t xml:space="preserve">profundo, su curso es orientado de Sudeste a Noroeste entre las cadenas Occidentales y Central de los Andes del Norte, hasta el pongo de </w:t>
      </w:r>
      <w:proofErr w:type="spellStart"/>
      <w:r w:rsidR="00DD2DC0" w:rsidRPr="008854CF">
        <w:rPr>
          <w:rFonts w:ascii="Calibri" w:eastAsia="Calibri" w:hAnsi="Calibri" w:cs="Calibri"/>
          <w:color w:val="000000"/>
          <w:sz w:val="22"/>
          <w:szCs w:val="22"/>
          <w:lang w:val="es-PE" w:eastAsia="es-PE"/>
        </w:rPr>
        <w:t>Rentema</w:t>
      </w:r>
      <w:proofErr w:type="spellEnd"/>
      <w:r w:rsidR="00DD2DC0" w:rsidRPr="008854CF">
        <w:rPr>
          <w:rFonts w:ascii="Calibri" w:eastAsia="Calibri" w:hAnsi="Calibri" w:cs="Calibri"/>
          <w:color w:val="000000"/>
          <w:sz w:val="22"/>
          <w:szCs w:val="22"/>
          <w:lang w:val="es-PE" w:eastAsia="es-PE"/>
        </w:rPr>
        <w:t xml:space="preserve">. </w:t>
      </w:r>
    </w:p>
    <w:p w14:paraId="0E381C44" w14:textId="77777777" w:rsidR="00CD5B4E" w:rsidRPr="008854CF" w:rsidRDefault="00CD5B4E"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FFFB6BE" w14:textId="68FA2F56"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En el Anexo</w:t>
      </w:r>
      <w:r w:rsidR="00921682">
        <w:rPr>
          <w:rFonts w:ascii="Calibri" w:eastAsia="Calibri" w:hAnsi="Calibri" w:cs="Calibri"/>
          <w:color w:val="000000"/>
          <w:sz w:val="22"/>
          <w:szCs w:val="22"/>
          <w:lang w:val="es-PE" w:eastAsia="es-PE"/>
        </w:rPr>
        <w:t xml:space="preserve"> </w:t>
      </w:r>
      <w:proofErr w:type="spellStart"/>
      <w:r w:rsidR="00921682">
        <w:rPr>
          <w:rFonts w:ascii="Calibri" w:eastAsia="Calibri" w:hAnsi="Calibri" w:cs="Calibri"/>
          <w:color w:val="000000"/>
          <w:sz w:val="22"/>
          <w:szCs w:val="22"/>
          <w:lang w:val="es-PE" w:eastAsia="es-PE"/>
        </w:rPr>
        <w:t>N°</w:t>
      </w:r>
      <w:proofErr w:type="spellEnd"/>
      <w:r w:rsidR="00921682">
        <w:rPr>
          <w:rFonts w:ascii="Calibri" w:eastAsia="Calibri" w:hAnsi="Calibri" w:cs="Calibri"/>
          <w:color w:val="000000"/>
          <w:sz w:val="22"/>
          <w:szCs w:val="22"/>
          <w:lang w:val="es-PE" w:eastAsia="es-PE"/>
        </w:rPr>
        <w:t xml:space="preserve"> 6 </w:t>
      </w:r>
      <w:r w:rsidR="00921682" w:rsidRPr="008854CF">
        <w:rPr>
          <w:rFonts w:ascii="Calibri" w:eastAsia="Calibri" w:hAnsi="Calibri" w:cs="Calibri"/>
          <w:color w:val="000000"/>
          <w:sz w:val="22"/>
          <w:szCs w:val="22"/>
          <w:lang w:val="es-PE" w:eastAsia="es-PE"/>
        </w:rPr>
        <w:t>se</w:t>
      </w:r>
      <w:r w:rsidRPr="008854CF">
        <w:rPr>
          <w:rFonts w:ascii="Calibri" w:eastAsia="Calibri" w:hAnsi="Calibri" w:cs="Calibri"/>
          <w:color w:val="000000"/>
          <w:sz w:val="22"/>
          <w:szCs w:val="22"/>
          <w:lang w:val="es-PE" w:eastAsia="es-PE"/>
        </w:rPr>
        <w:t xml:space="preserve"> adjunta el mapa hidrográfico.</w:t>
      </w:r>
    </w:p>
    <w:p w14:paraId="60124A33"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8B562B1"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48" w:name="_heading=h.34g0dwd" w:colFirst="0" w:colLast="0"/>
      <w:bookmarkStart w:id="149" w:name="_Toc103783732"/>
      <w:bookmarkEnd w:id="148"/>
      <w:r w:rsidRPr="004D75AC">
        <w:rPr>
          <w:rFonts w:asciiTheme="minorHAnsi" w:hAnsiTheme="minorHAnsi" w:cstheme="minorHAnsi"/>
          <w:b/>
          <w:color w:val="224C22"/>
          <w:sz w:val="22"/>
          <w:szCs w:val="22"/>
        </w:rPr>
        <w:t>Geología</w:t>
      </w:r>
      <w:bookmarkEnd w:id="149"/>
    </w:p>
    <w:p w14:paraId="2197E3D0"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B0B6F4A"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La geología en la zona de Bagua y Bagua Grande está referida a la era Cenozoica, sistema Cuaternario y serie Holocena con Unidades </w:t>
      </w:r>
      <w:proofErr w:type="spellStart"/>
      <w:r w:rsidRPr="008854CF">
        <w:rPr>
          <w:rFonts w:ascii="Calibri" w:eastAsia="Calibri" w:hAnsi="Calibri" w:cs="Calibri"/>
          <w:color w:val="000000"/>
          <w:sz w:val="22"/>
          <w:szCs w:val="22"/>
          <w:lang w:val="es-PE" w:eastAsia="es-PE"/>
        </w:rPr>
        <w:t>Litoestratigraficas</w:t>
      </w:r>
      <w:proofErr w:type="spellEnd"/>
      <w:r w:rsidRPr="008854CF">
        <w:rPr>
          <w:rFonts w:ascii="Calibri" w:eastAsia="Calibri" w:hAnsi="Calibri" w:cs="Calibri"/>
          <w:color w:val="000000"/>
          <w:sz w:val="22"/>
          <w:szCs w:val="22"/>
          <w:lang w:val="es-PE" w:eastAsia="es-PE"/>
        </w:rPr>
        <w:t xml:space="preserve"> de Formación de Depósitos Aluviales (Q-al). Consiste en material suelto constituido de grava, arena, limo y arcilla, como resultado de la erosión de las rocas que afloran en los sectores bajos de la cuenca del Utcubamba.</w:t>
      </w:r>
    </w:p>
    <w:p w14:paraId="60B943B8"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3E67E1E1"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La zona del proyecto geológicamente se ubica en las formaciones siguientes, en la ciudad de Bagua y Bagua Grande está referida a la Formación </w:t>
      </w:r>
      <w:proofErr w:type="spellStart"/>
      <w:r w:rsidRPr="008854CF">
        <w:rPr>
          <w:rFonts w:ascii="Calibri" w:eastAsia="Calibri" w:hAnsi="Calibri" w:cs="Calibri"/>
          <w:color w:val="000000"/>
          <w:sz w:val="22"/>
          <w:szCs w:val="22"/>
          <w:lang w:val="es-PE" w:eastAsia="es-PE"/>
        </w:rPr>
        <w:t>Litoestratigraficas</w:t>
      </w:r>
      <w:proofErr w:type="spellEnd"/>
      <w:r w:rsidRPr="008854CF">
        <w:rPr>
          <w:rFonts w:ascii="Calibri" w:eastAsia="Calibri" w:hAnsi="Calibri" w:cs="Calibri"/>
          <w:color w:val="000000"/>
          <w:sz w:val="22"/>
          <w:szCs w:val="22"/>
          <w:lang w:val="es-PE" w:eastAsia="es-PE"/>
        </w:rPr>
        <w:t xml:space="preserve"> de Depósitos Aluviales (Q-al); esta formación corresponde al sistema cuaternario, serie Holocena. Este material es transportado por las corrientes fluviales y depositado sobre el cauce de los arroyos y llanura de inundación, como se puede observar en los arroyos y río Utcubamba cuenca baja.</w:t>
      </w:r>
    </w:p>
    <w:p w14:paraId="32514E21"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742F1636" w14:textId="4231D67C"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En el Anexo</w:t>
      </w:r>
      <w:r w:rsidR="00CF0158">
        <w:rPr>
          <w:rFonts w:ascii="Calibri" w:eastAsia="Calibri" w:hAnsi="Calibri" w:cs="Calibri"/>
          <w:color w:val="000000"/>
          <w:sz w:val="22"/>
          <w:szCs w:val="22"/>
          <w:lang w:val="es-PE" w:eastAsia="es-PE"/>
        </w:rPr>
        <w:t xml:space="preserve"> N°6</w:t>
      </w:r>
      <w:r w:rsidRPr="008854CF">
        <w:rPr>
          <w:rFonts w:ascii="Calibri" w:eastAsia="Calibri" w:hAnsi="Calibri" w:cs="Calibri"/>
          <w:color w:val="000000"/>
          <w:sz w:val="22"/>
          <w:szCs w:val="22"/>
          <w:lang w:val="es-PE" w:eastAsia="es-PE"/>
        </w:rPr>
        <w:t xml:space="preserve">, se adjunta el </w:t>
      </w:r>
      <w:r w:rsidRPr="008854CF">
        <w:rPr>
          <w:rFonts w:ascii="Calibri" w:eastAsia="Calibri" w:hAnsi="Calibri" w:cs="Calibri"/>
          <w:sz w:val="22"/>
          <w:szCs w:val="22"/>
          <w:lang w:val="es-PE" w:eastAsia="es-PE"/>
        </w:rPr>
        <w:t>mapa geológico</w:t>
      </w:r>
      <w:r w:rsidRPr="008854CF">
        <w:rPr>
          <w:rFonts w:ascii="Calibri" w:eastAsia="Calibri" w:hAnsi="Calibri" w:cs="Calibri"/>
          <w:color w:val="000000"/>
          <w:sz w:val="22"/>
          <w:szCs w:val="22"/>
          <w:lang w:val="es-PE" w:eastAsia="es-PE"/>
        </w:rPr>
        <w:t>.</w:t>
      </w:r>
    </w:p>
    <w:p w14:paraId="672666F9" w14:textId="77777777"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D7407BC" w14:textId="0203453D" w:rsidR="00BF3305" w:rsidRDefault="00BF3305" w:rsidP="00BF3305">
      <w:pPr>
        <w:pBdr>
          <w:top w:val="nil"/>
          <w:left w:val="nil"/>
          <w:bottom w:val="nil"/>
          <w:right w:val="nil"/>
          <w:between w:val="nil"/>
        </w:pBdr>
        <w:ind w:left="-709"/>
        <w:jc w:val="both"/>
        <w:rPr>
          <w:rFonts w:ascii="Calibri" w:eastAsia="Calibri" w:hAnsi="Calibri" w:cs="Calibri"/>
          <w:color w:val="000000"/>
          <w:sz w:val="22"/>
          <w:szCs w:val="22"/>
          <w:lang w:val="es-PE" w:eastAsia="es-PE"/>
        </w:rPr>
      </w:pPr>
    </w:p>
    <w:p w14:paraId="5283D41B" w14:textId="266CEA54" w:rsidR="00DB5C89" w:rsidRDefault="00DB5C89" w:rsidP="00BF3305">
      <w:pPr>
        <w:pBdr>
          <w:top w:val="nil"/>
          <w:left w:val="nil"/>
          <w:bottom w:val="nil"/>
          <w:right w:val="nil"/>
          <w:between w:val="nil"/>
        </w:pBdr>
        <w:ind w:left="-709"/>
        <w:jc w:val="both"/>
        <w:rPr>
          <w:rFonts w:ascii="Calibri" w:eastAsia="Calibri" w:hAnsi="Calibri" w:cs="Calibri"/>
          <w:color w:val="000000"/>
          <w:sz w:val="22"/>
          <w:szCs w:val="22"/>
          <w:lang w:val="es-PE" w:eastAsia="es-PE"/>
        </w:rPr>
      </w:pPr>
    </w:p>
    <w:p w14:paraId="3B664CD1" w14:textId="5E9DBF85" w:rsidR="00DB5C89" w:rsidRDefault="00DB5C89" w:rsidP="00BF3305">
      <w:pPr>
        <w:pBdr>
          <w:top w:val="nil"/>
          <w:left w:val="nil"/>
          <w:bottom w:val="nil"/>
          <w:right w:val="nil"/>
          <w:between w:val="nil"/>
        </w:pBdr>
        <w:ind w:left="-709"/>
        <w:jc w:val="both"/>
        <w:rPr>
          <w:rFonts w:ascii="Calibri" w:eastAsia="Calibri" w:hAnsi="Calibri" w:cs="Calibri"/>
          <w:color w:val="000000"/>
          <w:sz w:val="22"/>
          <w:szCs w:val="22"/>
          <w:lang w:val="es-PE" w:eastAsia="es-PE"/>
        </w:rPr>
      </w:pPr>
    </w:p>
    <w:p w14:paraId="77598359"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50" w:name="_heading=h.1jlao46" w:colFirst="0" w:colLast="0"/>
      <w:bookmarkStart w:id="151" w:name="_Toc103783733"/>
      <w:bookmarkEnd w:id="150"/>
      <w:r w:rsidRPr="004D75AC">
        <w:rPr>
          <w:rFonts w:asciiTheme="minorHAnsi" w:hAnsiTheme="minorHAnsi" w:cstheme="minorHAnsi"/>
          <w:b/>
          <w:color w:val="224C22"/>
          <w:sz w:val="22"/>
          <w:szCs w:val="22"/>
        </w:rPr>
        <w:lastRenderedPageBreak/>
        <w:t>Geomorfología</w:t>
      </w:r>
      <w:bookmarkEnd w:id="151"/>
    </w:p>
    <w:p w14:paraId="4010D52F" w14:textId="77777777" w:rsidR="00BF3305" w:rsidRPr="008854CF" w:rsidRDefault="00BF3305" w:rsidP="00BF3305">
      <w:pPr>
        <w:pBdr>
          <w:top w:val="nil"/>
          <w:left w:val="nil"/>
          <w:bottom w:val="nil"/>
          <w:right w:val="nil"/>
          <w:between w:val="nil"/>
        </w:pBdr>
        <w:rPr>
          <w:color w:val="000000"/>
          <w:lang w:val="es-PE" w:eastAsia="es-PE"/>
        </w:rPr>
      </w:pPr>
    </w:p>
    <w:p w14:paraId="60CF3C9F"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Desde el punto de vista geomorfológico las zonas de Bagua y Bagua Grande presenta dominantemente como Colina Estructural en Roca Sedimentaria (RCE-</w:t>
      </w:r>
      <w:proofErr w:type="spellStart"/>
      <w:r w:rsidRPr="008854CF">
        <w:rPr>
          <w:rFonts w:ascii="Calibri" w:eastAsia="Calibri" w:hAnsi="Calibri" w:cs="Calibri"/>
          <w:color w:val="000000"/>
          <w:sz w:val="22"/>
          <w:szCs w:val="22"/>
          <w:lang w:val="es-PE" w:eastAsia="es-PE"/>
        </w:rPr>
        <w:t>rs</w:t>
      </w:r>
      <w:proofErr w:type="spellEnd"/>
      <w:r w:rsidRPr="008854CF">
        <w:rPr>
          <w:rFonts w:ascii="Calibri" w:eastAsia="Calibri" w:hAnsi="Calibri" w:cs="Calibri"/>
          <w:color w:val="000000"/>
          <w:sz w:val="22"/>
          <w:szCs w:val="22"/>
          <w:lang w:val="es-PE" w:eastAsia="es-PE"/>
        </w:rPr>
        <w:t xml:space="preserve">) que han resultado de los procesos deposicionales de sedimentos provenientes de </w:t>
      </w:r>
      <w:proofErr w:type="spellStart"/>
      <w:r w:rsidRPr="008854CF">
        <w:rPr>
          <w:rFonts w:ascii="Calibri" w:eastAsia="Calibri" w:hAnsi="Calibri" w:cs="Calibri"/>
          <w:color w:val="000000"/>
          <w:sz w:val="22"/>
          <w:szCs w:val="22"/>
          <w:lang w:val="es-PE" w:eastAsia="es-PE"/>
        </w:rPr>
        <w:t>intemperismo</w:t>
      </w:r>
      <w:proofErr w:type="spellEnd"/>
      <w:r w:rsidRPr="008854CF">
        <w:rPr>
          <w:rFonts w:ascii="Calibri" w:eastAsia="Calibri" w:hAnsi="Calibri" w:cs="Calibri"/>
          <w:color w:val="000000"/>
          <w:sz w:val="22"/>
          <w:szCs w:val="22"/>
          <w:lang w:val="es-PE" w:eastAsia="es-PE"/>
        </w:rPr>
        <w:t xml:space="preserve"> que han sufrido la cordillera de los andes en su parte oriental.</w:t>
      </w:r>
    </w:p>
    <w:p w14:paraId="095583B8"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0AAE929"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El relieve del suelo donde se ubica la ciudad de Bagua Grande, presenta dificultades para un desarrollo urbanístico armónico, atraviesan la ciudad </w:t>
      </w:r>
      <w:r w:rsidRPr="008854CF">
        <w:rPr>
          <w:rFonts w:ascii="Calibri" w:eastAsia="Calibri" w:hAnsi="Calibri" w:cs="Calibri"/>
          <w:sz w:val="22"/>
          <w:szCs w:val="22"/>
          <w:lang w:val="es-PE" w:eastAsia="es-PE"/>
        </w:rPr>
        <w:t>varía</w:t>
      </w:r>
      <w:r w:rsidRPr="008854CF">
        <w:rPr>
          <w:rFonts w:ascii="Calibri" w:eastAsia="Calibri" w:hAnsi="Calibri" w:cs="Calibri"/>
          <w:color w:val="000000"/>
          <w:sz w:val="22"/>
          <w:szCs w:val="22"/>
          <w:lang w:val="es-PE" w:eastAsia="es-PE"/>
        </w:rPr>
        <w:t xml:space="preserve"> </w:t>
      </w:r>
      <w:proofErr w:type="spellStart"/>
      <w:r w:rsidRPr="008854CF">
        <w:rPr>
          <w:rFonts w:ascii="Calibri" w:eastAsia="Calibri" w:hAnsi="Calibri" w:cs="Calibri"/>
          <w:color w:val="000000"/>
          <w:sz w:val="22"/>
          <w:szCs w:val="22"/>
          <w:lang w:val="es-PE" w:eastAsia="es-PE"/>
        </w:rPr>
        <w:t>zánoras</w:t>
      </w:r>
      <w:proofErr w:type="spellEnd"/>
      <w:r w:rsidRPr="008854CF">
        <w:rPr>
          <w:rFonts w:ascii="Calibri" w:eastAsia="Calibri" w:hAnsi="Calibri" w:cs="Calibri"/>
          <w:color w:val="000000"/>
          <w:sz w:val="22"/>
          <w:szCs w:val="22"/>
          <w:lang w:val="es-PE" w:eastAsia="es-PE"/>
        </w:rPr>
        <w:t>, por donde corre agua en las épocas de lluvias, la más profunda y de mayor recorrido se denomina "</w:t>
      </w:r>
      <w:proofErr w:type="spellStart"/>
      <w:r w:rsidRPr="008854CF">
        <w:rPr>
          <w:rFonts w:ascii="Calibri" w:eastAsia="Calibri" w:hAnsi="Calibri" w:cs="Calibri"/>
          <w:color w:val="000000"/>
          <w:sz w:val="22"/>
          <w:szCs w:val="22"/>
          <w:lang w:val="es-PE" w:eastAsia="es-PE"/>
        </w:rPr>
        <w:t>Cachimay</w:t>
      </w:r>
      <w:proofErr w:type="spellEnd"/>
      <w:r w:rsidRPr="008854CF">
        <w:rPr>
          <w:rFonts w:ascii="Calibri" w:eastAsia="Calibri" w:hAnsi="Calibri" w:cs="Calibri"/>
          <w:color w:val="000000"/>
          <w:sz w:val="22"/>
          <w:szCs w:val="22"/>
          <w:lang w:val="es-PE" w:eastAsia="es-PE"/>
        </w:rPr>
        <w:t>", que divide a la ciudad en dos partes y se torna muy peligrosa para los pobladores cuando la lluvia es abundante.</w:t>
      </w:r>
    </w:p>
    <w:p w14:paraId="27BF9007"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7B0536FA"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52" w:name="_heading=h.43ky6rz" w:colFirst="0" w:colLast="0"/>
      <w:bookmarkStart w:id="153" w:name="_Toc103783734"/>
      <w:bookmarkEnd w:id="152"/>
      <w:r w:rsidRPr="004D75AC">
        <w:rPr>
          <w:rFonts w:asciiTheme="minorHAnsi" w:hAnsiTheme="minorHAnsi" w:cstheme="minorHAnsi"/>
          <w:b/>
          <w:color w:val="224C22"/>
          <w:sz w:val="22"/>
          <w:szCs w:val="22"/>
        </w:rPr>
        <w:t>Sismicidad</w:t>
      </w:r>
      <w:bookmarkEnd w:id="153"/>
    </w:p>
    <w:p w14:paraId="121B1E3E" w14:textId="77777777" w:rsidR="00BF3305" w:rsidRPr="008854CF" w:rsidRDefault="00BF3305" w:rsidP="00BF3305">
      <w:pPr>
        <w:pBdr>
          <w:top w:val="nil"/>
          <w:left w:val="nil"/>
          <w:bottom w:val="nil"/>
          <w:right w:val="nil"/>
          <w:between w:val="nil"/>
        </w:pBdr>
        <w:rPr>
          <w:color w:val="000000"/>
          <w:lang w:val="es-PE" w:eastAsia="es-PE"/>
        </w:rPr>
      </w:pPr>
    </w:p>
    <w:p w14:paraId="3563E918"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El borde occidental de América del Sur es una típica región de colisión de placas, que se caracteriza por su gran actividad desde el punto de vista sismológico. El Perú forma parte de ella y su actividad </w:t>
      </w:r>
    </w:p>
    <w:p w14:paraId="54F21CE0"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sísmica más importante está asociada al proceso de subducción de la placa de Nazca bajo la placa Sudamericana, que genera terremotos de magnitud elevada a diferentes rangos de profundidad. </w:t>
      </w:r>
    </w:p>
    <w:p w14:paraId="674AB170"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3785FD64"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Un segundo tipo de actividad sísmica es el producido por las deformaciones corticales que ocurren </w:t>
      </w:r>
    </w:p>
    <w:p w14:paraId="2A56A7CB"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a lo largo de la cordillera de los Andes, que generan terremotos menores en magnitud y frecuencia. </w:t>
      </w:r>
    </w:p>
    <w:p w14:paraId="596FCEA4"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315756C0"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Un tercer tipo ligado directamente a la tectónica de placas es la sismicidad de origen volcánico.</w:t>
      </w:r>
    </w:p>
    <w:p w14:paraId="7EA7D02C"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06EA32AE"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Los principales rasgos </w:t>
      </w:r>
      <w:proofErr w:type="spellStart"/>
      <w:r w:rsidRPr="008854CF">
        <w:rPr>
          <w:rFonts w:ascii="Calibri" w:eastAsia="Calibri" w:hAnsi="Calibri" w:cs="Calibri"/>
          <w:color w:val="000000"/>
          <w:sz w:val="22"/>
          <w:szCs w:val="22"/>
          <w:lang w:val="es-PE" w:eastAsia="es-PE"/>
        </w:rPr>
        <w:t>morfotectónicos</w:t>
      </w:r>
      <w:proofErr w:type="spellEnd"/>
      <w:r w:rsidRPr="008854CF">
        <w:rPr>
          <w:rFonts w:ascii="Calibri" w:eastAsia="Calibri" w:hAnsi="Calibri" w:cs="Calibri"/>
          <w:color w:val="000000"/>
          <w:sz w:val="22"/>
          <w:szCs w:val="22"/>
          <w:lang w:val="es-PE" w:eastAsia="es-PE"/>
        </w:rPr>
        <w:t xml:space="preserve"> de la región, tales como la cordillera andina y la fosa oceánica peruano-chilena, se hallan relacionados con la interacción de las dos placas convergentes, cuya resultante más evidente es el proceso orogénico acontecido en territorio andino. </w:t>
      </w:r>
    </w:p>
    <w:p w14:paraId="61A6F914"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5DAE5320"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El proceso de subducción de la placa de Nazca (litósfera Oceánica) presenta tres rasgos tectónicos importantes, cada uno con características distintas, respecto a los eventos sísmicos que producen y las fallas que presentan. Estos rasgos tectónicos relacionados con fuentes sismogénicas son los siguientes:</w:t>
      </w:r>
    </w:p>
    <w:p w14:paraId="03B7CAD2"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3CEC85BF" w14:textId="77777777" w:rsidR="00BF3305" w:rsidRPr="008854CF" w:rsidRDefault="00BF3305" w:rsidP="0064781A">
      <w:pPr>
        <w:numPr>
          <w:ilvl w:val="0"/>
          <w:numId w:val="30"/>
        </w:numPr>
        <w:pBdr>
          <w:top w:val="nil"/>
          <w:left w:val="nil"/>
          <w:bottom w:val="nil"/>
          <w:right w:val="nil"/>
          <w:between w:val="nil"/>
        </w:pBdr>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Zona de subducción de </w:t>
      </w:r>
      <w:r w:rsidRPr="008854CF">
        <w:rPr>
          <w:rFonts w:ascii="Calibri" w:eastAsia="Calibri" w:hAnsi="Calibri" w:cs="Calibri"/>
          <w:sz w:val="22"/>
          <w:szCs w:val="22"/>
          <w:lang w:val="es-PE" w:eastAsia="es-PE"/>
        </w:rPr>
        <w:t>interfase</w:t>
      </w:r>
      <w:r w:rsidRPr="008854CF">
        <w:rPr>
          <w:rFonts w:ascii="Calibri" w:eastAsia="Calibri" w:hAnsi="Calibri" w:cs="Calibri"/>
          <w:color w:val="000000"/>
          <w:sz w:val="22"/>
          <w:szCs w:val="22"/>
          <w:lang w:val="es-PE" w:eastAsia="es-PE"/>
        </w:rPr>
        <w:t xml:space="preserve"> poco profunda</w:t>
      </w:r>
    </w:p>
    <w:p w14:paraId="58D3D7B6" w14:textId="77777777" w:rsidR="00BF3305" w:rsidRPr="008854CF" w:rsidRDefault="00BF3305" w:rsidP="0064781A">
      <w:pPr>
        <w:numPr>
          <w:ilvl w:val="0"/>
          <w:numId w:val="30"/>
        </w:numPr>
        <w:pBdr>
          <w:top w:val="nil"/>
          <w:left w:val="nil"/>
          <w:bottom w:val="nil"/>
          <w:right w:val="nil"/>
          <w:between w:val="nil"/>
        </w:pBdr>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Zona de subducción de </w:t>
      </w:r>
      <w:proofErr w:type="spellStart"/>
      <w:r w:rsidRPr="008854CF">
        <w:rPr>
          <w:rFonts w:ascii="Calibri" w:eastAsia="Calibri" w:hAnsi="Calibri" w:cs="Calibri"/>
          <w:color w:val="000000"/>
          <w:sz w:val="22"/>
          <w:szCs w:val="22"/>
          <w:lang w:val="es-PE" w:eastAsia="es-PE"/>
        </w:rPr>
        <w:t>intraplaca</w:t>
      </w:r>
      <w:proofErr w:type="spellEnd"/>
      <w:r w:rsidRPr="008854CF">
        <w:rPr>
          <w:rFonts w:ascii="Calibri" w:eastAsia="Calibri" w:hAnsi="Calibri" w:cs="Calibri"/>
          <w:color w:val="000000"/>
          <w:sz w:val="22"/>
          <w:szCs w:val="22"/>
          <w:lang w:val="es-PE" w:eastAsia="es-PE"/>
        </w:rPr>
        <w:t xml:space="preserve"> profunda</w:t>
      </w:r>
    </w:p>
    <w:p w14:paraId="52074D76" w14:textId="77777777" w:rsidR="00BF3305" w:rsidRPr="008854CF" w:rsidRDefault="00BF3305" w:rsidP="0064781A">
      <w:pPr>
        <w:numPr>
          <w:ilvl w:val="0"/>
          <w:numId w:val="30"/>
        </w:numPr>
        <w:pBdr>
          <w:top w:val="nil"/>
          <w:left w:val="nil"/>
          <w:bottom w:val="nil"/>
          <w:right w:val="nil"/>
          <w:between w:val="nil"/>
        </w:pBdr>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Zona de litósfera continental de la placa Sudamericana</w:t>
      </w:r>
    </w:p>
    <w:p w14:paraId="7D339ABB" w14:textId="7A4858F3"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48959A3" w14:textId="6440A9B0"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1FBABF39" w14:textId="06F6754A"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7FE46F0" w14:textId="4342186F"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9B03609" w14:textId="0870E57E"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E20D336" w14:textId="192C99CB" w:rsidR="00DD2DC0"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F14CC1F" w14:textId="3BE7B720"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36915C0" w14:textId="31743966"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2CABEF1" w14:textId="470C08EE"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3BF6316" w14:textId="77777777" w:rsidR="00DB5C89" w:rsidRPr="008854CF"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9D4BD8D" w14:textId="686D26A0"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A3BAF16" w14:textId="77777777" w:rsidR="00DD2DC0" w:rsidRPr="008854CF" w:rsidRDefault="00DD2DC0"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FC3E33B" w14:textId="0DD70F24" w:rsidR="00BF3305" w:rsidRPr="008854CF" w:rsidRDefault="00D204B6" w:rsidP="00BF3305">
      <w:pPr>
        <w:pBdr>
          <w:top w:val="nil"/>
          <w:left w:val="nil"/>
          <w:bottom w:val="nil"/>
          <w:right w:val="nil"/>
          <w:between w:val="nil"/>
        </w:pBdr>
        <w:spacing w:after="120" w:line="276" w:lineRule="auto"/>
        <w:jc w:val="center"/>
        <w:rPr>
          <w:rFonts w:ascii="Calibri" w:eastAsia="Calibri" w:hAnsi="Calibri" w:cs="Calibri"/>
          <w:color w:val="000000"/>
          <w:sz w:val="24"/>
          <w:szCs w:val="24"/>
          <w:lang w:val="es-PE" w:eastAsia="es-PE"/>
        </w:rPr>
      </w:pPr>
      <w:bookmarkStart w:id="154" w:name="_heading=h.2iq8gzs" w:colFirst="0" w:colLast="0"/>
      <w:bookmarkStart w:id="155" w:name="_Toc103784038"/>
      <w:bookmarkEnd w:id="154"/>
      <w:r w:rsidRPr="008854CF">
        <w:rPr>
          <w:rFonts w:asciiTheme="minorHAnsi" w:hAnsiTheme="minorHAnsi" w:cstheme="minorHAnsi"/>
          <w:b/>
          <w:bCs/>
          <w:i/>
          <w:iCs/>
          <w:sz w:val="22"/>
          <w:szCs w:val="22"/>
          <w:lang w:val="es-PE"/>
        </w:rPr>
        <w:lastRenderedPageBreak/>
        <w:t xml:space="preserve">Imagen: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Imagen: \* ARABIC </w:instrText>
      </w:r>
      <w:r w:rsidRPr="008854CF">
        <w:rPr>
          <w:rFonts w:asciiTheme="minorHAnsi" w:hAnsiTheme="minorHAnsi" w:cstheme="minorHAnsi"/>
          <w:b/>
          <w:bCs/>
          <w:i/>
          <w:iCs/>
          <w:sz w:val="22"/>
          <w:szCs w:val="22"/>
          <w:lang w:val="es-PE"/>
        </w:rPr>
        <w:fldChar w:fldCharType="separate"/>
      </w:r>
      <w:r w:rsidR="002D5982" w:rsidRPr="008854CF">
        <w:rPr>
          <w:rFonts w:asciiTheme="minorHAnsi" w:hAnsiTheme="minorHAnsi" w:cstheme="minorHAnsi"/>
          <w:b/>
          <w:bCs/>
          <w:i/>
          <w:iCs/>
          <w:sz w:val="22"/>
          <w:szCs w:val="22"/>
          <w:lang w:val="es-PE"/>
        </w:rPr>
        <w:t>3</w:t>
      </w:r>
      <w:r w:rsidRPr="008854CF">
        <w:rPr>
          <w:rFonts w:asciiTheme="minorHAnsi" w:hAnsiTheme="minorHAnsi" w:cstheme="minorHAnsi"/>
          <w:b/>
          <w:bCs/>
          <w:i/>
          <w:iCs/>
          <w:sz w:val="22"/>
          <w:szCs w:val="22"/>
          <w:lang w:val="es-PE"/>
        </w:rPr>
        <w:fldChar w:fldCharType="end"/>
      </w:r>
      <w:r w:rsidRPr="008854CF">
        <w:rPr>
          <w:rFonts w:asciiTheme="minorHAnsi" w:hAnsiTheme="minorHAnsi" w:cstheme="minorHAnsi"/>
          <w:b/>
          <w:bCs/>
          <w:i/>
          <w:iCs/>
          <w:sz w:val="22"/>
          <w:szCs w:val="22"/>
          <w:lang w:val="es-PE"/>
        </w:rPr>
        <w:t>:</w:t>
      </w:r>
      <w:r w:rsidRPr="008854CF">
        <w:rPr>
          <w:rFonts w:ascii="Calibri" w:eastAsia="Calibri" w:hAnsi="Calibri" w:cs="Calibri"/>
          <w:i/>
          <w:sz w:val="22"/>
          <w:szCs w:val="22"/>
          <w:lang w:val="es-PE" w:eastAsia="es-PE"/>
        </w:rPr>
        <w:t xml:space="preserve"> </w:t>
      </w:r>
      <w:r w:rsidR="00BF3305" w:rsidRPr="008854CF">
        <w:rPr>
          <w:rFonts w:ascii="Calibri" w:eastAsia="Calibri" w:hAnsi="Calibri" w:cs="Calibri"/>
          <w:i/>
          <w:color w:val="000000"/>
          <w:sz w:val="22"/>
          <w:szCs w:val="22"/>
          <w:lang w:val="es-PE" w:eastAsia="es-PE"/>
        </w:rPr>
        <w:t>Interacción entre la litosfera Continental y la Oceánica</w:t>
      </w:r>
      <w:bookmarkEnd w:id="155"/>
    </w:p>
    <w:p w14:paraId="58F12C78" w14:textId="77777777" w:rsidR="00BF3305" w:rsidRPr="008854CF" w:rsidRDefault="00BF3305" w:rsidP="00BF3305">
      <w:pPr>
        <w:jc w:val="center"/>
        <w:rPr>
          <w:lang w:val="es-PE" w:eastAsia="es-PE"/>
        </w:rPr>
      </w:pPr>
      <w:r w:rsidRPr="008854CF">
        <w:rPr>
          <w:rFonts w:ascii="Calibri" w:eastAsia="Calibri" w:hAnsi="Calibri" w:cs="Calibri"/>
          <w:noProof/>
          <w:sz w:val="22"/>
          <w:szCs w:val="22"/>
          <w:lang w:val="es-PE" w:eastAsia="es-PE"/>
        </w:rPr>
        <w:drawing>
          <wp:inline distT="0" distB="0" distL="0" distR="0" wp14:anchorId="49C4CCE4" wp14:editId="3898D513">
            <wp:extent cx="4320000" cy="2880000"/>
            <wp:effectExtent l="19050" t="19050" r="23495" b="15875"/>
            <wp:docPr id="31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4320000" cy="2880000"/>
                    </a:xfrm>
                    <a:prstGeom prst="rect">
                      <a:avLst/>
                    </a:prstGeom>
                    <a:ln w="3175">
                      <a:solidFill>
                        <a:srgbClr val="000000"/>
                      </a:solidFill>
                      <a:prstDash val="solid"/>
                    </a:ln>
                  </pic:spPr>
                </pic:pic>
              </a:graphicData>
            </a:graphic>
          </wp:inline>
        </w:drawing>
      </w:r>
    </w:p>
    <w:p w14:paraId="1E55B548" w14:textId="7C0A9F43" w:rsidR="00D204B6" w:rsidRPr="0018541A" w:rsidRDefault="00BF3305" w:rsidP="00DD2DC0">
      <w:pPr>
        <w:pBdr>
          <w:top w:val="nil"/>
          <w:left w:val="nil"/>
          <w:bottom w:val="nil"/>
          <w:right w:val="nil"/>
          <w:between w:val="nil"/>
        </w:pBdr>
        <w:spacing w:after="120" w:line="276" w:lineRule="auto"/>
        <w:ind w:left="284" w:firstLine="720"/>
        <w:jc w:val="both"/>
        <w:rPr>
          <w:rFonts w:ascii="Calibri" w:eastAsia="Calibri" w:hAnsi="Calibri" w:cs="Calibri"/>
          <w:color w:val="000000"/>
          <w:sz w:val="16"/>
          <w:szCs w:val="16"/>
          <w:lang w:eastAsia="es-PE"/>
        </w:rPr>
      </w:pPr>
      <w:r w:rsidRPr="0018541A">
        <w:rPr>
          <w:rFonts w:ascii="Calibri" w:eastAsia="Calibri" w:hAnsi="Calibri" w:cs="Calibri"/>
          <w:b/>
          <w:color w:val="000000"/>
          <w:lang w:eastAsia="es-PE"/>
        </w:rPr>
        <w:t>Fuente:</w:t>
      </w:r>
      <w:r w:rsidRPr="0018541A">
        <w:rPr>
          <w:rFonts w:ascii="Calibri" w:eastAsia="Calibri" w:hAnsi="Calibri" w:cs="Calibri"/>
          <w:color w:val="000000"/>
          <w:lang w:eastAsia="es-PE"/>
        </w:rPr>
        <w:t xml:space="preserve"> Huggett R., Fundamentals of Geomorphology (2011).</w:t>
      </w:r>
    </w:p>
    <w:p w14:paraId="1CB38DC8" w14:textId="77777777" w:rsidR="00DB5C89" w:rsidRPr="004D34EA" w:rsidRDefault="00DB5C89" w:rsidP="00D204B6">
      <w:pPr>
        <w:jc w:val="both"/>
        <w:rPr>
          <w:rFonts w:asciiTheme="minorHAnsi" w:eastAsia="Calibri" w:hAnsiTheme="minorHAnsi" w:cstheme="minorHAnsi"/>
          <w:sz w:val="22"/>
          <w:szCs w:val="22"/>
          <w:lang w:eastAsia="es-PE"/>
        </w:rPr>
      </w:pPr>
    </w:p>
    <w:p w14:paraId="2CBD4053" w14:textId="5049078D" w:rsidR="00BF3305" w:rsidRPr="008854CF" w:rsidRDefault="00BF3305" w:rsidP="00D204B6">
      <w:pPr>
        <w:jc w:val="both"/>
        <w:rPr>
          <w:rFonts w:asciiTheme="minorHAnsi" w:eastAsia="Calibri" w:hAnsiTheme="minorHAnsi" w:cstheme="minorHAnsi"/>
          <w:sz w:val="22"/>
          <w:szCs w:val="22"/>
          <w:lang w:val="es-PE" w:eastAsia="es-PE"/>
        </w:rPr>
      </w:pPr>
      <w:r w:rsidRPr="008854CF">
        <w:rPr>
          <w:rFonts w:asciiTheme="minorHAnsi" w:eastAsia="Calibri" w:hAnsiTheme="minorHAnsi" w:cstheme="minorHAnsi"/>
          <w:sz w:val="22"/>
          <w:szCs w:val="22"/>
          <w:lang w:val="es-PE" w:eastAsia="es-PE"/>
        </w:rPr>
        <w:t>El área de estudio se localiza en la zona de la litósfera continental de la placa Sudamericana, sujeta a esfuerzos tectónicos compresionales debido a la convergencia existente entre las placas de Nazca (litósfera oceánica) y Sudamericana (litósfera continental) detrás de la zona cordillerana.</w:t>
      </w:r>
    </w:p>
    <w:p w14:paraId="3E8BD8C4" w14:textId="77777777" w:rsidR="00DB5C89" w:rsidRDefault="00DB5C89" w:rsidP="00D204B6">
      <w:pPr>
        <w:jc w:val="both"/>
        <w:rPr>
          <w:rFonts w:asciiTheme="minorHAnsi" w:eastAsia="Calibri" w:hAnsiTheme="minorHAnsi" w:cstheme="minorHAnsi"/>
          <w:sz w:val="22"/>
          <w:szCs w:val="22"/>
          <w:lang w:val="es-PE" w:eastAsia="es-PE"/>
        </w:rPr>
      </w:pPr>
    </w:p>
    <w:p w14:paraId="73597682" w14:textId="394F9ECC" w:rsidR="00BF3305" w:rsidRPr="008854CF" w:rsidRDefault="00BF3305" w:rsidP="00D204B6">
      <w:pPr>
        <w:jc w:val="both"/>
        <w:rPr>
          <w:rFonts w:asciiTheme="minorHAnsi" w:eastAsia="Calibri" w:hAnsiTheme="minorHAnsi" w:cstheme="minorHAnsi"/>
          <w:sz w:val="22"/>
          <w:szCs w:val="22"/>
          <w:lang w:val="es-PE" w:eastAsia="es-PE"/>
        </w:rPr>
      </w:pPr>
      <w:r w:rsidRPr="008854CF">
        <w:rPr>
          <w:rFonts w:asciiTheme="minorHAnsi" w:eastAsia="Calibri" w:hAnsiTheme="minorHAnsi" w:cstheme="minorHAnsi"/>
          <w:sz w:val="22"/>
          <w:szCs w:val="22"/>
          <w:lang w:val="es-PE" w:eastAsia="es-PE"/>
        </w:rPr>
        <w:t>A partir de la información propuesta en la distribución de aceleraciones sísmicas en el Perú por M. Monroe y A. Bolaños de la Pontificia Universidad Católica del Perú, se aprecia en la imagen 3 que las aceleraciones sísmicas en el área de estudio, se encuentran entre 0,18 y 0,20 (g = 9,81 m/seg</w:t>
      </w:r>
      <w:r w:rsidRPr="008854CF">
        <w:rPr>
          <w:rFonts w:asciiTheme="minorHAnsi" w:eastAsia="Calibri" w:hAnsiTheme="minorHAnsi" w:cstheme="minorHAnsi"/>
          <w:sz w:val="22"/>
          <w:szCs w:val="22"/>
          <w:vertAlign w:val="superscript"/>
          <w:lang w:val="es-PE" w:eastAsia="es-PE"/>
        </w:rPr>
        <w:t>2</w:t>
      </w:r>
      <w:r w:rsidRPr="008854CF">
        <w:rPr>
          <w:rFonts w:asciiTheme="minorHAnsi" w:eastAsia="Calibri" w:hAnsiTheme="minorHAnsi" w:cstheme="minorHAnsi"/>
          <w:sz w:val="22"/>
          <w:szCs w:val="22"/>
          <w:lang w:val="es-PE" w:eastAsia="es-PE"/>
        </w:rPr>
        <w:t>), las cuales son consideradas moderadas; las aceleraciones nos ayudan a determinar la probabilidad de que ocurra un movimiento sísmico sin tomar en cuenta la intensidad o magnitud; mientras mayor sean las aceleraciones sísmicas mayor será la probabilidad de ocurrencias de sismos.</w:t>
      </w:r>
    </w:p>
    <w:p w14:paraId="1D073A2D" w14:textId="77777777" w:rsidR="00DB5C89" w:rsidRDefault="00DB5C89" w:rsidP="00D204B6">
      <w:pPr>
        <w:jc w:val="both"/>
        <w:rPr>
          <w:rFonts w:asciiTheme="minorHAnsi" w:eastAsia="Calibri" w:hAnsiTheme="minorHAnsi" w:cstheme="minorHAnsi"/>
          <w:sz w:val="22"/>
          <w:szCs w:val="22"/>
          <w:lang w:val="es-PE" w:eastAsia="es-PE"/>
        </w:rPr>
      </w:pPr>
    </w:p>
    <w:p w14:paraId="4A244892" w14:textId="2F52F82A" w:rsidR="00BF3305" w:rsidRPr="008854CF" w:rsidRDefault="00BF3305" w:rsidP="00D204B6">
      <w:pPr>
        <w:jc w:val="both"/>
        <w:rPr>
          <w:rFonts w:asciiTheme="minorHAnsi" w:eastAsia="Calibri" w:hAnsiTheme="minorHAnsi" w:cstheme="minorHAnsi"/>
          <w:sz w:val="18"/>
          <w:szCs w:val="18"/>
          <w:lang w:val="es-PE" w:eastAsia="es-PE"/>
        </w:rPr>
      </w:pPr>
      <w:r w:rsidRPr="008854CF">
        <w:rPr>
          <w:rFonts w:asciiTheme="minorHAnsi" w:eastAsia="Calibri" w:hAnsiTheme="minorHAnsi" w:cstheme="minorHAnsi"/>
          <w:sz w:val="22"/>
          <w:szCs w:val="22"/>
          <w:lang w:val="es-PE" w:eastAsia="es-PE"/>
        </w:rPr>
        <w:t>Se debe mencionar también que el área del Proyecto se encuentra sobre una zona sísmica de nivel 2, según la norma E.030 de diseño sismos resistentes (2016); cómo se puede observar en la imagen 4.</w:t>
      </w:r>
    </w:p>
    <w:p w14:paraId="68B03132" w14:textId="77777777" w:rsidR="00D204B6" w:rsidRPr="008854CF"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bookmarkStart w:id="156" w:name="_heading=h.xvir7l" w:colFirst="0" w:colLast="0"/>
      <w:bookmarkEnd w:id="156"/>
    </w:p>
    <w:p w14:paraId="4D51DA08" w14:textId="77777777" w:rsidR="00D204B6" w:rsidRPr="008854CF"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514A1424" w14:textId="77777777" w:rsidR="00D204B6" w:rsidRPr="008854CF"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15DB4415" w14:textId="77777777" w:rsidR="00D204B6" w:rsidRPr="008854CF"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0F84E092" w14:textId="1607BD2F" w:rsidR="00D204B6"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41F16FB8" w14:textId="77777777" w:rsidR="00DB5C89" w:rsidRPr="008854CF" w:rsidRDefault="00DB5C89"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0378A551" w14:textId="77777777" w:rsidR="00D204B6" w:rsidRPr="008854CF" w:rsidRDefault="00D204B6" w:rsidP="00BF3305">
      <w:pPr>
        <w:pBdr>
          <w:top w:val="nil"/>
          <w:left w:val="nil"/>
          <w:bottom w:val="nil"/>
          <w:right w:val="nil"/>
          <w:between w:val="nil"/>
        </w:pBdr>
        <w:spacing w:after="120" w:line="276" w:lineRule="auto"/>
        <w:jc w:val="center"/>
        <w:rPr>
          <w:rFonts w:asciiTheme="minorHAnsi" w:hAnsiTheme="minorHAnsi" w:cstheme="minorHAnsi"/>
          <w:b/>
          <w:bCs/>
          <w:i/>
          <w:iCs/>
          <w:sz w:val="22"/>
          <w:szCs w:val="22"/>
          <w:lang w:val="es-PE"/>
        </w:rPr>
      </w:pPr>
    </w:p>
    <w:p w14:paraId="3EF27689" w14:textId="77777777" w:rsidR="00D204B6" w:rsidRPr="008854CF" w:rsidRDefault="00D204B6" w:rsidP="00DD2DC0">
      <w:pPr>
        <w:pBdr>
          <w:top w:val="nil"/>
          <w:left w:val="nil"/>
          <w:bottom w:val="nil"/>
          <w:right w:val="nil"/>
          <w:between w:val="nil"/>
        </w:pBdr>
        <w:spacing w:after="120" w:line="276" w:lineRule="auto"/>
        <w:rPr>
          <w:rFonts w:asciiTheme="minorHAnsi" w:hAnsiTheme="minorHAnsi" w:cstheme="minorHAnsi"/>
          <w:b/>
          <w:bCs/>
          <w:i/>
          <w:iCs/>
          <w:sz w:val="22"/>
          <w:szCs w:val="22"/>
          <w:lang w:val="es-PE"/>
        </w:rPr>
      </w:pPr>
    </w:p>
    <w:p w14:paraId="6D00DFE1" w14:textId="632C39B9" w:rsidR="00BF3305" w:rsidRPr="008854CF" w:rsidRDefault="00D204B6" w:rsidP="00D204B6">
      <w:pPr>
        <w:pBdr>
          <w:top w:val="nil"/>
          <w:left w:val="nil"/>
          <w:bottom w:val="nil"/>
          <w:right w:val="nil"/>
          <w:between w:val="nil"/>
        </w:pBdr>
        <w:spacing w:after="120" w:line="276" w:lineRule="auto"/>
        <w:jc w:val="center"/>
        <w:rPr>
          <w:rFonts w:ascii="Calibri" w:eastAsia="Calibri" w:hAnsi="Calibri" w:cs="Calibri"/>
          <w:i/>
          <w:color w:val="000000"/>
          <w:sz w:val="22"/>
          <w:szCs w:val="22"/>
          <w:lang w:val="es-PE" w:eastAsia="es-PE"/>
        </w:rPr>
      </w:pPr>
      <w:bookmarkStart w:id="157" w:name="_Toc103784039"/>
      <w:r w:rsidRPr="008854CF">
        <w:rPr>
          <w:rFonts w:asciiTheme="minorHAnsi" w:hAnsiTheme="minorHAnsi" w:cstheme="minorHAnsi"/>
          <w:b/>
          <w:bCs/>
          <w:i/>
          <w:iCs/>
          <w:sz w:val="22"/>
          <w:szCs w:val="22"/>
          <w:lang w:val="es-PE"/>
        </w:rPr>
        <w:lastRenderedPageBreak/>
        <w:t xml:space="preserve">Imagen: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Imagen: \* ARABIC </w:instrText>
      </w:r>
      <w:r w:rsidRPr="008854CF">
        <w:rPr>
          <w:rFonts w:asciiTheme="minorHAnsi" w:hAnsiTheme="minorHAnsi" w:cstheme="minorHAnsi"/>
          <w:b/>
          <w:bCs/>
          <w:i/>
          <w:iCs/>
          <w:sz w:val="22"/>
          <w:szCs w:val="22"/>
          <w:lang w:val="es-PE"/>
        </w:rPr>
        <w:fldChar w:fldCharType="separate"/>
      </w:r>
      <w:r w:rsidR="002D5982" w:rsidRPr="008854CF">
        <w:rPr>
          <w:rFonts w:asciiTheme="minorHAnsi" w:hAnsiTheme="minorHAnsi" w:cstheme="minorHAnsi"/>
          <w:b/>
          <w:bCs/>
          <w:i/>
          <w:iCs/>
          <w:sz w:val="22"/>
          <w:szCs w:val="22"/>
          <w:lang w:val="es-PE"/>
        </w:rPr>
        <w:t>4</w:t>
      </w:r>
      <w:r w:rsidRPr="008854CF">
        <w:rPr>
          <w:rFonts w:asciiTheme="minorHAnsi" w:hAnsiTheme="minorHAnsi" w:cstheme="minorHAnsi"/>
          <w:b/>
          <w:bCs/>
          <w:i/>
          <w:iCs/>
          <w:sz w:val="22"/>
          <w:szCs w:val="22"/>
          <w:lang w:val="es-PE"/>
        </w:rPr>
        <w:fldChar w:fldCharType="end"/>
      </w:r>
      <w:r w:rsidRPr="008854CF">
        <w:rPr>
          <w:rFonts w:asciiTheme="minorHAnsi" w:hAnsiTheme="minorHAnsi" w:cstheme="minorHAnsi"/>
          <w:b/>
          <w:bCs/>
          <w:i/>
          <w:iCs/>
          <w:sz w:val="22"/>
          <w:szCs w:val="22"/>
          <w:lang w:val="es-PE"/>
        </w:rPr>
        <w:t>:</w:t>
      </w:r>
      <w:r w:rsidRPr="008854CF">
        <w:rPr>
          <w:rFonts w:ascii="Calibri" w:eastAsia="Calibri" w:hAnsi="Calibri" w:cs="Calibri"/>
          <w:i/>
          <w:sz w:val="22"/>
          <w:szCs w:val="22"/>
          <w:lang w:val="es-PE" w:eastAsia="es-PE"/>
        </w:rPr>
        <w:t xml:space="preserve"> </w:t>
      </w:r>
      <w:r w:rsidR="00BF3305" w:rsidRPr="008854CF">
        <w:rPr>
          <w:rFonts w:ascii="Calibri" w:eastAsia="Calibri" w:hAnsi="Calibri" w:cs="Calibri"/>
          <w:i/>
          <w:color w:val="000000"/>
          <w:sz w:val="22"/>
          <w:szCs w:val="22"/>
          <w:lang w:val="es-PE" w:eastAsia="es-PE"/>
        </w:rPr>
        <w:t>Distribución de Aceleraciones Sísmicas del Perú</w:t>
      </w:r>
      <w:bookmarkEnd w:id="157"/>
    </w:p>
    <w:p w14:paraId="5599A895" w14:textId="77777777" w:rsidR="00BF3305" w:rsidRPr="008854CF" w:rsidRDefault="00BF3305" w:rsidP="00BF3305">
      <w:pPr>
        <w:pBdr>
          <w:top w:val="nil"/>
          <w:left w:val="nil"/>
          <w:bottom w:val="nil"/>
          <w:right w:val="nil"/>
          <w:between w:val="nil"/>
        </w:pBdr>
        <w:jc w:val="center"/>
        <w:rPr>
          <w:rFonts w:ascii="Calibri" w:eastAsia="Calibri" w:hAnsi="Calibri" w:cs="Calibri"/>
          <w:i/>
          <w:color w:val="000000"/>
          <w:lang w:val="es-PE" w:eastAsia="es-PE"/>
        </w:rPr>
      </w:pPr>
      <w:r w:rsidRPr="008854CF">
        <w:rPr>
          <w:rFonts w:ascii="Calibri" w:eastAsia="Calibri" w:hAnsi="Calibri" w:cs="Calibri"/>
          <w:i/>
          <w:noProof/>
          <w:color w:val="000000"/>
          <w:lang w:val="es-PE" w:eastAsia="es-PE"/>
        </w:rPr>
        <w:drawing>
          <wp:inline distT="0" distB="0" distL="0" distR="0" wp14:anchorId="619C7EA7" wp14:editId="2A648E42">
            <wp:extent cx="5621020" cy="7084679"/>
            <wp:effectExtent l="0" t="0" r="0" b="2540"/>
            <wp:docPr id="3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623391" cy="7087667"/>
                    </a:xfrm>
                    <a:prstGeom prst="rect">
                      <a:avLst/>
                    </a:prstGeom>
                    <a:ln/>
                  </pic:spPr>
                </pic:pic>
              </a:graphicData>
            </a:graphic>
          </wp:inline>
        </w:drawing>
      </w:r>
      <w:r w:rsidRPr="008854CF">
        <w:rPr>
          <w:noProof/>
          <w:lang w:val="es-PE" w:eastAsia="es-PE"/>
        </w:rPr>
        <mc:AlternateContent>
          <mc:Choice Requires="wps">
            <w:drawing>
              <wp:anchor distT="0" distB="0" distL="114300" distR="114300" simplePos="0" relativeHeight="251683840" behindDoc="0" locked="0" layoutInCell="1" hidden="0" allowOverlap="1" wp14:anchorId="468BD4F3" wp14:editId="7D7549E9">
                <wp:simplePos x="0" y="0"/>
                <wp:positionH relativeFrom="column">
                  <wp:posOffset>1676400</wp:posOffset>
                </wp:positionH>
                <wp:positionV relativeFrom="paragraph">
                  <wp:posOffset>2298700</wp:posOffset>
                </wp:positionV>
                <wp:extent cx="60408" cy="58419"/>
                <wp:effectExtent l="0" t="0" r="0" b="0"/>
                <wp:wrapNone/>
                <wp:docPr id="3151" name="Elipse 3151"/>
                <wp:cNvGraphicFramePr/>
                <a:graphic xmlns:a="http://schemas.openxmlformats.org/drawingml/2006/main">
                  <a:graphicData uri="http://schemas.microsoft.com/office/word/2010/wordprocessingShape">
                    <wps:wsp>
                      <wps:cNvSpPr/>
                      <wps:spPr>
                        <a:xfrm>
                          <a:off x="5322146" y="3757141"/>
                          <a:ext cx="47708" cy="45719"/>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3FED5F9A" w14:textId="77777777" w:rsidR="003B66EF" w:rsidRDefault="003B66EF" w:rsidP="00BF3305">
                            <w:pPr>
                              <w:textDirection w:val="btLr"/>
                            </w:pPr>
                          </w:p>
                        </w:txbxContent>
                      </wps:txbx>
                      <wps:bodyPr spcFirstLastPara="1" wrap="square" lIns="91425" tIns="91425" rIns="91425" bIns="91425" anchor="ctr" anchorCtr="0">
                        <a:noAutofit/>
                      </wps:bodyPr>
                    </wps:wsp>
                  </a:graphicData>
                </a:graphic>
              </wp:anchor>
            </w:drawing>
          </mc:Choice>
          <mc:Fallback>
            <w:pict>
              <v:oval w14:anchorId="468BD4F3" id="Elipse 3151" o:spid="_x0000_s1026" style="position:absolute;left:0;text-align:left;margin-left:132pt;margin-top:181pt;width:4.75pt;height:4.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ZWHQIAAE4EAAAOAAAAZHJzL2Uyb0RvYy54bWysVNtu2zAMfR+wfxD0vviSpGmNOEXRLMOA&#10;Yg3Q7QMYWY4F6DZJiZ2/HyVnTbo9bBjmB5kUafKQPPTyflCSHLnzwuiaFpOcEq6ZaYTe1/Tb182H&#10;W0p8AN2ANJrX9MQ9vV+9f7fsbcVL0xnZcEcwiPZVb2vahWCrLPOs4wr8xFiu0dgapyCg6vZZ46DH&#10;6EpmZZ7fZL1xjXWGce/xdj0a6SrFb1vOwnPbeh6IrCliC+l06dzFM1stodo7sJ1gZxjwDygUCI1J&#10;X0OtIQA5OPFbKCWYM960YcKMykzbCsZTDVhNkf9SzUsHlqdasDnevrbJ/7+w7MvxxW4dtqG3vvIo&#10;xiqG1qn4RnxkqOl8WpbF7IaSU02ni/mimBVj4/gQCEOH2WKR46AZ2mdovovW7BLGOh8+caNIFGrK&#10;pRTWx8KgguOTD6P3T6947Y0UzUZImRS33z1KR46AQ1zk0/whzQ0TvHGTmvRIwXKR46AZIJlaCQFF&#10;ZZuaer1PCd984v8uckS2Bt+NCFKEsX4lArJXClXT2zw+43XHofmoGxJOFimvkfg0QvOKEslxTVBI&#10;vAsg5J/9sE6psZ+XAUUpDLvhPLWdaU5bR7xlG4FIn8CHLTikcYFpkdqY8PsBHIKQnzVy566YlXPc&#10;hWvFXSu7awU06wxuDAuOklF5DGmD4my0eTgE04o0w4hrBHOGi6RNRDgvWNyKaz15XX4Dqx8AAAD/&#10;/wMAUEsDBBQABgAIAAAAIQCfQV+R4gAAAAsBAAAPAAAAZHJzL2Rvd25yZXYueG1sTI8xT8MwEIV3&#10;JP6DdUgsiDp1IGlDnKqgwkCnBpZubmySiPgcxW7r/nuOCba7e0/vvleuoh3YyUy+dyhhPkuAGWyc&#10;7rGV8Pnxer8A5oNCrQaHRsLFeFhV11elKrQ7486c6tAyCkFfKAldCGPBuW86Y5WfudEgaV9usirQ&#10;OrVcT+pM4XbgIkkyblWP9KFTo3npTPNdH62E3fI9zS+1elsvN8886rjd7O+2Ut7exPUTsGBi+DPD&#10;Lz6hQ0VMB3dE7dkgQWQP1CVISDNBAzlEnj4CO9AlnwvgVcn/d6h+AAAA//8DAFBLAQItABQABgAI&#10;AAAAIQC2gziS/gAAAOEBAAATAAAAAAAAAAAAAAAAAAAAAABbQ29udGVudF9UeXBlc10ueG1sUEsB&#10;Ai0AFAAGAAgAAAAhADj9If/WAAAAlAEAAAsAAAAAAAAAAAAAAAAALwEAAF9yZWxzLy5yZWxzUEsB&#10;Ai0AFAAGAAgAAAAhAC3WplYdAgAATgQAAA4AAAAAAAAAAAAAAAAALgIAAGRycy9lMm9Eb2MueG1s&#10;UEsBAi0AFAAGAAgAAAAhAJ9BX5HiAAAACwEAAA8AAAAAAAAAAAAAAAAAdwQAAGRycy9kb3ducmV2&#10;LnhtbFBLBQYAAAAABAAEAPMAAACGBQAAAAA=&#10;" fillcolor="#7030a0" strokecolor="#7030a0" strokeweight="1pt">
                <v:stroke startarrowwidth="narrow" startarrowlength="short" endarrowwidth="narrow" endarrowlength="short" joinstyle="miter"/>
                <v:textbox inset="2.53958mm,2.53958mm,2.53958mm,2.53958mm">
                  <w:txbxContent>
                    <w:p w14:paraId="3FED5F9A" w14:textId="77777777" w:rsidR="003B66EF" w:rsidRDefault="003B66EF" w:rsidP="00BF3305">
                      <w:pPr>
                        <w:textDirection w:val="btLr"/>
                      </w:pPr>
                    </w:p>
                  </w:txbxContent>
                </v:textbox>
              </v:oval>
            </w:pict>
          </mc:Fallback>
        </mc:AlternateContent>
      </w:r>
      <w:r w:rsidRPr="008854CF">
        <w:rPr>
          <w:noProof/>
          <w:lang w:val="es-PE" w:eastAsia="es-PE"/>
        </w:rPr>
        <mc:AlternateContent>
          <mc:Choice Requires="wps">
            <w:drawing>
              <wp:anchor distT="0" distB="0" distL="114300" distR="114300" simplePos="0" relativeHeight="251684864" behindDoc="0" locked="0" layoutInCell="1" hidden="0" allowOverlap="1" wp14:anchorId="17A17578" wp14:editId="28243FF5">
                <wp:simplePos x="0" y="0"/>
                <wp:positionH relativeFrom="column">
                  <wp:posOffset>1155700</wp:posOffset>
                </wp:positionH>
                <wp:positionV relativeFrom="paragraph">
                  <wp:posOffset>1104900</wp:posOffset>
                </wp:positionV>
                <wp:extent cx="1157605" cy="264414"/>
                <wp:effectExtent l="0" t="0" r="0" b="0"/>
                <wp:wrapNone/>
                <wp:docPr id="3154" name="Bocadillo: rectángulo con esquinas redondeadas 3154"/>
                <wp:cNvGraphicFramePr/>
                <a:graphic xmlns:a="http://schemas.openxmlformats.org/drawingml/2006/main">
                  <a:graphicData uri="http://schemas.microsoft.com/office/word/2010/wordprocessingShape">
                    <wps:wsp>
                      <wps:cNvSpPr/>
                      <wps:spPr>
                        <a:xfrm>
                          <a:off x="4773548" y="3654143"/>
                          <a:ext cx="1144905" cy="251714"/>
                        </a:xfrm>
                        <a:prstGeom prst="wedgeRoundRectCallout">
                          <a:avLst>
                            <a:gd name="adj1" fmla="val -2312"/>
                            <a:gd name="adj2" fmla="val 316208"/>
                            <a:gd name="adj3"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10798086" w14:textId="77777777" w:rsidR="003B66EF" w:rsidRDefault="003B66EF" w:rsidP="00BF3305">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7A175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3154" o:spid="_x0000_s1027" type="#_x0000_t62" style="position:absolute;left:0;text-align:left;margin-left:91pt;margin-top:87pt;width:91.15pt;height:20.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t6cAIAAAAFAAAOAAAAZHJzL2Uyb0RvYy54bWysVNtu2zAMfR+wfxD03tpynEuDOsXQLsOA&#10;Yiva7gMUSY416DZJiZO/H6V4jbsOGDDMDzIpUeThIanrm4NWaC98kNY0mFyWGAnDLJdm2+Bvz+uL&#10;BUYhUsOpskY0+CgCvlm9f3fdu6WobGcVFx6BExOWvWtwF6NbFkVgndA0XFonDBy21msaQfXbgnva&#10;g3etiqosZ0VvPXfeMhEC7N6dDvEq+29bweLXtg0iItVgwBbz6vO6SWuxuqbLraeuk2yAQf8BhabS&#10;QNAXV3c0UrTz8o0rLZm3wbbxklld2LaVTOQcIBtS/pbNU0edyLkAOcG90BT+n1v2Zf/kHjzQ0Luw&#10;DCCmLA6t1+kP+NChwfV8PpnWUMljgyezaU3qyYk4cYiIgQEhdX1VTjFiYFFNyZzUyaA4e3I+xE/C&#10;apSEBveCb8Wj3Rn+CCW6pUrZXcwE0v19iJlJjgzV0DKUfycYtVpBYfZUoYtqQqqhcCObamwzIbOq&#10;XLw1moyNyGw2mw84h7CA+BfShCFYJflaKpWVY7hVHgEEwC8Ntz1GioYImw1e529w9uqaMqgHhqp5&#10;Cf3HKPR4q2gEUTve4GC2Oe1XV8KbSM/A9Chamb8/RUvo72joTjCz1xMLWkYYNCV1gxcvt+myE5R/&#10;NBzFowOqDcwoTnCDhmgCJhqEPCKRSvV3O6BPGaj7uZeSFA+bA5KQLEm+0s7G8uODR8GxtQTA98Di&#10;A/VQXyh0D8MIcX/sqAcs6rOBbr8idQXdFbNSTzOVfnyyGZ9QwzoLNWHRY3RSbmOe+VRGYz/som1l&#10;TA16BjMoMGa5b4cnIc3xWM9W54dr9RMAAP//AwBQSwMEFAAGAAgAAAAhAPBmMSzfAAAACwEAAA8A&#10;AABkcnMvZG93bnJldi54bWxMj8FugzAQRO+V+g/WVuqtMZBAU4KJoko55VCFpvcFNoCCbYpNQv++&#10;21Nzm9GOZt9k21n34kqj66xREC4CEGQqW3emUXD63L+sQTiPpsbeGlLwQw62+eNDhmltb+ZI18I3&#10;gkuMS1FB6/2QSumqljS6hR3I8O1sR42e7djIesQbl+teRkGQSI2d4Q8tDvTeUnUpJq2gPH0krviK&#10;p/gi38LDcYd42H8r9fw07zYgPM3+Pwx/+IwOOTOVdjK1Ez37dcRbPIvXFQtOLJPVEkSpIArjBGSe&#10;yfsN+S8AAAD//wMAUEsBAi0AFAAGAAgAAAAhALaDOJL+AAAA4QEAABMAAAAAAAAAAAAAAAAAAAAA&#10;AFtDb250ZW50X1R5cGVzXS54bWxQSwECLQAUAAYACAAAACEAOP0h/9YAAACUAQAACwAAAAAAAAAA&#10;AAAAAAAvAQAAX3JlbHMvLnJlbHNQSwECLQAUAAYACAAAACEAxKRLenACAAAABQAADgAAAAAAAAAA&#10;AAAAAAAuAgAAZHJzL2Uyb0RvYy54bWxQSwECLQAUAAYACAAAACEA8GYxLN8AAAALAQAADwAAAAAA&#10;AAAAAAAAAADKBAAAZHJzL2Rvd25yZXYueG1sUEsFBgAAAAAEAAQA8wAAANYFAAAAAA==&#10;" adj="10301,79101" fillcolor="window" strokecolor="windowText" strokeweight="1pt">
                <v:stroke startarrowwidth="narrow" startarrowlength="short" endarrowwidth="narrow" endarrowlength="short"/>
                <v:textbox inset="2.53958mm,1.2694mm,2.53958mm,1.2694mm">
                  <w:txbxContent>
                    <w:p w14:paraId="10798086" w14:textId="77777777" w:rsidR="003B66EF" w:rsidRDefault="003B66EF" w:rsidP="00BF3305">
                      <w:pPr>
                        <w:jc w:val="center"/>
                        <w:textDirection w:val="btLr"/>
                      </w:pPr>
                    </w:p>
                  </w:txbxContent>
                </v:textbox>
              </v:shape>
            </w:pict>
          </mc:Fallback>
        </mc:AlternateContent>
      </w:r>
      <w:r w:rsidRPr="008854CF">
        <w:rPr>
          <w:noProof/>
          <w:lang w:val="es-PE" w:eastAsia="es-PE"/>
        </w:rPr>
        <mc:AlternateContent>
          <mc:Choice Requires="wps">
            <w:drawing>
              <wp:anchor distT="0" distB="0" distL="114300" distR="114300" simplePos="0" relativeHeight="251685888" behindDoc="0" locked="0" layoutInCell="1" hidden="0" allowOverlap="1" wp14:anchorId="11B658CC" wp14:editId="1B7945D4">
                <wp:simplePos x="0" y="0"/>
                <wp:positionH relativeFrom="column">
                  <wp:posOffset>1333500</wp:posOffset>
                </wp:positionH>
                <wp:positionV relativeFrom="paragraph">
                  <wp:posOffset>1079500</wp:posOffset>
                </wp:positionV>
                <wp:extent cx="803910" cy="344805"/>
                <wp:effectExtent l="0" t="0" r="0" b="0"/>
                <wp:wrapNone/>
                <wp:docPr id="3153" name="Rectángulo 3153"/>
                <wp:cNvGraphicFramePr/>
                <a:graphic xmlns:a="http://schemas.openxmlformats.org/drawingml/2006/main">
                  <a:graphicData uri="http://schemas.microsoft.com/office/word/2010/wordprocessingShape">
                    <wps:wsp>
                      <wps:cNvSpPr/>
                      <wps:spPr>
                        <a:xfrm>
                          <a:off x="4948808" y="3612360"/>
                          <a:ext cx="794385" cy="335280"/>
                        </a:xfrm>
                        <a:prstGeom prst="rect">
                          <a:avLst/>
                        </a:prstGeom>
                        <a:noFill/>
                        <a:ln>
                          <a:noFill/>
                        </a:ln>
                      </wps:spPr>
                      <wps:txbx>
                        <w:txbxContent>
                          <w:p w14:paraId="20444589" w14:textId="77777777" w:rsidR="003B66EF" w:rsidRDefault="003B66EF" w:rsidP="00BF3305">
                            <w:pPr>
                              <w:jc w:val="center"/>
                              <w:textDirection w:val="btLr"/>
                            </w:pPr>
                            <w:r>
                              <w:rPr>
                                <w:rFonts w:ascii="Arial Narrow" w:eastAsia="Arial Narrow" w:hAnsi="Arial Narrow" w:cs="Arial Narrow"/>
                                <w:color w:val="000000"/>
                                <w:sz w:val="16"/>
                              </w:rPr>
                              <w:t>Modificación del Proyecto</w:t>
                            </w:r>
                          </w:p>
                        </w:txbxContent>
                      </wps:txbx>
                      <wps:bodyPr spcFirstLastPara="1" wrap="square" lIns="91425" tIns="45700" rIns="91425" bIns="45700" anchor="t" anchorCtr="0">
                        <a:noAutofit/>
                      </wps:bodyPr>
                    </wps:wsp>
                  </a:graphicData>
                </a:graphic>
              </wp:anchor>
            </w:drawing>
          </mc:Choice>
          <mc:Fallback>
            <w:pict>
              <v:rect w14:anchorId="11B658CC" id="Rectángulo 3153" o:spid="_x0000_s1028" style="position:absolute;left:0;text-align:left;margin-left:105pt;margin-top:85pt;width:63.3pt;height:27.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U+vQEAAGADAAAOAAAAZHJzL2Uyb0RvYy54bWysU9uO0zAQfUfiHyy/01yadtOo7gqxKkJa&#10;QaWFD3Adu7GU2MbjNunfM3a72wJviBdnbjpzzsxk/TgNPTlJD9oaRotZTok0wrbaHBj98X37oaYE&#10;Ajct762RjJ4l0MfN+3fr0TWytJ3tW+kJghhoRsdoF4JrsgxEJwcOM+ukwaSyfuABXX/IWs9HRB/6&#10;rMzzZTZa3zpvhQTA6NMlSTcJXykpwjelQAbSM4rcQnp9evfxzTZr3hw8d50WVxr8H1gMXBts+gb1&#10;xAMnR6//ghq08BasCjNhh8wqpYVMGlBNkf+h5qXjTiYtOBxwb2OC/wcrvp5e3M7jGEYHDaAZVUzK&#10;D/GL/MjEaLWq6jrHTZ4ZnS+Lcr68Dk5OgQgseFhV83pBiYgF80VZp3x2A3IewmdpBxINRj3uJY2L&#10;n54hYHMsfS2JfY3d6r5Pu+nNbwEsjJHsxjZaYdpPRLeMlnGhMbK37XnnCTix1djymUPYcY+rLSgZ&#10;cd2Mws8j95KS/ovBea6KqkQBITnV4iHHY/H3mf19hhvRWbyiQMnF/BTSTV2ofjwGq3SSdaNy5Yxr&#10;TGqvJxfv5N5PVbcfY/MLAAD//wMAUEsDBBQABgAIAAAAIQAuhDMa3AAAAAsBAAAPAAAAZHJzL2Rv&#10;d25yZXYueG1sTI/BTsMwEETvSPyDtUjcqJ2kBBTiVAjBgSMpB45uvCQR9jqKnTb9e7YnuO3ojWZn&#10;6t3qnTjiHMdAGrKNAoHUBTtSr+Fz/3b3CCImQ9a4QKjhjBF2zfVVbSobTvSBxzb1gkMoVkbDkNJU&#10;SRm7Ab2JmzAhMfsOszeJ5dxLO5sTh3snc6VK6c1I/GEwE74M2P20i9cwobOL27bqq5OvM2Xl+16e&#10;77W+vVmfn0AkXNOfGS71uTo03OkQFrJROA15pnhLYvBwOdhRFGUJ4sAo3xYgm1r+39D8AgAA//8D&#10;AFBLAQItABQABgAIAAAAIQC2gziS/gAAAOEBAAATAAAAAAAAAAAAAAAAAAAAAABbQ29udGVudF9U&#10;eXBlc10ueG1sUEsBAi0AFAAGAAgAAAAhADj9If/WAAAAlAEAAAsAAAAAAAAAAAAAAAAALwEAAF9y&#10;ZWxzLy5yZWxzUEsBAi0AFAAGAAgAAAAhAMeNJT69AQAAYAMAAA4AAAAAAAAAAAAAAAAALgIAAGRy&#10;cy9lMm9Eb2MueG1sUEsBAi0AFAAGAAgAAAAhAC6EMxrcAAAACwEAAA8AAAAAAAAAAAAAAAAAFwQA&#10;AGRycy9kb3ducmV2LnhtbFBLBQYAAAAABAAEAPMAAAAgBQAAAAA=&#10;" filled="f" stroked="f">
                <v:textbox inset="2.53958mm,1.2694mm,2.53958mm,1.2694mm">
                  <w:txbxContent>
                    <w:p w14:paraId="20444589" w14:textId="77777777" w:rsidR="003B66EF" w:rsidRDefault="003B66EF" w:rsidP="00BF3305">
                      <w:pPr>
                        <w:jc w:val="center"/>
                        <w:textDirection w:val="btLr"/>
                      </w:pPr>
                      <w:r>
                        <w:rPr>
                          <w:rFonts w:ascii="Arial Narrow" w:eastAsia="Arial Narrow" w:hAnsi="Arial Narrow" w:cs="Arial Narrow"/>
                          <w:color w:val="000000"/>
                          <w:sz w:val="16"/>
                        </w:rPr>
                        <w:t>Modificación del Proyecto</w:t>
                      </w:r>
                    </w:p>
                  </w:txbxContent>
                </v:textbox>
              </v:rect>
            </w:pict>
          </mc:Fallback>
        </mc:AlternateContent>
      </w:r>
    </w:p>
    <w:p w14:paraId="2FFDA9A0" w14:textId="37F40833" w:rsidR="00BF3305" w:rsidRPr="008854CF" w:rsidRDefault="00BF3305" w:rsidP="00D204B6">
      <w:pPr>
        <w:pBdr>
          <w:top w:val="nil"/>
          <w:left w:val="nil"/>
          <w:bottom w:val="nil"/>
          <w:right w:val="nil"/>
          <w:between w:val="nil"/>
        </w:pBdr>
        <w:ind w:firstLine="720"/>
        <w:jc w:val="both"/>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M. Monroe y A. Bolaños - Pontificia Universidad Católica del Perú (PUCP)</w:t>
      </w:r>
    </w:p>
    <w:p w14:paraId="4D0009AA" w14:textId="77777777" w:rsidR="00DB5C89" w:rsidRDefault="00DB5C89" w:rsidP="00BF3305">
      <w:pPr>
        <w:pBdr>
          <w:top w:val="nil"/>
          <w:left w:val="nil"/>
          <w:bottom w:val="nil"/>
          <w:right w:val="nil"/>
          <w:between w:val="nil"/>
        </w:pBdr>
        <w:spacing w:after="120"/>
        <w:jc w:val="center"/>
        <w:rPr>
          <w:rFonts w:asciiTheme="minorHAnsi" w:hAnsiTheme="minorHAnsi" w:cstheme="minorHAnsi"/>
          <w:b/>
          <w:bCs/>
          <w:i/>
          <w:iCs/>
          <w:sz w:val="22"/>
          <w:szCs w:val="22"/>
          <w:lang w:val="es-PE"/>
        </w:rPr>
      </w:pPr>
      <w:bookmarkStart w:id="158" w:name="_heading=h.3hv69ve" w:colFirst="0" w:colLast="0"/>
      <w:bookmarkEnd w:id="158"/>
    </w:p>
    <w:p w14:paraId="59AF4708" w14:textId="77777777" w:rsidR="00DB5C89" w:rsidRDefault="00DB5C89" w:rsidP="00BF3305">
      <w:pPr>
        <w:pBdr>
          <w:top w:val="nil"/>
          <w:left w:val="nil"/>
          <w:bottom w:val="nil"/>
          <w:right w:val="nil"/>
          <w:between w:val="nil"/>
        </w:pBdr>
        <w:spacing w:after="120"/>
        <w:jc w:val="center"/>
        <w:rPr>
          <w:rFonts w:asciiTheme="minorHAnsi" w:hAnsiTheme="minorHAnsi" w:cstheme="minorHAnsi"/>
          <w:b/>
          <w:bCs/>
          <w:i/>
          <w:iCs/>
          <w:sz w:val="22"/>
          <w:szCs w:val="22"/>
          <w:lang w:val="es-PE"/>
        </w:rPr>
      </w:pPr>
    </w:p>
    <w:p w14:paraId="31613C6A" w14:textId="3444DB58" w:rsidR="00BF3305" w:rsidRPr="008854CF" w:rsidRDefault="00D204B6" w:rsidP="00BF3305">
      <w:pPr>
        <w:pBdr>
          <w:top w:val="nil"/>
          <w:left w:val="nil"/>
          <w:bottom w:val="nil"/>
          <w:right w:val="nil"/>
          <w:between w:val="nil"/>
        </w:pBdr>
        <w:spacing w:after="120"/>
        <w:jc w:val="center"/>
        <w:rPr>
          <w:rFonts w:ascii="Calibri" w:eastAsia="Calibri" w:hAnsi="Calibri" w:cs="Calibri"/>
          <w:i/>
          <w:color w:val="000000"/>
          <w:sz w:val="22"/>
          <w:szCs w:val="22"/>
          <w:lang w:val="es-PE" w:eastAsia="es-PE"/>
        </w:rPr>
      </w:pPr>
      <w:bookmarkStart w:id="159" w:name="_Toc103784040"/>
      <w:r w:rsidRPr="008854CF">
        <w:rPr>
          <w:rFonts w:asciiTheme="minorHAnsi" w:hAnsiTheme="minorHAnsi" w:cstheme="minorHAnsi"/>
          <w:b/>
          <w:bCs/>
          <w:i/>
          <w:iCs/>
          <w:sz w:val="22"/>
          <w:szCs w:val="22"/>
          <w:lang w:val="es-PE"/>
        </w:rPr>
        <w:lastRenderedPageBreak/>
        <w:t xml:space="preserve">Imagen: </w:t>
      </w:r>
      <w:r w:rsidRPr="008854CF">
        <w:rPr>
          <w:rFonts w:asciiTheme="minorHAnsi" w:hAnsiTheme="minorHAnsi" w:cstheme="minorHAnsi"/>
          <w:b/>
          <w:bCs/>
          <w:i/>
          <w:iCs/>
          <w:sz w:val="22"/>
          <w:szCs w:val="22"/>
          <w:lang w:val="es-PE"/>
        </w:rPr>
        <w:fldChar w:fldCharType="begin"/>
      </w:r>
      <w:r w:rsidRPr="008854CF">
        <w:rPr>
          <w:rFonts w:asciiTheme="minorHAnsi" w:hAnsiTheme="minorHAnsi" w:cstheme="minorHAnsi"/>
          <w:b/>
          <w:bCs/>
          <w:i/>
          <w:iCs/>
          <w:sz w:val="22"/>
          <w:szCs w:val="22"/>
          <w:lang w:val="es-PE"/>
        </w:rPr>
        <w:instrText xml:space="preserve"> SEQ Imagen: \* ARABIC </w:instrText>
      </w:r>
      <w:r w:rsidRPr="008854CF">
        <w:rPr>
          <w:rFonts w:asciiTheme="minorHAnsi" w:hAnsiTheme="minorHAnsi" w:cstheme="minorHAnsi"/>
          <w:b/>
          <w:bCs/>
          <w:i/>
          <w:iCs/>
          <w:sz w:val="22"/>
          <w:szCs w:val="22"/>
          <w:lang w:val="es-PE"/>
        </w:rPr>
        <w:fldChar w:fldCharType="separate"/>
      </w:r>
      <w:r w:rsidR="002D5982" w:rsidRPr="008854CF">
        <w:rPr>
          <w:rFonts w:asciiTheme="minorHAnsi" w:hAnsiTheme="minorHAnsi" w:cstheme="minorHAnsi"/>
          <w:b/>
          <w:bCs/>
          <w:i/>
          <w:iCs/>
          <w:sz w:val="22"/>
          <w:szCs w:val="22"/>
          <w:lang w:val="es-PE"/>
        </w:rPr>
        <w:t>5</w:t>
      </w:r>
      <w:r w:rsidRPr="008854CF">
        <w:rPr>
          <w:rFonts w:asciiTheme="minorHAnsi" w:hAnsiTheme="minorHAnsi" w:cstheme="minorHAnsi"/>
          <w:b/>
          <w:bCs/>
          <w:i/>
          <w:iCs/>
          <w:sz w:val="22"/>
          <w:szCs w:val="22"/>
          <w:lang w:val="es-PE"/>
        </w:rPr>
        <w:fldChar w:fldCharType="end"/>
      </w:r>
      <w:r w:rsidRPr="008854CF">
        <w:rPr>
          <w:rFonts w:asciiTheme="minorHAnsi" w:hAnsiTheme="minorHAnsi" w:cstheme="minorHAnsi"/>
          <w:b/>
          <w:bCs/>
          <w:i/>
          <w:iCs/>
          <w:sz w:val="22"/>
          <w:szCs w:val="22"/>
          <w:lang w:val="es-PE"/>
        </w:rPr>
        <w:t>:</w:t>
      </w:r>
      <w:r w:rsidRPr="008854CF">
        <w:rPr>
          <w:rFonts w:ascii="Calibri" w:eastAsia="Calibri" w:hAnsi="Calibri" w:cs="Calibri"/>
          <w:i/>
          <w:sz w:val="22"/>
          <w:szCs w:val="22"/>
          <w:lang w:val="es-PE" w:eastAsia="es-PE"/>
        </w:rPr>
        <w:t xml:space="preserve"> </w:t>
      </w:r>
      <w:r w:rsidR="00BF3305" w:rsidRPr="008854CF">
        <w:rPr>
          <w:rFonts w:ascii="Calibri" w:eastAsia="Calibri" w:hAnsi="Calibri" w:cs="Calibri"/>
          <w:i/>
          <w:color w:val="000000"/>
          <w:sz w:val="22"/>
          <w:szCs w:val="22"/>
          <w:lang w:val="es-PE" w:eastAsia="es-PE"/>
        </w:rPr>
        <w:t>Zona Sísmica del Perú</w:t>
      </w:r>
      <w:bookmarkEnd w:id="159"/>
    </w:p>
    <w:p w14:paraId="7A577E74" w14:textId="77777777" w:rsidR="00BF3305" w:rsidRPr="008854CF" w:rsidRDefault="00BF3305" w:rsidP="00BF3305">
      <w:pPr>
        <w:pBdr>
          <w:top w:val="nil"/>
          <w:left w:val="nil"/>
          <w:bottom w:val="nil"/>
          <w:right w:val="nil"/>
          <w:between w:val="nil"/>
        </w:pBdr>
        <w:jc w:val="center"/>
        <w:rPr>
          <w:rFonts w:ascii="Calibri" w:eastAsia="Calibri" w:hAnsi="Calibri" w:cs="Calibri"/>
          <w:i/>
          <w:color w:val="000000"/>
          <w:lang w:val="es-PE" w:eastAsia="es-PE"/>
        </w:rPr>
      </w:pPr>
      <w:r w:rsidRPr="008854CF">
        <w:rPr>
          <w:rFonts w:ascii="Calibri" w:eastAsia="Calibri" w:hAnsi="Calibri" w:cs="Calibri"/>
          <w:i/>
          <w:noProof/>
          <w:color w:val="000000"/>
          <w:lang w:val="es-PE" w:eastAsia="es-PE"/>
        </w:rPr>
        <w:drawing>
          <wp:inline distT="0" distB="0" distL="0" distR="0" wp14:anchorId="1678A6F1" wp14:editId="73328F1B">
            <wp:extent cx="5524500" cy="7115415"/>
            <wp:effectExtent l="0" t="0" r="0" b="9525"/>
            <wp:docPr id="3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529314" cy="7121615"/>
                    </a:xfrm>
                    <a:prstGeom prst="rect">
                      <a:avLst/>
                    </a:prstGeom>
                    <a:ln/>
                  </pic:spPr>
                </pic:pic>
              </a:graphicData>
            </a:graphic>
          </wp:inline>
        </w:drawing>
      </w:r>
      <w:r w:rsidRPr="008854CF">
        <w:rPr>
          <w:noProof/>
          <w:lang w:val="es-PE" w:eastAsia="es-PE"/>
        </w:rPr>
        <mc:AlternateContent>
          <mc:Choice Requires="wps">
            <w:drawing>
              <wp:anchor distT="0" distB="0" distL="114300" distR="114300" simplePos="0" relativeHeight="251686912" behindDoc="0" locked="0" layoutInCell="1" hidden="0" allowOverlap="1" wp14:anchorId="4D1515D5" wp14:editId="3CF37AC0">
                <wp:simplePos x="0" y="0"/>
                <wp:positionH relativeFrom="column">
                  <wp:posOffset>1054100</wp:posOffset>
                </wp:positionH>
                <wp:positionV relativeFrom="paragraph">
                  <wp:posOffset>965200</wp:posOffset>
                </wp:positionV>
                <wp:extent cx="804213" cy="342568"/>
                <wp:effectExtent l="0" t="0" r="0" b="0"/>
                <wp:wrapNone/>
                <wp:docPr id="3152" name="Rectángulo 3152"/>
                <wp:cNvGraphicFramePr/>
                <a:graphic xmlns:a="http://schemas.openxmlformats.org/drawingml/2006/main">
                  <a:graphicData uri="http://schemas.microsoft.com/office/word/2010/wordprocessingShape">
                    <wps:wsp>
                      <wps:cNvSpPr/>
                      <wps:spPr>
                        <a:xfrm>
                          <a:off x="4948656" y="3613479"/>
                          <a:ext cx="794688" cy="333043"/>
                        </a:xfrm>
                        <a:prstGeom prst="rect">
                          <a:avLst/>
                        </a:prstGeom>
                        <a:noFill/>
                        <a:ln>
                          <a:noFill/>
                        </a:ln>
                      </wps:spPr>
                      <wps:txbx>
                        <w:txbxContent>
                          <w:p w14:paraId="762C5CBA" w14:textId="77777777" w:rsidR="003B66EF" w:rsidRDefault="003B66EF" w:rsidP="00BF3305">
                            <w:pPr>
                              <w:jc w:val="center"/>
                              <w:textDirection w:val="btLr"/>
                            </w:pPr>
                            <w:r>
                              <w:rPr>
                                <w:rFonts w:ascii="Arial Narrow" w:eastAsia="Arial Narrow" w:hAnsi="Arial Narrow" w:cs="Arial Narrow"/>
                                <w:color w:val="000000"/>
                                <w:sz w:val="16"/>
                              </w:rPr>
                              <w:t>Modificación del Proyecto</w:t>
                            </w:r>
                          </w:p>
                        </w:txbxContent>
                      </wps:txbx>
                      <wps:bodyPr spcFirstLastPara="1" wrap="square" lIns="91425" tIns="45700" rIns="91425" bIns="45700" anchor="t" anchorCtr="0">
                        <a:noAutofit/>
                      </wps:bodyPr>
                    </wps:wsp>
                  </a:graphicData>
                </a:graphic>
              </wp:anchor>
            </w:drawing>
          </mc:Choice>
          <mc:Fallback>
            <w:pict>
              <v:rect w14:anchorId="4D1515D5" id="Rectángulo 3152" o:spid="_x0000_s1029" style="position:absolute;left:0;text-align:left;margin-left:83pt;margin-top:76pt;width:63.3pt;height:26.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EkvgEAAGADAAAOAAAAZHJzL2Uyb0RvYy54bWysU9uO2jAQfa/Uf7D8XpKQECAirKquqCqt&#10;WqTtfoBxbGIpsd2xIeHvO3bYhXbfqr44c9OZM2cmm4ex78hZgFNG1zSbpZQIzU2j9LGmLz93n1aU&#10;OM90wzqjRU0vwtGH7ccPm8FWYm5a0zUCCIJoVw22pq33tkoSx1vRMzczVmhMSgM98+jCMWmADYje&#10;d8k8TctkMNBYMFw4h9HHKUm3EV9Kwf0PKZ3wpKspcvPxhfgewptsN6w6ArOt4lca7B9Y9ExpbPoG&#10;9cg8IydQ76B6xcE4I/2Mmz4xUiou4gw4TZb+Nc1zy6yIs6A4zr7J5P4fLP9+frZ7QBkG6yqHZphi&#10;lNCHL/IjY02LdbEqFyUll5rmZZYXy/UknBg94ViwXBflCjfNQ0Gep0Ue8skNyILzX4XpSTBqCriX&#10;KBc7Pzk/lb6WhL7a7FTXxd10+o8AYoZIcmMbLD8eRqIabB76hsjBNJc9EGf5TmHLJ+b8ngGuNqNk&#10;wHXX1P06MRCUdN806rnOivkC7yM6xWKZ4rHAfeZwn2GatwavyFMymV98vKmJ6ueTN1LFsW5Urpxx&#10;jVGY68mFO7n3Y9Xtx9j+BgAA//8DAFBLAwQUAAYACAAAACEA2NEi9NsAAAALAQAADwAAAGRycy9k&#10;b3ducmV2LnhtbEyPwU7DMBBE70j8g7VI3KjdiFg0xKkQggNHUg4c3XhJIux1FDtt+vcsJ7i90Y5m&#10;Z+r9Grw44ZzGSAa2GwUCqYtupN7Ax+H17gFEypac9ZHQwAUT7Jvrq9pWLp7pHU9t7gWHUKqsgSHn&#10;qZIydQMGmzZxQuLbV5yDzSznXrrZnjk8eFkopWWwI/GHwU74PGD33S7BwITeLf6+VZ+dfJlpq98O&#10;8lIac3uzPj2CyLjmPzP81ufq0HCnY1zIJeFZa81bMkNZMLCj2BUaxJFBlTuQTS3/b2h+AAAA//8D&#10;AFBLAQItABQABgAIAAAAIQC2gziS/gAAAOEBAAATAAAAAAAAAAAAAAAAAAAAAABbQ29udGVudF9U&#10;eXBlc10ueG1sUEsBAi0AFAAGAAgAAAAhADj9If/WAAAAlAEAAAsAAAAAAAAAAAAAAAAALwEAAF9y&#10;ZWxzLy5yZWxzUEsBAi0AFAAGAAgAAAAhAB+SsSS+AQAAYAMAAA4AAAAAAAAAAAAAAAAALgIAAGRy&#10;cy9lMm9Eb2MueG1sUEsBAi0AFAAGAAgAAAAhANjRIvTbAAAACwEAAA8AAAAAAAAAAAAAAAAAGAQA&#10;AGRycy9kb3ducmV2LnhtbFBLBQYAAAAABAAEAPMAAAAgBQAAAAA=&#10;" filled="f" stroked="f">
                <v:textbox inset="2.53958mm,1.2694mm,2.53958mm,1.2694mm">
                  <w:txbxContent>
                    <w:p w14:paraId="762C5CBA" w14:textId="77777777" w:rsidR="003B66EF" w:rsidRDefault="003B66EF" w:rsidP="00BF3305">
                      <w:pPr>
                        <w:jc w:val="center"/>
                        <w:textDirection w:val="btLr"/>
                      </w:pPr>
                      <w:r>
                        <w:rPr>
                          <w:rFonts w:ascii="Arial Narrow" w:eastAsia="Arial Narrow" w:hAnsi="Arial Narrow" w:cs="Arial Narrow"/>
                          <w:color w:val="000000"/>
                          <w:sz w:val="16"/>
                        </w:rPr>
                        <w:t>Modificación del Proyecto</w:t>
                      </w:r>
                    </w:p>
                  </w:txbxContent>
                </v:textbox>
              </v:rect>
            </w:pict>
          </mc:Fallback>
        </mc:AlternateContent>
      </w:r>
    </w:p>
    <w:p w14:paraId="099B2114" w14:textId="77777777" w:rsidR="00BF3305" w:rsidRPr="008854CF" w:rsidRDefault="00BF3305" w:rsidP="00BF3305">
      <w:pPr>
        <w:pBdr>
          <w:top w:val="nil"/>
          <w:left w:val="nil"/>
          <w:bottom w:val="nil"/>
          <w:right w:val="nil"/>
          <w:between w:val="nil"/>
        </w:pBdr>
        <w:ind w:firstLine="720"/>
        <w:jc w:val="both"/>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M. Monroe y A. Bolaños - Pontificia Universidad Católica del Perú (PUCP)</w:t>
      </w:r>
    </w:p>
    <w:p w14:paraId="08CEB411" w14:textId="77777777"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5868058" w14:textId="77777777"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B9FFD1F" w14:textId="77777777"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1F50B656" w14:textId="13F651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lastRenderedPageBreak/>
        <w:t xml:space="preserve">En la región Amazonas, donde se emplaza el área de estudio, se producen sismos con profundidades del orden de 100 km, haciendo de esta región, la más activa del </w:t>
      </w:r>
      <w:proofErr w:type="spellStart"/>
      <w:r w:rsidRPr="008854CF">
        <w:rPr>
          <w:rFonts w:ascii="Calibri" w:eastAsia="Calibri" w:hAnsi="Calibri" w:cs="Calibri"/>
          <w:color w:val="000000"/>
          <w:sz w:val="22"/>
          <w:szCs w:val="22"/>
          <w:lang w:val="es-PE" w:eastAsia="es-PE"/>
        </w:rPr>
        <w:t>retroarco</w:t>
      </w:r>
      <w:proofErr w:type="spellEnd"/>
      <w:r w:rsidRPr="008854CF">
        <w:rPr>
          <w:rFonts w:ascii="Calibri" w:eastAsia="Calibri" w:hAnsi="Calibri" w:cs="Calibri"/>
          <w:color w:val="000000"/>
          <w:sz w:val="22"/>
          <w:szCs w:val="22"/>
          <w:lang w:val="es-PE" w:eastAsia="es-PE"/>
        </w:rPr>
        <w:t xml:space="preserve"> a lo largo del frente oriental de los Andes. Además, debe considerarse, la sismicidad producida por reactivación de algunas fallas regionales, entre las que destacan las fallas inversas y de sobre escurrimiento de la faja </w:t>
      </w:r>
      <w:proofErr w:type="spellStart"/>
      <w:r w:rsidRPr="008854CF">
        <w:rPr>
          <w:rFonts w:ascii="Calibri" w:eastAsia="Calibri" w:hAnsi="Calibri" w:cs="Calibri"/>
          <w:color w:val="000000"/>
          <w:sz w:val="22"/>
          <w:szCs w:val="22"/>
          <w:lang w:val="es-PE" w:eastAsia="es-PE"/>
        </w:rPr>
        <w:t>subandina</w:t>
      </w:r>
      <w:proofErr w:type="spellEnd"/>
      <w:r w:rsidRPr="008854CF">
        <w:rPr>
          <w:rFonts w:ascii="Calibri" w:eastAsia="Calibri" w:hAnsi="Calibri" w:cs="Calibri"/>
          <w:color w:val="000000"/>
          <w:sz w:val="22"/>
          <w:szCs w:val="22"/>
          <w:lang w:val="es-PE" w:eastAsia="es-PE"/>
        </w:rPr>
        <w:t xml:space="preserve">, y la sismicidad relacionada al vulcanismo moderno que ocurre en el lado ecuatoriano. </w:t>
      </w:r>
    </w:p>
    <w:p w14:paraId="766FD250"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3AE4356F"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La mayor cantidad de sismos en los últimos 10 años en el departamento, han ocurrido en la provincia de Condorcanqui y al norte de la provincia de </w:t>
      </w:r>
      <w:proofErr w:type="spellStart"/>
      <w:r w:rsidRPr="008854CF">
        <w:rPr>
          <w:rFonts w:ascii="Calibri" w:eastAsia="Calibri" w:hAnsi="Calibri" w:cs="Calibri"/>
          <w:color w:val="000000"/>
          <w:sz w:val="22"/>
          <w:szCs w:val="22"/>
          <w:lang w:val="es-PE" w:eastAsia="es-PE"/>
        </w:rPr>
        <w:t>Bongará</w:t>
      </w:r>
      <w:proofErr w:type="spellEnd"/>
      <w:r w:rsidRPr="008854CF">
        <w:rPr>
          <w:rFonts w:ascii="Calibri" w:eastAsia="Calibri" w:hAnsi="Calibri" w:cs="Calibri"/>
          <w:color w:val="000000"/>
          <w:sz w:val="22"/>
          <w:szCs w:val="22"/>
          <w:lang w:val="es-PE" w:eastAsia="es-PE"/>
        </w:rPr>
        <w:t xml:space="preserve">, siguiendo esta tendencia desde el año 1961 (año desde que se tienen registros detallados). El mayor parte han sido localizados en las márgenes de los ríos Santiago, Nieva y Marañón en los distritos de Río </w:t>
      </w:r>
    </w:p>
    <w:p w14:paraId="5FE2AC3A"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15F62329"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El día 18 de mayo del 2010, ocurre un sismo de magnitud moderada (6.2 ML) en la región norte del Perú con epicentro a 82 km al Este de la ciudad de Bagua.</w:t>
      </w:r>
    </w:p>
    <w:p w14:paraId="1EAF9990"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51A2EF98" w14:textId="0B651350" w:rsidR="00BF3305" w:rsidRPr="008854CF" w:rsidRDefault="00D204B6" w:rsidP="00BF3305">
      <w:pPr>
        <w:pBdr>
          <w:top w:val="nil"/>
          <w:left w:val="nil"/>
          <w:bottom w:val="nil"/>
          <w:right w:val="nil"/>
          <w:between w:val="nil"/>
        </w:pBdr>
        <w:jc w:val="center"/>
        <w:rPr>
          <w:rFonts w:ascii="Calibri" w:eastAsia="Calibri" w:hAnsi="Calibri" w:cs="Calibri"/>
          <w:i/>
          <w:color w:val="000000"/>
          <w:lang w:val="es-PE" w:eastAsia="es-PE"/>
        </w:rPr>
      </w:pPr>
      <w:bookmarkStart w:id="160" w:name="_heading=h.1x0gk37" w:colFirst="0" w:colLast="0"/>
      <w:bookmarkStart w:id="161" w:name="_Toc103783885"/>
      <w:bookmarkEnd w:id="160"/>
      <w:r w:rsidRPr="008854CF">
        <w:rPr>
          <w:rFonts w:ascii="Calibri" w:eastAsia="Calibri" w:hAnsi="Calibri" w:cs="Calibri"/>
          <w:b/>
          <w:iCs/>
          <w:color w:val="000000"/>
          <w:sz w:val="22"/>
          <w:szCs w:val="22"/>
          <w:lang w:val="es-PE" w:eastAsia="es-PE"/>
        </w:rPr>
        <w:t xml:space="preserve">Tabla </w:t>
      </w:r>
      <w:r w:rsidRPr="008854CF">
        <w:rPr>
          <w:rFonts w:ascii="Calibri" w:eastAsia="Calibri" w:hAnsi="Calibri" w:cs="Calibri"/>
          <w:b/>
          <w:iCs/>
          <w:color w:val="000000"/>
          <w:sz w:val="22"/>
          <w:szCs w:val="22"/>
          <w:lang w:val="es-PE" w:eastAsia="es-PE"/>
        </w:rPr>
        <w:fldChar w:fldCharType="begin"/>
      </w:r>
      <w:r w:rsidRPr="008854CF">
        <w:rPr>
          <w:rFonts w:ascii="Calibri" w:eastAsia="Calibri" w:hAnsi="Calibri" w:cs="Calibri"/>
          <w:b/>
          <w:iCs/>
          <w:color w:val="000000"/>
          <w:sz w:val="22"/>
          <w:szCs w:val="22"/>
          <w:lang w:val="es-PE" w:eastAsia="es-PE"/>
        </w:rPr>
        <w:instrText xml:space="preserve"> SEQ Tabla \* ARABIC </w:instrText>
      </w:r>
      <w:r w:rsidRPr="008854CF">
        <w:rPr>
          <w:rFonts w:ascii="Calibri" w:eastAsia="Calibri" w:hAnsi="Calibri" w:cs="Calibri"/>
          <w:b/>
          <w:iCs/>
          <w:color w:val="000000"/>
          <w:sz w:val="22"/>
          <w:szCs w:val="22"/>
          <w:lang w:val="es-PE" w:eastAsia="es-PE"/>
        </w:rPr>
        <w:fldChar w:fldCharType="separate"/>
      </w:r>
      <w:r w:rsidR="004D75AC">
        <w:rPr>
          <w:rFonts w:ascii="Calibri" w:eastAsia="Calibri" w:hAnsi="Calibri" w:cs="Calibri"/>
          <w:b/>
          <w:iCs/>
          <w:noProof/>
          <w:color w:val="000000"/>
          <w:sz w:val="22"/>
          <w:szCs w:val="22"/>
          <w:lang w:val="es-PE" w:eastAsia="es-PE"/>
        </w:rPr>
        <w:t>33</w:t>
      </w:r>
      <w:r w:rsidRPr="008854CF">
        <w:rPr>
          <w:rFonts w:ascii="Calibri" w:eastAsia="Calibri" w:hAnsi="Calibri" w:cs="Calibri"/>
          <w:b/>
          <w:iCs/>
          <w:color w:val="000000"/>
          <w:sz w:val="22"/>
          <w:szCs w:val="22"/>
          <w:lang w:val="es-PE" w:eastAsia="es-PE"/>
        </w:rPr>
        <w:fldChar w:fldCharType="end"/>
      </w:r>
      <w:r w:rsidRPr="008854CF">
        <w:rPr>
          <w:rFonts w:ascii="Calibri" w:eastAsia="Calibri" w:hAnsi="Calibri" w:cs="Calibri"/>
          <w:b/>
          <w:iCs/>
          <w:color w:val="000000"/>
          <w:sz w:val="22"/>
          <w:szCs w:val="22"/>
          <w:lang w:val="es-PE" w:eastAsia="es-PE"/>
        </w:rPr>
        <w:t xml:space="preserve">: </w:t>
      </w:r>
      <w:r w:rsidR="00BF3305" w:rsidRPr="008854CF">
        <w:rPr>
          <w:rFonts w:ascii="Calibri" w:eastAsia="Calibri" w:hAnsi="Calibri" w:cs="Calibri"/>
          <w:i/>
          <w:color w:val="000000"/>
          <w:sz w:val="22"/>
          <w:szCs w:val="22"/>
          <w:lang w:val="es-PE" w:eastAsia="es-PE"/>
        </w:rPr>
        <w:t>Eventos Sísmicos en la región Amazonas.</w:t>
      </w:r>
      <w:bookmarkEnd w:id="161"/>
    </w:p>
    <w:p w14:paraId="72CE8297" w14:textId="77777777" w:rsidR="00BF3305" w:rsidRPr="008854CF" w:rsidRDefault="00BF3305" w:rsidP="00BF3305">
      <w:pPr>
        <w:rPr>
          <w:lang w:val="es-PE" w:eastAsia="es-PE"/>
        </w:rPr>
      </w:pPr>
    </w:p>
    <w:tbl>
      <w:tblPr>
        <w:tblW w:w="6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1814"/>
        <w:gridCol w:w="1106"/>
        <w:gridCol w:w="1630"/>
      </w:tblGrid>
      <w:tr w:rsidR="00BF3305" w:rsidRPr="008854CF" w14:paraId="40AF88A2" w14:textId="77777777" w:rsidTr="00BF3305">
        <w:trPr>
          <w:trHeight w:val="402"/>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774DC07" w14:textId="75B0F93E" w:rsidR="00BF3305" w:rsidRPr="008854CF" w:rsidRDefault="00D204B6" w:rsidP="00BF3305">
            <w:pPr>
              <w:jc w:val="center"/>
              <w:rPr>
                <w:rFonts w:ascii="Calibri" w:eastAsia="Calibri" w:hAnsi="Calibri" w:cs="Calibri"/>
                <w:b/>
                <w:lang w:val="es-PE" w:eastAsia="es-PE"/>
              </w:rPr>
            </w:pPr>
            <w:r w:rsidRPr="008854CF">
              <w:rPr>
                <w:rFonts w:ascii="Calibri" w:eastAsia="Calibri" w:hAnsi="Calibri" w:cs="Calibri"/>
                <w:b/>
                <w:lang w:val="es-PE" w:eastAsia="es-PE"/>
              </w:rPr>
              <w:t>FECHA</w:t>
            </w:r>
          </w:p>
        </w:tc>
        <w:tc>
          <w:tcPr>
            <w:tcW w:w="1814"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929FE70" w14:textId="194805D6" w:rsidR="00BF3305" w:rsidRPr="008854CF" w:rsidRDefault="00D204B6" w:rsidP="00BF3305">
            <w:pPr>
              <w:jc w:val="center"/>
              <w:rPr>
                <w:rFonts w:ascii="Calibri" w:eastAsia="Calibri" w:hAnsi="Calibri" w:cs="Calibri"/>
                <w:b/>
                <w:lang w:val="es-PE" w:eastAsia="es-PE"/>
              </w:rPr>
            </w:pPr>
            <w:r w:rsidRPr="008854CF">
              <w:rPr>
                <w:rFonts w:ascii="Calibri" w:eastAsia="Calibri" w:hAnsi="Calibri" w:cs="Calibri"/>
                <w:b/>
                <w:lang w:val="es-PE" w:eastAsia="es-PE"/>
              </w:rPr>
              <w:t>LUGAR</w:t>
            </w:r>
          </w:p>
        </w:tc>
        <w:tc>
          <w:tcPr>
            <w:tcW w:w="110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B12FF4E" w14:textId="2D4508F6" w:rsidR="00BF3305" w:rsidRPr="008854CF" w:rsidRDefault="00D204B6" w:rsidP="00BF3305">
            <w:pPr>
              <w:jc w:val="center"/>
              <w:rPr>
                <w:rFonts w:ascii="Calibri" w:eastAsia="Calibri" w:hAnsi="Calibri" w:cs="Calibri"/>
                <w:b/>
                <w:lang w:val="es-PE" w:eastAsia="es-PE"/>
              </w:rPr>
            </w:pPr>
            <w:r w:rsidRPr="008854CF">
              <w:rPr>
                <w:rFonts w:ascii="Calibri" w:eastAsia="Calibri" w:hAnsi="Calibri" w:cs="Calibri"/>
                <w:b/>
                <w:lang w:val="es-PE" w:eastAsia="es-PE"/>
              </w:rPr>
              <w:t>MAGNITUD (ML)</w:t>
            </w:r>
          </w:p>
        </w:tc>
        <w:tc>
          <w:tcPr>
            <w:tcW w:w="163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2D92D66" w14:textId="57750568" w:rsidR="00BF3305" w:rsidRPr="008854CF" w:rsidRDefault="00D204B6" w:rsidP="00BF3305">
            <w:pPr>
              <w:jc w:val="center"/>
              <w:rPr>
                <w:rFonts w:ascii="Calibri" w:eastAsia="Calibri" w:hAnsi="Calibri" w:cs="Calibri"/>
                <w:b/>
                <w:lang w:val="es-PE" w:eastAsia="es-PE"/>
              </w:rPr>
            </w:pPr>
            <w:r w:rsidRPr="008854CF">
              <w:rPr>
                <w:rFonts w:ascii="Calibri" w:eastAsia="Calibri" w:hAnsi="Calibri" w:cs="Calibri"/>
                <w:b/>
                <w:lang w:val="es-PE" w:eastAsia="es-PE"/>
              </w:rPr>
              <w:t>PROFUNDIDAD (KM)</w:t>
            </w:r>
          </w:p>
        </w:tc>
      </w:tr>
      <w:tr w:rsidR="00BF3305" w:rsidRPr="008854CF" w14:paraId="0D5C421B" w14:textId="77777777" w:rsidTr="00BF3305">
        <w:trPr>
          <w:trHeight w:val="402"/>
          <w:jc w:val="center"/>
        </w:trPr>
        <w:tc>
          <w:tcPr>
            <w:tcW w:w="1917" w:type="dxa"/>
            <w:tcBorders>
              <w:top w:val="single" w:sz="4" w:space="0" w:color="000000"/>
              <w:left w:val="single" w:sz="4" w:space="0" w:color="000000"/>
              <w:bottom w:val="single" w:sz="4" w:space="0" w:color="000000"/>
              <w:right w:val="single" w:sz="4" w:space="0" w:color="000000"/>
            </w:tcBorders>
            <w:vAlign w:val="center"/>
          </w:tcPr>
          <w:p w14:paraId="29197BE1"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18/5/2010</w:t>
            </w:r>
          </w:p>
        </w:tc>
        <w:tc>
          <w:tcPr>
            <w:tcW w:w="1814" w:type="dxa"/>
            <w:tcBorders>
              <w:top w:val="single" w:sz="4" w:space="0" w:color="000000"/>
              <w:left w:val="single" w:sz="4" w:space="0" w:color="000000"/>
              <w:bottom w:val="single" w:sz="4" w:space="0" w:color="000000"/>
              <w:right w:val="single" w:sz="4" w:space="0" w:color="000000"/>
            </w:tcBorders>
            <w:vAlign w:val="center"/>
          </w:tcPr>
          <w:p w14:paraId="51B23616"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Bagua</w:t>
            </w:r>
          </w:p>
        </w:tc>
        <w:tc>
          <w:tcPr>
            <w:tcW w:w="1106" w:type="dxa"/>
            <w:tcBorders>
              <w:top w:val="single" w:sz="4" w:space="0" w:color="000000"/>
              <w:left w:val="single" w:sz="4" w:space="0" w:color="000000"/>
              <w:bottom w:val="single" w:sz="4" w:space="0" w:color="000000"/>
              <w:right w:val="single" w:sz="4" w:space="0" w:color="000000"/>
            </w:tcBorders>
            <w:vAlign w:val="center"/>
          </w:tcPr>
          <w:p w14:paraId="3CD1D18B"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6.2</w:t>
            </w:r>
          </w:p>
        </w:tc>
        <w:tc>
          <w:tcPr>
            <w:tcW w:w="1630" w:type="dxa"/>
            <w:tcBorders>
              <w:top w:val="single" w:sz="4" w:space="0" w:color="000000"/>
              <w:left w:val="single" w:sz="4" w:space="0" w:color="000000"/>
              <w:bottom w:val="single" w:sz="4" w:space="0" w:color="000000"/>
              <w:right w:val="single" w:sz="4" w:space="0" w:color="000000"/>
            </w:tcBorders>
            <w:vAlign w:val="center"/>
          </w:tcPr>
          <w:p w14:paraId="58609C62"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121.0</w:t>
            </w:r>
          </w:p>
        </w:tc>
      </w:tr>
      <w:tr w:rsidR="00BF3305" w:rsidRPr="008854CF" w14:paraId="424895CE" w14:textId="77777777" w:rsidTr="00BF3305">
        <w:trPr>
          <w:trHeight w:val="232"/>
          <w:jc w:val="center"/>
        </w:trPr>
        <w:tc>
          <w:tcPr>
            <w:tcW w:w="1917" w:type="dxa"/>
            <w:tcBorders>
              <w:top w:val="single" w:sz="4" w:space="0" w:color="000000"/>
              <w:left w:val="single" w:sz="4" w:space="0" w:color="000000"/>
              <w:bottom w:val="single" w:sz="4" w:space="0" w:color="000000"/>
              <w:right w:val="single" w:sz="4" w:space="0" w:color="000000"/>
            </w:tcBorders>
            <w:vAlign w:val="center"/>
          </w:tcPr>
          <w:p w14:paraId="2760CBDE"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27/01/2019</w:t>
            </w:r>
          </w:p>
        </w:tc>
        <w:tc>
          <w:tcPr>
            <w:tcW w:w="1814" w:type="dxa"/>
            <w:tcBorders>
              <w:top w:val="single" w:sz="4" w:space="0" w:color="000000"/>
              <w:left w:val="single" w:sz="4" w:space="0" w:color="000000"/>
              <w:bottom w:val="single" w:sz="4" w:space="0" w:color="000000"/>
              <w:right w:val="single" w:sz="4" w:space="0" w:color="000000"/>
            </w:tcBorders>
            <w:vAlign w:val="center"/>
          </w:tcPr>
          <w:p w14:paraId="4779D71E"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Bagua Grande</w:t>
            </w:r>
          </w:p>
        </w:tc>
        <w:tc>
          <w:tcPr>
            <w:tcW w:w="1106" w:type="dxa"/>
            <w:tcBorders>
              <w:top w:val="single" w:sz="4" w:space="0" w:color="000000"/>
              <w:left w:val="single" w:sz="4" w:space="0" w:color="000000"/>
              <w:bottom w:val="single" w:sz="4" w:space="0" w:color="000000"/>
              <w:right w:val="single" w:sz="4" w:space="0" w:color="000000"/>
            </w:tcBorders>
            <w:vAlign w:val="center"/>
          </w:tcPr>
          <w:p w14:paraId="283E8114"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4.1</w:t>
            </w:r>
          </w:p>
        </w:tc>
        <w:tc>
          <w:tcPr>
            <w:tcW w:w="1630" w:type="dxa"/>
            <w:tcBorders>
              <w:top w:val="single" w:sz="4" w:space="0" w:color="000000"/>
              <w:left w:val="single" w:sz="4" w:space="0" w:color="000000"/>
              <w:bottom w:val="single" w:sz="4" w:space="0" w:color="000000"/>
              <w:right w:val="single" w:sz="4" w:space="0" w:color="000000"/>
            </w:tcBorders>
            <w:vAlign w:val="center"/>
          </w:tcPr>
          <w:p w14:paraId="00EA9451"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11.0</w:t>
            </w:r>
          </w:p>
        </w:tc>
      </w:tr>
      <w:tr w:rsidR="00BF3305" w:rsidRPr="008854CF" w14:paraId="1655FE2E" w14:textId="77777777" w:rsidTr="00BF3305">
        <w:trPr>
          <w:trHeight w:val="107"/>
          <w:jc w:val="center"/>
        </w:trPr>
        <w:tc>
          <w:tcPr>
            <w:tcW w:w="1917" w:type="dxa"/>
            <w:tcBorders>
              <w:top w:val="single" w:sz="4" w:space="0" w:color="000000"/>
              <w:left w:val="single" w:sz="4" w:space="0" w:color="000000"/>
              <w:bottom w:val="single" w:sz="4" w:space="0" w:color="000000"/>
              <w:right w:val="single" w:sz="4" w:space="0" w:color="000000"/>
            </w:tcBorders>
            <w:vAlign w:val="center"/>
          </w:tcPr>
          <w:p w14:paraId="75A7EA62"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27/04/2019</w:t>
            </w:r>
          </w:p>
        </w:tc>
        <w:tc>
          <w:tcPr>
            <w:tcW w:w="1814" w:type="dxa"/>
            <w:tcBorders>
              <w:top w:val="single" w:sz="4" w:space="0" w:color="000000"/>
              <w:left w:val="single" w:sz="4" w:space="0" w:color="000000"/>
              <w:bottom w:val="single" w:sz="4" w:space="0" w:color="000000"/>
              <w:right w:val="single" w:sz="4" w:space="0" w:color="000000"/>
            </w:tcBorders>
            <w:vAlign w:val="center"/>
          </w:tcPr>
          <w:p w14:paraId="45D7A225" w14:textId="77777777" w:rsidR="00BF3305" w:rsidRPr="008854CF" w:rsidRDefault="00BF3305" w:rsidP="00BF3305">
            <w:pPr>
              <w:jc w:val="center"/>
              <w:rPr>
                <w:rFonts w:ascii="Calibri" w:eastAsia="Calibri" w:hAnsi="Calibri" w:cs="Calibri"/>
                <w:lang w:val="es-PE" w:eastAsia="es-PE"/>
              </w:rPr>
            </w:pPr>
            <w:proofErr w:type="spellStart"/>
            <w:r w:rsidRPr="008854CF">
              <w:rPr>
                <w:rFonts w:ascii="Calibri" w:eastAsia="Calibri" w:hAnsi="Calibri" w:cs="Calibri"/>
                <w:lang w:val="es-PE" w:eastAsia="es-PE"/>
              </w:rPr>
              <w:t>Imaza</w:t>
            </w:r>
            <w:proofErr w:type="spellEnd"/>
          </w:p>
        </w:tc>
        <w:tc>
          <w:tcPr>
            <w:tcW w:w="1106" w:type="dxa"/>
            <w:tcBorders>
              <w:top w:val="single" w:sz="4" w:space="0" w:color="000000"/>
              <w:left w:val="single" w:sz="4" w:space="0" w:color="000000"/>
              <w:bottom w:val="single" w:sz="4" w:space="0" w:color="000000"/>
              <w:right w:val="single" w:sz="4" w:space="0" w:color="000000"/>
            </w:tcBorders>
            <w:vAlign w:val="center"/>
          </w:tcPr>
          <w:p w14:paraId="7C7438AF"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5.3</w:t>
            </w:r>
          </w:p>
        </w:tc>
        <w:tc>
          <w:tcPr>
            <w:tcW w:w="1630" w:type="dxa"/>
            <w:tcBorders>
              <w:top w:val="single" w:sz="4" w:space="0" w:color="000000"/>
              <w:left w:val="single" w:sz="4" w:space="0" w:color="000000"/>
              <w:bottom w:val="single" w:sz="4" w:space="0" w:color="000000"/>
              <w:right w:val="single" w:sz="4" w:space="0" w:color="000000"/>
            </w:tcBorders>
            <w:vAlign w:val="center"/>
          </w:tcPr>
          <w:p w14:paraId="11AF8A36"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53</w:t>
            </w:r>
          </w:p>
        </w:tc>
      </w:tr>
      <w:tr w:rsidR="00BF3305" w:rsidRPr="008854CF" w14:paraId="4CB014C8" w14:textId="77777777" w:rsidTr="00BF3305">
        <w:trPr>
          <w:trHeight w:val="402"/>
          <w:jc w:val="center"/>
        </w:trPr>
        <w:tc>
          <w:tcPr>
            <w:tcW w:w="1917" w:type="dxa"/>
            <w:tcBorders>
              <w:top w:val="single" w:sz="4" w:space="0" w:color="000000"/>
              <w:left w:val="single" w:sz="4" w:space="0" w:color="000000"/>
              <w:bottom w:val="single" w:sz="4" w:space="0" w:color="000000"/>
              <w:right w:val="single" w:sz="4" w:space="0" w:color="000000"/>
            </w:tcBorders>
            <w:vAlign w:val="center"/>
          </w:tcPr>
          <w:p w14:paraId="7C04E5E7"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22/01/2019</w:t>
            </w:r>
          </w:p>
        </w:tc>
        <w:tc>
          <w:tcPr>
            <w:tcW w:w="1814" w:type="dxa"/>
            <w:tcBorders>
              <w:top w:val="single" w:sz="4" w:space="0" w:color="000000"/>
              <w:left w:val="single" w:sz="4" w:space="0" w:color="000000"/>
              <w:bottom w:val="single" w:sz="4" w:space="0" w:color="000000"/>
              <w:right w:val="single" w:sz="4" w:space="0" w:color="000000"/>
            </w:tcBorders>
            <w:vAlign w:val="center"/>
          </w:tcPr>
          <w:p w14:paraId="62F4BBC9"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Condorcanqui</w:t>
            </w:r>
          </w:p>
        </w:tc>
        <w:tc>
          <w:tcPr>
            <w:tcW w:w="1106" w:type="dxa"/>
            <w:tcBorders>
              <w:top w:val="single" w:sz="4" w:space="0" w:color="000000"/>
              <w:left w:val="single" w:sz="4" w:space="0" w:color="000000"/>
              <w:bottom w:val="single" w:sz="4" w:space="0" w:color="000000"/>
              <w:right w:val="single" w:sz="4" w:space="0" w:color="000000"/>
            </w:tcBorders>
            <w:vAlign w:val="center"/>
          </w:tcPr>
          <w:p w14:paraId="61D50B5F"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4.4</w:t>
            </w:r>
          </w:p>
        </w:tc>
        <w:tc>
          <w:tcPr>
            <w:tcW w:w="1630" w:type="dxa"/>
            <w:tcBorders>
              <w:top w:val="single" w:sz="4" w:space="0" w:color="000000"/>
              <w:left w:val="single" w:sz="4" w:space="0" w:color="000000"/>
              <w:bottom w:val="single" w:sz="4" w:space="0" w:color="000000"/>
              <w:right w:val="single" w:sz="4" w:space="0" w:color="000000"/>
            </w:tcBorders>
            <w:vAlign w:val="center"/>
          </w:tcPr>
          <w:p w14:paraId="4522374B" w14:textId="77777777" w:rsidR="00BF3305" w:rsidRPr="008854CF" w:rsidRDefault="00BF3305" w:rsidP="00BF3305">
            <w:pPr>
              <w:jc w:val="center"/>
              <w:rPr>
                <w:rFonts w:ascii="Calibri" w:eastAsia="Calibri" w:hAnsi="Calibri" w:cs="Calibri"/>
                <w:lang w:val="es-PE" w:eastAsia="es-PE"/>
              </w:rPr>
            </w:pPr>
            <w:r w:rsidRPr="008854CF">
              <w:rPr>
                <w:rFonts w:ascii="Calibri" w:eastAsia="Calibri" w:hAnsi="Calibri" w:cs="Calibri"/>
                <w:lang w:val="es-PE" w:eastAsia="es-PE"/>
              </w:rPr>
              <w:t>37</w:t>
            </w:r>
          </w:p>
        </w:tc>
      </w:tr>
    </w:tbl>
    <w:p w14:paraId="1A1A2303" w14:textId="77777777" w:rsidR="00BF3305" w:rsidRPr="008854CF" w:rsidRDefault="00BF3305" w:rsidP="00D204B6">
      <w:pPr>
        <w:pBdr>
          <w:top w:val="nil"/>
          <w:left w:val="nil"/>
          <w:bottom w:val="nil"/>
          <w:right w:val="nil"/>
          <w:between w:val="nil"/>
        </w:pBdr>
        <w:ind w:left="1134"/>
        <w:rPr>
          <w:rFonts w:ascii="Calibri" w:eastAsia="Calibri" w:hAnsi="Calibri" w:cs="Calibri"/>
          <w:color w:val="000000"/>
          <w:lang w:val="es-PE" w:eastAsia="es-PE"/>
        </w:rPr>
      </w:pPr>
      <w:r w:rsidRPr="008854CF">
        <w:rPr>
          <w:rFonts w:ascii="Calibri" w:eastAsia="Calibri" w:hAnsi="Calibri" w:cs="Calibri"/>
          <w:b/>
          <w:color w:val="000000"/>
          <w:lang w:val="es-PE" w:eastAsia="es-PE"/>
        </w:rPr>
        <w:t>Fuente:</w:t>
      </w:r>
      <w:r w:rsidRPr="008854CF">
        <w:rPr>
          <w:rFonts w:ascii="Calibri" w:eastAsia="Calibri" w:hAnsi="Calibri" w:cs="Calibri"/>
          <w:color w:val="000000"/>
          <w:lang w:val="es-PE" w:eastAsia="es-PE"/>
        </w:rPr>
        <w:t xml:space="preserve"> Instituto Geofísico del Perú -IPG</w:t>
      </w:r>
    </w:p>
    <w:p w14:paraId="77BDE235" w14:textId="3F5D560D" w:rsidR="00BF3305" w:rsidRPr="008854CF" w:rsidRDefault="00BF3305" w:rsidP="00D204B6">
      <w:pPr>
        <w:pBdr>
          <w:top w:val="nil"/>
          <w:left w:val="nil"/>
          <w:bottom w:val="nil"/>
          <w:right w:val="nil"/>
          <w:between w:val="nil"/>
        </w:pBdr>
        <w:ind w:left="1134"/>
        <w:rPr>
          <w:rFonts w:ascii="Calibri" w:eastAsia="Calibri" w:hAnsi="Calibri" w:cs="Calibri"/>
          <w:color w:val="000000"/>
          <w:lang w:val="es-PE" w:eastAsia="es-PE"/>
        </w:rPr>
      </w:pPr>
      <w:r w:rsidRPr="008854CF">
        <w:rPr>
          <w:rFonts w:ascii="Calibri" w:eastAsia="Calibri" w:hAnsi="Calibri" w:cs="Calibri"/>
          <w:b/>
          <w:color w:val="000000"/>
          <w:lang w:val="es-PE" w:eastAsia="es-PE"/>
        </w:rPr>
        <w:t>Elaborado por:</w:t>
      </w:r>
      <w:r w:rsidRPr="008854CF">
        <w:rPr>
          <w:rFonts w:ascii="Calibri" w:eastAsia="Calibri" w:hAnsi="Calibri" w:cs="Calibri"/>
          <w:color w:val="000000"/>
          <w:lang w:val="es-PE" w:eastAsia="es-PE"/>
        </w:rPr>
        <w:t xml:space="preserve"> Química &amp; Ecología S.A.C</w:t>
      </w:r>
    </w:p>
    <w:p w14:paraId="7ABB0071" w14:textId="77777777" w:rsidR="00D204B6" w:rsidRPr="008854CF" w:rsidRDefault="00D204B6" w:rsidP="00BF3305">
      <w:pPr>
        <w:pBdr>
          <w:top w:val="nil"/>
          <w:left w:val="nil"/>
          <w:bottom w:val="nil"/>
          <w:right w:val="nil"/>
          <w:between w:val="nil"/>
        </w:pBdr>
        <w:ind w:left="1701"/>
        <w:rPr>
          <w:rFonts w:ascii="Calibri" w:eastAsia="Calibri" w:hAnsi="Calibri" w:cs="Calibri"/>
          <w:color w:val="000000"/>
          <w:lang w:val="es-PE" w:eastAsia="es-PE"/>
        </w:rPr>
      </w:pPr>
    </w:p>
    <w:p w14:paraId="33A12AE2" w14:textId="77777777"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62" w:name="_heading=h.2w5ecyt" w:colFirst="0" w:colLast="0"/>
      <w:bookmarkStart w:id="163" w:name="_Toc103783735"/>
      <w:bookmarkEnd w:id="162"/>
      <w:r w:rsidRPr="004D75AC">
        <w:rPr>
          <w:rFonts w:asciiTheme="minorHAnsi" w:hAnsiTheme="minorHAnsi" w:cstheme="minorHAnsi"/>
          <w:b/>
          <w:color w:val="224C22"/>
          <w:sz w:val="22"/>
          <w:szCs w:val="22"/>
        </w:rPr>
        <w:t>Suelos</w:t>
      </w:r>
      <w:bookmarkEnd w:id="163"/>
      <w:r w:rsidRPr="008854CF">
        <w:rPr>
          <w:rFonts w:ascii="Calibri" w:eastAsia="Calibri" w:hAnsi="Calibri" w:cs="Calibri"/>
          <w:b/>
          <w:color w:val="224C22"/>
          <w:sz w:val="22"/>
          <w:szCs w:val="22"/>
          <w:lang w:eastAsia="es-PE"/>
        </w:rPr>
        <w:t xml:space="preserve"> </w:t>
      </w:r>
    </w:p>
    <w:p w14:paraId="48F70149"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46F9178C" w14:textId="77777777"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Los suelos del departamento de amazonas por su material de origen, son de tipo arenosos arcillosos en forma general pueden ser agrupados en tres grupos: suelos aluviales recientes, suelos aluviales antiguos y suelos residuales </w:t>
      </w:r>
    </w:p>
    <w:p w14:paraId="5D094161" w14:textId="7AF833EA" w:rsidR="00BF3305"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74F448CF" w14:textId="77777777" w:rsidR="00266CF7" w:rsidRPr="008854CF" w:rsidRDefault="00266CF7" w:rsidP="00266CF7">
      <w:pPr>
        <w:pBdr>
          <w:top w:val="nil"/>
          <w:left w:val="nil"/>
          <w:bottom w:val="nil"/>
          <w:right w:val="nil"/>
          <w:between w:val="nil"/>
        </w:pBdr>
        <w:jc w:val="both"/>
        <w:rPr>
          <w:rFonts w:ascii="Calibri" w:eastAsia="Calibri" w:hAnsi="Calibri" w:cs="Calibri"/>
          <w:b/>
          <w:color w:val="000000"/>
          <w:sz w:val="22"/>
          <w:szCs w:val="22"/>
          <w:lang w:val="es-PE" w:eastAsia="es-PE"/>
        </w:rPr>
      </w:pPr>
      <w:r w:rsidRPr="008854CF">
        <w:rPr>
          <w:rFonts w:ascii="Calibri" w:eastAsia="Calibri" w:hAnsi="Calibri" w:cs="Calibri"/>
          <w:b/>
          <w:color w:val="000000"/>
          <w:sz w:val="22"/>
          <w:szCs w:val="22"/>
          <w:lang w:val="es-PE" w:eastAsia="es-PE"/>
        </w:rPr>
        <w:t>Depósitos Aluviales (Q-al)</w:t>
      </w:r>
    </w:p>
    <w:p w14:paraId="5A9A193F" w14:textId="77777777" w:rsidR="00266CF7" w:rsidRPr="008854CF" w:rsidRDefault="00266CF7" w:rsidP="00266CF7">
      <w:pPr>
        <w:pBdr>
          <w:top w:val="nil"/>
          <w:left w:val="nil"/>
          <w:bottom w:val="nil"/>
          <w:right w:val="nil"/>
          <w:between w:val="nil"/>
        </w:pBdr>
        <w:jc w:val="both"/>
        <w:rPr>
          <w:rFonts w:ascii="Calibri" w:eastAsia="Calibri" w:hAnsi="Calibri" w:cs="Calibri"/>
          <w:color w:val="000000"/>
          <w:sz w:val="22"/>
          <w:szCs w:val="22"/>
          <w:lang w:val="es-PE" w:eastAsia="es-PE"/>
        </w:rPr>
      </w:pPr>
    </w:p>
    <w:p w14:paraId="64C75D07" w14:textId="77777777" w:rsidR="00266CF7" w:rsidRPr="008854CF" w:rsidRDefault="00266CF7" w:rsidP="00266CF7">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Se encuentran a lo largo del río Utcubamba estando sometidos a procesos continuos de erosión y deposición, según las migraciones y cambios de los ríos. Estos depósitos son </w:t>
      </w:r>
      <w:r w:rsidRPr="008854CF">
        <w:rPr>
          <w:rFonts w:ascii="Calibri" w:eastAsia="Calibri" w:hAnsi="Calibri" w:cs="Calibri"/>
          <w:sz w:val="22"/>
          <w:szCs w:val="22"/>
          <w:lang w:val="es-PE" w:eastAsia="es-PE"/>
        </w:rPr>
        <w:t>los</w:t>
      </w:r>
      <w:r w:rsidRPr="008854CF">
        <w:rPr>
          <w:rFonts w:ascii="Calibri" w:eastAsia="Calibri" w:hAnsi="Calibri" w:cs="Calibri"/>
          <w:color w:val="000000"/>
          <w:sz w:val="22"/>
          <w:szCs w:val="22"/>
          <w:lang w:val="es-PE" w:eastAsia="es-PE"/>
        </w:rPr>
        <w:t xml:space="preserve"> más comunes y se emplazan en ambas márgenes del río Utcubamba.</w:t>
      </w:r>
    </w:p>
    <w:p w14:paraId="1EEC93F1" w14:textId="77777777" w:rsidR="00266CF7" w:rsidRPr="008854CF" w:rsidRDefault="00266CF7"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65963EBE" w14:textId="60F22A3F" w:rsidR="00D204B6" w:rsidRPr="008854CF" w:rsidRDefault="00BF3305" w:rsidP="00266CF7">
      <w:pPr>
        <w:pBdr>
          <w:top w:val="nil"/>
          <w:left w:val="nil"/>
          <w:bottom w:val="nil"/>
          <w:right w:val="nil"/>
          <w:between w:val="nil"/>
        </w:pBdr>
        <w:spacing w:after="240"/>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Los ríos y quebradas transversales forman valles encañonados cuando atraviesan rocas mesozoicas; en cambio la parte central es suave, debido a la presencia de rocas cenozoicas menos resistentes.</w:t>
      </w:r>
    </w:p>
    <w:p w14:paraId="1B9A4555" w14:textId="3C3FEA83" w:rsidR="00BF3305" w:rsidRDefault="00266CF7"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El tipo de suelo que encontramos comprendidos en los distritos de Bagua y Bagua Grande pertenecen al Regosol </w:t>
      </w:r>
      <w:proofErr w:type="spellStart"/>
      <w:r w:rsidRPr="008854CF">
        <w:rPr>
          <w:rFonts w:ascii="Calibri" w:eastAsia="Calibri" w:hAnsi="Calibri" w:cs="Calibri"/>
          <w:color w:val="000000"/>
          <w:sz w:val="22"/>
          <w:szCs w:val="22"/>
          <w:lang w:val="es-PE" w:eastAsia="es-PE"/>
        </w:rPr>
        <w:t>Éutrico-Calcisol</w:t>
      </w:r>
      <w:proofErr w:type="spellEnd"/>
      <w:r w:rsidRPr="008854CF">
        <w:rPr>
          <w:rFonts w:ascii="Calibri" w:eastAsia="Calibri" w:hAnsi="Calibri" w:cs="Calibri"/>
          <w:color w:val="000000"/>
          <w:sz w:val="22"/>
          <w:szCs w:val="22"/>
          <w:lang w:val="es-PE" w:eastAsia="es-PE"/>
        </w:rPr>
        <w:t xml:space="preserve"> Háplico (</w:t>
      </w:r>
      <w:proofErr w:type="spellStart"/>
      <w:r w:rsidRPr="008854CF">
        <w:rPr>
          <w:rFonts w:ascii="Calibri" w:eastAsia="Calibri" w:hAnsi="Calibri" w:cs="Calibri"/>
          <w:color w:val="000000"/>
          <w:sz w:val="22"/>
          <w:szCs w:val="22"/>
          <w:lang w:val="es-PE" w:eastAsia="es-PE"/>
        </w:rPr>
        <w:t>RGe-CLh</w:t>
      </w:r>
      <w:proofErr w:type="spellEnd"/>
      <w:r w:rsidRPr="008854CF">
        <w:rPr>
          <w:rFonts w:ascii="Calibri" w:eastAsia="Calibri" w:hAnsi="Calibri" w:cs="Calibri"/>
          <w:color w:val="000000"/>
          <w:sz w:val="22"/>
          <w:szCs w:val="22"/>
          <w:lang w:val="es-PE" w:eastAsia="es-PE"/>
        </w:rPr>
        <w:t>)</w:t>
      </w:r>
      <w:r w:rsidR="007A56E6">
        <w:rPr>
          <w:rFonts w:ascii="Calibri" w:eastAsia="Calibri" w:hAnsi="Calibri" w:cs="Calibri"/>
          <w:color w:val="000000"/>
          <w:sz w:val="22"/>
          <w:szCs w:val="22"/>
          <w:lang w:val="es-PE" w:eastAsia="es-PE"/>
        </w:rPr>
        <w:t>.</w:t>
      </w:r>
    </w:p>
    <w:p w14:paraId="6F190C3C" w14:textId="77777777" w:rsidR="00DB5C89"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7B147E40" w14:textId="73BE859F" w:rsidR="007A56E6" w:rsidRDefault="007A56E6" w:rsidP="00BF3305">
      <w:pPr>
        <w:pBdr>
          <w:top w:val="nil"/>
          <w:left w:val="nil"/>
          <w:bottom w:val="nil"/>
          <w:right w:val="nil"/>
          <w:between w:val="nil"/>
        </w:pBdr>
        <w:jc w:val="both"/>
        <w:rPr>
          <w:rFonts w:ascii="Calibri" w:eastAsia="Calibri" w:hAnsi="Calibri" w:cs="Calibri"/>
          <w:color w:val="000000"/>
          <w:sz w:val="22"/>
          <w:szCs w:val="22"/>
          <w:lang w:val="es-PE" w:eastAsia="es-PE"/>
        </w:rPr>
      </w:pPr>
      <w:r w:rsidRPr="00BF3305">
        <w:rPr>
          <w:rFonts w:ascii="Calibri" w:eastAsia="Calibri" w:hAnsi="Calibri" w:cs="Calibri"/>
          <w:color w:val="000000"/>
          <w:sz w:val="22"/>
          <w:szCs w:val="22"/>
          <w:lang w:val="es-PE" w:eastAsia="es-PE"/>
        </w:rPr>
        <w:t xml:space="preserve">En el Anexo </w:t>
      </w:r>
      <w:proofErr w:type="spellStart"/>
      <w:r>
        <w:rPr>
          <w:rFonts w:ascii="Calibri" w:eastAsia="Calibri" w:hAnsi="Calibri" w:cs="Calibri"/>
          <w:color w:val="000000"/>
          <w:sz w:val="22"/>
          <w:szCs w:val="22"/>
          <w:lang w:val="es-PE" w:eastAsia="es-PE"/>
        </w:rPr>
        <w:t>Nº</w:t>
      </w:r>
      <w:proofErr w:type="spellEnd"/>
      <w:r>
        <w:rPr>
          <w:rFonts w:ascii="Calibri" w:eastAsia="Calibri" w:hAnsi="Calibri" w:cs="Calibri"/>
          <w:color w:val="000000"/>
          <w:sz w:val="22"/>
          <w:szCs w:val="22"/>
          <w:lang w:val="es-PE" w:eastAsia="es-PE"/>
        </w:rPr>
        <w:t xml:space="preserve"> 06</w:t>
      </w:r>
      <w:r w:rsidRPr="00BF3305">
        <w:rPr>
          <w:rFonts w:ascii="Calibri" w:eastAsia="Calibri" w:hAnsi="Calibri" w:cs="Calibri"/>
          <w:color w:val="000000"/>
          <w:sz w:val="22"/>
          <w:szCs w:val="22"/>
          <w:lang w:val="es-PE" w:eastAsia="es-PE"/>
        </w:rPr>
        <w:t xml:space="preserve">, se adjunta el </w:t>
      </w:r>
      <w:r w:rsidRPr="00BF3305">
        <w:rPr>
          <w:rFonts w:ascii="Calibri" w:eastAsia="Calibri" w:hAnsi="Calibri" w:cs="Calibri"/>
          <w:sz w:val="22"/>
          <w:szCs w:val="22"/>
          <w:lang w:val="es-PE" w:eastAsia="es-PE"/>
        </w:rPr>
        <w:t xml:space="preserve">mapa </w:t>
      </w:r>
      <w:r>
        <w:rPr>
          <w:rFonts w:ascii="Calibri" w:eastAsia="Calibri" w:hAnsi="Calibri" w:cs="Calibri"/>
          <w:sz w:val="22"/>
          <w:szCs w:val="22"/>
          <w:lang w:val="es-PE" w:eastAsia="es-PE"/>
        </w:rPr>
        <w:t>temático de suelo</w:t>
      </w:r>
      <w:r w:rsidRPr="00BF3305">
        <w:rPr>
          <w:rFonts w:ascii="Calibri" w:eastAsia="Calibri" w:hAnsi="Calibri" w:cs="Calibri"/>
          <w:color w:val="000000"/>
          <w:sz w:val="22"/>
          <w:szCs w:val="22"/>
          <w:lang w:val="es-PE" w:eastAsia="es-PE"/>
        </w:rPr>
        <w:t>.</w:t>
      </w:r>
    </w:p>
    <w:p w14:paraId="41F810C7" w14:textId="2EF75428" w:rsidR="007A56E6" w:rsidRDefault="007A56E6"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61644DD5" w14:textId="77777777" w:rsidR="00DB5C89" w:rsidRPr="008854CF" w:rsidRDefault="00DB5C89"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0C208024" w14:textId="397E925B" w:rsidR="00DA5D89" w:rsidRPr="008854CF" w:rsidRDefault="00DA5D89"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64" w:name="_Toc103783736"/>
      <w:r w:rsidRPr="004D75AC">
        <w:rPr>
          <w:rFonts w:asciiTheme="minorHAnsi" w:hAnsiTheme="minorHAnsi" w:cstheme="minorHAnsi"/>
          <w:b/>
          <w:color w:val="224C22"/>
          <w:sz w:val="22"/>
          <w:szCs w:val="22"/>
        </w:rPr>
        <w:lastRenderedPageBreak/>
        <w:t>Capacidad</w:t>
      </w:r>
      <w:r w:rsidRPr="008854CF">
        <w:rPr>
          <w:rFonts w:ascii="Calibri" w:eastAsia="Calibri" w:hAnsi="Calibri" w:cs="Calibri"/>
          <w:b/>
          <w:color w:val="224C22"/>
          <w:sz w:val="22"/>
          <w:szCs w:val="22"/>
          <w:lang w:eastAsia="es-PE"/>
        </w:rPr>
        <w:t xml:space="preserve"> de Uso Mayor de las tierras:</w:t>
      </w:r>
      <w:bookmarkEnd w:id="164"/>
    </w:p>
    <w:p w14:paraId="250EC487" w14:textId="77777777" w:rsidR="004D75AC" w:rsidRDefault="004D75AC" w:rsidP="004D75AC">
      <w:pPr>
        <w:rPr>
          <w:rFonts w:ascii="Calibri" w:eastAsia="Calibri" w:hAnsi="Calibri" w:cs="Calibri"/>
          <w:sz w:val="22"/>
          <w:szCs w:val="22"/>
          <w:lang w:val="es-PE" w:eastAsia="es-PE"/>
        </w:rPr>
      </w:pPr>
    </w:p>
    <w:p w14:paraId="47C16D92" w14:textId="72BF0424" w:rsidR="00DA5D89" w:rsidRDefault="00DA5D89" w:rsidP="000D0610">
      <w:pPr>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En los distritos de Bagua y Bagua Grande por donde comprende el proyecto encontramos la siguiente clasificación de tierra según su capacidad de uso mayor.</w:t>
      </w:r>
    </w:p>
    <w:p w14:paraId="7F128B40" w14:textId="77777777" w:rsidR="000D0610" w:rsidRDefault="000D0610" w:rsidP="007A56E6">
      <w:pPr>
        <w:tabs>
          <w:tab w:val="left" w:pos="1245"/>
        </w:tabs>
        <w:spacing w:after="240" w:line="276" w:lineRule="auto"/>
        <w:rPr>
          <w:rFonts w:ascii="Calibri" w:eastAsia="Calibri" w:hAnsi="Calibri" w:cs="Calibri"/>
          <w:sz w:val="22"/>
          <w:szCs w:val="22"/>
          <w:lang w:val="es-PE" w:eastAsia="es-PE"/>
        </w:rPr>
      </w:pPr>
    </w:p>
    <w:p w14:paraId="31275993" w14:textId="295A0F88" w:rsidR="007A56E6" w:rsidRDefault="007A56E6" w:rsidP="000D0610">
      <w:pPr>
        <w:tabs>
          <w:tab w:val="left" w:pos="1245"/>
        </w:tabs>
        <w:spacing w:after="240" w:line="276" w:lineRule="auto"/>
        <w:jc w:val="both"/>
        <w:rPr>
          <w:rFonts w:ascii="Calibri" w:eastAsia="Calibri" w:hAnsi="Calibri" w:cs="Calibri"/>
          <w:sz w:val="22"/>
          <w:szCs w:val="22"/>
          <w:lang w:val="es-PE" w:eastAsia="es-PE"/>
        </w:rPr>
      </w:pPr>
      <w:r>
        <w:rPr>
          <w:rFonts w:ascii="Calibri" w:eastAsia="Calibri" w:hAnsi="Calibri" w:cs="Calibri"/>
          <w:sz w:val="22"/>
          <w:szCs w:val="22"/>
          <w:lang w:val="es-PE" w:eastAsia="es-PE"/>
        </w:rPr>
        <w:t xml:space="preserve">Llegamos a observar que las superficies donde </w:t>
      </w:r>
      <w:r w:rsidR="00DB5C89">
        <w:rPr>
          <w:rFonts w:ascii="Calibri" w:eastAsia="Calibri" w:hAnsi="Calibri" w:cs="Calibri"/>
          <w:sz w:val="22"/>
          <w:szCs w:val="22"/>
          <w:lang w:val="es-PE" w:eastAsia="es-PE"/>
        </w:rPr>
        <w:t>está</w:t>
      </w:r>
      <w:r>
        <w:rPr>
          <w:rFonts w:ascii="Calibri" w:eastAsia="Calibri" w:hAnsi="Calibri" w:cs="Calibri"/>
          <w:sz w:val="22"/>
          <w:szCs w:val="22"/>
          <w:lang w:val="es-PE" w:eastAsia="es-PE"/>
        </w:rPr>
        <w:t xml:space="preserve"> ubicado la Subestación Bagua, de la torre 1 hasta la torre </w:t>
      </w:r>
      <w:r w:rsidR="00075F5F">
        <w:rPr>
          <w:rFonts w:ascii="Calibri" w:eastAsia="Calibri" w:hAnsi="Calibri" w:cs="Calibri"/>
          <w:sz w:val="22"/>
          <w:szCs w:val="22"/>
          <w:lang w:val="es-PE" w:eastAsia="es-PE"/>
        </w:rPr>
        <w:t>11</w:t>
      </w:r>
      <w:r w:rsidR="0038261D">
        <w:rPr>
          <w:rFonts w:ascii="Calibri" w:eastAsia="Calibri" w:hAnsi="Calibri" w:cs="Calibri"/>
          <w:sz w:val="22"/>
          <w:szCs w:val="22"/>
          <w:lang w:val="es-PE" w:eastAsia="es-PE"/>
        </w:rPr>
        <w:t>, la torre 70 hasta la torre 76 y la Subestación Bagua grande comprenden</w:t>
      </w:r>
      <w:r w:rsidR="00075F5F">
        <w:rPr>
          <w:rFonts w:ascii="Calibri" w:eastAsia="Calibri" w:hAnsi="Calibri" w:cs="Calibri"/>
          <w:sz w:val="22"/>
          <w:szCs w:val="22"/>
          <w:lang w:val="es-PE" w:eastAsia="es-PE"/>
        </w:rPr>
        <w:t xml:space="preserve"> tierra para uso poblacional.</w:t>
      </w:r>
    </w:p>
    <w:p w14:paraId="281C6D34" w14:textId="3E87E14B" w:rsidR="00CA132B" w:rsidRDefault="00075F5F" w:rsidP="000D0610">
      <w:pPr>
        <w:tabs>
          <w:tab w:val="left" w:pos="1245"/>
        </w:tabs>
        <w:spacing w:after="240" w:line="276" w:lineRule="auto"/>
        <w:jc w:val="both"/>
        <w:rPr>
          <w:rFonts w:ascii="Calibri" w:eastAsia="Calibri" w:hAnsi="Calibri" w:cs="Calibri"/>
          <w:sz w:val="22"/>
          <w:szCs w:val="22"/>
          <w:lang w:val="es-PE" w:eastAsia="es-PE"/>
        </w:rPr>
      </w:pPr>
      <w:r>
        <w:rPr>
          <w:rFonts w:ascii="Calibri" w:eastAsia="Calibri" w:hAnsi="Calibri" w:cs="Calibri"/>
          <w:sz w:val="22"/>
          <w:szCs w:val="22"/>
          <w:lang w:val="es-PE" w:eastAsia="es-PE"/>
        </w:rPr>
        <w:t>La torre 1</w:t>
      </w:r>
      <w:r w:rsidR="0038261D">
        <w:rPr>
          <w:rFonts w:ascii="Calibri" w:eastAsia="Calibri" w:hAnsi="Calibri" w:cs="Calibri"/>
          <w:sz w:val="22"/>
          <w:szCs w:val="22"/>
          <w:lang w:val="es-PE" w:eastAsia="es-PE"/>
        </w:rPr>
        <w:t>2</w:t>
      </w:r>
      <w:r>
        <w:rPr>
          <w:rFonts w:ascii="Calibri" w:eastAsia="Calibri" w:hAnsi="Calibri" w:cs="Calibri"/>
          <w:sz w:val="22"/>
          <w:szCs w:val="22"/>
          <w:lang w:val="es-PE" w:eastAsia="es-PE"/>
        </w:rPr>
        <w:t xml:space="preserve"> hasta la torre 16 </w:t>
      </w:r>
      <w:r w:rsidR="00F85C2A">
        <w:rPr>
          <w:rFonts w:ascii="Calibri" w:eastAsia="Calibri" w:hAnsi="Calibri" w:cs="Calibri"/>
          <w:sz w:val="22"/>
          <w:szCs w:val="22"/>
          <w:lang w:val="es-PE" w:eastAsia="es-PE"/>
        </w:rPr>
        <w:t xml:space="preserve">y las torres </w:t>
      </w:r>
      <w:r w:rsidR="00F55322">
        <w:rPr>
          <w:rFonts w:ascii="Calibri" w:eastAsia="Calibri" w:hAnsi="Calibri" w:cs="Calibri"/>
          <w:sz w:val="22"/>
          <w:szCs w:val="22"/>
          <w:lang w:val="es-PE" w:eastAsia="es-PE"/>
        </w:rPr>
        <w:t>50</w:t>
      </w:r>
      <w:r w:rsidR="00F85C2A">
        <w:rPr>
          <w:rFonts w:ascii="Calibri" w:eastAsia="Calibri" w:hAnsi="Calibri" w:cs="Calibri"/>
          <w:sz w:val="22"/>
          <w:szCs w:val="22"/>
          <w:lang w:val="es-PE" w:eastAsia="es-PE"/>
        </w:rPr>
        <w:t xml:space="preserve"> hasta la torre 61 </w:t>
      </w:r>
      <w:r>
        <w:rPr>
          <w:rFonts w:ascii="Calibri" w:eastAsia="Calibri" w:hAnsi="Calibri" w:cs="Calibri"/>
          <w:sz w:val="22"/>
          <w:szCs w:val="22"/>
          <w:lang w:val="es-PE" w:eastAsia="es-PE"/>
        </w:rPr>
        <w:t>de la línea de transmisión de 60 Kv</w:t>
      </w:r>
      <w:r w:rsidR="00CA132B">
        <w:rPr>
          <w:rFonts w:ascii="Calibri" w:eastAsia="Calibri" w:hAnsi="Calibri" w:cs="Calibri"/>
          <w:sz w:val="22"/>
          <w:szCs w:val="22"/>
          <w:lang w:val="es-PE" w:eastAsia="es-PE"/>
        </w:rPr>
        <w:t xml:space="preserve"> son.</w:t>
      </w:r>
    </w:p>
    <w:p w14:paraId="68316522" w14:textId="77777777" w:rsidR="00CA132B" w:rsidRDefault="0026449B" w:rsidP="0064781A">
      <w:pPr>
        <w:pStyle w:val="Textoindependiente"/>
        <w:numPr>
          <w:ilvl w:val="0"/>
          <w:numId w:val="41"/>
        </w:numPr>
        <w:spacing w:after="0"/>
        <w:ind w:left="284"/>
        <w:jc w:val="both"/>
        <w:rPr>
          <w:rFonts w:asciiTheme="minorHAnsi" w:hAnsiTheme="minorHAnsi"/>
          <w:b/>
          <w:bCs/>
          <w:sz w:val="22"/>
          <w:szCs w:val="22"/>
          <w:lang w:val="es-PE" w:eastAsia="es-ES"/>
        </w:rPr>
      </w:pPr>
      <w:r w:rsidRPr="00CA132B">
        <w:rPr>
          <w:rFonts w:asciiTheme="minorHAnsi" w:hAnsiTheme="minorHAnsi"/>
          <w:b/>
          <w:bCs/>
          <w:sz w:val="22"/>
          <w:szCs w:val="22"/>
          <w:lang w:val="es-PE" w:eastAsia="es-ES"/>
        </w:rPr>
        <w:t>Tierras aptas para cultivos en limpio, calidad agrológica media, con</w:t>
      </w:r>
      <w:r w:rsidR="00C01909" w:rsidRPr="00CA132B">
        <w:rPr>
          <w:rFonts w:asciiTheme="minorHAnsi" w:hAnsiTheme="minorHAnsi"/>
          <w:b/>
          <w:bCs/>
          <w:sz w:val="22"/>
          <w:szCs w:val="22"/>
          <w:lang w:val="es-PE" w:eastAsia="es-ES"/>
        </w:rPr>
        <w:t xml:space="preserve"> </w:t>
      </w:r>
      <w:r w:rsidRPr="00CA132B">
        <w:rPr>
          <w:rFonts w:asciiTheme="minorHAnsi" w:hAnsiTheme="minorHAnsi"/>
          <w:b/>
          <w:bCs/>
          <w:sz w:val="22"/>
          <w:szCs w:val="22"/>
          <w:lang w:val="es-PE" w:eastAsia="es-ES"/>
        </w:rPr>
        <w:t>limitaciones por suelo y</w:t>
      </w:r>
      <w:r w:rsidR="00CA132B">
        <w:rPr>
          <w:rFonts w:asciiTheme="minorHAnsi" w:hAnsiTheme="minorHAnsi"/>
          <w:b/>
          <w:bCs/>
          <w:sz w:val="22"/>
          <w:szCs w:val="22"/>
          <w:lang w:val="es-PE" w:eastAsia="es-ES"/>
        </w:rPr>
        <w:t xml:space="preserve"> </w:t>
      </w:r>
      <w:r w:rsidR="00C01909" w:rsidRPr="00CA132B">
        <w:rPr>
          <w:rFonts w:asciiTheme="minorHAnsi" w:hAnsiTheme="minorHAnsi"/>
          <w:b/>
          <w:bCs/>
          <w:sz w:val="22"/>
          <w:szCs w:val="22"/>
          <w:lang w:val="es-PE" w:eastAsia="es-ES"/>
        </w:rPr>
        <w:t>condiciones</w:t>
      </w:r>
      <w:r w:rsidRPr="00CA132B">
        <w:rPr>
          <w:rFonts w:asciiTheme="minorHAnsi" w:hAnsiTheme="minorHAnsi"/>
          <w:b/>
          <w:bCs/>
          <w:sz w:val="22"/>
          <w:szCs w:val="22"/>
          <w:lang w:val="es-PE" w:eastAsia="es-ES"/>
        </w:rPr>
        <w:t xml:space="preserve"> climáticas.</w:t>
      </w:r>
      <w:r w:rsidR="006B5BA8" w:rsidRPr="00CA132B">
        <w:rPr>
          <w:rFonts w:asciiTheme="minorHAnsi" w:hAnsiTheme="minorHAnsi"/>
          <w:b/>
          <w:bCs/>
          <w:sz w:val="22"/>
          <w:szCs w:val="22"/>
          <w:lang w:val="es-PE" w:eastAsia="es-ES"/>
        </w:rPr>
        <w:t xml:space="preserve"> (A2sc)</w:t>
      </w:r>
    </w:p>
    <w:p w14:paraId="1110463C" w14:textId="77777777" w:rsidR="00CA132B" w:rsidRDefault="00CA132B" w:rsidP="00CA132B">
      <w:pPr>
        <w:pStyle w:val="Textoindependiente"/>
        <w:spacing w:after="0"/>
        <w:ind w:left="284"/>
        <w:jc w:val="both"/>
        <w:rPr>
          <w:rFonts w:asciiTheme="minorHAnsi" w:hAnsiTheme="minorHAnsi"/>
          <w:b/>
          <w:bCs/>
          <w:sz w:val="22"/>
          <w:szCs w:val="22"/>
          <w:lang w:val="es-PE" w:eastAsia="es-ES"/>
        </w:rPr>
      </w:pPr>
    </w:p>
    <w:p w14:paraId="154E70B3" w14:textId="6A1369DE" w:rsidR="00CA132B" w:rsidRPr="00CA132B" w:rsidRDefault="00CA132B" w:rsidP="00CA132B">
      <w:pPr>
        <w:pStyle w:val="Textoindependiente"/>
        <w:spacing w:after="0"/>
        <w:rPr>
          <w:rFonts w:asciiTheme="minorHAnsi" w:hAnsiTheme="minorHAnsi"/>
          <w:b/>
          <w:bCs/>
          <w:sz w:val="22"/>
          <w:szCs w:val="22"/>
          <w:lang w:val="es-PE" w:eastAsia="es-ES"/>
        </w:rPr>
      </w:pPr>
      <w:r w:rsidRPr="00CA132B">
        <w:rPr>
          <w:rFonts w:ascii="Calibri" w:eastAsia="Calibri" w:hAnsi="Calibri" w:cs="Calibri"/>
          <w:sz w:val="22"/>
          <w:szCs w:val="22"/>
          <w:lang w:val="es-PE" w:eastAsia="es-PE"/>
        </w:rPr>
        <w:t xml:space="preserve">La torre </w:t>
      </w:r>
      <w:r>
        <w:rPr>
          <w:rFonts w:ascii="Calibri" w:eastAsia="Calibri" w:hAnsi="Calibri" w:cs="Calibri"/>
          <w:sz w:val="22"/>
          <w:szCs w:val="22"/>
          <w:lang w:val="es-PE" w:eastAsia="es-PE"/>
        </w:rPr>
        <w:t xml:space="preserve">17 </w:t>
      </w:r>
      <w:r w:rsidRPr="00CA132B">
        <w:rPr>
          <w:rFonts w:ascii="Calibri" w:eastAsia="Calibri" w:hAnsi="Calibri" w:cs="Calibri"/>
          <w:sz w:val="22"/>
          <w:szCs w:val="22"/>
          <w:lang w:val="es-PE" w:eastAsia="es-PE"/>
        </w:rPr>
        <w:t xml:space="preserve">hasta la torre </w:t>
      </w:r>
      <w:r>
        <w:rPr>
          <w:rFonts w:ascii="Calibri" w:eastAsia="Calibri" w:hAnsi="Calibri" w:cs="Calibri"/>
          <w:sz w:val="22"/>
          <w:szCs w:val="22"/>
          <w:lang w:val="es-PE" w:eastAsia="es-PE"/>
        </w:rPr>
        <w:t>43</w:t>
      </w:r>
      <w:r w:rsidRPr="00CA132B">
        <w:rPr>
          <w:rFonts w:ascii="Calibri" w:eastAsia="Calibri" w:hAnsi="Calibri" w:cs="Calibri"/>
          <w:sz w:val="22"/>
          <w:szCs w:val="22"/>
          <w:lang w:val="es-PE" w:eastAsia="es-PE"/>
        </w:rPr>
        <w:t xml:space="preserve"> de la línea de transmisión de 60 Kv son.</w:t>
      </w:r>
    </w:p>
    <w:p w14:paraId="2F4B007A" w14:textId="49365726" w:rsidR="00CA132B" w:rsidRPr="00CA132B" w:rsidRDefault="00CA132B" w:rsidP="00CA132B">
      <w:pPr>
        <w:pStyle w:val="Textoindependiente"/>
        <w:spacing w:after="0"/>
        <w:jc w:val="both"/>
        <w:rPr>
          <w:rFonts w:asciiTheme="minorHAnsi" w:hAnsiTheme="minorHAnsi"/>
          <w:b/>
          <w:bCs/>
          <w:sz w:val="22"/>
          <w:szCs w:val="22"/>
          <w:lang w:val="es-PE" w:eastAsia="es-ES"/>
        </w:rPr>
      </w:pPr>
    </w:p>
    <w:p w14:paraId="70AFD350" w14:textId="01C77123" w:rsidR="0026449B" w:rsidRDefault="0026449B" w:rsidP="0064781A">
      <w:pPr>
        <w:pStyle w:val="Textoindependiente"/>
        <w:numPr>
          <w:ilvl w:val="0"/>
          <w:numId w:val="41"/>
        </w:numPr>
        <w:spacing w:after="0"/>
        <w:ind w:left="284"/>
        <w:jc w:val="both"/>
        <w:rPr>
          <w:rFonts w:asciiTheme="minorHAnsi" w:hAnsiTheme="minorHAnsi"/>
          <w:b/>
          <w:bCs/>
          <w:sz w:val="22"/>
          <w:szCs w:val="22"/>
          <w:lang w:val="es-PE" w:eastAsia="es-ES"/>
        </w:rPr>
      </w:pPr>
      <w:r w:rsidRPr="00CA132B">
        <w:rPr>
          <w:rFonts w:asciiTheme="minorHAnsi" w:hAnsiTheme="minorHAnsi"/>
          <w:b/>
          <w:bCs/>
          <w:sz w:val="22"/>
          <w:szCs w:val="22"/>
          <w:lang w:val="es-PE" w:eastAsia="es-ES"/>
        </w:rPr>
        <w:t xml:space="preserve">Tierras aptas para cultivos en limpio, calidad agrológica media, </w:t>
      </w:r>
      <w:r w:rsidR="00706115" w:rsidRPr="00CA132B">
        <w:rPr>
          <w:rFonts w:asciiTheme="minorHAnsi" w:hAnsiTheme="minorHAnsi"/>
          <w:b/>
          <w:bCs/>
          <w:sz w:val="22"/>
          <w:szCs w:val="22"/>
          <w:lang w:val="es-PE" w:eastAsia="es-ES"/>
        </w:rPr>
        <w:t>con limitaciones</w:t>
      </w:r>
      <w:r w:rsidRPr="00CA132B">
        <w:rPr>
          <w:rFonts w:asciiTheme="minorHAnsi" w:hAnsiTheme="minorHAnsi"/>
          <w:b/>
          <w:bCs/>
          <w:sz w:val="22"/>
          <w:szCs w:val="22"/>
          <w:lang w:val="es-PE" w:eastAsia="es-ES"/>
        </w:rPr>
        <w:t xml:space="preserve"> por suelo,</w:t>
      </w:r>
      <w:r w:rsidR="00706115" w:rsidRPr="00CA132B">
        <w:rPr>
          <w:rFonts w:asciiTheme="minorHAnsi" w:hAnsiTheme="minorHAnsi"/>
          <w:b/>
          <w:bCs/>
          <w:sz w:val="22"/>
          <w:szCs w:val="22"/>
          <w:lang w:val="es-PE" w:eastAsia="es-ES"/>
        </w:rPr>
        <w:t xml:space="preserve"> </w:t>
      </w:r>
      <w:r w:rsidRPr="00CA132B">
        <w:rPr>
          <w:rFonts w:asciiTheme="minorHAnsi" w:hAnsiTheme="minorHAnsi"/>
          <w:b/>
          <w:bCs/>
          <w:sz w:val="22"/>
          <w:szCs w:val="22"/>
          <w:lang w:val="es-PE" w:eastAsia="es-ES"/>
        </w:rPr>
        <w:t xml:space="preserve">sales y condiciones </w:t>
      </w:r>
      <w:r w:rsidR="00706115" w:rsidRPr="00CA132B">
        <w:rPr>
          <w:rFonts w:asciiTheme="minorHAnsi" w:hAnsiTheme="minorHAnsi"/>
          <w:b/>
          <w:bCs/>
          <w:sz w:val="22"/>
          <w:szCs w:val="22"/>
          <w:lang w:val="es-PE" w:eastAsia="es-ES"/>
        </w:rPr>
        <w:t>climáticas</w:t>
      </w:r>
      <w:r w:rsidRPr="00CA132B">
        <w:rPr>
          <w:rFonts w:asciiTheme="minorHAnsi" w:hAnsiTheme="minorHAnsi"/>
          <w:b/>
          <w:bCs/>
          <w:sz w:val="22"/>
          <w:szCs w:val="22"/>
          <w:lang w:val="es-PE" w:eastAsia="es-ES"/>
        </w:rPr>
        <w:t xml:space="preserve"> </w:t>
      </w:r>
      <w:r w:rsidR="006B5BA8" w:rsidRPr="00CA132B">
        <w:rPr>
          <w:rFonts w:asciiTheme="minorHAnsi" w:hAnsiTheme="minorHAnsi"/>
          <w:b/>
          <w:bCs/>
          <w:sz w:val="22"/>
          <w:szCs w:val="22"/>
          <w:lang w:val="es-PE" w:eastAsia="es-ES"/>
        </w:rPr>
        <w:t>(A2sic)</w:t>
      </w:r>
    </w:p>
    <w:p w14:paraId="5B4C04E2" w14:textId="375D9E0A" w:rsidR="00CA132B" w:rsidRDefault="00CA132B" w:rsidP="00CA132B">
      <w:pPr>
        <w:pStyle w:val="Textoindependiente"/>
        <w:spacing w:after="0"/>
        <w:ind w:left="284"/>
        <w:jc w:val="both"/>
        <w:rPr>
          <w:rFonts w:asciiTheme="minorHAnsi" w:hAnsiTheme="minorHAnsi"/>
          <w:b/>
          <w:bCs/>
          <w:sz w:val="22"/>
          <w:szCs w:val="22"/>
          <w:lang w:val="es-PE" w:eastAsia="es-ES"/>
        </w:rPr>
      </w:pPr>
    </w:p>
    <w:p w14:paraId="09DD492F" w14:textId="7558A56A" w:rsidR="00CA132B" w:rsidRDefault="00CA132B" w:rsidP="00CA132B">
      <w:pPr>
        <w:pStyle w:val="Textoindependiente"/>
        <w:spacing w:after="0"/>
        <w:rPr>
          <w:rFonts w:ascii="Calibri" w:eastAsia="Calibri" w:hAnsi="Calibri" w:cs="Calibri"/>
          <w:sz w:val="22"/>
          <w:szCs w:val="22"/>
          <w:lang w:val="es-PE" w:eastAsia="es-PE"/>
        </w:rPr>
      </w:pPr>
      <w:r w:rsidRPr="00CA132B">
        <w:rPr>
          <w:rFonts w:ascii="Calibri" w:eastAsia="Calibri" w:hAnsi="Calibri" w:cs="Calibri"/>
          <w:sz w:val="22"/>
          <w:szCs w:val="22"/>
          <w:lang w:val="es-PE" w:eastAsia="es-PE"/>
        </w:rPr>
        <w:t xml:space="preserve">La torre </w:t>
      </w:r>
      <w:r w:rsidR="00EB794D">
        <w:rPr>
          <w:rFonts w:ascii="Calibri" w:eastAsia="Calibri" w:hAnsi="Calibri" w:cs="Calibri"/>
          <w:sz w:val="22"/>
          <w:szCs w:val="22"/>
          <w:lang w:val="es-PE" w:eastAsia="es-PE"/>
        </w:rPr>
        <w:t xml:space="preserve">44 </w:t>
      </w:r>
      <w:r w:rsidRPr="00CA132B">
        <w:rPr>
          <w:rFonts w:ascii="Calibri" w:eastAsia="Calibri" w:hAnsi="Calibri" w:cs="Calibri"/>
          <w:sz w:val="22"/>
          <w:szCs w:val="22"/>
          <w:lang w:val="es-PE" w:eastAsia="es-PE"/>
        </w:rPr>
        <w:t xml:space="preserve">hasta la torre </w:t>
      </w:r>
      <w:r>
        <w:rPr>
          <w:rFonts w:ascii="Calibri" w:eastAsia="Calibri" w:hAnsi="Calibri" w:cs="Calibri"/>
          <w:sz w:val="22"/>
          <w:szCs w:val="22"/>
          <w:lang w:val="es-PE" w:eastAsia="es-PE"/>
        </w:rPr>
        <w:t>4</w:t>
      </w:r>
      <w:r w:rsidR="00F55322">
        <w:rPr>
          <w:rFonts w:ascii="Calibri" w:eastAsia="Calibri" w:hAnsi="Calibri" w:cs="Calibri"/>
          <w:sz w:val="22"/>
          <w:szCs w:val="22"/>
          <w:lang w:val="es-PE" w:eastAsia="es-PE"/>
        </w:rPr>
        <w:t>7</w:t>
      </w:r>
      <w:r w:rsidRPr="00CA132B">
        <w:rPr>
          <w:rFonts w:ascii="Calibri" w:eastAsia="Calibri" w:hAnsi="Calibri" w:cs="Calibri"/>
          <w:sz w:val="22"/>
          <w:szCs w:val="22"/>
          <w:lang w:val="es-PE" w:eastAsia="es-PE"/>
        </w:rPr>
        <w:t xml:space="preserve"> de la línea de transmisión de 60 Kv son.</w:t>
      </w:r>
    </w:p>
    <w:p w14:paraId="6A775BDA" w14:textId="77777777" w:rsidR="00F55322" w:rsidRDefault="00F55322" w:rsidP="00CA132B">
      <w:pPr>
        <w:pStyle w:val="Textoindependiente"/>
        <w:spacing w:after="0"/>
        <w:rPr>
          <w:rFonts w:ascii="Calibri" w:eastAsia="Calibri" w:hAnsi="Calibri" w:cs="Calibri"/>
          <w:sz w:val="22"/>
          <w:szCs w:val="22"/>
          <w:lang w:val="es-PE" w:eastAsia="es-PE"/>
        </w:rPr>
      </w:pPr>
    </w:p>
    <w:p w14:paraId="1D8780C2" w14:textId="7E6C0E98" w:rsidR="00F55322" w:rsidRDefault="00F55322" w:rsidP="0064781A">
      <w:pPr>
        <w:pStyle w:val="Textoindependiente"/>
        <w:numPr>
          <w:ilvl w:val="0"/>
          <w:numId w:val="41"/>
        </w:numPr>
        <w:spacing w:after="0"/>
        <w:ind w:left="284"/>
        <w:jc w:val="both"/>
        <w:rPr>
          <w:rFonts w:asciiTheme="minorHAnsi" w:hAnsiTheme="minorHAnsi"/>
          <w:b/>
          <w:bCs/>
          <w:sz w:val="22"/>
          <w:szCs w:val="22"/>
          <w:lang w:val="es-PE" w:eastAsia="es-ES"/>
        </w:rPr>
      </w:pPr>
      <w:r w:rsidRPr="00F55322">
        <w:rPr>
          <w:rFonts w:asciiTheme="minorHAnsi" w:hAnsiTheme="minorHAnsi"/>
          <w:b/>
          <w:bCs/>
          <w:sz w:val="22"/>
          <w:szCs w:val="22"/>
          <w:lang w:val="es-PE" w:eastAsia="es-ES"/>
        </w:rPr>
        <w:t>Tierras aptas para pasto, calidad agrológica baja, con limitaciones por topografía, suelo y clima. Tierras de protección, con limitaciones por topografía y suelos. (P3esc-Xes) 3esc-Xes</w:t>
      </w:r>
    </w:p>
    <w:p w14:paraId="1278D03D" w14:textId="77777777" w:rsidR="00F55322" w:rsidRPr="00F55322" w:rsidRDefault="00F55322" w:rsidP="00F55322">
      <w:pPr>
        <w:pStyle w:val="Textoindependiente"/>
        <w:spacing w:after="0"/>
        <w:ind w:left="284"/>
        <w:jc w:val="both"/>
        <w:rPr>
          <w:rFonts w:asciiTheme="minorHAnsi" w:hAnsiTheme="minorHAnsi"/>
          <w:b/>
          <w:bCs/>
          <w:sz w:val="22"/>
          <w:szCs w:val="22"/>
          <w:lang w:val="es-PE" w:eastAsia="es-ES"/>
        </w:rPr>
      </w:pPr>
    </w:p>
    <w:p w14:paraId="1D84C744" w14:textId="209ED5EE" w:rsidR="00CA132B" w:rsidRDefault="00F55322" w:rsidP="00F55322">
      <w:pPr>
        <w:pStyle w:val="Textoindependiente"/>
        <w:spacing w:after="0"/>
        <w:jc w:val="both"/>
        <w:rPr>
          <w:rFonts w:ascii="Calibri" w:eastAsia="Calibri" w:hAnsi="Calibri" w:cs="Calibri"/>
          <w:sz w:val="22"/>
          <w:szCs w:val="22"/>
          <w:lang w:val="es-PE" w:eastAsia="es-PE"/>
        </w:rPr>
      </w:pPr>
      <w:r w:rsidRPr="00CA132B">
        <w:rPr>
          <w:rFonts w:ascii="Calibri" w:eastAsia="Calibri" w:hAnsi="Calibri" w:cs="Calibri"/>
          <w:sz w:val="22"/>
          <w:szCs w:val="22"/>
          <w:lang w:val="es-PE" w:eastAsia="es-PE"/>
        </w:rPr>
        <w:t xml:space="preserve">La torre </w:t>
      </w:r>
      <w:r>
        <w:rPr>
          <w:rFonts w:ascii="Calibri" w:eastAsia="Calibri" w:hAnsi="Calibri" w:cs="Calibri"/>
          <w:sz w:val="22"/>
          <w:szCs w:val="22"/>
          <w:lang w:val="es-PE" w:eastAsia="es-PE"/>
        </w:rPr>
        <w:t xml:space="preserve">48 </w:t>
      </w:r>
      <w:r w:rsidRPr="00CA132B">
        <w:rPr>
          <w:rFonts w:ascii="Calibri" w:eastAsia="Calibri" w:hAnsi="Calibri" w:cs="Calibri"/>
          <w:sz w:val="22"/>
          <w:szCs w:val="22"/>
          <w:lang w:val="es-PE" w:eastAsia="es-PE"/>
        </w:rPr>
        <w:t xml:space="preserve">hasta la torre </w:t>
      </w:r>
      <w:r>
        <w:rPr>
          <w:rFonts w:ascii="Calibri" w:eastAsia="Calibri" w:hAnsi="Calibri" w:cs="Calibri"/>
          <w:sz w:val="22"/>
          <w:szCs w:val="22"/>
          <w:lang w:val="es-PE" w:eastAsia="es-PE"/>
        </w:rPr>
        <w:t>49</w:t>
      </w:r>
      <w:r w:rsidRPr="00CA132B">
        <w:rPr>
          <w:rFonts w:ascii="Calibri" w:eastAsia="Calibri" w:hAnsi="Calibri" w:cs="Calibri"/>
          <w:sz w:val="22"/>
          <w:szCs w:val="22"/>
          <w:lang w:val="es-PE" w:eastAsia="es-PE"/>
        </w:rPr>
        <w:t xml:space="preserve"> de la línea de transmisión de 60 Kv son.</w:t>
      </w:r>
    </w:p>
    <w:p w14:paraId="116135CA" w14:textId="77777777" w:rsidR="00F55322" w:rsidRDefault="00F55322" w:rsidP="00F55322">
      <w:pPr>
        <w:pStyle w:val="Textoindependiente"/>
        <w:spacing w:after="0"/>
        <w:jc w:val="both"/>
        <w:rPr>
          <w:rFonts w:asciiTheme="minorHAnsi" w:hAnsiTheme="minorHAnsi"/>
          <w:b/>
          <w:bCs/>
          <w:sz w:val="22"/>
          <w:szCs w:val="22"/>
          <w:lang w:val="es-PE" w:eastAsia="es-ES"/>
        </w:rPr>
      </w:pPr>
    </w:p>
    <w:p w14:paraId="2A62E95C" w14:textId="4E2C6F50" w:rsidR="00EB794D" w:rsidRDefault="00EB794D" w:rsidP="0064781A">
      <w:pPr>
        <w:pStyle w:val="Textoindependiente"/>
        <w:numPr>
          <w:ilvl w:val="0"/>
          <w:numId w:val="41"/>
        </w:numPr>
        <w:spacing w:after="0"/>
        <w:ind w:left="284"/>
        <w:jc w:val="both"/>
        <w:rPr>
          <w:rFonts w:asciiTheme="minorHAnsi" w:hAnsiTheme="minorHAnsi"/>
          <w:b/>
          <w:bCs/>
          <w:sz w:val="22"/>
          <w:szCs w:val="22"/>
          <w:lang w:val="es-PE" w:eastAsia="es-ES"/>
        </w:rPr>
      </w:pPr>
      <w:r w:rsidRPr="00EB794D">
        <w:rPr>
          <w:rFonts w:asciiTheme="minorHAnsi" w:hAnsiTheme="minorHAnsi"/>
          <w:b/>
          <w:bCs/>
          <w:sz w:val="22"/>
          <w:szCs w:val="22"/>
          <w:lang w:val="es-PE" w:eastAsia="es-ES"/>
        </w:rPr>
        <w:t>Tierras de protección con limitaciones po</w:t>
      </w:r>
      <w:r>
        <w:rPr>
          <w:rFonts w:asciiTheme="minorHAnsi" w:hAnsiTheme="minorHAnsi"/>
          <w:b/>
          <w:bCs/>
          <w:sz w:val="22"/>
          <w:szCs w:val="22"/>
          <w:lang w:val="es-PE" w:eastAsia="es-ES"/>
        </w:rPr>
        <w:t>r s</w:t>
      </w:r>
      <w:r w:rsidRPr="00EB794D">
        <w:rPr>
          <w:rFonts w:asciiTheme="minorHAnsi" w:hAnsiTheme="minorHAnsi"/>
          <w:b/>
          <w:bCs/>
          <w:sz w:val="22"/>
          <w:szCs w:val="22"/>
          <w:lang w:val="es-PE" w:eastAsia="es-ES"/>
        </w:rPr>
        <w:t>uelo e inunda</w:t>
      </w:r>
      <w:r>
        <w:rPr>
          <w:rFonts w:asciiTheme="minorHAnsi" w:hAnsiTheme="minorHAnsi"/>
          <w:b/>
          <w:bCs/>
          <w:sz w:val="22"/>
          <w:szCs w:val="22"/>
          <w:lang w:val="es-PE" w:eastAsia="es-ES"/>
        </w:rPr>
        <w:t>c</w:t>
      </w:r>
      <w:r w:rsidRPr="00EB794D">
        <w:rPr>
          <w:rFonts w:asciiTheme="minorHAnsi" w:hAnsiTheme="minorHAnsi"/>
          <w:b/>
          <w:bCs/>
          <w:sz w:val="22"/>
          <w:szCs w:val="22"/>
          <w:lang w:val="es-PE" w:eastAsia="es-ES"/>
        </w:rPr>
        <w:t>ión</w:t>
      </w:r>
      <w:r>
        <w:rPr>
          <w:rFonts w:asciiTheme="minorHAnsi" w:hAnsiTheme="minorHAnsi"/>
          <w:b/>
          <w:bCs/>
          <w:sz w:val="22"/>
          <w:szCs w:val="22"/>
          <w:lang w:val="es-PE" w:eastAsia="es-ES"/>
        </w:rPr>
        <w:t xml:space="preserve"> (</w:t>
      </w:r>
      <w:proofErr w:type="spellStart"/>
      <w:r>
        <w:rPr>
          <w:rFonts w:asciiTheme="minorHAnsi" w:hAnsiTheme="minorHAnsi"/>
          <w:b/>
          <w:bCs/>
          <w:sz w:val="22"/>
          <w:szCs w:val="22"/>
          <w:lang w:val="es-PE" w:eastAsia="es-ES"/>
        </w:rPr>
        <w:t>Xsi</w:t>
      </w:r>
      <w:proofErr w:type="spellEnd"/>
      <w:r>
        <w:rPr>
          <w:rFonts w:asciiTheme="minorHAnsi" w:hAnsiTheme="minorHAnsi"/>
          <w:b/>
          <w:bCs/>
          <w:sz w:val="22"/>
          <w:szCs w:val="22"/>
          <w:lang w:val="es-PE" w:eastAsia="es-ES"/>
        </w:rPr>
        <w:t>)</w:t>
      </w:r>
    </w:p>
    <w:p w14:paraId="19B730A6" w14:textId="7522E359" w:rsidR="00EB794D" w:rsidRDefault="00EB794D" w:rsidP="00EB794D">
      <w:pPr>
        <w:pStyle w:val="Textoindependiente"/>
        <w:spacing w:after="0"/>
        <w:ind w:left="284"/>
        <w:jc w:val="both"/>
        <w:rPr>
          <w:rFonts w:asciiTheme="minorHAnsi" w:hAnsiTheme="minorHAnsi"/>
          <w:b/>
          <w:bCs/>
          <w:sz w:val="22"/>
          <w:szCs w:val="22"/>
          <w:lang w:val="es-PE" w:eastAsia="es-ES"/>
        </w:rPr>
      </w:pPr>
    </w:p>
    <w:p w14:paraId="74AB2458" w14:textId="77777777" w:rsidR="001D102A" w:rsidRDefault="001D102A" w:rsidP="001D102A">
      <w:pPr>
        <w:pStyle w:val="Textoindependiente"/>
        <w:spacing w:after="0"/>
        <w:jc w:val="both"/>
        <w:rPr>
          <w:rFonts w:ascii="Calibri" w:eastAsia="Calibri" w:hAnsi="Calibri" w:cs="Calibri"/>
          <w:color w:val="000000"/>
          <w:sz w:val="22"/>
          <w:szCs w:val="22"/>
          <w:lang w:val="es-PE" w:eastAsia="es-PE"/>
        </w:rPr>
      </w:pPr>
      <w:r w:rsidRPr="00BF3305">
        <w:rPr>
          <w:rFonts w:ascii="Calibri" w:eastAsia="Calibri" w:hAnsi="Calibri" w:cs="Calibri"/>
          <w:color w:val="000000"/>
          <w:sz w:val="22"/>
          <w:szCs w:val="22"/>
          <w:lang w:val="es-PE" w:eastAsia="es-PE"/>
        </w:rPr>
        <w:t xml:space="preserve">En el Anexo </w:t>
      </w:r>
      <w:proofErr w:type="spellStart"/>
      <w:r>
        <w:rPr>
          <w:rFonts w:ascii="Calibri" w:eastAsia="Calibri" w:hAnsi="Calibri" w:cs="Calibri"/>
          <w:color w:val="000000"/>
          <w:sz w:val="22"/>
          <w:szCs w:val="22"/>
          <w:lang w:val="es-PE" w:eastAsia="es-PE"/>
        </w:rPr>
        <w:t>Nº</w:t>
      </w:r>
      <w:proofErr w:type="spellEnd"/>
      <w:r>
        <w:rPr>
          <w:rFonts w:ascii="Calibri" w:eastAsia="Calibri" w:hAnsi="Calibri" w:cs="Calibri"/>
          <w:color w:val="000000"/>
          <w:sz w:val="22"/>
          <w:szCs w:val="22"/>
          <w:lang w:val="es-PE" w:eastAsia="es-PE"/>
        </w:rPr>
        <w:t xml:space="preserve"> 06</w:t>
      </w:r>
      <w:r w:rsidRPr="00BF3305">
        <w:rPr>
          <w:rFonts w:ascii="Calibri" w:eastAsia="Calibri" w:hAnsi="Calibri" w:cs="Calibri"/>
          <w:color w:val="000000"/>
          <w:sz w:val="22"/>
          <w:szCs w:val="22"/>
          <w:lang w:val="es-PE" w:eastAsia="es-PE"/>
        </w:rPr>
        <w:t xml:space="preserve">, se adjunta el </w:t>
      </w:r>
      <w:r w:rsidRPr="00BF3305">
        <w:rPr>
          <w:rFonts w:ascii="Calibri" w:eastAsia="Calibri" w:hAnsi="Calibri" w:cs="Calibri"/>
          <w:sz w:val="22"/>
          <w:szCs w:val="22"/>
          <w:lang w:val="es-PE" w:eastAsia="es-PE"/>
        </w:rPr>
        <w:t xml:space="preserve">mapa </w:t>
      </w:r>
      <w:r>
        <w:rPr>
          <w:rFonts w:ascii="Calibri" w:eastAsia="Calibri" w:hAnsi="Calibri" w:cs="Calibri"/>
          <w:sz w:val="22"/>
          <w:szCs w:val="22"/>
          <w:lang w:val="es-PE" w:eastAsia="es-PE"/>
        </w:rPr>
        <w:t>temático de Capacidad de Uso Mayor de Suelo</w:t>
      </w:r>
      <w:r w:rsidRPr="00BF3305">
        <w:rPr>
          <w:rFonts w:ascii="Calibri" w:eastAsia="Calibri" w:hAnsi="Calibri" w:cs="Calibri"/>
          <w:color w:val="000000"/>
          <w:sz w:val="22"/>
          <w:szCs w:val="22"/>
          <w:lang w:val="es-PE" w:eastAsia="es-PE"/>
        </w:rPr>
        <w:t>.</w:t>
      </w:r>
    </w:p>
    <w:p w14:paraId="5678D5B3" w14:textId="77777777" w:rsidR="001D102A" w:rsidRDefault="001D102A" w:rsidP="00EB794D">
      <w:pPr>
        <w:pStyle w:val="Textoindependiente"/>
        <w:spacing w:after="0"/>
        <w:ind w:left="284"/>
        <w:jc w:val="both"/>
        <w:rPr>
          <w:rFonts w:asciiTheme="minorHAnsi" w:hAnsiTheme="minorHAnsi"/>
          <w:b/>
          <w:bCs/>
          <w:sz w:val="22"/>
          <w:szCs w:val="22"/>
          <w:lang w:val="es-PE" w:eastAsia="es-ES"/>
        </w:rPr>
      </w:pPr>
    </w:p>
    <w:p w14:paraId="08627DB0" w14:textId="2BAD14F8" w:rsidR="00BF3305" w:rsidRPr="008854CF" w:rsidRDefault="00BF3305" w:rsidP="004D75AC">
      <w:pPr>
        <w:pStyle w:val="NuevoTit2"/>
        <w:keepNext w:val="0"/>
        <w:numPr>
          <w:ilvl w:val="2"/>
          <w:numId w:val="18"/>
        </w:numPr>
        <w:spacing w:before="0" w:after="0"/>
        <w:ind w:left="709"/>
        <w:rPr>
          <w:rFonts w:ascii="Calibri" w:eastAsia="Calibri" w:hAnsi="Calibri" w:cs="Calibri"/>
          <w:b/>
          <w:color w:val="224C22"/>
          <w:sz w:val="22"/>
          <w:szCs w:val="22"/>
          <w:lang w:eastAsia="es-PE"/>
        </w:rPr>
      </w:pPr>
      <w:bookmarkStart w:id="165" w:name="_Toc103783737"/>
      <w:r w:rsidRPr="004D75AC">
        <w:rPr>
          <w:rFonts w:asciiTheme="minorHAnsi" w:hAnsiTheme="minorHAnsi" w:cstheme="minorHAnsi"/>
          <w:b/>
          <w:color w:val="224C22"/>
          <w:sz w:val="22"/>
          <w:szCs w:val="22"/>
        </w:rPr>
        <w:t>Capacidad</w:t>
      </w:r>
      <w:r w:rsidRPr="008854CF">
        <w:rPr>
          <w:rFonts w:ascii="Calibri" w:eastAsia="Calibri" w:hAnsi="Calibri" w:cs="Calibri"/>
          <w:b/>
          <w:color w:val="224C22"/>
          <w:sz w:val="22"/>
          <w:szCs w:val="22"/>
          <w:lang w:eastAsia="es-PE"/>
        </w:rPr>
        <w:t xml:space="preserve"> de Uso</w:t>
      </w:r>
      <w:r w:rsidR="0065274B" w:rsidRPr="008854CF">
        <w:rPr>
          <w:rFonts w:ascii="Calibri" w:eastAsia="Calibri" w:hAnsi="Calibri" w:cs="Calibri"/>
          <w:b/>
          <w:color w:val="224C22"/>
          <w:sz w:val="22"/>
          <w:szCs w:val="22"/>
          <w:lang w:eastAsia="es-PE"/>
        </w:rPr>
        <w:t xml:space="preserve"> actual de tierra</w:t>
      </w:r>
      <w:r w:rsidRPr="008854CF">
        <w:rPr>
          <w:rFonts w:ascii="Calibri" w:eastAsia="Calibri" w:hAnsi="Calibri" w:cs="Calibri"/>
          <w:b/>
          <w:color w:val="224C22"/>
          <w:sz w:val="22"/>
          <w:szCs w:val="22"/>
          <w:lang w:eastAsia="es-PE"/>
        </w:rPr>
        <w:t>:</w:t>
      </w:r>
      <w:bookmarkEnd w:id="165"/>
    </w:p>
    <w:p w14:paraId="1DD512E7" w14:textId="77777777" w:rsidR="004D75AC" w:rsidRDefault="004D75AC" w:rsidP="00BF3305">
      <w:pPr>
        <w:spacing w:line="288" w:lineRule="auto"/>
        <w:rPr>
          <w:rFonts w:ascii="Calibri" w:eastAsia="Calibri" w:hAnsi="Calibri" w:cs="Calibri"/>
          <w:sz w:val="22"/>
          <w:szCs w:val="22"/>
          <w:lang w:val="es-PE" w:eastAsia="es-PE"/>
        </w:rPr>
      </w:pPr>
    </w:p>
    <w:p w14:paraId="457C7811" w14:textId="1C1CF44E" w:rsidR="00BF3305" w:rsidRDefault="00BF3305" w:rsidP="000D0610">
      <w:pPr>
        <w:spacing w:line="288" w:lineRule="auto"/>
        <w:jc w:val="both"/>
        <w:rPr>
          <w:rFonts w:ascii="Calibri" w:eastAsia="Calibri" w:hAnsi="Calibri" w:cs="Calibri"/>
          <w:sz w:val="22"/>
          <w:szCs w:val="22"/>
          <w:lang w:val="es-PE" w:eastAsia="es-PE"/>
        </w:rPr>
      </w:pPr>
      <w:r w:rsidRPr="008854CF">
        <w:rPr>
          <w:rFonts w:ascii="Calibri" w:eastAsia="Calibri" w:hAnsi="Calibri" w:cs="Calibri"/>
          <w:sz w:val="22"/>
          <w:szCs w:val="22"/>
          <w:lang w:val="es-PE" w:eastAsia="es-PE"/>
        </w:rPr>
        <w:t xml:space="preserve">La región de amazonas estableció que las unidades del mapa de Uso Actual de las tierras, están conformadas de la siguiente manera. </w:t>
      </w:r>
    </w:p>
    <w:p w14:paraId="1CFB3324" w14:textId="77777777" w:rsidR="00C64DA1" w:rsidRPr="008854CF" w:rsidRDefault="00C64DA1" w:rsidP="00BF3305">
      <w:pPr>
        <w:spacing w:line="288" w:lineRule="auto"/>
        <w:rPr>
          <w:rFonts w:ascii="Calibri" w:eastAsia="Calibri" w:hAnsi="Calibri" w:cs="Calibri"/>
          <w:sz w:val="22"/>
          <w:szCs w:val="22"/>
          <w:lang w:val="es-PE" w:eastAsia="es-PE"/>
        </w:rPr>
      </w:pPr>
    </w:p>
    <w:p w14:paraId="531707AE" w14:textId="2DC17702" w:rsidR="00BF3305" w:rsidRDefault="00FD5337" w:rsidP="000D0610">
      <w:pPr>
        <w:spacing w:line="288" w:lineRule="auto"/>
        <w:jc w:val="both"/>
        <w:rPr>
          <w:rFonts w:ascii="Calibri" w:eastAsia="Calibri" w:hAnsi="Calibri" w:cs="Calibri"/>
          <w:sz w:val="22"/>
          <w:szCs w:val="22"/>
          <w:lang w:val="es-PE" w:eastAsia="es-PE"/>
        </w:rPr>
      </w:pPr>
      <w:r>
        <w:rPr>
          <w:rFonts w:ascii="Calibri" w:eastAsia="Calibri" w:hAnsi="Calibri" w:cs="Calibri"/>
          <w:sz w:val="22"/>
          <w:szCs w:val="22"/>
          <w:lang w:val="es-PE" w:eastAsia="es-PE"/>
        </w:rPr>
        <w:t xml:space="preserve">Las superficies donde </w:t>
      </w:r>
      <w:r w:rsidR="004D75AC">
        <w:rPr>
          <w:rFonts w:ascii="Calibri" w:eastAsia="Calibri" w:hAnsi="Calibri" w:cs="Calibri"/>
          <w:sz w:val="22"/>
          <w:szCs w:val="22"/>
          <w:lang w:val="es-PE" w:eastAsia="es-PE"/>
        </w:rPr>
        <w:t>está</w:t>
      </w:r>
      <w:r>
        <w:rPr>
          <w:rFonts w:ascii="Calibri" w:eastAsia="Calibri" w:hAnsi="Calibri" w:cs="Calibri"/>
          <w:sz w:val="22"/>
          <w:szCs w:val="22"/>
          <w:lang w:val="es-PE" w:eastAsia="es-PE"/>
        </w:rPr>
        <w:t xml:space="preserve"> ubicado la Subestación de Bagua, Bagua Grande y las torres 1 hasta 11, la torre 70 hasta la 76 de la línea de transmisión de 60 KV actualmente son para uso poblacional.</w:t>
      </w:r>
    </w:p>
    <w:p w14:paraId="52EA865E" w14:textId="77777777" w:rsidR="003A4A49" w:rsidRDefault="003A4A49" w:rsidP="00BF3305">
      <w:pPr>
        <w:spacing w:line="288" w:lineRule="auto"/>
        <w:rPr>
          <w:rFonts w:ascii="Calibri" w:eastAsia="Calibri" w:hAnsi="Calibri" w:cs="Calibri"/>
          <w:sz w:val="22"/>
          <w:szCs w:val="22"/>
          <w:lang w:val="es-PE" w:eastAsia="es-PE"/>
        </w:rPr>
      </w:pPr>
    </w:p>
    <w:p w14:paraId="499E4E55" w14:textId="71FF40AB" w:rsidR="00C64DA1" w:rsidRDefault="00FD5337" w:rsidP="000D0610">
      <w:pPr>
        <w:spacing w:line="288" w:lineRule="auto"/>
        <w:jc w:val="both"/>
        <w:rPr>
          <w:rFonts w:ascii="Calibri" w:eastAsia="Calibri" w:hAnsi="Calibri" w:cs="Calibri"/>
          <w:sz w:val="22"/>
          <w:szCs w:val="22"/>
          <w:lang w:val="es-PE" w:eastAsia="es-PE"/>
        </w:rPr>
      </w:pPr>
      <w:r>
        <w:rPr>
          <w:rFonts w:ascii="Calibri" w:eastAsia="Calibri" w:hAnsi="Calibri" w:cs="Calibri"/>
          <w:sz w:val="22"/>
          <w:szCs w:val="22"/>
          <w:lang w:val="es-PE" w:eastAsia="es-PE"/>
        </w:rPr>
        <w:t xml:space="preserve">Las torres 12 hasta la </w:t>
      </w:r>
      <w:r w:rsidR="003A4A49">
        <w:rPr>
          <w:rFonts w:ascii="Calibri" w:eastAsia="Calibri" w:hAnsi="Calibri" w:cs="Calibri"/>
          <w:sz w:val="22"/>
          <w:szCs w:val="22"/>
          <w:lang w:val="es-PE" w:eastAsia="es-PE"/>
        </w:rPr>
        <w:t xml:space="preserve">torre </w:t>
      </w:r>
      <w:r>
        <w:rPr>
          <w:rFonts w:ascii="Calibri" w:eastAsia="Calibri" w:hAnsi="Calibri" w:cs="Calibri"/>
          <w:sz w:val="22"/>
          <w:szCs w:val="22"/>
          <w:lang w:val="es-PE" w:eastAsia="es-PE"/>
        </w:rPr>
        <w:t>14</w:t>
      </w:r>
      <w:r w:rsidR="003A4A49">
        <w:rPr>
          <w:rFonts w:ascii="Calibri" w:eastAsia="Calibri" w:hAnsi="Calibri" w:cs="Calibri"/>
          <w:sz w:val="22"/>
          <w:szCs w:val="22"/>
          <w:lang w:val="es-PE" w:eastAsia="es-PE"/>
        </w:rPr>
        <w:t xml:space="preserve"> la torre 44</w:t>
      </w:r>
      <w:r>
        <w:rPr>
          <w:rFonts w:ascii="Calibri" w:eastAsia="Calibri" w:hAnsi="Calibri" w:cs="Calibri"/>
          <w:sz w:val="22"/>
          <w:szCs w:val="22"/>
          <w:lang w:val="es-PE" w:eastAsia="es-PE"/>
        </w:rPr>
        <w:t xml:space="preserve"> hasta </w:t>
      </w:r>
      <w:r w:rsidR="003A4A49">
        <w:rPr>
          <w:rFonts w:ascii="Calibri" w:eastAsia="Calibri" w:hAnsi="Calibri" w:cs="Calibri"/>
          <w:sz w:val="22"/>
          <w:szCs w:val="22"/>
          <w:lang w:val="es-PE" w:eastAsia="es-PE"/>
        </w:rPr>
        <w:t>la torre</w:t>
      </w:r>
      <w:r>
        <w:rPr>
          <w:rFonts w:ascii="Calibri" w:eastAsia="Calibri" w:hAnsi="Calibri" w:cs="Calibri"/>
          <w:sz w:val="22"/>
          <w:szCs w:val="22"/>
          <w:lang w:val="es-PE" w:eastAsia="es-PE"/>
        </w:rPr>
        <w:t xml:space="preserve"> 46 </w:t>
      </w:r>
      <w:r w:rsidR="003A4A49">
        <w:rPr>
          <w:rFonts w:ascii="Calibri" w:eastAsia="Calibri" w:hAnsi="Calibri" w:cs="Calibri"/>
          <w:sz w:val="22"/>
          <w:szCs w:val="22"/>
          <w:lang w:val="es-PE" w:eastAsia="es-PE"/>
        </w:rPr>
        <w:t xml:space="preserve">de la línea de transmisión de 60 KV </w:t>
      </w:r>
      <w:r w:rsidR="00C64DA1">
        <w:rPr>
          <w:rFonts w:ascii="Calibri" w:eastAsia="Calibri" w:hAnsi="Calibri" w:cs="Calibri"/>
          <w:sz w:val="22"/>
          <w:szCs w:val="22"/>
          <w:lang w:val="es-PE" w:eastAsia="es-PE"/>
        </w:rPr>
        <w:t xml:space="preserve">son. </w:t>
      </w:r>
    </w:p>
    <w:p w14:paraId="6860E21F" w14:textId="057514F5" w:rsidR="004D75AC" w:rsidRDefault="004D75AC" w:rsidP="00BF3305">
      <w:pPr>
        <w:spacing w:line="288" w:lineRule="auto"/>
        <w:rPr>
          <w:rFonts w:ascii="Calibri" w:eastAsia="Calibri" w:hAnsi="Calibri" w:cs="Calibri"/>
          <w:sz w:val="22"/>
          <w:szCs w:val="22"/>
          <w:lang w:val="es-PE" w:eastAsia="es-PE"/>
        </w:rPr>
      </w:pPr>
    </w:p>
    <w:p w14:paraId="77B1B479" w14:textId="77656C02" w:rsidR="000D0610" w:rsidRDefault="000D0610" w:rsidP="00BF3305">
      <w:pPr>
        <w:spacing w:line="288" w:lineRule="auto"/>
        <w:rPr>
          <w:rFonts w:ascii="Calibri" w:eastAsia="Calibri" w:hAnsi="Calibri" w:cs="Calibri"/>
          <w:sz w:val="22"/>
          <w:szCs w:val="22"/>
          <w:lang w:val="es-PE" w:eastAsia="es-PE"/>
        </w:rPr>
      </w:pPr>
    </w:p>
    <w:p w14:paraId="08ED71DB" w14:textId="77777777" w:rsidR="000D0610" w:rsidRDefault="000D0610" w:rsidP="00BF3305">
      <w:pPr>
        <w:spacing w:line="288" w:lineRule="auto"/>
        <w:rPr>
          <w:rFonts w:ascii="Calibri" w:eastAsia="Calibri" w:hAnsi="Calibri" w:cs="Calibri"/>
          <w:sz w:val="22"/>
          <w:szCs w:val="22"/>
          <w:lang w:val="es-PE" w:eastAsia="es-PE"/>
        </w:rPr>
      </w:pPr>
    </w:p>
    <w:p w14:paraId="78F615AD" w14:textId="13AA8403" w:rsidR="00C64DA1" w:rsidRDefault="00C64DA1" w:rsidP="0064781A">
      <w:pPr>
        <w:numPr>
          <w:ilvl w:val="0"/>
          <w:numId w:val="42"/>
        </w:numPr>
        <w:spacing w:line="288" w:lineRule="auto"/>
        <w:ind w:left="284"/>
        <w:contextualSpacing/>
        <w:jc w:val="both"/>
        <w:rPr>
          <w:rFonts w:asciiTheme="minorHAnsi" w:hAnsiTheme="minorHAnsi"/>
          <w:b/>
          <w:bCs/>
          <w:sz w:val="22"/>
          <w:szCs w:val="22"/>
          <w:lang w:val="es-PE" w:eastAsia="es-ES"/>
        </w:rPr>
      </w:pPr>
      <w:r w:rsidRPr="008854CF">
        <w:rPr>
          <w:rFonts w:ascii="Calibri" w:eastAsia="Calibri" w:hAnsi="Calibri" w:cs="Calibri"/>
          <w:sz w:val="22"/>
          <w:szCs w:val="22"/>
          <w:lang w:val="es-PE" w:eastAsia="es-PE"/>
        </w:rPr>
        <w:lastRenderedPageBreak/>
        <w:t>F</w:t>
      </w:r>
      <w:r w:rsidRPr="00C64DA1">
        <w:rPr>
          <w:rFonts w:asciiTheme="minorHAnsi" w:hAnsiTheme="minorHAnsi"/>
          <w:b/>
          <w:bCs/>
          <w:sz w:val="22"/>
          <w:szCs w:val="22"/>
          <w:lang w:val="es-PE" w:eastAsia="es-ES"/>
        </w:rPr>
        <w:t>rente productivo de predominio de agricultura de subsistencia de clima tropical subhúmedo a muy húmedo</w:t>
      </w:r>
    </w:p>
    <w:p w14:paraId="0F972BCD" w14:textId="77777777" w:rsidR="00C64DA1" w:rsidRDefault="00C64DA1" w:rsidP="00C64DA1">
      <w:pPr>
        <w:spacing w:line="288" w:lineRule="auto"/>
        <w:ind w:left="284"/>
        <w:contextualSpacing/>
        <w:jc w:val="both"/>
        <w:rPr>
          <w:rFonts w:asciiTheme="minorHAnsi" w:hAnsiTheme="minorHAnsi"/>
          <w:b/>
          <w:bCs/>
          <w:sz w:val="22"/>
          <w:szCs w:val="22"/>
          <w:lang w:val="es-PE" w:eastAsia="es-ES"/>
        </w:rPr>
      </w:pPr>
    </w:p>
    <w:p w14:paraId="65C77DFE" w14:textId="5D87AC0F" w:rsidR="00C64DA1" w:rsidRPr="00C64DA1" w:rsidRDefault="00C64DA1" w:rsidP="00C64DA1">
      <w:pPr>
        <w:spacing w:line="288" w:lineRule="auto"/>
        <w:ind w:left="-76"/>
        <w:contextualSpacing/>
        <w:jc w:val="both"/>
        <w:rPr>
          <w:rFonts w:asciiTheme="minorHAnsi" w:hAnsiTheme="minorHAnsi"/>
          <w:b/>
          <w:bCs/>
          <w:sz w:val="22"/>
          <w:szCs w:val="22"/>
          <w:lang w:val="es-PE" w:eastAsia="es-ES"/>
        </w:rPr>
      </w:pPr>
      <w:r w:rsidRPr="00C64DA1">
        <w:rPr>
          <w:rFonts w:ascii="Calibri" w:eastAsia="Calibri" w:hAnsi="Calibri" w:cs="Calibri"/>
          <w:sz w:val="22"/>
          <w:szCs w:val="22"/>
          <w:lang w:val="es-PE" w:eastAsia="es-PE"/>
        </w:rPr>
        <w:t>Las torres 1</w:t>
      </w:r>
      <w:r>
        <w:rPr>
          <w:rFonts w:ascii="Calibri" w:eastAsia="Calibri" w:hAnsi="Calibri" w:cs="Calibri"/>
          <w:sz w:val="22"/>
          <w:szCs w:val="22"/>
          <w:lang w:val="es-PE" w:eastAsia="es-PE"/>
        </w:rPr>
        <w:t>5</w:t>
      </w:r>
      <w:r w:rsidRPr="00C64DA1">
        <w:rPr>
          <w:rFonts w:ascii="Calibri" w:eastAsia="Calibri" w:hAnsi="Calibri" w:cs="Calibri"/>
          <w:sz w:val="22"/>
          <w:szCs w:val="22"/>
          <w:lang w:val="es-PE" w:eastAsia="es-PE"/>
        </w:rPr>
        <w:t xml:space="preserve"> hasta la</w:t>
      </w:r>
      <w:r>
        <w:rPr>
          <w:rFonts w:ascii="Calibri" w:eastAsia="Calibri" w:hAnsi="Calibri" w:cs="Calibri"/>
          <w:sz w:val="22"/>
          <w:szCs w:val="22"/>
          <w:lang w:val="es-PE" w:eastAsia="es-PE"/>
        </w:rPr>
        <w:t xml:space="preserve"> torre</w:t>
      </w:r>
      <w:r w:rsidRPr="00C64DA1">
        <w:rPr>
          <w:rFonts w:ascii="Calibri" w:eastAsia="Calibri" w:hAnsi="Calibri" w:cs="Calibri"/>
          <w:sz w:val="22"/>
          <w:szCs w:val="22"/>
          <w:lang w:val="es-PE" w:eastAsia="es-PE"/>
        </w:rPr>
        <w:t xml:space="preserve"> </w:t>
      </w:r>
      <w:r>
        <w:rPr>
          <w:rFonts w:ascii="Calibri" w:eastAsia="Calibri" w:hAnsi="Calibri" w:cs="Calibri"/>
          <w:sz w:val="22"/>
          <w:szCs w:val="22"/>
          <w:lang w:val="es-PE" w:eastAsia="es-PE"/>
        </w:rPr>
        <w:t>43</w:t>
      </w:r>
      <w:r w:rsidRPr="00C64DA1">
        <w:rPr>
          <w:rFonts w:ascii="Calibri" w:eastAsia="Calibri" w:hAnsi="Calibri" w:cs="Calibri"/>
          <w:sz w:val="22"/>
          <w:szCs w:val="22"/>
          <w:lang w:val="es-PE" w:eastAsia="es-PE"/>
        </w:rPr>
        <w:t xml:space="preserve"> y la</w:t>
      </w:r>
      <w:r>
        <w:rPr>
          <w:rFonts w:ascii="Calibri" w:eastAsia="Calibri" w:hAnsi="Calibri" w:cs="Calibri"/>
          <w:sz w:val="22"/>
          <w:szCs w:val="22"/>
          <w:lang w:val="es-PE" w:eastAsia="es-PE"/>
        </w:rPr>
        <w:t xml:space="preserve"> torre</w:t>
      </w:r>
      <w:r w:rsidRPr="00C64DA1">
        <w:rPr>
          <w:rFonts w:ascii="Calibri" w:eastAsia="Calibri" w:hAnsi="Calibri" w:cs="Calibri"/>
          <w:sz w:val="22"/>
          <w:szCs w:val="22"/>
          <w:lang w:val="es-PE" w:eastAsia="es-PE"/>
        </w:rPr>
        <w:t xml:space="preserve"> </w:t>
      </w:r>
      <w:r>
        <w:rPr>
          <w:rFonts w:ascii="Calibri" w:eastAsia="Calibri" w:hAnsi="Calibri" w:cs="Calibri"/>
          <w:sz w:val="22"/>
          <w:szCs w:val="22"/>
          <w:lang w:val="es-PE" w:eastAsia="es-PE"/>
        </w:rPr>
        <w:t>48</w:t>
      </w:r>
      <w:r w:rsidRPr="00C64DA1">
        <w:rPr>
          <w:rFonts w:ascii="Calibri" w:eastAsia="Calibri" w:hAnsi="Calibri" w:cs="Calibri"/>
          <w:sz w:val="22"/>
          <w:szCs w:val="22"/>
          <w:lang w:val="es-PE" w:eastAsia="es-PE"/>
        </w:rPr>
        <w:t xml:space="preserve"> hasta la</w:t>
      </w:r>
      <w:r>
        <w:rPr>
          <w:rFonts w:ascii="Calibri" w:eastAsia="Calibri" w:hAnsi="Calibri" w:cs="Calibri"/>
          <w:sz w:val="22"/>
          <w:szCs w:val="22"/>
          <w:lang w:val="es-PE" w:eastAsia="es-PE"/>
        </w:rPr>
        <w:t xml:space="preserve"> torre</w:t>
      </w:r>
      <w:r w:rsidRPr="00C64DA1">
        <w:rPr>
          <w:rFonts w:ascii="Calibri" w:eastAsia="Calibri" w:hAnsi="Calibri" w:cs="Calibri"/>
          <w:sz w:val="22"/>
          <w:szCs w:val="22"/>
          <w:lang w:val="es-PE" w:eastAsia="es-PE"/>
        </w:rPr>
        <w:t xml:space="preserve"> </w:t>
      </w:r>
      <w:r>
        <w:rPr>
          <w:rFonts w:ascii="Calibri" w:eastAsia="Calibri" w:hAnsi="Calibri" w:cs="Calibri"/>
          <w:sz w:val="22"/>
          <w:szCs w:val="22"/>
          <w:lang w:val="es-PE" w:eastAsia="es-PE"/>
        </w:rPr>
        <w:t>6</w:t>
      </w:r>
      <w:r w:rsidR="003A4A49">
        <w:rPr>
          <w:rFonts w:ascii="Calibri" w:eastAsia="Calibri" w:hAnsi="Calibri" w:cs="Calibri"/>
          <w:sz w:val="22"/>
          <w:szCs w:val="22"/>
          <w:lang w:val="es-PE" w:eastAsia="es-PE"/>
        </w:rPr>
        <w:t>8 de la línea de transmisión de 60 KV</w:t>
      </w:r>
      <w:r w:rsidRPr="00C64DA1">
        <w:rPr>
          <w:rFonts w:ascii="Calibri" w:eastAsia="Calibri" w:hAnsi="Calibri" w:cs="Calibri"/>
          <w:sz w:val="22"/>
          <w:szCs w:val="22"/>
          <w:lang w:val="es-PE" w:eastAsia="es-PE"/>
        </w:rPr>
        <w:t xml:space="preserve"> son. </w:t>
      </w:r>
    </w:p>
    <w:p w14:paraId="5E72DBAA" w14:textId="77777777" w:rsidR="00C64DA1" w:rsidRPr="008854CF" w:rsidRDefault="00C64DA1" w:rsidP="00BF3305">
      <w:pPr>
        <w:spacing w:line="288" w:lineRule="auto"/>
        <w:rPr>
          <w:rFonts w:ascii="Calibri" w:eastAsia="Calibri" w:hAnsi="Calibri" w:cs="Calibri"/>
          <w:sz w:val="22"/>
          <w:szCs w:val="22"/>
          <w:lang w:val="es-PE" w:eastAsia="es-PE"/>
        </w:rPr>
      </w:pPr>
    </w:p>
    <w:p w14:paraId="358E8071" w14:textId="4D0F0239" w:rsidR="00BF3305" w:rsidRDefault="00BF3305" w:rsidP="0064781A">
      <w:pPr>
        <w:numPr>
          <w:ilvl w:val="0"/>
          <w:numId w:val="42"/>
        </w:numPr>
        <w:spacing w:line="288" w:lineRule="auto"/>
        <w:ind w:left="284"/>
        <w:contextualSpacing/>
        <w:jc w:val="both"/>
        <w:rPr>
          <w:rFonts w:ascii="Calibri" w:eastAsia="Calibri" w:hAnsi="Calibri" w:cs="Calibri"/>
          <w:b/>
          <w:bCs/>
          <w:sz w:val="22"/>
          <w:szCs w:val="22"/>
          <w:lang w:val="es-PE" w:eastAsia="es-PE"/>
        </w:rPr>
      </w:pPr>
      <w:r w:rsidRPr="003A4A49">
        <w:rPr>
          <w:rFonts w:ascii="Calibri" w:eastAsia="Calibri" w:hAnsi="Calibri" w:cs="Calibri"/>
          <w:b/>
          <w:bCs/>
          <w:sz w:val="22"/>
          <w:szCs w:val="22"/>
          <w:lang w:val="es-PE" w:eastAsia="es-PE"/>
        </w:rPr>
        <w:t>Frente productivo de predominio arrocero</w:t>
      </w:r>
    </w:p>
    <w:p w14:paraId="53D53639" w14:textId="77777777" w:rsidR="00BA74B8" w:rsidRPr="003A4A49" w:rsidRDefault="00BA74B8" w:rsidP="00BA74B8">
      <w:pPr>
        <w:spacing w:line="288" w:lineRule="auto"/>
        <w:ind w:left="284"/>
        <w:contextualSpacing/>
        <w:jc w:val="both"/>
        <w:rPr>
          <w:rFonts w:ascii="Calibri" w:eastAsia="Calibri" w:hAnsi="Calibri" w:cs="Calibri"/>
          <w:b/>
          <w:bCs/>
          <w:sz w:val="22"/>
          <w:szCs w:val="22"/>
          <w:lang w:val="es-PE" w:eastAsia="es-PE"/>
        </w:rPr>
      </w:pPr>
    </w:p>
    <w:p w14:paraId="5C532471" w14:textId="5DB03C87" w:rsidR="00BA74B8" w:rsidRPr="00BA74B8" w:rsidRDefault="00BA74B8" w:rsidP="00BA74B8">
      <w:pPr>
        <w:spacing w:line="288" w:lineRule="auto"/>
        <w:jc w:val="both"/>
        <w:rPr>
          <w:rFonts w:asciiTheme="minorHAnsi" w:hAnsiTheme="minorHAnsi"/>
          <w:b/>
          <w:bCs/>
          <w:sz w:val="22"/>
          <w:szCs w:val="22"/>
          <w:lang w:val="es-PE" w:eastAsia="es-ES"/>
        </w:rPr>
      </w:pPr>
      <w:r w:rsidRPr="00BA74B8">
        <w:rPr>
          <w:rFonts w:ascii="Calibri" w:eastAsia="Calibri" w:hAnsi="Calibri" w:cs="Calibri"/>
          <w:sz w:val="22"/>
          <w:szCs w:val="22"/>
          <w:lang w:val="es-PE" w:eastAsia="es-PE"/>
        </w:rPr>
        <w:t xml:space="preserve">La torre </w:t>
      </w:r>
      <w:r>
        <w:rPr>
          <w:rFonts w:ascii="Calibri" w:eastAsia="Calibri" w:hAnsi="Calibri" w:cs="Calibri"/>
          <w:sz w:val="22"/>
          <w:szCs w:val="22"/>
          <w:lang w:val="es-PE" w:eastAsia="es-PE"/>
        </w:rPr>
        <w:t>49</w:t>
      </w:r>
      <w:r w:rsidRPr="00BA74B8">
        <w:rPr>
          <w:rFonts w:ascii="Calibri" w:eastAsia="Calibri" w:hAnsi="Calibri" w:cs="Calibri"/>
          <w:sz w:val="22"/>
          <w:szCs w:val="22"/>
          <w:lang w:val="es-PE" w:eastAsia="es-PE"/>
        </w:rPr>
        <w:t xml:space="preserve"> de la línea de transmisión de 60 KV </w:t>
      </w:r>
      <w:r>
        <w:rPr>
          <w:rFonts w:ascii="Calibri" w:eastAsia="Calibri" w:hAnsi="Calibri" w:cs="Calibri"/>
          <w:sz w:val="22"/>
          <w:szCs w:val="22"/>
          <w:lang w:val="es-PE" w:eastAsia="es-PE"/>
        </w:rPr>
        <w:t>es</w:t>
      </w:r>
      <w:r w:rsidRPr="00BA74B8">
        <w:rPr>
          <w:rFonts w:ascii="Calibri" w:eastAsia="Calibri" w:hAnsi="Calibri" w:cs="Calibri"/>
          <w:sz w:val="22"/>
          <w:szCs w:val="22"/>
          <w:lang w:val="es-PE" w:eastAsia="es-PE"/>
        </w:rPr>
        <w:t xml:space="preserve">. </w:t>
      </w:r>
    </w:p>
    <w:p w14:paraId="22D3BBD6" w14:textId="578F2728" w:rsidR="00BF3305" w:rsidRPr="00BA74B8" w:rsidRDefault="00BF3305" w:rsidP="00BA74B8">
      <w:pPr>
        <w:spacing w:line="288" w:lineRule="auto"/>
        <w:contextualSpacing/>
        <w:jc w:val="both"/>
        <w:rPr>
          <w:rFonts w:ascii="Calibri" w:eastAsia="Calibri" w:hAnsi="Calibri" w:cs="Calibri"/>
          <w:sz w:val="22"/>
          <w:szCs w:val="22"/>
          <w:lang w:val="es-PE" w:eastAsia="es-PE"/>
        </w:rPr>
      </w:pPr>
    </w:p>
    <w:p w14:paraId="3073E7C4" w14:textId="390D6DD6" w:rsidR="00BF3305" w:rsidRPr="00BA74B8" w:rsidRDefault="00BF3305" w:rsidP="0064781A">
      <w:pPr>
        <w:numPr>
          <w:ilvl w:val="0"/>
          <w:numId w:val="42"/>
        </w:numPr>
        <w:spacing w:line="288" w:lineRule="auto"/>
        <w:ind w:left="284"/>
        <w:contextualSpacing/>
        <w:jc w:val="both"/>
        <w:rPr>
          <w:rFonts w:ascii="Calibri" w:eastAsia="Calibri" w:hAnsi="Calibri" w:cs="Calibri"/>
          <w:b/>
          <w:bCs/>
          <w:sz w:val="22"/>
          <w:szCs w:val="22"/>
          <w:lang w:val="es-PE" w:eastAsia="es-PE"/>
        </w:rPr>
      </w:pPr>
      <w:r w:rsidRPr="00BA74B8">
        <w:rPr>
          <w:rFonts w:ascii="Calibri" w:eastAsia="Calibri" w:hAnsi="Calibri" w:cs="Calibri"/>
          <w:b/>
          <w:bCs/>
          <w:sz w:val="22"/>
          <w:szCs w:val="22"/>
          <w:lang w:val="es-PE" w:eastAsia="es-PE"/>
        </w:rPr>
        <w:t xml:space="preserve">Frente productivo de predominio de agricultura de subsistencia de sistemas </w:t>
      </w:r>
      <w:proofErr w:type="spellStart"/>
      <w:r w:rsidRPr="00BA74B8">
        <w:rPr>
          <w:rFonts w:ascii="Calibri" w:eastAsia="Calibri" w:hAnsi="Calibri" w:cs="Calibri"/>
          <w:b/>
          <w:bCs/>
          <w:sz w:val="22"/>
          <w:szCs w:val="22"/>
          <w:lang w:val="es-PE" w:eastAsia="es-PE"/>
        </w:rPr>
        <w:t>intermontañosos</w:t>
      </w:r>
      <w:proofErr w:type="spellEnd"/>
      <w:r w:rsidR="00BA74B8" w:rsidRPr="00BA74B8">
        <w:rPr>
          <w:rFonts w:ascii="Calibri" w:eastAsia="Calibri" w:hAnsi="Calibri" w:cs="Calibri"/>
          <w:b/>
          <w:bCs/>
          <w:sz w:val="22"/>
          <w:szCs w:val="22"/>
          <w:lang w:val="es-PE" w:eastAsia="es-PE"/>
        </w:rPr>
        <w:t>.</w:t>
      </w:r>
    </w:p>
    <w:p w14:paraId="533B6B68" w14:textId="77777777" w:rsidR="00BA74B8" w:rsidRPr="008854CF" w:rsidRDefault="00BA74B8" w:rsidP="00BA74B8">
      <w:pPr>
        <w:spacing w:line="288" w:lineRule="auto"/>
        <w:ind w:left="720"/>
        <w:contextualSpacing/>
        <w:jc w:val="both"/>
        <w:rPr>
          <w:rFonts w:ascii="Calibri" w:eastAsia="Calibri" w:hAnsi="Calibri" w:cs="Calibri"/>
          <w:sz w:val="22"/>
          <w:szCs w:val="22"/>
          <w:lang w:val="es-PE" w:eastAsia="es-PE"/>
        </w:rPr>
      </w:pPr>
    </w:p>
    <w:p w14:paraId="307B2D4B" w14:textId="09122C32" w:rsidR="00BF3305" w:rsidRPr="008854CF" w:rsidRDefault="00BF3305" w:rsidP="006B5BA8">
      <w:pPr>
        <w:spacing w:line="288" w:lineRule="auto"/>
        <w:jc w:val="both"/>
        <w:rPr>
          <w:rFonts w:ascii="Calibri" w:eastAsia="Calibri" w:hAnsi="Calibri" w:cs="Calibri"/>
          <w:b/>
          <w:sz w:val="22"/>
          <w:szCs w:val="22"/>
          <w:lang w:val="es-PE" w:eastAsia="es-PE"/>
        </w:rPr>
      </w:pPr>
      <w:r w:rsidRPr="008854CF">
        <w:rPr>
          <w:rFonts w:ascii="Calibri" w:eastAsia="Calibri" w:hAnsi="Calibri" w:cs="Calibri"/>
          <w:sz w:val="22"/>
          <w:szCs w:val="22"/>
          <w:lang w:val="es-PE" w:eastAsia="es-PE"/>
        </w:rPr>
        <w:t xml:space="preserve">El uso actual de las tierras donde está el proyecto es de Frente Productivo De Predominio Arrocero Representado por las áreas donde la actividad predominante lo constituye el cultivo de arroz bajo riego. Abarca una extensión aproximada de 14 554 ha equivalente a 1.29% de la superficie deforestada. Concentrada en el eje Bagua Grande – Bagua, que comprende el bajo Utcubamba, bajo Chinchipe y el tramo del río Marañón comprendido entre el puente Corral Quemado y el pongo de </w:t>
      </w:r>
      <w:proofErr w:type="spellStart"/>
      <w:r w:rsidRPr="008854CF">
        <w:rPr>
          <w:rFonts w:ascii="Calibri" w:eastAsia="Calibri" w:hAnsi="Calibri" w:cs="Calibri"/>
          <w:sz w:val="22"/>
          <w:szCs w:val="22"/>
          <w:lang w:val="es-PE" w:eastAsia="es-PE"/>
        </w:rPr>
        <w:t>Rentema</w:t>
      </w:r>
      <w:proofErr w:type="spellEnd"/>
      <w:r w:rsidRPr="008854CF">
        <w:rPr>
          <w:rFonts w:ascii="Calibri" w:eastAsia="Calibri" w:hAnsi="Calibri" w:cs="Calibri"/>
          <w:sz w:val="22"/>
          <w:szCs w:val="22"/>
          <w:lang w:val="es-PE" w:eastAsia="es-PE"/>
        </w:rPr>
        <w:t xml:space="preserve">. En esta zona se viene trabajando con arroz con buenos resultados hace más de 35 años. </w:t>
      </w:r>
    </w:p>
    <w:p w14:paraId="4D202C5A" w14:textId="77777777" w:rsidR="00FC32F5" w:rsidRPr="008854CF" w:rsidRDefault="00FC32F5" w:rsidP="00BF3305">
      <w:pPr>
        <w:pBdr>
          <w:top w:val="nil"/>
          <w:left w:val="nil"/>
          <w:bottom w:val="nil"/>
          <w:right w:val="nil"/>
          <w:between w:val="nil"/>
        </w:pBdr>
        <w:jc w:val="both"/>
        <w:rPr>
          <w:rFonts w:ascii="Calibri" w:eastAsia="Calibri" w:hAnsi="Calibri" w:cs="Calibri"/>
          <w:b/>
          <w:color w:val="000000"/>
          <w:sz w:val="22"/>
          <w:szCs w:val="22"/>
          <w:lang w:val="es-PE" w:eastAsia="es-PE"/>
        </w:rPr>
      </w:pPr>
    </w:p>
    <w:p w14:paraId="00856CF1" w14:textId="607394CB" w:rsidR="00BF3305" w:rsidRPr="008854CF" w:rsidRDefault="00BF3305" w:rsidP="00BF3305">
      <w:pPr>
        <w:pBdr>
          <w:top w:val="nil"/>
          <w:left w:val="nil"/>
          <w:bottom w:val="nil"/>
          <w:right w:val="nil"/>
          <w:between w:val="nil"/>
        </w:pBdr>
        <w:jc w:val="both"/>
        <w:rPr>
          <w:rFonts w:ascii="Calibri" w:eastAsia="Calibri" w:hAnsi="Calibri" w:cs="Calibri"/>
          <w:b/>
          <w:color w:val="000000"/>
          <w:sz w:val="22"/>
          <w:szCs w:val="22"/>
          <w:lang w:val="es-PE" w:eastAsia="es-PE"/>
        </w:rPr>
      </w:pPr>
      <w:r w:rsidRPr="008854CF">
        <w:rPr>
          <w:rFonts w:ascii="Calibri" w:eastAsia="Calibri" w:hAnsi="Calibri" w:cs="Calibri"/>
          <w:b/>
          <w:color w:val="000000"/>
          <w:sz w:val="22"/>
          <w:szCs w:val="22"/>
          <w:lang w:val="es-PE" w:eastAsia="es-PE"/>
        </w:rPr>
        <w:t xml:space="preserve">Tipo de cultivos </w:t>
      </w:r>
    </w:p>
    <w:p w14:paraId="19B11319" w14:textId="77777777" w:rsidR="00BF3305" w:rsidRPr="008854CF" w:rsidRDefault="00BF3305" w:rsidP="00BF3305">
      <w:pPr>
        <w:pBdr>
          <w:top w:val="nil"/>
          <w:left w:val="nil"/>
          <w:bottom w:val="nil"/>
          <w:right w:val="nil"/>
          <w:between w:val="nil"/>
        </w:pBdr>
        <w:jc w:val="both"/>
        <w:rPr>
          <w:rFonts w:ascii="Calibri" w:eastAsia="Calibri" w:hAnsi="Calibri" w:cs="Calibri"/>
          <w:color w:val="000000"/>
          <w:sz w:val="22"/>
          <w:szCs w:val="22"/>
          <w:lang w:val="es-PE" w:eastAsia="es-PE"/>
        </w:rPr>
      </w:pPr>
    </w:p>
    <w:p w14:paraId="2FF65DE0" w14:textId="690F1200" w:rsidR="00246AB7" w:rsidRPr="008854CF" w:rsidRDefault="00BF3305" w:rsidP="00D204B6">
      <w:pPr>
        <w:pBdr>
          <w:top w:val="nil"/>
          <w:left w:val="nil"/>
          <w:bottom w:val="nil"/>
          <w:right w:val="nil"/>
          <w:between w:val="nil"/>
        </w:pBdr>
        <w:jc w:val="both"/>
        <w:rPr>
          <w:rFonts w:ascii="Calibri" w:eastAsia="Calibri" w:hAnsi="Calibri" w:cs="Calibri"/>
          <w:color w:val="000000"/>
          <w:sz w:val="22"/>
          <w:szCs w:val="22"/>
          <w:lang w:val="es-PE" w:eastAsia="es-PE"/>
        </w:rPr>
      </w:pPr>
      <w:r w:rsidRPr="008854CF">
        <w:rPr>
          <w:rFonts w:ascii="Calibri" w:eastAsia="Calibri" w:hAnsi="Calibri" w:cs="Calibri"/>
          <w:color w:val="000000"/>
          <w:sz w:val="22"/>
          <w:szCs w:val="22"/>
          <w:lang w:val="es-PE" w:eastAsia="es-PE"/>
        </w:rPr>
        <w:t xml:space="preserve">Existe diversidad de cultivos en las áreas adyacentes al proyecto como consecuencia de las condiciones climáticas y topográficas de la zona. Se cultivan generalmente cítricos y cultivos como el plátano, café, arroz, verduras regionales, hortalizas. En la zona de intervención del proyecto, en especial en el casco urbano de las ciudades de Bagua y Bagua Grande, predominan la infraestructura de edificaciones, parques, calles y viviendas en general, no existe cultivo alguno que podría verse afectado por el Proyecto. </w:t>
      </w:r>
    </w:p>
    <w:p w14:paraId="02328629" w14:textId="4C3C0F92" w:rsidR="00A0785D" w:rsidRDefault="00A0785D"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372E342C" w14:textId="77777777" w:rsidR="00EF44ED" w:rsidRPr="008854CF" w:rsidRDefault="00EF44ED" w:rsidP="00D204B6">
      <w:pPr>
        <w:pBdr>
          <w:top w:val="nil"/>
          <w:left w:val="nil"/>
          <w:bottom w:val="nil"/>
          <w:right w:val="nil"/>
          <w:between w:val="nil"/>
        </w:pBdr>
        <w:jc w:val="both"/>
        <w:rPr>
          <w:rFonts w:ascii="Calibri" w:eastAsia="Calibri" w:hAnsi="Calibri" w:cs="Calibri"/>
          <w:color w:val="000000"/>
          <w:sz w:val="22"/>
          <w:szCs w:val="22"/>
          <w:lang w:val="es-PE" w:eastAsia="es-PE"/>
        </w:rPr>
      </w:pPr>
    </w:p>
    <w:p w14:paraId="1BE47A30" w14:textId="2FA63402" w:rsidR="009F7444" w:rsidRPr="008854CF" w:rsidRDefault="009F7444" w:rsidP="00EF44ED">
      <w:pPr>
        <w:pStyle w:val="NuevoTit2"/>
        <w:keepNext w:val="0"/>
        <w:numPr>
          <w:ilvl w:val="1"/>
          <w:numId w:val="18"/>
        </w:numPr>
        <w:spacing w:before="0" w:after="0"/>
        <w:ind w:left="567" w:hanging="567"/>
        <w:rPr>
          <w:rFonts w:asciiTheme="minorHAnsi" w:hAnsiTheme="minorHAnsi" w:cstheme="minorHAnsi"/>
          <w:b/>
          <w:color w:val="224C22"/>
          <w:sz w:val="22"/>
          <w:szCs w:val="22"/>
        </w:rPr>
      </w:pPr>
      <w:bookmarkStart w:id="166" w:name="_Toc103783738"/>
      <w:r w:rsidRPr="008854CF">
        <w:rPr>
          <w:rFonts w:asciiTheme="minorHAnsi" w:hAnsiTheme="minorHAnsi" w:cstheme="minorHAnsi"/>
          <w:b/>
          <w:color w:val="224C22"/>
          <w:sz w:val="22"/>
          <w:szCs w:val="22"/>
        </w:rPr>
        <w:t>Calidad Ambiental</w:t>
      </w:r>
      <w:bookmarkEnd w:id="166"/>
      <w:r w:rsidRPr="008854CF">
        <w:rPr>
          <w:rFonts w:asciiTheme="minorHAnsi" w:hAnsiTheme="minorHAnsi" w:cstheme="minorHAnsi"/>
          <w:b/>
          <w:color w:val="224C22"/>
          <w:sz w:val="22"/>
          <w:szCs w:val="22"/>
        </w:rPr>
        <w:t xml:space="preserve"> </w:t>
      </w:r>
    </w:p>
    <w:p w14:paraId="162601CD" w14:textId="3141CDD1" w:rsidR="00CC0FC5" w:rsidRPr="008854CF" w:rsidRDefault="00CC0FC5" w:rsidP="00CC0FC5">
      <w:pPr>
        <w:pStyle w:val="Textoindependiente"/>
        <w:spacing w:after="0"/>
        <w:rPr>
          <w:lang w:val="es-PE" w:eastAsia="es-ES"/>
        </w:rPr>
      </w:pPr>
    </w:p>
    <w:p w14:paraId="63F591CB" w14:textId="23549BE9" w:rsidR="00D12A74" w:rsidRDefault="00A92AA8" w:rsidP="00A55D9A">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En las Instalaciones de</w:t>
      </w:r>
      <w:r w:rsidR="00A55D9A" w:rsidRPr="008854CF">
        <w:rPr>
          <w:rFonts w:asciiTheme="minorHAnsi" w:hAnsiTheme="minorHAnsi"/>
          <w:sz w:val="22"/>
          <w:szCs w:val="22"/>
          <w:lang w:val="es-PE" w:eastAsia="es-ES"/>
        </w:rPr>
        <w:t xml:space="preserve"> las subestaciones de Bagua y Bagua Grande </w:t>
      </w:r>
      <w:r w:rsidR="005C64A4">
        <w:rPr>
          <w:rFonts w:asciiTheme="minorHAnsi" w:hAnsiTheme="minorHAnsi"/>
          <w:sz w:val="22"/>
          <w:szCs w:val="22"/>
          <w:lang w:val="es-PE" w:eastAsia="es-ES"/>
        </w:rPr>
        <w:t>se vienen realizando monitoreos ambientales referentes a ruido ambiental y radiaciones no ionizantes; a continuación, se describen las metodologías empleadas y los resultados obtenidos.</w:t>
      </w:r>
    </w:p>
    <w:p w14:paraId="1F7A0C26" w14:textId="77777777" w:rsidR="005C64A4" w:rsidRPr="008854CF" w:rsidRDefault="005C64A4" w:rsidP="00A55D9A">
      <w:pPr>
        <w:pStyle w:val="Textoindependiente"/>
        <w:spacing w:after="0"/>
        <w:jc w:val="both"/>
        <w:rPr>
          <w:rFonts w:asciiTheme="minorHAnsi" w:hAnsiTheme="minorHAnsi"/>
          <w:sz w:val="22"/>
          <w:szCs w:val="22"/>
          <w:lang w:val="es-PE" w:eastAsia="es-ES"/>
        </w:rPr>
      </w:pPr>
    </w:p>
    <w:p w14:paraId="1E5DC3DD" w14:textId="0C981F96" w:rsidR="00EA06D5" w:rsidRPr="008854CF" w:rsidRDefault="00EA06D5" w:rsidP="0064781A">
      <w:pPr>
        <w:pStyle w:val="NuevoTit2"/>
        <w:keepNext w:val="0"/>
        <w:numPr>
          <w:ilvl w:val="2"/>
          <w:numId w:val="51"/>
        </w:numPr>
        <w:spacing w:before="0" w:after="0"/>
        <w:rPr>
          <w:rFonts w:asciiTheme="minorHAnsi" w:hAnsiTheme="minorHAnsi" w:cstheme="minorHAnsi"/>
          <w:b/>
          <w:color w:val="224C22"/>
          <w:sz w:val="22"/>
          <w:szCs w:val="22"/>
        </w:rPr>
      </w:pPr>
      <w:bookmarkStart w:id="167" w:name="_Toc103783739"/>
      <w:r w:rsidRPr="008854CF">
        <w:rPr>
          <w:rFonts w:asciiTheme="minorHAnsi" w:hAnsiTheme="minorHAnsi" w:cstheme="minorHAnsi"/>
          <w:b/>
          <w:color w:val="224C22"/>
          <w:sz w:val="22"/>
          <w:szCs w:val="22"/>
        </w:rPr>
        <w:t>Calidad de Aire</w:t>
      </w:r>
      <w:bookmarkEnd w:id="167"/>
    </w:p>
    <w:p w14:paraId="21B21B68" w14:textId="77777777" w:rsidR="00CC0FC5" w:rsidRPr="008854CF" w:rsidRDefault="00CC0FC5" w:rsidP="00CC0FC5">
      <w:pPr>
        <w:autoSpaceDE w:val="0"/>
        <w:autoSpaceDN w:val="0"/>
        <w:adjustRightInd w:val="0"/>
        <w:jc w:val="both"/>
        <w:rPr>
          <w:rFonts w:ascii="ArialMT" w:eastAsiaTheme="minorHAnsi" w:hAnsi="ArialMT" w:cs="ArialMT"/>
          <w:sz w:val="22"/>
          <w:szCs w:val="22"/>
          <w:lang w:val="es-PE"/>
        </w:rPr>
      </w:pPr>
    </w:p>
    <w:p w14:paraId="60DC69D7" w14:textId="46CF20C7" w:rsidR="00CC0FC5" w:rsidRDefault="004D75AC" w:rsidP="00CE40D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 xml:space="preserve">En la presente sección se describen </w:t>
      </w:r>
      <w:r>
        <w:rPr>
          <w:rFonts w:asciiTheme="minorHAnsi" w:hAnsiTheme="minorHAnsi"/>
          <w:sz w:val="22"/>
          <w:szCs w:val="22"/>
          <w:lang w:val="es-PE" w:eastAsia="es-ES"/>
        </w:rPr>
        <w:t xml:space="preserve">las actividades realizadas durante el monitoreo de </w:t>
      </w:r>
      <w:r w:rsidR="000D0610">
        <w:rPr>
          <w:rFonts w:asciiTheme="minorHAnsi" w:hAnsiTheme="minorHAnsi"/>
          <w:sz w:val="22"/>
          <w:szCs w:val="22"/>
          <w:lang w:val="es-PE" w:eastAsia="es-ES"/>
        </w:rPr>
        <w:t>calidad de aire</w:t>
      </w:r>
      <w:r>
        <w:rPr>
          <w:rFonts w:asciiTheme="minorHAnsi" w:hAnsiTheme="minorHAnsi"/>
          <w:sz w:val="22"/>
          <w:szCs w:val="22"/>
          <w:lang w:val="es-PE" w:eastAsia="es-ES"/>
        </w:rPr>
        <w:t xml:space="preserve"> entre los años 201</w:t>
      </w:r>
      <w:r w:rsidR="00023293">
        <w:rPr>
          <w:rFonts w:asciiTheme="minorHAnsi" w:hAnsiTheme="minorHAnsi"/>
          <w:sz w:val="22"/>
          <w:szCs w:val="22"/>
          <w:lang w:val="es-PE" w:eastAsia="es-ES"/>
        </w:rPr>
        <w:t>9</w:t>
      </w:r>
      <w:r>
        <w:rPr>
          <w:rFonts w:asciiTheme="minorHAnsi" w:hAnsiTheme="minorHAnsi"/>
          <w:sz w:val="22"/>
          <w:szCs w:val="22"/>
          <w:lang w:val="es-PE" w:eastAsia="es-ES"/>
        </w:rPr>
        <w:t xml:space="preserve"> al 2020</w:t>
      </w:r>
      <w:r w:rsidR="00CF7F18">
        <w:rPr>
          <w:rFonts w:asciiTheme="minorHAnsi" w:hAnsiTheme="minorHAnsi"/>
          <w:sz w:val="22"/>
          <w:szCs w:val="22"/>
          <w:lang w:val="es-PE" w:eastAsia="es-ES"/>
        </w:rPr>
        <w:t xml:space="preserve"> para la SET Bagua y de los años 2018 al 2020 para la SET Bagua Grande</w:t>
      </w:r>
      <w:r>
        <w:rPr>
          <w:rFonts w:asciiTheme="minorHAnsi" w:hAnsiTheme="minorHAnsi"/>
          <w:sz w:val="22"/>
          <w:szCs w:val="22"/>
          <w:lang w:val="es-PE" w:eastAsia="es-ES"/>
        </w:rPr>
        <w:t>.</w:t>
      </w:r>
    </w:p>
    <w:p w14:paraId="1910EB3E" w14:textId="77777777" w:rsidR="004D75AC" w:rsidRPr="008854CF" w:rsidRDefault="004D75AC" w:rsidP="00CE40D1">
      <w:pPr>
        <w:pStyle w:val="Textoindependiente"/>
        <w:spacing w:after="0"/>
        <w:jc w:val="both"/>
        <w:rPr>
          <w:rFonts w:asciiTheme="minorHAnsi" w:hAnsiTheme="minorHAnsi"/>
          <w:sz w:val="22"/>
          <w:szCs w:val="22"/>
          <w:lang w:val="es-PE" w:eastAsia="es-ES"/>
        </w:rPr>
      </w:pPr>
    </w:p>
    <w:p w14:paraId="0E36FE71" w14:textId="6529B884" w:rsidR="00EA06D5" w:rsidRPr="008854CF" w:rsidRDefault="00EA06D5" w:rsidP="00CE40D1">
      <w:pPr>
        <w:pStyle w:val="Textoindependiente"/>
        <w:spacing w:after="0"/>
        <w:jc w:val="both"/>
        <w:rPr>
          <w:rFonts w:asciiTheme="minorHAnsi" w:hAnsiTheme="minorHAnsi"/>
          <w:b/>
          <w:bCs/>
          <w:sz w:val="22"/>
          <w:szCs w:val="22"/>
          <w:lang w:val="es-PE" w:eastAsia="es-ES"/>
        </w:rPr>
      </w:pPr>
      <w:r w:rsidRPr="008854CF">
        <w:rPr>
          <w:rFonts w:asciiTheme="minorHAnsi" w:hAnsiTheme="minorHAnsi"/>
          <w:b/>
          <w:bCs/>
          <w:sz w:val="22"/>
          <w:szCs w:val="22"/>
          <w:lang w:val="es-PE" w:eastAsia="es-ES"/>
        </w:rPr>
        <w:t>A.1 Estaciones de muestreo</w:t>
      </w:r>
    </w:p>
    <w:p w14:paraId="4FF5D77A" w14:textId="77777777" w:rsidR="00CC0FC5" w:rsidRPr="008854CF" w:rsidRDefault="00CC0FC5" w:rsidP="00CE40D1">
      <w:pPr>
        <w:pStyle w:val="Textoindependiente"/>
        <w:spacing w:after="0"/>
        <w:jc w:val="both"/>
        <w:rPr>
          <w:rFonts w:asciiTheme="minorHAnsi" w:hAnsiTheme="minorHAnsi"/>
          <w:sz w:val="22"/>
          <w:szCs w:val="22"/>
          <w:lang w:val="es-PE" w:eastAsia="es-ES"/>
        </w:rPr>
      </w:pPr>
    </w:p>
    <w:p w14:paraId="49AB1DFF" w14:textId="2E621560" w:rsidR="001601BC" w:rsidRPr="008854CF" w:rsidRDefault="00CC0FC5" w:rsidP="00CE40D1">
      <w:pPr>
        <w:pStyle w:val="Textoindependiente"/>
        <w:spacing w:after="0"/>
        <w:jc w:val="both"/>
        <w:rPr>
          <w:rFonts w:asciiTheme="minorHAnsi" w:hAnsiTheme="minorHAnsi"/>
          <w:sz w:val="22"/>
          <w:szCs w:val="22"/>
          <w:lang w:val="es-PE" w:eastAsia="es-ES"/>
        </w:rPr>
      </w:pPr>
      <w:r w:rsidRPr="008854CF">
        <w:rPr>
          <w:rFonts w:asciiTheme="minorHAnsi" w:hAnsiTheme="minorHAnsi"/>
          <w:sz w:val="22"/>
          <w:szCs w:val="22"/>
          <w:lang w:val="es-PE" w:eastAsia="es-ES"/>
        </w:rPr>
        <w:t>E</w:t>
      </w:r>
      <w:r w:rsidR="00EA06D5" w:rsidRPr="008854CF">
        <w:rPr>
          <w:rFonts w:asciiTheme="minorHAnsi" w:hAnsiTheme="minorHAnsi"/>
          <w:sz w:val="22"/>
          <w:szCs w:val="22"/>
          <w:lang w:val="es-PE" w:eastAsia="es-ES"/>
        </w:rPr>
        <w:t>n l</w:t>
      </w:r>
      <w:r w:rsidRPr="008854CF">
        <w:rPr>
          <w:rFonts w:asciiTheme="minorHAnsi" w:hAnsiTheme="minorHAnsi"/>
          <w:sz w:val="22"/>
          <w:szCs w:val="22"/>
          <w:lang w:val="es-PE" w:eastAsia="es-ES"/>
        </w:rPr>
        <w:t>a</w:t>
      </w:r>
      <w:r w:rsidR="00EA06D5" w:rsidRPr="008854CF">
        <w:rPr>
          <w:rFonts w:asciiTheme="minorHAnsi" w:hAnsiTheme="minorHAnsi"/>
          <w:sz w:val="22"/>
          <w:szCs w:val="22"/>
          <w:lang w:val="es-PE" w:eastAsia="es-ES"/>
        </w:rPr>
        <w:t xml:space="preserve"> siguiente </w:t>
      </w:r>
      <w:r w:rsidRPr="008854CF">
        <w:rPr>
          <w:rFonts w:asciiTheme="minorHAnsi" w:hAnsiTheme="minorHAnsi"/>
          <w:sz w:val="22"/>
          <w:szCs w:val="22"/>
          <w:lang w:val="es-PE" w:eastAsia="es-ES"/>
        </w:rPr>
        <w:t xml:space="preserve">Tabla </w:t>
      </w:r>
      <w:r w:rsidR="00EA06D5" w:rsidRPr="008854CF">
        <w:rPr>
          <w:rFonts w:asciiTheme="minorHAnsi" w:hAnsiTheme="minorHAnsi"/>
          <w:sz w:val="22"/>
          <w:szCs w:val="22"/>
          <w:lang w:val="es-PE" w:eastAsia="es-ES"/>
        </w:rPr>
        <w:t>se describe las coordenadas de cada estación</w:t>
      </w:r>
      <w:r w:rsidRPr="008854CF">
        <w:rPr>
          <w:rFonts w:asciiTheme="minorHAnsi" w:hAnsiTheme="minorHAnsi"/>
          <w:sz w:val="22"/>
          <w:szCs w:val="22"/>
          <w:lang w:val="es-PE" w:eastAsia="es-ES"/>
        </w:rPr>
        <w:t xml:space="preserve"> de muestreo</w:t>
      </w:r>
      <w:r w:rsidR="00EA06D5" w:rsidRPr="008854CF">
        <w:rPr>
          <w:rFonts w:asciiTheme="minorHAnsi" w:hAnsiTheme="minorHAnsi"/>
          <w:sz w:val="22"/>
          <w:szCs w:val="22"/>
          <w:lang w:val="es-PE" w:eastAsia="es-ES"/>
        </w:rPr>
        <w:t>.</w:t>
      </w:r>
    </w:p>
    <w:p w14:paraId="10254C15" w14:textId="7D2ED986" w:rsidR="00CE40D1" w:rsidRDefault="00CE40D1" w:rsidP="00CE40D1">
      <w:pPr>
        <w:pStyle w:val="Textoindependiente"/>
        <w:spacing w:after="0"/>
        <w:jc w:val="both"/>
        <w:rPr>
          <w:rFonts w:asciiTheme="minorHAnsi" w:hAnsiTheme="minorHAnsi"/>
          <w:sz w:val="22"/>
          <w:szCs w:val="22"/>
          <w:lang w:val="es-PE" w:eastAsia="es-ES"/>
        </w:rPr>
      </w:pPr>
    </w:p>
    <w:p w14:paraId="33EA83BC" w14:textId="63EDC391" w:rsidR="00CE40D1" w:rsidRPr="00D66E09" w:rsidRDefault="00CE40D1" w:rsidP="00CE40D1">
      <w:pPr>
        <w:pStyle w:val="Descripcin"/>
        <w:spacing w:after="0"/>
        <w:jc w:val="center"/>
        <w:rPr>
          <w:rFonts w:asciiTheme="minorHAnsi" w:hAnsiTheme="minorHAnsi" w:cstheme="minorHAnsi"/>
          <w:color w:val="auto"/>
          <w:sz w:val="22"/>
          <w:szCs w:val="20"/>
          <w:lang w:val="es-PE"/>
        </w:rPr>
      </w:pPr>
      <w:bookmarkStart w:id="168" w:name="_Toc103783886"/>
      <w:r w:rsidRPr="00D66E09">
        <w:rPr>
          <w:rFonts w:asciiTheme="minorHAnsi" w:hAnsiTheme="minorHAnsi" w:cstheme="minorHAnsi"/>
          <w:b/>
          <w:bCs/>
          <w:color w:val="auto"/>
          <w:sz w:val="20"/>
          <w:szCs w:val="20"/>
          <w:lang w:val="es-PE"/>
        </w:rPr>
        <w:lastRenderedPageBreak/>
        <w:t xml:space="preserve">Tabla </w:t>
      </w:r>
      <w:r w:rsidRPr="00D66E09">
        <w:rPr>
          <w:rFonts w:asciiTheme="minorHAnsi" w:hAnsiTheme="minorHAnsi" w:cstheme="minorHAnsi"/>
          <w:b/>
          <w:bCs/>
          <w:color w:val="auto"/>
          <w:sz w:val="20"/>
          <w:szCs w:val="20"/>
          <w:lang w:val="es-PE"/>
        </w:rPr>
        <w:fldChar w:fldCharType="begin"/>
      </w:r>
      <w:r w:rsidRPr="00D66E09">
        <w:rPr>
          <w:rFonts w:asciiTheme="minorHAnsi" w:hAnsiTheme="minorHAnsi" w:cstheme="minorHAnsi"/>
          <w:b/>
          <w:bCs/>
          <w:color w:val="auto"/>
          <w:sz w:val="20"/>
          <w:szCs w:val="20"/>
          <w:lang w:val="es-PE"/>
        </w:rPr>
        <w:instrText xml:space="preserve"> SEQ Tabla \* ARABIC </w:instrText>
      </w:r>
      <w:r w:rsidRPr="00D66E09">
        <w:rPr>
          <w:rFonts w:asciiTheme="minorHAnsi" w:hAnsiTheme="minorHAnsi" w:cstheme="minorHAnsi"/>
          <w:b/>
          <w:bCs/>
          <w:color w:val="auto"/>
          <w:sz w:val="20"/>
          <w:szCs w:val="20"/>
          <w:lang w:val="es-PE"/>
        </w:rPr>
        <w:fldChar w:fldCharType="separate"/>
      </w:r>
      <w:r w:rsidR="000D0610" w:rsidRPr="00D66E09">
        <w:rPr>
          <w:rFonts w:asciiTheme="minorHAnsi" w:hAnsiTheme="minorHAnsi" w:cstheme="minorHAnsi"/>
          <w:b/>
          <w:bCs/>
          <w:noProof/>
          <w:color w:val="auto"/>
          <w:sz w:val="20"/>
          <w:szCs w:val="20"/>
          <w:lang w:val="es-PE"/>
        </w:rPr>
        <w:t>34</w:t>
      </w:r>
      <w:r w:rsidRPr="00D66E09">
        <w:rPr>
          <w:rFonts w:asciiTheme="minorHAnsi" w:hAnsiTheme="minorHAnsi" w:cstheme="minorHAnsi"/>
          <w:b/>
          <w:bCs/>
          <w:color w:val="auto"/>
          <w:sz w:val="20"/>
          <w:szCs w:val="20"/>
          <w:lang w:val="es-PE"/>
        </w:rPr>
        <w:fldChar w:fldCharType="end"/>
      </w:r>
      <w:r w:rsidRPr="00D66E09">
        <w:rPr>
          <w:rFonts w:asciiTheme="minorHAnsi" w:hAnsiTheme="minorHAnsi" w:cstheme="minorHAnsi"/>
          <w:b/>
          <w:bCs/>
          <w:color w:val="auto"/>
          <w:sz w:val="20"/>
          <w:szCs w:val="20"/>
          <w:lang w:val="es-PE"/>
        </w:rPr>
        <w:t>:</w:t>
      </w:r>
      <w:r w:rsidRPr="00D66E09">
        <w:rPr>
          <w:rFonts w:asciiTheme="minorHAnsi" w:hAnsiTheme="minorHAnsi" w:cstheme="minorHAnsi"/>
          <w:color w:val="auto"/>
          <w:sz w:val="20"/>
          <w:szCs w:val="20"/>
          <w:lang w:val="es-PE"/>
        </w:rPr>
        <w:t xml:space="preserve"> </w:t>
      </w:r>
      <w:r w:rsidR="00D66E09" w:rsidRPr="00D66E09">
        <w:rPr>
          <w:rFonts w:asciiTheme="minorHAnsi" w:hAnsiTheme="minorHAnsi" w:cstheme="minorHAnsi"/>
          <w:color w:val="auto"/>
          <w:sz w:val="20"/>
          <w:szCs w:val="20"/>
          <w:lang w:val="es-PE"/>
        </w:rPr>
        <w:t>Puntos</w:t>
      </w:r>
      <w:r w:rsidR="00D66E09" w:rsidRPr="00D66E09">
        <w:rPr>
          <w:rFonts w:asciiTheme="minorHAnsi" w:hAnsiTheme="minorHAnsi" w:cstheme="minorHAnsi"/>
          <w:color w:val="auto"/>
          <w:lang w:val="es-PE"/>
        </w:rPr>
        <w:t xml:space="preserve"> de Monitoreo – Cálida de aire</w:t>
      </w:r>
      <w:bookmarkEnd w:id="168"/>
    </w:p>
    <w:p w14:paraId="1746B337" w14:textId="0E560D97" w:rsidR="000D0610" w:rsidRDefault="000D0610" w:rsidP="000D0610">
      <w:pPr>
        <w:rPr>
          <w:lang w:val="es-PE"/>
        </w:rPr>
      </w:pPr>
    </w:p>
    <w:tbl>
      <w:tblPr>
        <w:tblStyle w:val="Tablaconcuadrcula"/>
        <w:tblW w:w="7583" w:type="dxa"/>
        <w:jc w:val="center"/>
        <w:tblLook w:val="04A0" w:firstRow="1" w:lastRow="0" w:firstColumn="1" w:lastColumn="0" w:noHBand="0" w:noVBand="1"/>
      </w:tblPr>
      <w:tblGrid>
        <w:gridCol w:w="419"/>
        <w:gridCol w:w="1637"/>
        <w:gridCol w:w="2610"/>
        <w:gridCol w:w="1620"/>
        <w:gridCol w:w="1297"/>
      </w:tblGrid>
      <w:tr w:rsidR="000D0610" w:rsidRPr="000D0610" w14:paraId="2E75D711" w14:textId="77777777" w:rsidTr="000D0610">
        <w:trPr>
          <w:trHeight w:val="215"/>
          <w:jc w:val="center"/>
        </w:trPr>
        <w:tc>
          <w:tcPr>
            <w:tcW w:w="7583" w:type="dxa"/>
            <w:gridSpan w:val="5"/>
            <w:shd w:val="clear" w:color="auto" w:fill="A8D08D" w:themeFill="accent6" w:themeFillTint="99"/>
            <w:vAlign w:val="center"/>
          </w:tcPr>
          <w:p w14:paraId="319EA6E8" w14:textId="77777777"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 xml:space="preserve">PUNTOS DE MONITOREO DE CALIDAD DE AIRE SET BAGUA </w:t>
            </w:r>
          </w:p>
        </w:tc>
      </w:tr>
      <w:tr w:rsidR="000D0610" w:rsidRPr="000D0610" w14:paraId="5DC0E0FE" w14:textId="77777777" w:rsidTr="00D66E09">
        <w:trPr>
          <w:trHeight w:val="279"/>
          <w:jc w:val="center"/>
        </w:trPr>
        <w:tc>
          <w:tcPr>
            <w:tcW w:w="0" w:type="auto"/>
            <w:vMerge w:val="restart"/>
            <w:shd w:val="clear" w:color="auto" w:fill="A8D08D" w:themeFill="accent6" w:themeFillTint="99"/>
            <w:vAlign w:val="center"/>
          </w:tcPr>
          <w:p w14:paraId="79C87745" w14:textId="77777777" w:rsidR="000D0610" w:rsidRPr="00A95F21" w:rsidRDefault="000D0610" w:rsidP="001B3F7E">
            <w:pPr>
              <w:jc w:val="center"/>
              <w:rPr>
                <w:rFonts w:asciiTheme="minorHAnsi" w:hAnsiTheme="minorHAnsi" w:cstheme="minorHAnsi"/>
                <w:b/>
                <w:bCs/>
              </w:rPr>
            </w:pPr>
            <w:proofErr w:type="spellStart"/>
            <w:r w:rsidRPr="00A95F21">
              <w:rPr>
                <w:rFonts w:asciiTheme="minorHAnsi" w:hAnsiTheme="minorHAnsi" w:cstheme="minorHAnsi"/>
                <w:b/>
                <w:bCs/>
              </w:rPr>
              <w:t>N°</w:t>
            </w:r>
            <w:proofErr w:type="spellEnd"/>
          </w:p>
        </w:tc>
        <w:tc>
          <w:tcPr>
            <w:tcW w:w="1637" w:type="dxa"/>
            <w:vMerge w:val="restart"/>
            <w:shd w:val="clear" w:color="auto" w:fill="A8D08D" w:themeFill="accent6" w:themeFillTint="99"/>
            <w:vAlign w:val="center"/>
          </w:tcPr>
          <w:p w14:paraId="1A9498F1" w14:textId="77777777"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PUNTO DE CONTROL</w:t>
            </w:r>
          </w:p>
        </w:tc>
        <w:tc>
          <w:tcPr>
            <w:tcW w:w="2610" w:type="dxa"/>
            <w:vMerge w:val="restart"/>
            <w:shd w:val="clear" w:color="auto" w:fill="A8D08D" w:themeFill="accent6" w:themeFillTint="99"/>
            <w:vAlign w:val="center"/>
          </w:tcPr>
          <w:p w14:paraId="51BC073A" w14:textId="77777777"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DESCRIPCIÓN DE UBICACIONES</w:t>
            </w:r>
          </w:p>
        </w:tc>
        <w:tc>
          <w:tcPr>
            <w:tcW w:w="2917" w:type="dxa"/>
            <w:gridSpan w:val="2"/>
            <w:shd w:val="clear" w:color="auto" w:fill="A8D08D" w:themeFill="accent6" w:themeFillTint="99"/>
            <w:vAlign w:val="center"/>
          </w:tcPr>
          <w:p w14:paraId="356E2652" w14:textId="0FC9D151"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 xml:space="preserve">CORDENADAS UTM WGS 84 </w:t>
            </w:r>
            <w:r w:rsidR="00D66E09">
              <w:rPr>
                <w:rFonts w:asciiTheme="minorHAnsi" w:hAnsiTheme="minorHAnsi" w:cstheme="minorHAnsi"/>
                <w:b/>
                <w:bCs/>
                <w:sz w:val="18"/>
                <w:szCs w:val="18"/>
              </w:rPr>
              <w:t xml:space="preserve">- </w:t>
            </w:r>
            <w:r w:rsidRPr="00D66E09">
              <w:rPr>
                <w:rFonts w:asciiTheme="minorHAnsi" w:hAnsiTheme="minorHAnsi" w:cstheme="minorHAnsi"/>
                <w:b/>
                <w:bCs/>
                <w:sz w:val="18"/>
                <w:szCs w:val="18"/>
              </w:rPr>
              <w:t>17M</w:t>
            </w:r>
          </w:p>
        </w:tc>
      </w:tr>
      <w:tr w:rsidR="000D0610" w:rsidRPr="00A95F21" w14:paraId="30A3CEAE" w14:textId="77777777" w:rsidTr="000D0610">
        <w:trPr>
          <w:trHeight w:val="124"/>
          <w:jc w:val="center"/>
        </w:trPr>
        <w:tc>
          <w:tcPr>
            <w:tcW w:w="0" w:type="auto"/>
            <w:vMerge/>
            <w:shd w:val="clear" w:color="auto" w:fill="A8D08D" w:themeFill="accent6" w:themeFillTint="99"/>
            <w:vAlign w:val="center"/>
          </w:tcPr>
          <w:p w14:paraId="4B845BDF" w14:textId="77777777" w:rsidR="000D0610" w:rsidRPr="00A95F21" w:rsidRDefault="000D0610" w:rsidP="001B3F7E">
            <w:pPr>
              <w:jc w:val="center"/>
              <w:rPr>
                <w:rFonts w:asciiTheme="minorHAnsi" w:hAnsiTheme="minorHAnsi" w:cstheme="minorHAnsi"/>
              </w:rPr>
            </w:pPr>
          </w:p>
        </w:tc>
        <w:tc>
          <w:tcPr>
            <w:tcW w:w="1637" w:type="dxa"/>
            <w:vMerge/>
            <w:shd w:val="clear" w:color="auto" w:fill="A8D08D" w:themeFill="accent6" w:themeFillTint="99"/>
            <w:vAlign w:val="center"/>
          </w:tcPr>
          <w:p w14:paraId="2FC54D8F" w14:textId="77777777" w:rsidR="000D0610" w:rsidRPr="00D66E09" w:rsidRDefault="000D0610" w:rsidP="001B3F7E">
            <w:pPr>
              <w:jc w:val="center"/>
              <w:rPr>
                <w:rFonts w:asciiTheme="minorHAnsi" w:hAnsiTheme="minorHAnsi" w:cstheme="minorHAnsi"/>
                <w:sz w:val="18"/>
                <w:szCs w:val="18"/>
              </w:rPr>
            </w:pPr>
          </w:p>
        </w:tc>
        <w:tc>
          <w:tcPr>
            <w:tcW w:w="2610" w:type="dxa"/>
            <w:vMerge/>
            <w:shd w:val="clear" w:color="auto" w:fill="A8D08D" w:themeFill="accent6" w:themeFillTint="99"/>
            <w:vAlign w:val="center"/>
          </w:tcPr>
          <w:p w14:paraId="3F3D2EBB" w14:textId="77777777" w:rsidR="000D0610" w:rsidRPr="00D66E09" w:rsidRDefault="000D0610" w:rsidP="001B3F7E">
            <w:pPr>
              <w:jc w:val="center"/>
              <w:rPr>
                <w:rFonts w:asciiTheme="minorHAnsi" w:hAnsiTheme="minorHAnsi" w:cstheme="minorHAnsi"/>
                <w:sz w:val="18"/>
                <w:szCs w:val="18"/>
              </w:rPr>
            </w:pPr>
          </w:p>
        </w:tc>
        <w:tc>
          <w:tcPr>
            <w:tcW w:w="1620" w:type="dxa"/>
            <w:shd w:val="clear" w:color="auto" w:fill="A8D08D" w:themeFill="accent6" w:themeFillTint="99"/>
            <w:vAlign w:val="center"/>
          </w:tcPr>
          <w:p w14:paraId="29369639" w14:textId="77777777"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ESTE</w:t>
            </w:r>
          </w:p>
        </w:tc>
        <w:tc>
          <w:tcPr>
            <w:tcW w:w="0" w:type="auto"/>
            <w:shd w:val="clear" w:color="auto" w:fill="A8D08D" w:themeFill="accent6" w:themeFillTint="99"/>
            <w:vAlign w:val="center"/>
          </w:tcPr>
          <w:p w14:paraId="2E2DDDD4" w14:textId="77777777" w:rsidR="000D0610" w:rsidRPr="00D66E09" w:rsidRDefault="000D0610"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NORTE</w:t>
            </w:r>
          </w:p>
        </w:tc>
      </w:tr>
      <w:tr w:rsidR="000D0610" w:rsidRPr="00A95F21" w14:paraId="05C168BD" w14:textId="77777777" w:rsidTr="000D0610">
        <w:trPr>
          <w:trHeight w:val="397"/>
          <w:jc w:val="center"/>
        </w:trPr>
        <w:tc>
          <w:tcPr>
            <w:tcW w:w="0" w:type="auto"/>
            <w:vAlign w:val="center"/>
          </w:tcPr>
          <w:p w14:paraId="173CB9B0" w14:textId="77777777" w:rsidR="000D0610" w:rsidRPr="00A95F21" w:rsidRDefault="000D0610" w:rsidP="001B3F7E">
            <w:pPr>
              <w:jc w:val="center"/>
              <w:rPr>
                <w:rFonts w:asciiTheme="minorHAnsi" w:hAnsiTheme="minorHAnsi" w:cstheme="minorHAnsi"/>
                <w:b/>
                <w:bCs/>
              </w:rPr>
            </w:pPr>
            <w:r w:rsidRPr="00A95F21">
              <w:rPr>
                <w:rFonts w:asciiTheme="minorHAnsi" w:hAnsiTheme="minorHAnsi" w:cstheme="minorHAnsi"/>
                <w:b/>
                <w:bCs/>
              </w:rPr>
              <w:t>1</w:t>
            </w:r>
          </w:p>
        </w:tc>
        <w:tc>
          <w:tcPr>
            <w:tcW w:w="1637" w:type="dxa"/>
            <w:vAlign w:val="center"/>
          </w:tcPr>
          <w:p w14:paraId="0FAC4B90" w14:textId="77777777"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A – 01</w:t>
            </w:r>
          </w:p>
        </w:tc>
        <w:tc>
          <w:tcPr>
            <w:tcW w:w="2610" w:type="dxa"/>
            <w:vAlign w:val="center"/>
          </w:tcPr>
          <w:p w14:paraId="5FDB96BF" w14:textId="77777777"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Barlovento de la SET</w:t>
            </w:r>
          </w:p>
        </w:tc>
        <w:tc>
          <w:tcPr>
            <w:tcW w:w="1620" w:type="dxa"/>
            <w:vAlign w:val="center"/>
          </w:tcPr>
          <w:p w14:paraId="06330983" w14:textId="669DDEAF"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772</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868</w:t>
            </w:r>
          </w:p>
        </w:tc>
        <w:tc>
          <w:tcPr>
            <w:tcW w:w="0" w:type="auto"/>
            <w:vAlign w:val="center"/>
          </w:tcPr>
          <w:p w14:paraId="6F009E2F" w14:textId="613B2A0E"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9</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377</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022</w:t>
            </w:r>
          </w:p>
        </w:tc>
      </w:tr>
      <w:tr w:rsidR="000D0610" w:rsidRPr="00A95F21" w14:paraId="3D12E35E" w14:textId="77777777" w:rsidTr="000D0610">
        <w:trPr>
          <w:trHeight w:val="397"/>
          <w:jc w:val="center"/>
        </w:trPr>
        <w:tc>
          <w:tcPr>
            <w:tcW w:w="0" w:type="auto"/>
            <w:vAlign w:val="center"/>
          </w:tcPr>
          <w:p w14:paraId="67DBD148" w14:textId="77777777" w:rsidR="000D0610" w:rsidRPr="00A95F21" w:rsidRDefault="000D0610" w:rsidP="001B3F7E">
            <w:pPr>
              <w:jc w:val="center"/>
              <w:rPr>
                <w:rFonts w:asciiTheme="minorHAnsi" w:hAnsiTheme="minorHAnsi" w:cstheme="minorHAnsi"/>
                <w:b/>
                <w:bCs/>
              </w:rPr>
            </w:pPr>
            <w:r>
              <w:rPr>
                <w:rFonts w:asciiTheme="minorHAnsi" w:hAnsiTheme="minorHAnsi" w:cstheme="minorHAnsi"/>
                <w:b/>
                <w:bCs/>
              </w:rPr>
              <w:t>2</w:t>
            </w:r>
          </w:p>
        </w:tc>
        <w:tc>
          <w:tcPr>
            <w:tcW w:w="1637" w:type="dxa"/>
            <w:vAlign w:val="center"/>
          </w:tcPr>
          <w:p w14:paraId="76F8A0F4" w14:textId="77777777"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A – 02</w:t>
            </w:r>
          </w:p>
        </w:tc>
        <w:tc>
          <w:tcPr>
            <w:tcW w:w="2610" w:type="dxa"/>
            <w:vAlign w:val="center"/>
          </w:tcPr>
          <w:p w14:paraId="3B439CC3" w14:textId="77777777"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Sotavento de la SET</w:t>
            </w:r>
          </w:p>
        </w:tc>
        <w:tc>
          <w:tcPr>
            <w:tcW w:w="1620" w:type="dxa"/>
            <w:vAlign w:val="center"/>
          </w:tcPr>
          <w:p w14:paraId="2BE1C2E0" w14:textId="5174C0FB"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772</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853</w:t>
            </w:r>
          </w:p>
        </w:tc>
        <w:tc>
          <w:tcPr>
            <w:tcW w:w="0" w:type="auto"/>
            <w:vAlign w:val="center"/>
          </w:tcPr>
          <w:p w14:paraId="0EFDE3A5" w14:textId="06EE4C82" w:rsidR="000D0610" w:rsidRPr="00D66E09" w:rsidRDefault="000D0610" w:rsidP="000D0610">
            <w:pPr>
              <w:jc w:val="center"/>
              <w:rPr>
                <w:rFonts w:asciiTheme="minorHAnsi" w:hAnsiTheme="minorHAnsi" w:cstheme="minorHAnsi"/>
                <w:sz w:val="18"/>
                <w:szCs w:val="18"/>
              </w:rPr>
            </w:pPr>
            <w:r w:rsidRPr="00D66E09">
              <w:rPr>
                <w:rFonts w:asciiTheme="minorHAnsi" w:hAnsiTheme="minorHAnsi" w:cstheme="minorHAnsi"/>
                <w:sz w:val="18"/>
                <w:szCs w:val="18"/>
              </w:rPr>
              <w:t>9</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377</w:t>
            </w:r>
            <w:r w:rsidRPr="00D66E09">
              <w:rPr>
                <w:rFonts w:asciiTheme="minorHAnsi" w:hAnsiTheme="minorHAnsi" w:cstheme="minorHAnsi"/>
                <w:sz w:val="18"/>
                <w:szCs w:val="18"/>
              </w:rPr>
              <w:t xml:space="preserve"> </w:t>
            </w:r>
            <w:r w:rsidRPr="00D66E09">
              <w:rPr>
                <w:rFonts w:asciiTheme="minorHAnsi" w:hAnsiTheme="minorHAnsi" w:cstheme="minorHAnsi"/>
                <w:sz w:val="18"/>
                <w:szCs w:val="18"/>
              </w:rPr>
              <w:t>055</w:t>
            </w:r>
          </w:p>
        </w:tc>
      </w:tr>
    </w:tbl>
    <w:p w14:paraId="6E56B379" w14:textId="0F302784" w:rsidR="00D66E09" w:rsidRPr="00D66E09" w:rsidRDefault="00D66E09" w:rsidP="00D204B6">
      <w:pPr>
        <w:pStyle w:val="Textoindependiente"/>
        <w:spacing w:after="0"/>
        <w:ind w:firstLine="720"/>
        <w:rPr>
          <w:rFonts w:asciiTheme="minorHAnsi" w:hAnsiTheme="minorHAnsi" w:cstheme="minorHAnsi"/>
          <w:b/>
          <w:bCs/>
          <w:color w:val="000000" w:themeColor="text1"/>
          <w:lang w:val="es-ES" w:eastAsia="es-ES"/>
        </w:rPr>
      </w:pPr>
      <w:r w:rsidRPr="00D66E09">
        <w:rPr>
          <w:rFonts w:asciiTheme="minorHAnsi" w:hAnsiTheme="minorHAnsi"/>
          <w:b/>
          <w:bCs/>
          <w:i/>
          <w:iCs/>
          <w:lang w:val="es-ES"/>
        </w:rPr>
        <w:t>Fuente:</w:t>
      </w:r>
      <w:r w:rsidRPr="00D66E09">
        <w:rPr>
          <w:rFonts w:asciiTheme="minorHAnsi" w:hAnsiTheme="minorHAnsi"/>
          <w:lang w:val="es-ES"/>
        </w:rPr>
        <w:t xml:space="preserve">  Informe de </w:t>
      </w:r>
      <w:r w:rsidRPr="00EC1FDC">
        <w:rPr>
          <w:rFonts w:asciiTheme="minorHAnsi" w:hAnsiTheme="minorHAnsi"/>
          <w:lang w:val="es-PE"/>
        </w:rPr>
        <w:t>Monitoreo</w:t>
      </w:r>
      <w:r w:rsidRPr="00D66E09">
        <w:rPr>
          <w:rFonts w:asciiTheme="minorHAnsi" w:hAnsiTheme="minorHAnsi"/>
          <w:lang w:val="es-ES"/>
        </w:rPr>
        <w:t xml:space="preserve"> Ambiental / </w:t>
      </w:r>
      <w:r w:rsidRPr="00D66E09">
        <w:rPr>
          <w:rFonts w:asciiTheme="minorHAnsi" w:hAnsiTheme="minorHAnsi"/>
          <w:b/>
          <w:bCs/>
          <w:i/>
          <w:iCs/>
          <w:lang w:val="es-ES"/>
        </w:rPr>
        <w:t>HIDROSAT Y MEDIO AMBIENTE S.A.C.</w:t>
      </w:r>
    </w:p>
    <w:p w14:paraId="39E836EF" w14:textId="0B12E137" w:rsidR="00D046C1" w:rsidRDefault="00CE40D1" w:rsidP="00D204B6">
      <w:pPr>
        <w:pStyle w:val="Textoindependiente"/>
        <w:spacing w:after="0"/>
        <w:ind w:firstLine="720"/>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0536CB68" w14:textId="7EF9D9AF" w:rsidR="000D0610" w:rsidRDefault="000D0610" w:rsidP="000D0610">
      <w:pPr>
        <w:pStyle w:val="Textoindependiente"/>
        <w:spacing w:after="0"/>
        <w:rPr>
          <w:rFonts w:asciiTheme="minorHAnsi" w:hAnsiTheme="minorHAnsi" w:cstheme="minorHAnsi"/>
          <w:color w:val="000000" w:themeColor="text1"/>
          <w:lang w:val="es-PE" w:eastAsia="es-ES"/>
        </w:rPr>
      </w:pPr>
    </w:p>
    <w:p w14:paraId="54511157" w14:textId="316097F0" w:rsidR="00D66E09" w:rsidRPr="00A95F21" w:rsidRDefault="00D66E09" w:rsidP="00D66E09">
      <w:pPr>
        <w:pStyle w:val="Prrafodelista"/>
        <w:spacing w:line="276" w:lineRule="auto"/>
        <w:ind w:left="360"/>
        <w:jc w:val="center"/>
        <w:rPr>
          <w:rFonts w:asciiTheme="minorHAnsi" w:hAnsiTheme="minorHAnsi" w:cstheme="minorHAnsi"/>
          <w:i/>
          <w:iCs/>
          <w:lang w:val="es-PE"/>
        </w:rPr>
      </w:pPr>
      <w:bookmarkStart w:id="169" w:name="_Toc103783887"/>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35</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Puntos de Monitoreo </w:t>
      </w:r>
      <w:r>
        <w:rPr>
          <w:rFonts w:asciiTheme="minorHAnsi" w:hAnsiTheme="minorHAnsi" w:cstheme="minorHAnsi"/>
          <w:i/>
          <w:iCs/>
          <w:lang w:val="es-PE"/>
        </w:rPr>
        <w:t>–</w:t>
      </w:r>
      <w:r w:rsidRPr="00A95F21">
        <w:rPr>
          <w:rFonts w:asciiTheme="minorHAnsi" w:hAnsiTheme="minorHAnsi" w:cstheme="minorHAnsi"/>
          <w:i/>
          <w:iCs/>
          <w:lang w:val="es-PE"/>
        </w:rPr>
        <w:t xml:space="preserve"> </w:t>
      </w:r>
      <w:r>
        <w:rPr>
          <w:rFonts w:asciiTheme="minorHAnsi" w:hAnsiTheme="minorHAnsi" w:cstheme="minorHAnsi"/>
          <w:i/>
          <w:iCs/>
          <w:lang w:val="es-PE"/>
        </w:rPr>
        <w:t>Cálida de aire</w:t>
      </w:r>
      <w:bookmarkEnd w:id="169"/>
      <w:r>
        <w:rPr>
          <w:rFonts w:asciiTheme="minorHAnsi" w:hAnsiTheme="minorHAnsi" w:cstheme="minorHAnsi"/>
          <w:i/>
          <w:iCs/>
          <w:lang w:val="es-PE"/>
        </w:rPr>
        <w:t xml:space="preserve"> </w:t>
      </w:r>
    </w:p>
    <w:p w14:paraId="451318C3" w14:textId="77777777" w:rsidR="00D66E09" w:rsidRPr="00A95F21" w:rsidRDefault="00D66E09" w:rsidP="00D66E09">
      <w:pPr>
        <w:pStyle w:val="Prrafodelista"/>
        <w:spacing w:line="276" w:lineRule="auto"/>
        <w:ind w:left="360"/>
        <w:jc w:val="center"/>
        <w:rPr>
          <w:rFonts w:asciiTheme="minorHAnsi" w:hAnsiTheme="minorHAnsi" w:cstheme="minorHAnsi"/>
          <w:i/>
          <w:iCs/>
          <w:lang w:val="es-PE"/>
        </w:rPr>
      </w:pPr>
    </w:p>
    <w:tbl>
      <w:tblPr>
        <w:tblStyle w:val="Tablaconcuadrcula"/>
        <w:tblW w:w="7583" w:type="dxa"/>
        <w:jc w:val="center"/>
        <w:tblLook w:val="04A0" w:firstRow="1" w:lastRow="0" w:firstColumn="1" w:lastColumn="0" w:noHBand="0" w:noVBand="1"/>
      </w:tblPr>
      <w:tblGrid>
        <w:gridCol w:w="397"/>
        <w:gridCol w:w="1642"/>
        <w:gridCol w:w="2618"/>
        <w:gridCol w:w="1625"/>
        <w:gridCol w:w="1301"/>
      </w:tblGrid>
      <w:tr w:rsidR="00D66E09" w:rsidRPr="00D66E09" w14:paraId="74868A3E" w14:textId="77777777" w:rsidTr="00D66E09">
        <w:trPr>
          <w:trHeight w:val="215"/>
          <w:jc w:val="center"/>
        </w:trPr>
        <w:tc>
          <w:tcPr>
            <w:tcW w:w="7583" w:type="dxa"/>
            <w:gridSpan w:val="5"/>
            <w:shd w:val="clear" w:color="auto" w:fill="A8D08D" w:themeFill="accent6" w:themeFillTint="99"/>
            <w:vAlign w:val="center"/>
          </w:tcPr>
          <w:p w14:paraId="08A9C8BC" w14:textId="473C8555"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 xml:space="preserve">PUNTOS DE MONITOREO DE CALIDAD DE AIRE SET BAGUA </w:t>
            </w:r>
            <w:r>
              <w:rPr>
                <w:rFonts w:asciiTheme="minorHAnsi" w:hAnsiTheme="minorHAnsi" w:cstheme="minorHAnsi"/>
                <w:b/>
                <w:bCs/>
                <w:sz w:val="18"/>
                <w:szCs w:val="18"/>
              </w:rPr>
              <w:t>GRANDE</w:t>
            </w:r>
          </w:p>
        </w:tc>
      </w:tr>
      <w:tr w:rsidR="00D66E09" w:rsidRPr="00D66E09" w14:paraId="70ABFF6C" w14:textId="77777777" w:rsidTr="00D66E09">
        <w:trPr>
          <w:trHeight w:val="248"/>
          <w:jc w:val="center"/>
        </w:trPr>
        <w:tc>
          <w:tcPr>
            <w:tcW w:w="0" w:type="auto"/>
            <w:vMerge w:val="restart"/>
            <w:shd w:val="clear" w:color="auto" w:fill="A8D08D" w:themeFill="accent6" w:themeFillTint="99"/>
            <w:vAlign w:val="center"/>
          </w:tcPr>
          <w:p w14:paraId="68726455" w14:textId="77777777" w:rsidR="00D66E09" w:rsidRPr="00D66E09" w:rsidRDefault="00D66E09" w:rsidP="001B3F7E">
            <w:pPr>
              <w:jc w:val="center"/>
              <w:rPr>
                <w:rFonts w:asciiTheme="minorHAnsi" w:hAnsiTheme="minorHAnsi" w:cstheme="minorHAnsi"/>
                <w:b/>
                <w:bCs/>
                <w:sz w:val="18"/>
                <w:szCs w:val="18"/>
              </w:rPr>
            </w:pPr>
            <w:proofErr w:type="spellStart"/>
            <w:r w:rsidRPr="00D66E09">
              <w:rPr>
                <w:rFonts w:asciiTheme="minorHAnsi" w:hAnsiTheme="minorHAnsi" w:cstheme="minorHAnsi"/>
                <w:b/>
                <w:bCs/>
                <w:sz w:val="18"/>
                <w:szCs w:val="18"/>
              </w:rPr>
              <w:t>N°</w:t>
            </w:r>
            <w:proofErr w:type="spellEnd"/>
          </w:p>
        </w:tc>
        <w:tc>
          <w:tcPr>
            <w:tcW w:w="1637" w:type="dxa"/>
            <w:vMerge w:val="restart"/>
            <w:shd w:val="clear" w:color="auto" w:fill="A8D08D" w:themeFill="accent6" w:themeFillTint="99"/>
            <w:vAlign w:val="center"/>
          </w:tcPr>
          <w:p w14:paraId="077FFBCE" w14:textId="77777777"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PUNTO DE CONTROL</w:t>
            </w:r>
          </w:p>
        </w:tc>
        <w:tc>
          <w:tcPr>
            <w:tcW w:w="2610" w:type="dxa"/>
            <w:vMerge w:val="restart"/>
            <w:shd w:val="clear" w:color="auto" w:fill="A8D08D" w:themeFill="accent6" w:themeFillTint="99"/>
            <w:vAlign w:val="center"/>
          </w:tcPr>
          <w:p w14:paraId="53EBC907" w14:textId="77777777"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DESCRIPCIÓN DE UBICACIONES</w:t>
            </w:r>
          </w:p>
        </w:tc>
        <w:tc>
          <w:tcPr>
            <w:tcW w:w="2917" w:type="dxa"/>
            <w:gridSpan w:val="2"/>
            <w:shd w:val="clear" w:color="auto" w:fill="A8D08D" w:themeFill="accent6" w:themeFillTint="99"/>
            <w:vAlign w:val="center"/>
          </w:tcPr>
          <w:p w14:paraId="178BFE6B" w14:textId="65F64656"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 xml:space="preserve">CORDENADAS UTM WGS 84 </w:t>
            </w:r>
            <w:r>
              <w:rPr>
                <w:rFonts w:asciiTheme="minorHAnsi" w:hAnsiTheme="minorHAnsi" w:cstheme="minorHAnsi"/>
                <w:b/>
                <w:bCs/>
                <w:sz w:val="18"/>
                <w:szCs w:val="18"/>
              </w:rPr>
              <w:t xml:space="preserve">- </w:t>
            </w:r>
            <w:r w:rsidRPr="00D66E09">
              <w:rPr>
                <w:rFonts w:asciiTheme="minorHAnsi" w:hAnsiTheme="minorHAnsi" w:cstheme="minorHAnsi"/>
                <w:b/>
                <w:bCs/>
                <w:sz w:val="18"/>
                <w:szCs w:val="18"/>
              </w:rPr>
              <w:t>17M</w:t>
            </w:r>
          </w:p>
        </w:tc>
      </w:tr>
      <w:tr w:rsidR="00D66E09" w:rsidRPr="00A95F21" w14:paraId="35C8F810" w14:textId="77777777" w:rsidTr="00D66E09">
        <w:trPr>
          <w:trHeight w:val="124"/>
          <w:jc w:val="center"/>
        </w:trPr>
        <w:tc>
          <w:tcPr>
            <w:tcW w:w="0" w:type="auto"/>
            <w:vMerge/>
            <w:shd w:val="clear" w:color="auto" w:fill="A8D08D" w:themeFill="accent6" w:themeFillTint="99"/>
            <w:vAlign w:val="center"/>
          </w:tcPr>
          <w:p w14:paraId="1172C70D" w14:textId="77777777" w:rsidR="00D66E09" w:rsidRPr="00D66E09" w:rsidRDefault="00D66E09" w:rsidP="001B3F7E">
            <w:pPr>
              <w:jc w:val="center"/>
              <w:rPr>
                <w:rFonts w:asciiTheme="minorHAnsi" w:hAnsiTheme="minorHAnsi" w:cstheme="minorHAnsi"/>
                <w:sz w:val="18"/>
                <w:szCs w:val="18"/>
              </w:rPr>
            </w:pPr>
          </w:p>
        </w:tc>
        <w:tc>
          <w:tcPr>
            <w:tcW w:w="1637" w:type="dxa"/>
            <w:vMerge/>
            <w:shd w:val="clear" w:color="auto" w:fill="A8D08D" w:themeFill="accent6" w:themeFillTint="99"/>
            <w:vAlign w:val="center"/>
          </w:tcPr>
          <w:p w14:paraId="7B4AF817" w14:textId="77777777" w:rsidR="00D66E09" w:rsidRPr="00D66E09" w:rsidRDefault="00D66E09" w:rsidP="001B3F7E">
            <w:pPr>
              <w:jc w:val="center"/>
              <w:rPr>
                <w:rFonts w:asciiTheme="minorHAnsi" w:hAnsiTheme="minorHAnsi" w:cstheme="minorHAnsi"/>
                <w:sz w:val="18"/>
                <w:szCs w:val="18"/>
              </w:rPr>
            </w:pPr>
          </w:p>
        </w:tc>
        <w:tc>
          <w:tcPr>
            <w:tcW w:w="2610" w:type="dxa"/>
            <w:vMerge/>
            <w:shd w:val="clear" w:color="auto" w:fill="A8D08D" w:themeFill="accent6" w:themeFillTint="99"/>
            <w:vAlign w:val="center"/>
          </w:tcPr>
          <w:p w14:paraId="061C774E" w14:textId="77777777" w:rsidR="00D66E09" w:rsidRPr="00D66E09" w:rsidRDefault="00D66E09" w:rsidP="001B3F7E">
            <w:pPr>
              <w:jc w:val="center"/>
              <w:rPr>
                <w:rFonts w:asciiTheme="minorHAnsi" w:hAnsiTheme="minorHAnsi" w:cstheme="minorHAnsi"/>
                <w:sz w:val="18"/>
                <w:szCs w:val="18"/>
              </w:rPr>
            </w:pPr>
          </w:p>
        </w:tc>
        <w:tc>
          <w:tcPr>
            <w:tcW w:w="1620" w:type="dxa"/>
            <w:shd w:val="clear" w:color="auto" w:fill="A8D08D" w:themeFill="accent6" w:themeFillTint="99"/>
            <w:vAlign w:val="center"/>
          </w:tcPr>
          <w:p w14:paraId="0D19A303" w14:textId="77777777"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ESTE</w:t>
            </w:r>
          </w:p>
        </w:tc>
        <w:tc>
          <w:tcPr>
            <w:tcW w:w="0" w:type="auto"/>
            <w:shd w:val="clear" w:color="auto" w:fill="A8D08D" w:themeFill="accent6" w:themeFillTint="99"/>
            <w:vAlign w:val="center"/>
          </w:tcPr>
          <w:p w14:paraId="2B8F5BFE" w14:textId="77777777" w:rsidR="00D66E09" w:rsidRPr="00D66E09" w:rsidRDefault="00D66E09" w:rsidP="001B3F7E">
            <w:pPr>
              <w:jc w:val="center"/>
              <w:rPr>
                <w:rFonts w:asciiTheme="minorHAnsi" w:hAnsiTheme="minorHAnsi" w:cstheme="minorHAnsi"/>
                <w:b/>
                <w:bCs/>
                <w:sz w:val="18"/>
                <w:szCs w:val="18"/>
              </w:rPr>
            </w:pPr>
            <w:r w:rsidRPr="00D66E09">
              <w:rPr>
                <w:rFonts w:asciiTheme="minorHAnsi" w:hAnsiTheme="minorHAnsi" w:cstheme="minorHAnsi"/>
                <w:b/>
                <w:bCs/>
                <w:sz w:val="18"/>
                <w:szCs w:val="18"/>
              </w:rPr>
              <w:t>NORTE</w:t>
            </w:r>
          </w:p>
        </w:tc>
      </w:tr>
      <w:tr w:rsidR="00D66E09" w:rsidRPr="00A95F21" w14:paraId="0715BA32" w14:textId="77777777" w:rsidTr="00D66E09">
        <w:trPr>
          <w:trHeight w:val="340"/>
          <w:jc w:val="center"/>
        </w:trPr>
        <w:tc>
          <w:tcPr>
            <w:tcW w:w="0" w:type="auto"/>
            <w:vAlign w:val="center"/>
          </w:tcPr>
          <w:p w14:paraId="79E16104" w14:textId="77777777" w:rsidR="00D66E09" w:rsidRPr="00A95F21" w:rsidRDefault="00D66E09" w:rsidP="001B3F7E">
            <w:pPr>
              <w:jc w:val="center"/>
              <w:rPr>
                <w:rFonts w:asciiTheme="minorHAnsi" w:hAnsiTheme="minorHAnsi" w:cstheme="minorHAnsi"/>
                <w:b/>
                <w:bCs/>
              </w:rPr>
            </w:pPr>
            <w:r w:rsidRPr="00A95F21">
              <w:rPr>
                <w:rFonts w:asciiTheme="minorHAnsi" w:hAnsiTheme="minorHAnsi" w:cstheme="minorHAnsi"/>
                <w:b/>
                <w:bCs/>
              </w:rPr>
              <w:t>1</w:t>
            </w:r>
          </w:p>
        </w:tc>
        <w:tc>
          <w:tcPr>
            <w:tcW w:w="1637" w:type="dxa"/>
            <w:vAlign w:val="center"/>
          </w:tcPr>
          <w:p w14:paraId="5653C32C"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A – 01</w:t>
            </w:r>
          </w:p>
        </w:tc>
        <w:tc>
          <w:tcPr>
            <w:tcW w:w="2610" w:type="dxa"/>
            <w:vAlign w:val="center"/>
          </w:tcPr>
          <w:p w14:paraId="66735E67" w14:textId="77777777" w:rsidR="00D66E09" w:rsidRPr="00A95F21" w:rsidRDefault="00D66E09" w:rsidP="00D66E09">
            <w:pPr>
              <w:jc w:val="center"/>
              <w:rPr>
                <w:rFonts w:asciiTheme="minorHAnsi" w:hAnsiTheme="minorHAnsi" w:cstheme="minorHAnsi"/>
              </w:rPr>
            </w:pPr>
            <w:r w:rsidRPr="005E0401">
              <w:rPr>
                <w:rFonts w:asciiTheme="minorHAnsi" w:hAnsiTheme="minorHAnsi" w:cstheme="minorHAnsi"/>
              </w:rPr>
              <w:t>Barlovento de la SET</w:t>
            </w:r>
          </w:p>
        </w:tc>
        <w:tc>
          <w:tcPr>
            <w:tcW w:w="1620" w:type="dxa"/>
            <w:vAlign w:val="center"/>
          </w:tcPr>
          <w:p w14:paraId="72F97313" w14:textId="3F037F31" w:rsidR="00D66E09" w:rsidRPr="00A95F21" w:rsidRDefault="00D66E09" w:rsidP="00D66E09">
            <w:pPr>
              <w:jc w:val="center"/>
              <w:rPr>
                <w:rFonts w:asciiTheme="minorHAnsi" w:hAnsiTheme="minorHAnsi" w:cstheme="minorHAnsi"/>
              </w:rPr>
            </w:pPr>
            <w:r w:rsidRPr="002809B8">
              <w:rPr>
                <w:rFonts w:asciiTheme="minorHAnsi" w:hAnsiTheme="minorHAnsi" w:cstheme="minorHAnsi"/>
              </w:rPr>
              <w:t>782</w:t>
            </w:r>
            <w:r>
              <w:rPr>
                <w:rFonts w:asciiTheme="minorHAnsi" w:hAnsiTheme="minorHAnsi" w:cstheme="minorHAnsi"/>
              </w:rPr>
              <w:t xml:space="preserve"> </w:t>
            </w:r>
            <w:r w:rsidRPr="002809B8">
              <w:rPr>
                <w:rFonts w:asciiTheme="minorHAnsi" w:hAnsiTheme="minorHAnsi" w:cstheme="minorHAnsi"/>
              </w:rPr>
              <w:t>729</w:t>
            </w:r>
          </w:p>
        </w:tc>
        <w:tc>
          <w:tcPr>
            <w:tcW w:w="0" w:type="auto"/>
            <w:vAlign w:val="center"/>
          </w:tcPr>
          <w:p w14:paraId="66C0A20D" w14:textId="7A3F0B77" w:rsidR="00D66E09" w:rsidRPr="00A95F21" w:rsidRDefault="00D66E09" w:rsidP="00D66E09">
            <w:pPr>
              <w:jc w:val="center"/>
              <w:rPr>
                <w:rFonts w:asciiTheme="minorHAnsi" w:hAnsiTheme="minorHAnsi" w:cstheme="minorHAnsi"/>
              </w:rPr>
            </w:pPr>
            <w:r w:rsidRPr="002809B8">
              <w:rPr>
                <w:rFonts w:asciiTheme="minorHAnsi" w:hAnsiTheme="minorHAnsi" w:cstheme="minorHAnsi"/>
              </w:rPr>
              <w:t>9</w:t>
            </w:r>
            <w:r>
              <w:rPr>
                <w:rFonts w:asciiTheme="minorHAnsi" w:hAnsiTheme="minorHAnsi" w:cstheme="minorHAnsi"/>
              </w:rPr>
              <w:t xml:space="preserve"> </w:t>
            </w:r>
            <w:r w:rsidRPr="002809B8">
              <w:rPr>
                <w:rFonts w:asciiTheme="minorHAnsi" w:hAnsiTheme="minorHAnsi" w:cstheme="minorHAnsi"/>
              </w:rPr>
              <w:t>362</w:t>
            </w:r>
            <w:r>
              <w:rPr>
                <w:rFonts w:asciiTheme="minorHAnsi" w:hAnsiTheme="minorHAnsi" w:cstheme="minorHAnsi"/>
              </w:rPr>
              <w:t xml:space="preserve"> </w:t>
            </w:r>
            <w:r w:rsidRPr="002809B8">
              <w:rPr>
                <w:rFonts w:asciiTheme="minorHAnsi" w:hAnsiTheme="minorHAnsi" w:cstheme="minorHAnsi"/>
              </w:rPr>
              <w:t>720</w:t>
            </w:r>
          </w:p>
        </w:tc>
      </w:tr>
      <w:tr w:rsidR="00D66E09" w:rsidRPr="00A95F21" w14:paraId="3451F4C7" w14:textId="77777777" w:rsidTr="00D66E09">
        <w:trPr>
          <w:trHeight w:val="340"/>
          <w:jc w:val="center"/>
        </w:trPr>
        <w:tc>
          <w:tcPr>
            <w:tcW w:w="0" w:type="auto"/>
            <w:vAlign w:val="center"/>
          </w:tcPr>
          <w:p w14:paraId="6794D219" w14:textId="77777777" w:rsidR="00D66E09" w:rsidRPr="00A95F21" w:rsidRDefault="00D66E09" w:rsidP="001B3F7E">
            <w:pPr>
              <w:jc w:val="center"/>
              <w:rPr>
                <w:rFonts w:asciiTheme="minorHAnsi" w:hAnsiTheme="minorHAnsi" w:cstheme="minorHAnsi"/>
                <w:b/>
                <w:bCs/>
              </w:rPr>
            </w:pPr>
            <w:r>
              <w:rPr>
                <w:rFonts w:asciiTheme="minorHAnsi" w:hAnsiTheme="minorHAnsi" w:cstheme="minorHAnsi"/>
                <w:b/>
                <w:bCs/>
              </w:rPr>
              <w:t>2</w:t>
            </w:r>
          </w:p>
        </w:tc>
        <w:tc>
          <w:tcPr>
            <w:tcW w:w="1637" w:type="dxa"/>
            <w:vAlign w:val="center"/>
          </w:tcPr>
          <w:p w14:paraId="534D034A"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A – 02</w:t>
            </w:r>
          </w:p>
        </w:tc>
        <w:tc>
          <w:tcPr>
            <w:tcW w:w="2610" w:type="dxa"/>
            <w:vAlign w:val="center"/>
          </w:tcPr>
          <w:p w14:paraId="4C841189" w14:textId="77777777" w:rsidR="00D66E09" w:rsidRPr="00A95F21" w:rsidRDefault="00D66E09" w:rsidP="00D66E09">
            <w:pPr>
              <w:jc w:val="center"/>
              <w:rPr>
                <w:rFonts w:asciiTheme="minorHAnsi" w:hAnsiTheme="minorHAnsi" w:cstheme="minorHAnsi"/>
              </w:rPr>
            </w:pPr>
            <w:r w:rsidRPr="005E0401">
              <w:rPr>
                <w:rFonts w:asciiTheme="minorHAnsi" w:hAnsiTheme="minorHAnsi" w:cstheme="minorHAnsi"/>
              </w:rPr>
              <w:t>Sotavento de la SET</w:t>
            </w:r>
          </w:p>
        </w:tc>
        <w:tc>
          <w:tcPr>
            <w:tcW w:w="1620" w:type="dxa"/>
            <w:vAlign w:val="center"/>
          </w:tcPr>
          <w:p w14:paraId="01A1A4F1" w14:textId="0433437C" w:rsidR="00D66E09" w:rsidRPr="00A95F21" w:rsidRDefault="00D66E09" w:rsidP="00D66E09">
            <w:pPr>
              <w:jc w:val="center"/>
              <w:rPr>
                <w:rFonts w:asciiTheme="minorHAnsi" w:hAnsiTheme="minorHAnsi" w:cstheme="minorHAnsi"/>
              </w:rPr>
            </w:pPr>
            <w:r>
              <w:rPr>
                <w:rFonts w:asciiTheme="minorHAnsi" w:hAnsiTheme="minorHAnsi" w:cstheme="minorHAnsi"/>
              </w:rPr>
              <w:t xml:space="preserve"> </w:t>
            </w:r>
            <w:r w:rsidRPr="002809B8">
              <w:rPr>
                <w:rFonts w:asciiTheme="minorHAnsi" w:hAnsiTheme="minorHAnsi" w:cstheme="minorHAnsi"/>
              </w:rPr>
              <w:t>782</w:t>
            </w:r>
            <w:r>
              <w:rPr>
                <w:rFonts w:asciiTheme="minorHAnsi" w:hAnsiTheme="minorHAnsi" w:cstheme="minorHAnsi"/>
              </w:rPr>
              <w:t xml:space="preserve"> </w:t>
            </w:r>
            <w:r w:rsidRPr="002809B8">
              <w:rPr>
                <w:rFonts w:asciiTheme="minorHAnsi" w:hAnsiTheme="minorHAnsi" w:cstheme="minorHAnsi"/>
              </w:rPr>
              <w:t>737</w:t>
            </w:r>
          </w:p>
        </w:tc>
        <w:tc>
          <w:tcPr>
            <w:tcW w:w="0" w:type="auto"/>
            <w:vAlign w:val="center"/>
          </w:tcPr>
          <w:p w14:paraId="314161CE" w14:textId="5FA7CFDC" w:rsidR="00D66E09" w:rsidRPr="00A95F21" w:rsidRDefault="00D66E09" w:rsidP="00D66E09">
            <w:pPr>
              <w:jc w:val="center"/>
              <w:rPr>
                <w:rFonts w:asciiTheme="minorHAnsi" w:hAnsiTheme="minorHAnsi" w:cstheme="minorHAnsi"/>
              </w:rPr>
            </w:pPr>
            <w:r w:rsidRPr="002809B8">
              <w:rPr>
                <w:rFonts w:asciiTheme="minorHAnsi" w:hAnsiTheme="minorHAnsi" w:cstheme="minorHAnsi"/>
              </w:rPr>
              <w:t>9</w:t>
            </w:r>
            <w:r>
              <w:rPr>
                <w:rFonts w:asciiTheme="minorHAnsi" w:hAnsiTheme="minorHAnsi" w:cstheme="minorHAnsi"/>
              </w:rPr>
              <w:t xml:space="preserve"> </w:t>
            </w:r>
            <w:r w:rsidRPr="002809B8">
              <w:rPr>
                <w:rFonts w:asciiTheme="minorHAnsi" w:hAnsiTheme="minorHAnsi" w:cstheme="minorHAnsi"/>
              </w:rPr>
              <w:t>362</w:t>
            </w:r>
            <w:r>
              <w:rPr>
                <w:rFonts w:asciiTheme="minorHAnsi" w:hAnsiTheme="minorHAnsi" w:cstheme="minorHAnsi"/>
              </w:rPr>
              <w:t xml:space="preserve"> </w:t>
            </w:r>
            <w:r w:rsidRPr="002809B8">
              <w:rPr>
                <w:rFonts w:asciiTheme="minorHAnsi" w:hAnsiTheme="minorHAnsi" w:cstheme="minorHAnsi"/>
              </w:rPr>
              <w:t>701</w:t>
            </w:r>
          </w:p>
        </w:tc>
      </w:tr>
      <w:tr w:rsidR="00D66E09" w:rsidRPr="00A95F21" w14:paraId="20DF8E41" w14:textId="77777777" w:rsidTr="00D66E09">
        <w:trPr>
          <w:trHeight w:val="340"/>
          <w:jc w:val="center"/>
        </w:trPr>
        <w:tc>
          <w:tcPr>
            <w:tcW w:w="0" w:type="auto"/>
            <w:vAlign w:val="center"/>
          </w:tcPr>
          <w:p w14:paraId="47284C93" w14:textId="77777777" w:rsidR="00D66E09" w:rsidRDefault="00D66E09" w:rsidP="001B3F7E">
            <w:pPr>
              <w:jc w:val="center"/>
              <w:rPr>
                <w:rFonts w:asciiTheme="minorHAnsi" w:hAnsiTheme="minorHAnsi" w:cstheme="minorHAnsi"/>
                <w:b/>
                <w:bCs/>
              </w:rPr>
            </w:pPr>
            <w:r>
              <w:rPr>
                <w:rFonts w:asciiTheme="minorHAnsi" w:hAnsiTheme="minorHAnsi" w:cstheme="minorHAnsi"/>
                <w:b/>
                <w:bCs/>
              </w:rPr>
              <w:t>3</w:t>
            </w:r>
          </w:p>
        </w:tc>
        <w:tc>
          <w:tcPr>
            <w:tcW w:w="1637" w:type="dxa"/>
            <w:vAlign w:val="center"/>
          </w:tcPr>
          <w:p w14:paraId="700E702A"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A – 01</w:t>
            </w:r>
          </w:p>
        </w:tc>
        <w:tc>
          <w:tcPr>
            <w:tcW w:w="2610" w:type="dxa"/>
            <w:vAlign w:val="center"/>
          </w:tcPr>
          <w:p w14:paraId="74F1EBCC"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Barlovento de la SET</w:t>
            </w:r>
          </w:p>
        </w:tc>
        <w:tc>
          <w:tcPr>
            <w:tcW w:w="1620" w:type="dxa"/>
            <w:vAlign w:val="center"/>
          </w:tcPr>
          <w:p w14:paraId="7FEFEAB7" w14:textId="3DB0A6DE" w:rsidR="00D66E09" w:rsidRPr="001C0BFC" w:rsidRDefault="00D66E09" w:rsidP="00D66E09">
            <w:pPr>
              <w:jc w:val="center"/>
              <w:rPr>
                <w:rFonts w:asciiTheme="minorHAnsi" w:hAnsiTheme="minorHAnsi" w:cstheme="minorHAnsi"/>
              </w:rPr>
            </w:pPr>
            <w:r>
              <w:rPr>
                <w:rFonts w:asciiTheme="minorHAnsi" w:hAnsiTheme="minorHAnsi" w:cstheme="minorHAnsi"/>
              </w:rPr>
              <w:t xml:space="preserve"> </w:t>
            </w:r>
            <w:r w:rsidRPr="002809B8">
              <w:rPr>
                <w:rFonts w:asciiTheme="minorHAnsi" w:hAnsiTheme="minorHAnsi" w:cstheme="minorHAnsi"/>
              </w:rPr>
              <w:t>782</w:t>
            </w:r>
            <w:r>
              <w:rPr>
                <w:rFonts w:asciiTheme="minorHAnsi" w:hAnsiTheme="minorHAnsi" w:cstheme="minorHAnsi"/>
              </w:rPr>
              <w:t xml:space="preserve"> </w:t>
            </w:r>
            <w:r w:rsidRPr="002809B8">
              <w:rPr>
                <w:rFonts w:asciiTheme="minorHAnsi" w:hAnsiTheme="minorHAnsi" w:cstheme="minorHAnsi"/>
              </w:rPr>
              <w:t>732</w:t>
            </w:r>
          </w:p>
        </w:tc>
        <w:tc>
          <w:tcPr>
            <w:tcW w:w="0" w:type="auto"/>
            <w:vAlign w:val="center"/>
          </w:tcPr>
          <w:p w14:paraId="320C6731" w14:textId="43DE2009" w:rsidR="00D66E09" w:rsidRPr="001C0BFC" w:rsidRDefault="00D66E09" w:rsidP="00D66E09">
            <w:pPr>
              <w:jc w:val="center"/>
              <w:rPr>
                <w:rFonts w:asciiTheme="minorHAnsi" w:hAnsiTheme="minorHAnsi" w:cstheme="minorHAnsi"/>
              </w:rPr>
            </w:pPr>
            <w:r w:rsidRPr="002809B8">
              <w:rPr>
                <w:rFonts w:asciiTheme="minorHAnsi" w:hAnsiTheme="minorHAnsi" w:cstheme="minorHAnsi"/>
              </w:rPr>
              <w:t>9</w:t>
            </w:r>
            <w:r>
              <w:rPr>
                <w:rFonts w:asciiTheme="minorHAnsi" w:hAnsiTheme="minorHAnsi" w:cstheme="minorHAnsi"/>
              </w:rPr>
              <w:t xml:space="preserve"> </w:t>
            </w:r>
            <w:r w:rsidRPr="002809B8">
              <w:rPr>
                <w:rFonts w:asciiTheme="minorHAnsi" w:hAnsiTheme="minorHAnsi" w:cstheme="minorHAnsi"/>
              </w:rPr>
              <w:t>362</w:t>
            </w:r>
            <w:r>
              <w:rPr>
                <w:rFonts w:asciiTheme="minorHAnsi" w:hAnsiTheme="minorHAnsi" w:cstheme="minorHAnsi"/>
              </w:rPr>
              <w:t xml:space="preserve"> </w:t>
            </w:r>
            <w:r w:rsidRPr="002809B8">
              <w:rPr>
                <w:rFonts w:asciiTheme="minorHAnsi" w:hAnsiTheme="minorHAnsi" w:cstheme="minorHAnsi"/>
              </w:rPr>
              <w:t>709</w:t>
            </w:r>
          </w:p>
        </w:tc>
      </w:tr>
      <w:tr w:rsidR="00D66E09" w:rsidRPr="00A95F21" w14:paraId="5295567A" w14:textId="77777777" w:rsidTr="00D66E09">
        <w:trPr>
          <w:trHeight w:val="340"/>
          <w:jc w:val="center"/>
        </w:trPr>
        <w:tc>
          <w:tcPr>
            <w:tcW w:w="0" w:type="auto"/>
            <w:vAlign w:val="center"/>
          </w:tcPr>
          <w:p w14:paraId="3B612A15" w14:textId="77777777" w:rsidR="00D66E09" w:rsidRDefault="00D66E09" w:rsidP="001B3F7E">
            <w:pPr>
              <w:jc w:val="center"/>
              <w:rPr>
                <w:rFonts w:asciiTheme="minorHAnsi" w:hAnsiTheme="minorHAnsi" w:cstheme="minorHAnsi"/>
                <w:b/>
                <w:bCs/>
              </w:rPr>
            </w:pPr>
            <w:r>
              <w:rPr>
                <w:rFonts w:asciiTheme="minorHAnsi" w:hAnsiTheme="minorHAnsi" w:cstheme="minorHAnsi"/>
                <w:b/>
                <w:bCs/>
              </w:rPr>
              <w:t>4</w:t>
            </w:r>
          </w:p>
        </w:tc>
        <w:tc>
          <w:tcPr>
            <w:tcW w:w="1637" w:type="dxa"/>
            <w:vAlign w:val="center"/>
          </w:tcPr>
          <w:p w14:paraId="199832A3"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A – 02</w:t>
            </w:r>
          </w:p>
        </w:tc>
        <w:tc>
          <w:tcPr>
            <w:tcW w:w="2610" w:type="dxa"/>
            <w:vAlign w:val="center"/>
          </w:tcPr>
          <w:p w14:paraId="7EDB43DE" w14:textId="77777777" w:rsidR="00D66E09" w:rsidRPr="005E0401" w:rsidRDefault="00D66E09" w:rsidP="00D66E09">
            <w:pPr>
              <w:jc w:val="center"/>
              <w:rPr>
                <w:rFonts w:asciiTheme="minorHAnsi" w:hAnsiTheme="minorHAnsi" w:cstheme="minorHAnsi"/>
              </w:rPr>
            </w:pPr>
            <w:r w:rsidRPr="005E0401">
              <w:rPr>
                <w:rFonts w:asciiTheme="minorHAnsi" w:hAnsiTheme="minorHAnsi" w:cstheme="minorHAnsi"/>
              </w:rPr>
              <w:t>Sotavento de la SET</w:t>
            </w:r>
          </w:p>
        </w:tc>
        <w:tc>
          <w:tcPr>
            <w:tcW w:w="1620" w:type="dxa"/>
            <w:vAlign w:val="center"/>
          </w:tcPr>
          <w:p w14:paraId="3CC7A5BE" w14:textId="3CFE5CAE" w:rsidR="00D66E09" w:rsidRPr="001C0BFC" w:rsidRDefault="00D66E09" w:rsidP="00D66E09">
            <w:pPr>
              <w:jc w:val="center"/>
              <w:rPr>
                <w:rFonts w:asciiTheme="minorHAnsi" w:hAnsiTheme="minorHAnsi" w:cstheme="minorHAnsi"/>
              </w:rPr>
            </w:pPr>
            <w:r>
              <w:rPr>
                <w:rFonts w:asciiTheme="minorHAnsi" w:hAnsiTheme="minorHAnsi" w:cstheme="minorHAnsi"/>
              </w:rPr>
              <w:t xml:space="preserve"> </w:t>
            </w:r>
            <w:r w:rsidRPr="002809B8">
              <w:rPr>
                <w:rFonts w:asciiTheme="minorHAnsi" w:hAnsiTheme="minorHAnsi" w:cstheme="minorHAnsi"/>
              </w:rPr>
              <w:t>782</w:t>
            </w:r>
            <w:r>
              <w:rPr>
                <w:rFonts w:asciiTheme="minorHAnsi" w:hAnsiTheme="minorHAnsi" w:cstheme="minorHAnsi"/>
              </w:rPr>
              <w:t xml:space="preserve"> </w:t>
            </w:r>
            <w:r w:rsidRPr="002809B8">
              <w:rPr>
                <w:rFonts w:asciiTheme="minorHAnsi" w:hAnsiTheme="minorHAnsi" w:cstheme="minorHAnsi"/>
              </w:rPr>
              <w:t>732</w:t>
            </w:r>
          </w:p>
        </w:tc>
        <w:tc>
          <w:tcPr>
            <w:tcW w:w="0" w:type="auto"/>
            <w:vAlign w:val="center"/>
          </w:tcPr>
          <w:p w14:paraId="522E3ADF" w14:textId="3B7FCF70" w:rsidR="00D66E09" w:rsidRPr="001C0BFC" w:rsidRDefault="00D66E09" w:rsidP="00D66E09">
            <w:pPr>
              <w:jc w:val="center"/>
              <w:rPr>
                <w:rFonts w:asciiTheme="minorHAnsi" w:hAnsiTheme="minorHAnsi" w:cstheme="minorHAnsi"/>
              </w:rPr>
            </w:pPr>
            <w:r w:rsidRPr="002809B8">
              <w:rPr>
                <w:rFonts w:asciiTheme="minorHAnsi" w:hAnsiTheme="minorHAnsi" w:cstheme="minorHAnsi"/>
              </w:rPr>
              <w:t>9</w:t>
            </w:r>
            <w:r>
              <w:rPr>
                <w:rFonts w:asciiTheme="minorHAnsi" w:hAnsiTheme="minorHAnsi" w:cstheme="minorHAnsi"/>
              </w:rPr>
              <w:t xml:space="preserve"> </w:t>
            </w:r>
            <w:r w:rsidRPr="002809B8">
              <w:rPr>
                <w:rFonts w:asciiTheme="minorHAnsi" w:hAnsiTheme="minorHAnsi" w:cstheme="minorHAnsi"/>
              </w:rPr>
              <w:t>362</w:t>
            </w:r>
            <w:r>
              <w:rPr>
                <w:rFonts w:asciiTheme="minorHAnsi" w:hAnsiTheme="minorHAnsi" w:cstheme="minorHAnsi"/>
              </w:rPr>
              <w:t xml:space="preserve"> </w:t>
            </w:r>
            <w:r w:rsidRPr="002809B8">
              <w:rPr>
                <w:rFonts w:asciiTheme="minorHAnsi" w:hAnsiTheme="minorHAnsi" w:cstheme="minorHAnsi"/>
              </w:rPr>
              <w:t>690</w:t>
            </w:r>
          </w:p>
        </w:tc>
      </w:tr>
    </w:tbl>
    <w:p w14:paraId="12031005" w14:textId="77777777" w:rsidR="00D66E09" w:rsidRPr="00D66E09" w:rsidRDefault="00D66E09" w:rsidP="00D66E09">
      <w:pPr>
        <w:pStyle w:val="Textoindependiente"/>
        <w:spacing w:after="0"/>
        <w:ind w:firstLine="720"/>
        <w:rPr>
          <w:rFonts w:asciiTheme="minorHAnsi" w:hAnsiTheme="minorHAnsi" w:cstheme="minorHAnsi"/>
          <w:b/>
          <w:bCs/>
          <w:color w:val="000000" w:themeColor="text1"/>
          <w:lang w:val="es-ES" w:eastAsia="es-ES"/>
        </w:rPr>
      </w:pPr>
      <w:r w:rsidRPr="00D66E09">
        <w:rPr>
          <w:rFonts w:asciiTheme="minorHAnsi" w:hAnsiTheme="minorHAnsi"/>
          <w:b/>
          <w:bCs/>
          <w:i/>
          <w:iCs/>
          <w:lang w:val="es-ES"/>
        </w:rPr>
        <w:t>Fuente:</w:t>
      </w:r>
      <w:r w:rsidRPr="00D66E09">
        <w:rPr>
          <w:rFonts w:asciiTheme="minorHAnsi" w:hAnsiTheme="minorHAnsi"/>
          <w:lang w:val="es-ES"/>
        </w:rPr>
        <w:t xml:space="preserve">  Informe de </w:t>
      </w:r>
      <w:r w:rsidRPr="00EC1FDC">
        <w:rPr>
          <w:rFonts w:asciiTheme="minorHAnsi" w:hAnsiTheme="minorHAnsi"/>
          <w:lang w:val="es-PE"/>
        </w:rPr>
        <w:t>Monitoreo</w:t>
      </w:r>
      <w:r w:rsidRPr="00D66E09">
        <w:rPr>
          <w:rFonts w:asciiTheme="minorHAnsi" w:hAnsiTheme="minorHAnsi"/>
          <w:lang w:val="es-ES"/>
        </w:rPr>
        <w:t xml:space="preserve"> Ambiental / </w:t>
      </w:r>
      <w:r w:rsidRPr="00D66E09">
        <w:rPr>
          <w:rFonts w:asciiTheme="minorHAnsi" w:hAnsiTheme="minorHAnsi"/>
          <w:b/>
          <w:bCs/>
          <w:i/>
          <w:iCs/>
          <w:lang w:val="es-ES"/>
        </w:rPr>
        <w:t>HIDROSAT Y MEDIO AMBIENTE S.A.C.</w:t>
      </w:r>
    </w:p>
    <w:p w14:paraId="52211332" w14:textId="1A8A5521" w:rsidR="000D0610" w:rsidRDefault="00D66E09" w:rsidP="00D66E09">
      <w:pPr>
        <w:pStyle w:val="Textoindependiente"/>
        <w:spacing w:after="0"/>
        <w:ind w:firstLine="720"/>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AFD2B76" w14:textId="4D791054" w:rsidR="00D66E09" w:rsidRDefault="00D66E09" w:rsidP="000D0610">
      <w:pPr>
        <w:pStyle w:val="Textoindependiente"/>
        <w:spacing w:after="0"/>
        <w:rPr>
          <w:rFonts w:asciiTheme="minorHAnsi" w:hAnsiTheme="minorHAnsi" w:cstheme="minorHAnsi"/>
          <w:color w:val="000000" w:themeColor="text1"/>
          <w:lang w:val="es-PE" w:eastAsia="es-ES"/>
        </w:rPr>
      </w:pPr>
    </w:p>
    <w:p w14:paraId="63888066" w14:textId="0C9895AB" w:rsidR="00EA06D5" w:rsidRPr="008854CF" w:rsidRDefault="00CC0FC5" w:rsidP="00CE40D1">
      <w:pPr>
        <w:pStyle w:val="Textoindependiente"/>
        <w:spacing w:after="0"/>
        <w:jc w:val="both"/>
        <w:rPr>
          <w:rFonts w:asciiTheme="minorHAnsi" w:hAnsiTheme="minorHAnsi"/>
          <w:b/>
          <w:bCs/>
          <w:sz w:val="22"/>
          <w:szCs w:val="22"/>
          <w:lang w:val="es-PE" w:eastAsia="es-ES"/>
        </w:rPr>
      </w:pPr>
      <w:r w:rsidRPr="008854CF">
        <w:rPr>
          <w:rFonts w:asciiTheme="minorHAnsi" w:hAnsiTheme="minorHAnsi"/>
          <w:b/>
          <w:bCs/>
          <w:sz w:val="22"/>
          <w:szCs w:val="22"/>
          <w:lang w:val="es-PE" w:eastAsia="es-ES"/>
        </w:rPr>
        <w:t xml:space="preserve">A.2 </w:t>
      </w:r>
      <w:r w:rsidR="00EA06D5" w:rsidRPr="008854CF">
        <w:rPr>
          <w:rFonts w:asciiTheme="minorHAnsi" w:hAnsiTheme="minorHAnsi"/>
          <w:b/>
          <w:bCs/>
          <w:sz w:val="22"/>
          <w:szCs w:val="22"/>
          <w:lang w:val="es-PE" w:eastAsia="es-ES"/>
        </w:rPr>
        <w:t>Estándares de comparación</w:t>
      </w:r>
    </w:p>
    <w:p w14:paraId="54B2824F" w14:textId="77777777" w:rsidR="00CC0FC5" w:rsidRPr="008854CF" w:rsidRDefault="00CC0FC5" w:rsidP="00CE40D1">
      <w:pPr>
        <w:pStyle w:val="Textoindependiente"/>
        <w:spacing w:after="0"/>
        <w:jc w:val="both"/>
        <w:rPr>
          <w:rFonts w:asciiTheme="minorHAnsi" w:hAnsiTheme="minorHAnsi"/>
          <w:sz w:val="22"/>
          <w:szCs w:val="22"/>
          <w:lang w:val="es-PE" w:eastAsia="es-ES"/>
        </w:rPr>
      </w:pPr>
    </w:p>
    <w:p w14:paraId="1443CDC3" w14:textId="53008483" w:rsidR="00EA06D5" w:rsidRPr="008854CF" w:rsidRDefault="00EA06D5" w:rsidP="00CE40D1">
      <w:pPr>
        <w:pStyle w:val="Textoindependiente"/>
        <w:spacing w:after="0"/>
        <w:jc w:val="both"/>
        <w:rPr>
          <w:rFonts w:asciiTheme="minorHAnsi" w:hAnsiTheme="minorHAnsi"/>
          <w:sz w:val="22"/>
          <w:szCs w:val="22"/>
          <w:lang w:val="es-PE" w:eastAsia="es-ES"/>
        </w:rPr>
      </w:pPr>
      <w:r w:rsidRPr="008854CF">
        <w:rPr>
          <w:rFonts w:asciiTheme="minorHAnsi" w:hAnsiTheme="minorHAnsi"/>
          <w:sz w:val="22"/>
          <w:szCs w:val="22"/>
          <w:lang w:val="es-PE" w:eastAsia="es-ES"/>
        </w:rPr>
        <w:t>Los Estándares Nacionales de Calidad Ambiental para Aire, aprobados mediante Decreto</w:t>
      </w:r>
      <w:r w:rsidR="00CC0FC5" w:rsidRPr="008854CF">
        <w:rPr>
          <w:rFonts w:asciiTheme="minorHAnsi" w:hAnsiTheme="minorHAnsi"/>
          <w:sz w:val="22"/>
          <w:szCs w:val="22"/>
          <w:lang w:val="es-PE" w:eastAsia="es-ES"/>
        </w:rPr>
        <w:t xml:space="preserve"> S</w:t>
      </w:r>
      <w:r w:rsidRPr="008854CF">
        <w:rPr>
          <w:rFonts w:asciiTheme="minorHAnsi" w:hAnsiTheme="minorHAnsi"/>
          <w:sz w:val="22"/>
          <w:szCs w:val="22"/>
          <w:lang w:val="es-PE" w:eastAsia="es-ES"/>
        </w:rPr>
        <w:t xml:space="preserve">upremo </w:t>
      </w:r>
      <w:proofErr w:type="spellStart"/>
      <w:r w:rsidRPr="008854CF">
        <w:rPr>
          <w:rFonts w:asciiTheme="minorHAnsi" w:hAnsiTheme="minorHAnsi"/>
          <w:sz w:val="22"/>
          <w:szCs w:val="22"/>
          <w:lang w:val="es-PE" w:eastAsia="es-ES"/>
        </w:rPr>
        <w:t>N°</w:t>
      </w:r>
      <w:proofErr w:type="spellEnd"/>
      <w:r w:rsidR="00CC0FC5" w:rsidRPr="008854CF">
        <w:rPr>
          <w:rFonts w:asciiTheme="minorHAnsi" w:hAnsiTheme="minorHAnsi"/>
          <w:sz w:val="22"/>
          <w:szCs w:val="22"/>
          <w:lang w:val="es-PE" w:eastAsia="es-ES"/>
        </w:rPr>
        <w:t xml:space="preserve"> </w:t>
      </w:r>
      <w:r w:rsidRPr="008854CF">
        <w:rPr>
          <w:rFonts w:asciiTheme="minorHAnsi" w:hAnsiTheme="minorHAnsi"/>
          <w:sz w:val="22"/>
          <w:szCs w:val="22"/>
          <w:lang w:val="es-PE" w:eastAsia="es-ES"/>
        </w:rPr>
        <w:t>003-2017-MINAM, tienen como objetivo establecer el nivel de concentración o</w:t>
      </w:r>
      <w:r w:rsidR="00CC0FC5" w:rsidRPr="008854CF">
        <w:rPr>
          <w:rFonts w:asciiTheme="minorHAnsi" w:hAnsiTheme="minorHAnsi"/>
          <w:sz w:val="22"/>
          <w:szCs w:val="22"/>
          <w:lang w:val="es-PE" w:eastAsia="es-ES"/>
        </w:rPr>
        <w:t xml:space="preserve"> </w:t>
      </w:r>
      <w:r w:rsidRPr="008854CF">
        <w:rPr>
          <w:rFonts w:asciiTheme="minorHAnsi" w:hAnsiTheme="minorHAnsi"/>
          <w:sz w:val="22"/>
          <w:szCs w:val="22"/>
          <w:lang w:val="es-PE" w:eastAsia="es-ES"/>
        </w:rPr>
        <w:t>el grado de elementos presentes en el aire, en su condición de cuerpo receptor y</w:t>
      </w:r>
      <w:r w:rsidR="00CC0FC5" w:rsidRPr="008854CF">
        <w:rPr>
          <w:rFonts w:asciiTheme="minorHAnsi" w:hAnsiTheme="minorHAnsi"/>
          <w:sz w:val="22"/>
          <w:szCs w:val="22"/>
          <w:lang w:val="es-PE" w:eastAsia="es-ES"/>
        </w:rPr>
        <w:t xml:space="preserve"> </w:t>
      </w:r>
      <w:r w:rsidRPr="008854CF">
        <w:rPr>
          <w:rFonts w:asciiTheme="minorHAnsi" w:hAnsiTheme="minorHAnsi"/>
          <w:sz w:val="22"/>
          <w:szCs w:val="22"/>
          <w:lang w:val="es-PE" w:eastAsia="es-ES"/>
        </w:rPr>
        <w:t>componente básico de los ecosistemas terrestres que no representa riesgos significativos</w:t>
      </w:r>
      <w:r w:rsidR="00CC0FC5" w:rsidRPr="008854CF">
        <w:rPr>
          <w:rFonts w:asciiTheme="minorHAnsi" w:hAnsiTheme="minorHAnsi"/>
          <w:sz w:val="22"/>
          <w:szCs w:val="22"/>
          <w:lang w:val="es-PE" w:eastAsia="es-ES"/>
        </w:rPr>
        <w:t xml:space="preserve"> </w:t>
      </w:r>
      <w:r w:rsidRPr="008854CF">
        <w:rPr>
          <w:rFonts w:asciiTheme="minorHAnsi" w:hAnsiTheme="minorHAnsi"/>
          <w:sz w:val="22"/>
          <w:szCs w:val="22"/>
          <w:lang w:val="es-PE" w:eastAsia="es-ES"/>
        </w:rPr>
        <w:t>para la salud de las personas ni para el medio ambiente.</w:t>
      </w:r>
      <w:r w:rsidR="00CC0FC5" w:rsidRPr="008854CF">
        <w:rPr>
          <w:rFonts w:asciiTheme="minorHAnsi" w:hAnsiTheme="minorHAnsi"/>
          <w:sz w:val="22"/>
          <w:szCs w:val="22"/>
          <w:lang w:val="es-PE" w:eastAsia="es-ES"/>
        </w:rPr>
        <w:t xml:space="preserve"> Los estándares se presentan en la siguiente Tabla:</w:t>
      </w:r>
    </w:p>
    <w:p w14:paraId="2A373768" w14:textId="77777777" w:rsidR="000301CB" w:rsidRPr="008854CF" w:rsidRDefault="000301CB" w:rsidP="004A63CA">
      <w:pPr>
        <w:pStyle w:val="Descripcin"/>
        <w:spacing w:after="0"/>
        <w:rPr>
          <w:rFonts w:asciiTheme="minorHAnsi" w:hAnsiTheme="minorHAnsi" w:cstheme="minorHAnsi"/>
          <w:b/>
          <w:bCs/>
          <w:color w:val="auto"/>
          <w:sz w:val="20"/>
          <w:szCs w:val="20"/>
          <w:lang w:val="es-PE"/>
        </w:rPr>
      </w:pPr>
    </w:p>
    <w:p w14:paraId="1B0C5619" w14:textId="6C4DB356" w:rsidR="00CE40D1" w:rsidRPr="008854CF" w:rsidRDefault="00CE40D1" w:rsidP="00CE40D1">
      <w:pPr>
        <w:pStyle w:val="Descripcin"/>
        <w:spacing w:after="0"/>
        <w:jc w:val="center"/>
        <w:rPr>
          <w:rFonts w:asciiTheme="minorHAnsi" w:hAnsiTheme="minorHAnsi" w:cstheme="minorHAnsi"/>
          <w:color w:val="auto"/>
          <w:sz w:val="22"/>
          <w:szCs w:val="20"/>
          <w:lang w:val="es-PE"/>
        </w:rPr>
      </w:pPr>
      <w:bookmarkStart w:id="170" w:name="_Toc103783888"/>
      <w:r w:rsidRPr="008854CF">
        <w:rPr>
          <w:rFonts w:asciiTheme="minorHAnsi" w:hAnsiTheme="minorHAnsi" w:cstheme="minorHAnsi"/>
          <w:b/>
          <w:bCs/>
          <w:color w:val="auto"/>
          <w:sz w:val="22"/>
          <w:szCs w:val="20"/>
          <w:lang w:val="es-PE"/>
        </w:rPr>
        <w:t xml:space="preserve">Tabla </w:t>
      </w:r>
      <w:r w:rsidRPr="008854CF">
        <w:rPr>
          <w:rFonts w:asciiTheme="minorHAnsi" w:hAnsiTheme="minorHAnsi" w:cstheme="minorHAnsi"/>
          <w:b/>
          <w:bCs/>
          <w:color w:val="auto"/>
          <w:sz w:val="22"/>
          <w:szCs w:val="20"/>
          <w:lang w:val="es-PE"/>
        </w:rPr>
        <w:fldChar w:fldCharType="begin"/>
      </w:r>
      <w:r w:rsidRPr="008854CF">
        <w:rPr>
          <w:rFonts w:asciiTheme="minorHAnsi" w:hAnsiTheme="minorHAnsi" w:cstheme="minorHAnsi"/>
          <w:b/>
          <w:bCs/>
          <w:color w:val="auto"/>
          <w:sz w:val="22"/>
          <w:szCs w:val="20"/>
          <w:lang w:val="es-PE"/>
        </w:rPr>
        <w:instrText xml:space="preserve"> SEQ Tabla \* ARABIC </w:instrText>
      </w:r>
      <w:r w:rsidRPr="008854CF">
        <w:rPr>
          <w:rFonts w:asciiTheme="minorHAnsi" w:hAnsiTheme="minorHAnsi" w:cstheme="minorHAnsi"/>
          <w:b/>
          <w:bCs/>
          <w:color w:val="auto"/>
          <w:sz w:val="22"/>
          <w:szCs w:val="20"/>
          <w:lang w:val="es-PE"/>
        </w:rPr>
        <w:fldChar w:fldCharType="separate"/>
      </w:r>
      <w:r w:rsidR="000D0610">
        <w:rPr>
          <w:rFonts w:asciiTheme="minorHAnsi" w:hAnsiTheme="minorHAnsi" w:cstheme="minorHAnsi"/>
          <w:b/>
          <w:bCs/>
          <w:noProof/>
          <w:color w:val="auto"/>
          <w:sz w:val="22"/>
          <w:szCs w:val="20"/>
          <w:lang w:val="es-PE"/>
        </w:rPr>
        <w:t>35</w:t>
      </w:r>
      <w:r w:rsidRPr="008854CF">
        <w:rPr>
          <w:rFonts w:asciiTheme="minorHAnsi" w:hAnsiTheme="minorHAnsi" w:cstheme="minorHAnsi"/>
          <w:b/>
          <w:bCs/>
          <w:color w:val="auto"/>
          <w:sz w:val="22"/>
          <w:szCs w:val="20"/>
          <w:lang w:val="es-PE"/>
        </w:rPr>
        <w:fldChar w:fldCharType="end"/>
      </w:r>
      <w:r w:rsidRPr="008854CF">
        <w:rPr>
          <w:rFonts w:asciiTheme="minorHAnsi" w:hAnsiTheme="minorHAnsi" w:cstheme="minorHAnsi"/>
          <w:b/>
          <w:bCs/>
          <w:color w:val="auto"/>
          <w:sz w:val="22"/>
          <w:szCs w:val="20"/>
          <w:lang w:val="es-PE"/>
        </w:rPr>
        <w:t>:</w:t>
      </w:r>
      <w:r w:rsidRPr="008854CF">
        <w:rPr>
          <w:rFonts w:asciiTheme="minorHAnsi" w:hAnsiTheme="minorHAnsi" w:cstheme="minorHAnsi"/>
          <w:color w:val="auto"/>
          <w:sz w:val="22"/>
          <w:szCs w:val="20"/>
          <w:lang w:val="es-PE"/>
        </w:rPr>
        <w:t xml:space="preserve"> </w:t>
      </w:r>
      <w:r w:rsidR="00CF01D0" w:rsidRPr="008854CF">
        <w:rPr>
          <w:rFonts w:asciiTheme="minorHAnsi" w:hAnsiTheme="minorHAnsi" w:cstheme="minorHAnsi"/>
          <w:color w:val="auto"/>
          <w:sz w:val="22"/>
          <w:szCs w:val="20"/>
          <w:lang w:val="es-PE"/>
        </w:rPr>
        <w:t xml:space="preserve">Parámetros y </w:t>
      </w:r>
      <w:r w:rsidRPr="008854CF">
        <w:rPr>
          <w:rFonts w:asciiTheme="minorHAnsi" w:hAnsiTheme="minorHAnsi" w:cstheme="minorHAnsi"/>
          <w:color w:val="auto"/>
          <w:sz w:val="22"/>
          <w:szCs w:val="20"/>
          <w:lang w:val="es-PE"/>
        </w:rPr>
        <w:t>Metodología de muestreo</w:t>
      </w:r>
      <w:bookmarkEnd w:id="170"/>
    </w:p>
    <w:p w14:paraId="434FC1A4" w14:textId="77777777" w:rsidR="00CE40D1" w:rsidRPr="008854CF" w:rsidRDefault="00CE40D1" w:rsidP="00CE40D1">
      <w:pPr>
        <w:rPr>
          <w:lang w:val="es-PE"/>
        </w:rPr>
      </w:pP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2494"/>
        <w:gridCol w:w="969"/>
        <w:gridCol w:w="1214"/>
        <w:gridCol w:w="2228"/>
      </w:tblGrid>
      <w:tr w:rsidR="00D046C1" w:rsidRPr="001F5E78" w14:paraId="1349F8CA" w14:textId="77777777" w:rsidTr="004A63CA">
        <w:trPr>
          <w:trHeight w:val="454"/>
          <w:jc w:val="center"/>
        </w:trPr>
        <w:tc>
          <w:tcPr>
            <w:tcW w:w="3911" w:type="dxa"/>
            <w:gridSpan w:val="2"/>
            <w:shd w:val="clear" w:color="auto" w:fill="A8D08D" w:themeFill="accent6" w:themeFillTint="99"/>
            <w:vAlign w:val="center"/>
          </w:tcPr>
          <w:p w14:paraId="4D0CCC93" w14:textId="0DD13A25" w:rsidR="00D046C1" w:rsidRPr="008854CF" w:rsidRDefault="009229FB" w:rsidP="00D046C1">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PARÁMETROS</w:t>
            </w:r>
          </w:p>
        </w:tc>
        <w:tc>
          <w:tcPr>
            <w:tcW w:w="969" w:type="dxa"/>
            <w:shd w:val="clear" w:color="auto" w:fill="A8D08D" w:themeFill="accent6" w:themeFillTint="99"/>
            <w:vAlign w:val="center"/>
          </w:tcPr>
          <w:p w14:paraId="7F11040E" w14:textId="3F507FB2" w:rsidR="00D046C1" w:rsidRPr="008854CF" w:rsidRDefault="009229FB"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ANALITO</w:t>
            </w:r>
          </w:p>
        </w:tc>
        <w:tc>
          <w:tcPr>
            <w:tcW w:w="1214" w:type="dxa"/>
            <w:shd w:val="clear" w:color="auto" w:fill="A8D08D" w:themeFill="accent6" w:themeFillTint="99"/>
            <w:vAlign w:val="center"/>
          </w:tcPr>
          <w:p w14:paraId="4AD5996D" w14:textId="3AF4CFEF" w:rsidR="00D046C1" w:rsidRPr="008854CF" w:rsidRDefault="009229FB" w:rsidP="00473A32">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UNIDAD</w:t>
            </w:r>
          </w:p>
        </w:tc>
        <w:tc>
          <w:tcPr>
            <w:tcW w:w="2228" w:type="dxa"/>
            <w:shd w:val="clear" w:color="auto" w:fill="A8D08D" w:themeFill="accent6" w:themeFillTint="99"/>
            <w:vAlign w:val="center"/>
          </w:tcPr>
          <w:p w14:paraId="4E7F5BA5" w14:textId="2B08AC3A" w:rsidR="00D046C1" w:rsidRPr="008854CF" w:rsidRDefault="009229FB" w:rsidP="00D046C1">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ECA – AIRE</w:t>
            </w:r>
          </w:p>
          <w:p w14:paraId="7F6BCCAD" w14:textId="27DFBA9D" w:rsidR="00D046C1" w:rsidRPr="008854CF" w:rsidRDefault="009229FB" w:rsidP="00D046C1">
            <w:pPr>
              <w:jc w:val="center"/>
              <w:rPr>
                <w:rFonts w:asciiTheme="minorHAnsi" w:hAnsiTheme="minorHAnsi" w:cstheme="minorHAnsi"/>
                <w:b/>
                <w:bCs/>
                <w:lang w:val="es-PE" w:eastAsia="es-PE"/>
              </w:rPr>
            </w:pPr>
            <w:r w:rsidRPr="008854CF">
              <w:rPr>
                <w:rFonts w:asciiTheme="minorHAnsi" w:hAnsiTheme="minorHAnsi" w:cstheme="minorHAnsi"/>
                <w:b/>
                <w:bCs/>
                <w:lang w:val="es-PE" w:eastAsia="es-PE"/>
              </w:rPr>
              <w:t xml:space="preserve">DS </w:t>
            </w:r>
            <w:proofErr w:type="spellStart"/>
            <w:r w:rsidRPr="008854CF">
              <w:rPr>
                <w:rFonts w:asciiTheme="minorHAnsi" w:hAnsiTheme="minorHAnsi" w:cstheme="minorHAnsi"/>
                <w:b/>
                <w:bCs/>
                <w:lang w:val="es-PE" w:eastAsia="es-PE"/>
              </w:rPr>
              <w:t>Nº</w:t>
            </w:r>
            <w:proofErr w:type="spellEnd"/>
            <w:r w:rsidRPr="008854CF">
              <w:rPr>
                <w:rFonts w:asciiTheme="minorHAnsi" w:hAnsiTheme="minorHAnsi" w:cstheme="minorHAnsi"/>
                <w:b/>
                <w:bCs/>
                <w:lang w:val="es-PE" w:eastAsia="es-PE"/>
              </w:rPr>
              <w:t xml:space="preserve"> 003-2017-MINAM</w:t>
            </w:r>
          </w:p>
        </w:tc>
      </w:tr>
      <w:tr w:rsidR="006E06CE" w:rsidRPr="008854CF" w14:paraId="7FA19BBB" w14:textId="77777777" w:rsidTr="005838C2">
        <w:trPr>
          <w:trHeight w:val="397"/>
          <w:jc w:val="center"/>
        </w:trPr>
        <w:tc>
          <w:tcPr>
            <w:tcW w:w="1417" w:type="dxa"/>
            <w:vMerge w:val="restart"/>
            <w:shd w:val="clear" w:color="auto" w:fill="auto"/>
            <w:vAlign w:val="center"/>
          </w:tcPr>
          <w:p w14:paraId="17DA0818" w14:textId="5E098A03" w:rsidR="006E06CE" w:rsidRPr="008854CF" w:rsidRDefault="004A63CA" w:rsidP="004A63CA">
            <w:pPr>
              <w:jc w:val="center"/>
              <w:rPr>
                <w:rFonts w:asciiTheme="minorHAnsi" w:hAnsiTheme="minorHAnsi" w:cstheme="minorHAnsi"/>
                <w:lang w:val="es-PE" w:eastAsia="es-PE"/>
              </w:rPr>
            </w:pPr>
            <w:r w:rsidRPr="008854CF">
              <w:rPr>
                <w:rFonts w:asciiTheme="minorHAnsi" w:hAnsiTheme="minorHAnsi" w:cstheme="minorHAnsi"/>
                <w:lang w:val="es-PE" w:eastAsia="es-PE"/>
              </w:rPr>
              <w:t xml:space="preserve">Material </w:t>
            </w:r>
            <w:r w:rsidR="006E06CE" w:rsidRPr="008854CF">
              <w:rPr>
                <w:rFonts w:asciiTheme="minorHAnsi" w:hAnsiTheme="minorHAnsi" w:cstheme="minorHAnsi"/>
                <w:lang w:val="es-PE" w:eastAsia="es-PE"/>
              </w:rPr>
              <w:t>Particulado</w:t>
            </w:r>
          </w:p>
        </w:tc>
        <w:tc>
          <w:tcPr>
            <w:tcW w:w="2494" w:type="dxa"/>
            <w:vMerge w:val="restart"/>
            <w:shd w:val="clear" w:color="auto" w:fill="auto"/>
            <w:vAlign w:val="center"/>
          </w:tcPr>
          <w:p w14:paraId="227548BA" w14:textId="3E64856C" w:rsidR="006E06CE" w:rsidRPr="008854CF" w:rsidRDefault="006E06CE"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PM10 (Alto Volumen)</w:t>
            </w:r>
          </w:p>
        </w:tc>
        <w:tc>
          <w:tcPr>
            <w:tcW w:w="969" w:type="dxa"/>
            <w:vMerge w:val="restart"/>
            <w:shd w:val="clear" w:color="auto" w:fill="auto"/>
            <w:vAlign w:val="center"/>
          </w:tcPr>
          <w:p w14:paraId="0873D068" w14:textId="720D9E9C" w:rsidR="006E06CE" w:rsidRPr="008854CF" w:rsidRDefault="006E06CE"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PM10</w:t>
            </w:r>
          </w:p>
        </w:tc>
        <w:tc>
          <w:tcPr>
            <w:tcW w:w="1214" w:type="dxa"/>
            <w:vMerge w:val="restart"/>
            <w:shd w:val="clear" w:color="auto" w:fill="auto"/>
            <w:vAlign w:val="center"/>
          </w:tcPr>
          <w:p w14:paraId="5E0EC82C" w14:textId="570CE49F" w:rsidR="006E06CE" w:rsidRPr="008854CF" w:rsidRDefault="006E06CE"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μg/m</w:t>
            </w:r>
            <w:r w:rsidRPr="008854CF">
              <w:rPr>
                <w:rFonts w:asciiTheme="minorHAnsi" w:hAnsiTheme="minorHAnsi" w:cstheme="minorHAnsi"/>
                <w:vertAlign w:val="superscript"/>
                <w:lang w:val="es-PE" w:eastAsia="es-PE"/>
              </w:rPr>
              <w:t>3</w:t>
            </w:r>
          </w:p>
        </w:tc>
        <w:tc>
          <w:tcPr>
            <w:tcW w:w="2228" w:type="dxa"/>
            <w:shd w:val="clear" w:color="auto" w:fill="auto"/>
            <w:vAlign w:val="center"/>
          </w:tcPr>
          <w:p w14:paraId="78222822" w14:textId="75469226" w:rsidR="006E06CE" w:rsidRPr="008854CF" w:rsidRDefault="006E06CE"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50 μg/m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(anual)</w:t>
            </w:r>
          </w:p>
        </w:tc>
      </w:tr>
      <w:tr w:rsidR="006E06CE" w:rsidRPr="008854CF" w14:paraId="1DEC6DBA" w14:textId="77777777" w:rsidTr="005838C2">
        <w:trPr>
          <w:trHeight w:val="397"/>
          <w:jc w:val="center"/>
        </w:trPr>
        <w:tc>
          <w:tcPr>
            <w:tcW w:w="1417" w:type="dxa"/>
            <w:vMerge/>
            <w:shd w:val="clear" w:color="auto" w:fill="auto"/>
            <w:vAlign w:val="center"/>
          </w:tcPr>
          <w:p w14:paraId="1FEB8BE3" w14:textId="77777777" w:rsidR="006E06CE" w:rsidRPr="008854CF" w:rsidRDefault="006E06CE" w:rsidP="00473A32">
            <w:pPr>
              <w:jc w:val="center"/>
              <w:rPr>
                <w:rFonts w:asciiTheme="minorHAnsi" w:hAnsiTheme="minorHAnsi" w:cstheme="minorHAnsi"/>
                <w:lang w:val="es-PE" w:eastAsia="es-PE"/>
              </w:rPr>
            </w:pPr>
          </w:p>
        </w:tc>
        <w:tc>
          <w:tcPr>
            <w:tcW w:w="2494" w:type="dxa"/>
            <w:vMerge/>
            <w:shd w:val="clear" w:color="auto" w:fill="auto"/>
            <w:vAlign w:val="center"/>
          </w:tcPr>
          <w:p w14:paraId="2A623837" w14:textId="77777777" w:rsidR="006E06CE" w:rsidRPr="008854CF" w:rsidRDefault="006E06CE" w:rsidP="00473A32">
            <w:pPr>
              <w:jc w:val="center"/>
              <w:rPr>
                <w:rFonts w:asciiTheme="minorHAnsi" w:hAnsiTheme="minorHAnsi" w:cstheme="minorHAnsi"/>
                <w:lang w:val="es-PE" w:eastAsia="es-PE"/>
              </w:rPr>
            </w:pPr>
          </w:p>
        </w:tc>
        <w:tc>
          <w:tcPr>
            <w:tcW w:w="969" w:type="dxa"/>
            <w:vMerge/>
            <w:shd w:val="clear" w:color="auto" w:fill="auto"/>
            <w:vAlign w:val="center"/>
          </w:tcPr>
          <w:p w14:paraId="15136B07" w14:textId="77777777" w:rsidR="006E06CE" w:rsidRPr="008854CF" w:rsidRDefault="006E06CE" w:rsidP="00473A32">
            <w:pPr>
              <w:jc w:val="center"/>
              <w:rPr>
                <w:rFonts w:asciiTheme="minorHAnsi" w:hAnsiTheme="minorHAnsi" w:cstheme="minorHAnsi"/>
                <w:lang w:val="es-PE" w:eastAsia="es-PE"/>
              </w:rPr>
            </w:pPr>
          </w:p>
        </w:tc>
        <w:tc>
          <w:tcPr>
            <w:tcW w:w="1214" w:type="dxa"/>
            <w:vMerge/>
            <w:shd w:val="clear" w:color="auto" w:fill="auto"/>
            <w:vAlign w:val="center"/>
          </w:tcPr>
          <w:p w14:paraId="24FDA53D" w14:textId="77777777" w:rsidR="006E06CE" w:rsidRPr="008854CF" w:rsidRDefault="006E06CE" w:rsidP="00473A32">
            <w:pPr>
              <w:jc w:val="center"/>
              <w:rPr>
                <w:rFonts w:asciiTheme="minorHAnsi" w:hAnsiTheme="minorHAnsi" w:cstheme="minorHAnsi"/>
                <w:lang w:val="es-PE" w:eastAsia="es-PE"/>
              </w:rPr>
            </w:pPr>
          </w:p>
        </w:tc>
        <w:tc>
          <w:tcPr>
            <w:tcW w:w="2228" w:type="dxa"/>
            <w:shd w:val="clear" w:color="auto" w:fill="auto"/>
            <w:vAlign w:val="center"/>
          </w:tcPr>
          <w:p w14:paraId="31B8E9C1" w14:textId="5FA3F868" w:rsidR="006E06CE" w:rsidRPr="008854CF" w:rsidRDefault="006E06CE"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100 μg/m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(24 h)</w:t>
            </w:r>
          </w:p>
        </w:tc>
      </w:tr>
      <w:tr w:rsidR="005B5F56" w:rsidRPr="008854CF" w14:paraId="21A1DF46" w14:textId="77777777" w:rsidTr="005838C2">
        <w:trPr>
          <w:trHeight w:val="397"/>
          <w:jc w:val="center"/>
        </w:trPr>
        <w:tc>
          <w:tcPr>
            <w:tcW w:w="1417" w:type="dxa"/>
            <w:vMerge w:val="restart"/>
            <w:shd w:val="clear" w:color="auto" w:fill="auto"/>
            <w:vAlign w:val="center"/>
          </w:tcPr>
          <w:p w14:paraId="6E777DD8" w14:textId="5BAFCF41"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Gases</w:t>
            </w:r>
          </w:p>
        </w:tc>
        <w:tc>
          <w:tcPr>
            <w:tcW w:w="2494" w:type="dxa"/>
            <w:shd w:val="clear" w:color="auto" w:fill="auto"/>
            <w:vAlign w:val="center"/>
          </w:tcPr>
          <w:p w14:paraId="7923CB90" w14:textId="4915AE68"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Dióxido de Azufre (24 h)</w:t>
            </w:r>
          </w:p>
        </w:tc>
        <w:tc>
          <w:tcPr>
            <w:tcW w:w="969" w:type="dxa"/>
            <w:shd w:val="clear" w:color="auto" w:fill="auto"/>
            <w:vAlign w:val="center"/>
          </w:tcPr>
          <w:p w14:paraId="6D455C81" w14:textId="0AA0CD37"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SO</w:t>
            </w:r>
            <w:r w:rsidRPr="008854CF">
              <w:rPr>
                <w:rFonts w:asciiTheme="minorHAnsi" w:hAnsiTheme="minorHAnsi" w:cstheme="minorHAnsi"/>
                <w:vertAlign w:val="subscript"/>
                <w:lang w:val="es-PE" w:eastAsia="es-PE"/>
              </w:rPr>
              <w:t>2</w:t>
            </w:r>
          </w:p>
        </w:tc>
        <w:tc>
          <w:tcPr>
            <w:tcW w:w="1214" w:type="dxa"/>
            <w:shd w:val="clear" w:color="auto" w:fill="auto"/>
            <w:vAlign w:val="center"/>
          </w:tcPr>
          <w:p w14:paraId="18FAB12F" w14:textId="52D4F50B"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μg SO</w:t>
            </w:r>
            <w:r w:rsidRPr="008854CF">
              <w:rPr>
                <w:rFonts w:asciiTheme="minorHAnsi" w:hAnsiTheme="minorHAnsi" w:cstheme="minorHAnsi"/>
                <w:vertAlign w:val="subscript"/>
                <w:lang w:val="es-PE" w:eastAsia="es-PE"/>
              </w:rPr>
              <w:t>2</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p>
        </w:tc>
        <w:tc>
          <w:tcPr>
            <w:tcW w:w="2228" w:type="dxa"/>
            <w:shd w:val="clear" w:color="auto" w:fill="auto"/>
            <w:vAlign w:val="center"/>
          </w:tcPr>
          <w:p w14:paraId="646C1656" w14:textId="0E1263E5"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250 μg SO</w:t>
            </w:r>
            <w:r w:rsidRPr="008854CF">
              <w:rPr>
                <w:rFonts w:asciiTheme="minorHAnsi" w:hAnsiTheme="minorHAnsi" w:cstheme="minorHAnsi"/>
                <w:vertAlign w:val="subscript"/>
                <w:lang w:val="es-PE" w:eastAsia="es-PE"/>
              </w:rPr>
              <w:t>2</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(24 h)</w:t>
            </w:r>
          </w:p>
        </w:tc>
      </w:tr>
      <w:tr w:rsidR="005B5F56" w:rsidRPr="008854CF" w14:paraId="4B0CEC0A" w14:textId="77777777" w:rsidTr="005838C2">
        <w:trPr>
          <w:trHeight w:val="397"/>
          <w:jc w:val="center"/>
        </w:trPr>
        <w:tc>
          <w:tcPr>
            <w:tcW w:w="1417" w:type="dxa"/>
            <w:vMerge/>
            <w:shd w:val="clear" w:color="auto" w:fill="auto"/>
            <w:vAlign w:val="center"/>
          </w:tcPr>
          <w:p w14:paraId="5B6BB4D7" w14:textId="77777777" w:rsidR="005B5F56" w:rsidRPr="008854CF" w:rsidRDefault="005B5F56" w:rsidP="00473A32">
            <w:pPr>
              <w:jc w:val="center"/>
              <w:rPr>
                <w:rFonts w:asciiTheme="minorHAnsi" w:hAnsiTheme="minorHAnsi" w:cstheme="minorHAnsi"/>
                <w:lang w:val="es-PE" w:eastAsia="es-PE"/>
              </w:rPr>
            </w:pPr>
          </w:p>
        </w:tc>
        <w:tc>
          <w:tcPr>
            <w:tcW w:w="2494" w:type="dxa"/>
            <w:vMerge w:val="restart"/>
            <w:shd w:val="clear" w:color="auto" w:fill="auto"/>
            <w:vAlign w:val="center"/>
          </w:tcPr>
          <w:p w14:paraId="4E058860" w14:textId="411FF4F4"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Dióxido de Nitrógeno (</w:t>
            </w:r>
            <w:r>
              <w:rPr>
                <w:rFonts w:asciiTheme="minorHAnsi" w:hAnsiTheme="minorHAnsi" w:cstheme="minorHAnsi"/>
                <w:lang w:val="es-PE" w:eastAsia="es-PE"/>
              </w:rPr>
              <w:t>1</w:t>
            </w:r>
            <w:r w:rsidRPr="008854CF">
              <w:rPr>
                <w:rFonts w:asciiTheme="minorHAnsi" w:hAnsiTheme="minorHAnsi" w:cstheme="minorHAnsi"/>
                <w:lang w:val="es-PE" w:eastAsia="es-PE"/>
              </w:rPr>
              <w:t xml:space="preserve"> h)</w:t>
            </w:r>
          </w:p>
        </w:tc>
        <w:tc>
          <w:tcPr>
            <w:tcW w:w="969" w:type="dxa"/>
            <w:vMerge w:val="restart"/>
            <w:shd w:val="clear" w:color="auto" w:fill="auto"/>
            <w:vAlign w:val="center"/>
          </w:tcPr>
          <w:p w14:paraId="454DB6C6" w14:textId="312FCBD7"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NO</w:t>
            </w:r>
            <w:r w:rsidRPr="008854CF">
              <w:rPr>
                <w:rFonts w:asciiTheme="minorHAnsi" w:hAnsiTheme="minorHAnsi" w:cstheme="minorHAnsi"/>
                <w:vertAlign w:val="subscript"/>
                <w:lang w:val="es-PE" w:eastAsia="es-PE"/>
              </w:rPr>
              <w:t>2</w:t>
            </w:r>
          </w:p>
        </w:tc>
        <w:tc>
          <w:tcPr>
            <w:tcW w:w="1214" w:type="dxa"/>
            <w:vMerge w:val="restart"/>
            <w:shd w:val="clear" w:color="auto" w:fill="auto"/>
            <w:vAlign w:val="center"/>
          </w:tcPr>
          <w:p w14:paraId="516992FC" w14:textId="1AC2B9F8"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μg NO</w:t>
            </w:r>
            <w:r w:rsidRPr="008854CF">
              <w:rPr>
                <w:rFonts w:asciiTheme="minorHAnsi" w:hAnsiTheme="minorHAnsi" w:cstheme="minorHAnsi"/>
                <w:vertAlign w:val="subscript"/>
                <w:lang w:val="es-PE" w:eastAsia="es-PE"/>
              </w:rPr>
              <w:t>2</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p>
        </w:tc>
        <w:tc>
          <w:tcPr>
            <w:tcW w:w="2228" w:type="dxa"/>
            <w:shd w:val="clear" w:color="auto" w:fill="auto"/>
            <w:vAlign w:val="center"/>
          </w:tcPr>
          <w:p w14:paraId="5A38AB35" w14:textId="2ED3E36C"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200 μg NO</w:t>
            </w:r>
            <w:r w:rsidRPr="008854CF">
              <w:rPr>
                <w:rFonts w:asciiTheme="minorHAnsi" w:hAnsiTheme="minorHAnsi" w:cstheme="minorHAnsi"/>
                <w:vertAlign w:val="subscript"/>
                <w:lang w:val="es-PE" w:eastAsia="es-PE"/>
              </w:rPr>
              <w:t>2</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(1h)</w:t>
            </w:r>
          </w:p>
        </w:tc>
      </w:tr>
      <w:tr w:rsidR="005B5F56" w:rsidRPr="008854CF" w14:paraId="0818E62E" w14:textId="77777777" w:rsidTr="005838C2">
        <w:trPr>
          <w:trHeight w:val="397"/>
          <w:jc w:val="center"/>
        </w:trPr>
        <w:tc>
          <w:tcPr>
            <w:tcW w:w="1417" w:type="dxa"/>
            <w:vMerge/>
            <w:shd w:val="clear" w:color="auto" w:fill="auto"/>
            <w:vAlign w:val="center"/>
          </w:tcPr>
          <w:p w14:paraId="15D6AD58" w14:textId="77777777" w:rsidR="005B5F56" w:rsidRPr="008854CF" w:rsidRDefault="005B5F56" w:rsidP="00473A32">
            <w:pPr>
              <w:jc w:val="center"/>
              <w:rPr>
                <w:rFonts w:asciiTheme="minorHAnsi" w:hAnsiTheme="minorHAnsi" w:cstheme="minorHAnsi"/>
                <w:lang w:val="es-PE" w:eastAsia="es-PE"/>
              </w:rPr>
            </w:pPr>
          </w:p>
        </w:tc>
        <w:tc>
          <w:tcPr>
            <w:tcW w:w="2494" w:type="dxa"/>
            <w:vMerge/>
            <w:shd w:val="clear" w:color="auto" w:fill="auto"/>
            <w:vAlign w:val="center"/>
          </w:tcPr>
          <w:p w14:paraId="67C4CC8D" w14:textId="77777777" w:rsidR="005B5F56" w:rsidRPr="008854CF" w:rsidRDefault="005B5F56" w:rsidP="00473A32">
            <w:pPr>
              <w:jc w:val="center"/>
              <w:rPr>
                <w:rFonts w:asciiTheme="minorHAnsi" w:hAnsiTheme="minorHAnsi" w:cstheme="minorHAnsi"/>
                <w:lang w:val="es-PE" w:eastAsia="es-PE"/>
              </w:rPr>
            </w:pPr>
          </w:p>
        </w:tc>
        <w:tc>
          <w:tcPr>
            <w:tcW w:w="969" w:type="dxa"/>
            <w:vMerge/>
            <w:shd w:val="clear" w:color="auto" w:fill="auto"/>
            <w:vAlign w:val="center"/>
          </w:tcPr>
          <w:p w14:paraId="03E83749" w14:textId="77777777" w:rsidR="005B5F56" w:rsidRPr="008854CF" w:rsidRDefault="005B5F56" w:rsidP="00473A32">
            <w:pPr>
              <w:jc w:val="center"/>
              <w:rPr>
                <w:rFonts w:asciiTheme="minorHAnsi" w:hAnsiTheme="minorHAnsi" w:cstheme="minorHAnsi"/>
                <w:lang w:val="es-PE" w:eastAsia="es-PE"/>
              </w:rPr>
            </w:pPr>
          </w:p>
        </w:tc>
        <w:tc>
          <w:tcPr>
            <w:tcW w:w="1214" w:type="dxa"/>
            <w:vMerge/>
            <w:shd w:val="clear" w:color="auto" w:fill="auto"/>
            <w:vAlign w:val="center"/>
          </w:tcPr>
          <w:p w14:paraId="7E9D9ADF" w14:textId="77777777" w:rsidR="005B5F56" w:rsidRPr="008854CF" w:rsidRDefault="005B5F56" w:rsidP="00473A32">
            <w:pPr>
              <w:jc w:val="center"/>
              <w:rPr>
                <w:rFonts w:asciiTheme="minorHAnsi" w:hAnsiTheme="minorHAnsi" w:cstheme="minorHAnsi"/>
                <w:lang w:val="es-PE" w:eastAsia="es-PE"/>
              </w:rPr>
            </w:pPr>
          </w:p>
        </w:tc>
        <w:tc>
          <w:tcPr>
            <w:tcW w:w="2228" w:type="dxa"/>
            <w:shd w:val="clear" w:color="auto" w:fill="auto"/>
            <w:vAlign w:val="center"/>
          </w:tcPr>
          <w:p w14:paraId="7F4B556B" w14:textId="3E433360"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100 μg NO2/m3 (anual)</w:t>
            </w:r>
          </w:p>
        </w:tc>
      </w:tr>
      <w:tr w:rsidR="005B5F56" w:rsidRPr="008854CF" w14:paraId="46F6014E" w14:textId="77777777" w:rsidTr="005838C2">
        <w:trPr>
          <w:trHeight w:val="397"/>
          <w:jc w:val="center"/>
        </w:trPr>
        <w:tc>
          <w:tcPr>
            <w:tcW w:w="1417" w:type="dxa"/>
            <w:vMerge/>
            <w:shd w:val="clear" w:color="auto" w:fill="auto"/>
            <w:vAlign w:val="center"/>
          </w:tcPr>
          <w:p w14:paraId="59D2AF3E" w14:textId="77777777" w:rsidR="005B5F56" w:rsidRPr="008854CF" w:rsidRDefault="005B5F56" w:rsidP="00473A32">
            <w:pPr>
              <w:jc w:val="center"/>
              <w:rPr>
                <w:rFonts w:asciiTheme="minorHAnsi" w:hAnsiTheme="minorHAnsi" w:cstheme="minorHAnsi"/>
                <w:lang w:val="es-PE" w:eastAsia="es-PE"/>
              </w:rPr>
            </w:pPr>
          </w:p>
        </w:tc>
        <w:tc>
          <w:tcPr>
            <w:tcW w:w="2494" w:type="dxa"/>
            <w:shd w:val="clear" w:color="auto" w:fill="auto"/>
            <w:vAlign w:val="center"/>
          </w:tcPr>
          <w:p w14:paraId="0299C408" w14:textId="481664BA"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Monóxido de Carbono (8 h)</w:t>
            </w:r>
          </w:p>
        </w:tc>
        <w:tc>
          <w:tcPr>
            <w:tcW w:w="969" w:type="dxa"/>
            <w:shd w:val="clear" w:color="auto" w:fill="auto"/>
            <w:vAlign w:val="center"/>
          </w:tcPr>
          <w:p w14:paraId="60021210" w14:textId="04766861"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CO</w:t>
            </w:r>
          </w:p>
        </w:tc>
        <w:tc>
          <w:tcPr>
            <w:tcW w:w="1214" w:type="dxa"/>
            <w:shd w:val="clear" w:color="auto" w:fill="auto"/>
            <w:vAlign w:val="center"/>
          </w:tcPr>
          <w:p w14:paraId="4A7BE1A1" w14:textId="49852BF1"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μg CO/m</w:t>
            </w:r>
            <w:r w:rsidRPr="008854CF">
              <w:rPr>
                <w:rFonts w:asciiTheme="minorHAnsi" w:hAnsiTheme="minorHAnsi" w:cstheme="minorHAnsi"/>
                <w:vertAlign w:val="superscript"/>
                <w:lang w:val="es-PE" w:eastAsia="es-PE"/>
              </w:rPr>
              <w:t>3</w:t>
            </w:r>
          </w:p>
        </w:tc>
        <w:tc>
          <w:tcPr>
            <w:tcW w:w="2228" w:type="dxa"/>
            <w:shd w:val="clear" w:color="auto" w:fill="auto"/>
            <w:vAlign w:val="center"/>
          </w:tcPr>
          <w:p w14:paraId="0D8BCAF6" w14:textId="68D17CB4"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10 000 μg CO/m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(8h)</w:t>
            </w:r>
          </w:p>
        </w:tc>
      </w:tr>
      <w:tr w:rsidR="005B5F56" w:rsidRPr="008854CF" w14:paraId="1D93166E" w14:textId="77777777" w:rsidTr="005838C2">
        <w:trPr>
          <w:trHeight w:val="397"/>
          <w:jc w:val="center"/>
        </w:trPr>
        <w:tc>
          <w:tcPr>
            <w:tcW w:w="1417" w:type="dxa"/>
            <w:vMerge/>
            <w:shd w:val="clear" w:color="auto" w:fill="auto"/>
            <w:vAlign w:val="center"/>
          </w:tcPr>
          <w:p w14:paraId="576CBE12" w14:textId="77777777" w:rsidR="005B5F56" w:rsidRPr="008854CF" w:rsidRDefault="005B5F56" w:rsidP="00473A32">
            <w:pPr>
              <w:jc w:val="center"/>
              <w:rPr>
                <w:rFonts w:asciiTheme="minorHAnsi" w:hAnsiTheme="minorHAnsi" w:cstheme="minorHAnsi"/>
                <w:lang w:val="es-PE" w:eastAsia="es-PE"/>
              </w:rPr>
            </w:pPr>
          </w:p>
        </w:tc>
        <w:tc>
          <w:tcPr>
            <w:tcW w:w="2494" w:type="dxa"/>
            <w:shd w:val="clear" w:color="auto" w:fill="auto"/>
            <w:vAlign w:val="center"/>
          </w:tcPr>
          <w:p w14:paraId="01C4936E" w14:textId="6C9AAFCA" w:rsidR="005B5F56" w:rsidRPr="008854CF" w:rsidRDefault="005B5F56" w:rsidP="00473A32">
            <w:pPr>
              <w:jc w:val="center"/>
              <w:rPr>
                <w:rFonts w:asciiTheme="minorHAnsi" w:hAnsiTheme="minorHAnsi" w:cstheme="minorHAnsi"/>
                <w:lang w:val="es-PE" w:eastAsia="es-PE"/>
              </w:rPr>
            </w:pPr>
            <w:r>
              <w:rPr>
                <w:rFonts w:asciiTheme="minorHAnsi" w:hAnsiTheme="minorHAnsi" w:cstheme="minorHAnsi"/>
                <w:lang w:val="es-PE" w:eastAsia="es-PE"/>
              </w:rPr>
              <w:t>Sulfuro de Hidrógeno (24 h)</w:t>
            </w:r>
          </w:p>
        </w:tc>
        <w:tc>
          <w:tcPr>
            <w:tcW w:w="969" w:type="dxa"/>
            <w:shd w:val="clear" w:color="auto" w:fill="auto"/>
            <w:vAlign w:val="center"/>
          </w:tcPr>
          <w:p w14:paraId="6D58A319" w14:textId="28DDBF15" w:rsidR="005B5F56" w:rsidRPr="008854CF" w:rsidRDefault="005B5F56" w:rsidP="00473A32">
            <w:pPr>
              <w:jc w:val="center"/>
              <w:rPr>
                <w:rFonts w:asciiTheme="minorHAnsi" w:hAnsiTheme="minorHAnsi" w:cstheme="minorHAnsi"/>
                <w:lang w:val="es-PE" w:eastAsia="es-PE"/>
              </w:rPr>
            </w:pPr>
            <w:r>
              <w:rPr>
                <w:rFonts w:asciiTheme="minorHAnsi" w:hAnsiTheme="minorHAnsi" w:cstheme="minorHAnsi"/>
                <w:lang w:val="es-PE" w:eastAsia="es-PE"/>
              </w:rPr>
              <w:t>H</w:t>
            </w:r>
            <w:r w:rsidRPr="000D0610">
              <w:rPr>
                <w:rFonts w:asciiTheme="minorHAnsi" w:hAnsiTheme="minorHAnsi" w:cstheme="minorHAnsi"/>
                <w:vertAlign w:val="subscript"/>
                <w:lang w:val="es-PE" w:eastAsia="es-PE"/>
              </w:rPr>
              <w:t>2</w:t>
            </w:r>
            <w:r>
              <w:rPr>
                <w:rFonts w:asciiTheme="minorHAnsi" w:hAnsiTheme="minorHAnsi" w:cstheme="minorHAnsi"/>
                <w:lang w:val="es-PE" w:eastAsia="es-PE"/>
              </w:rPr>
              <w:t>S</w:t>
            </w:r>
          </w:p>
        </w:tc>
        <w:tc>
          <w:tcPr>
            <w:tcW w:w="1214" w:type="dxa"/>
            <w:shd w:val="clear" w:color="auto" w:fill="auto"/>
            <w:vAlign w:val="center"/>
          </w:tcPr>
          <w:p w14:paraId="7C75E281" w14:textId="54A84E2B" w:rsidR="005B5F56" w:rsidRPr="008854CF" w:rsidRDefault="005B5F56" w:rsidP="00473A32">
            <w:pPr>
              <w:jc w:val="center"/>
              <w:rPr>
                <w:rFonts w:asciiTheme="minorHAnsi" w:hAnsiTheme="minorHAnsi" w:cstheme="minorHAnsi"/>
                <w:lang w:val="es-PE" w:eastAsia="es-PE"/>
              </w:rPr>
            </w:pPr>
            <w:r w:rsidRPr="008854CF">
              <w:rPr>
                <w:rFonts w:asciiTheme="minorHAnsi" w:hAnsiTheme="minorHAnsi" w:cstheme="minorHAnsi"/>
                <w:lang w:val="es-PE" w:eastAsia="es-PE"/>
              </w:rPr>
              <w:t xml:space="preserve">μg </w:t>
            </w:r>
            <w:r>
              <w:rPr>
                <w:rFonts w:asciiTheme="minorHAnsi" w:hAnsiTheme="minorHAnsi" w:cstheme="minorHAnsi"/>
                <w:lang w:val="es-PE" w:eastAsia="es-PE"/>
              </w:rPr>
              <w:t>H</w:t>
            </w:r>
            <w:r w:rsidRPr="000D0610">
              <w:rPr>
                <w:rFonts w:asciiTheme="minorHAnsi" w:hAnsiTheme="minorHAnsi" w:cstheme="minorHAnsi"/>
                <w:vertAlign w:val="subscript"/>
                <w:lang w:val="es-PE" w:eastAsia="es-PE"/>
              </w:rPr>
              <w:t>2</w:t>
            </w:r>
            <w:r>
              <w:rPr>
                <w:rFonts w:asciiTheme="minorHAnsi" w:hAnsiTheme="minorHAnsi" w:cstheme="minorHAnsi"/>
                <w:lang w:val="es-PE" w:eastAsia="es-PE"/>
              </w:rPr>
              <w:t>S</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p>
        </w:tc>
        <w:tc>
          <w:tcPr>
            <w:tcW w:w="2228" w:type="dxa"/>
            <w:shd w:val="clear" w:color="auto" w:fill="auto"/>
            <w:vAlign w:val="center"/>
          </w:tcPr>
          <w:p w14:paraId="517F5956" w14:textId="26C768F8" w:rsidR="005B5F56" w:rsidRPr="008854CF" w:rsidRDefault="005B5F56" w:rsidP="00473A32">
            <w:pPr>
              <w:jc w:val="center"/>
              <w:rPr>
                <w:rFonts w:asciiTheme="minorHAnsi" w:hAnsiTheme="minorHAnsi" w:cstheme="minorHAnsi"/>
                <w:lang w:val="es-PE" w:eastAsia="es-PE"/>
              </w:rPr>
            </w:pPr>
            <w:r>
              <w:rPr>
                <w:rFonts w:asciiTheme="minorHAnsi" w:hAnsiTheme="minorHAnsi" w:cstheme="minorHAnsi"/>
                <w:lang w:val="es-PE" w:eastAsia="es-PE"/>
              </w:rPr>
              <w:t xml:space="preserve">150 </w:t>
            </w:r>
            <w:r w:rsidRPr="008854CF">
              <w:rPr>
                <w:rFonts w:asciiTheme="minorHAnsi" w:hAnsiTheme="minorHAnsi" w:cstheme="minorHAnsi"/>
                <w:lang w:val="es-PE" w:eastAsia="es-PE"/>
              </w:rPr>
              <w:t xml:space="preserve">μg </w:t>
            </w:r>
            <w:r>
              <w:rPr>
                <w:rFonts w:asciiTheme="minorHAnsi" w:hAnsiTheme="minorHAnsi" w:cstheme="minorHAnsi"/>
                <w:lang w:val="es-PE" w:eastAsia="es-PE"/>
              </w:rPr>
              <w:t>H</w:t>
            </w:r>
            <w:r w:rsidRPr="005B5F56">
              <w:rPr>
                <w:rFonts w:asciiTheme="minorHAnsi" w:hAnsiTheme="minorHAnsi" w:cstheme="minorHAnsi"/>
                <w:vertAlign w:val="subscript"/>
                <w:lang w:val="es-PE" w:eastAsia="es-PE"/>
              </w:rPr>
              <w:t>2</w:t>
            </w:r>
            <w:r>
              <w:rPr>
                <w:rFonts w:asciiTheme="minorHAnsi" w:hAnsiTheme="minorHAnsi" w:cstheme="minorHAnsi"/>
                <w:lang w:val="es-PE" w:eastAsia="es-PE"/>
              </w:rPr>
              <w:t>S</w:t>
            </w:r>
            <w:r w:rsidRPr="008854CF">
              <w:rPr>
                <w:rFonts w:asciiTheme="minorHAnsi" w:hAnsiTheme="minorHAnsi" w:cstheme="minorHAnsi"/>
                <w:lang w:val="es-PE" w:eastAsia="es-PE"/>
              </w:rPr>
              <w:t>/m</w:t>
            </w:r>
            <w:r w:rsidRPr="008854CF">
              <w:rPr>
                <w:rFonts w:asciiTheme="minorHAnsi" w:hAnsiTheme="minorHAnsi" w:cstheme="minorHAnsi"/>
                <w:vertAlign w:val="superscript"/>
                <w:lang w:val="es-PE" w:eastAsia="es-PE"/>
              </w:rPr>
              <w:t>3</w:t>
            </w:r>
            <w:r w:rsidRPr="008854CF">
              <w:rPr>
                <w:rFonts w:asciiTheme="minorHAnsi" w:hAnsiTheme="minorHAnsi" w:cstheme="minorHAnsi"/>
                <w:lang w:val="es-PE" w:eastAsia="es-PE"/>
              </w:rPr>
              <w:t xml:space="preserve"> (</w:t>
            </w:r>
            <w:r>
              <w:rPr>
                <w:rFonts w:asciiTheme="minorHAnsi" w:hAnsiTheme="minorHAnsi" w:cstheme="minorHAnsi"/>
                <w:lang w:val="es-PE" w:eastAsia="es-PE"/>
              </w:rPr>
              <w:t>24</w:t>
            </w:r>
            <w:r w:rsidRPr="008854CF">
              <w:rPr>
                <w:rFonts w:asciiTheme="minorHAnsi" w:hAnsiTheme="minorHAnsi" w:cstheme="minorHAnsi"/>
                <w:lang w:val="es-PE" w:eastAsia="es-PE"/>
              </w:rPr>
              <w:t>h)</w:t>
            </w:r>
          </w:p>
        </w:tc>
      </w:tr>
    </w:tbl>
    <w:p w14:paraId="32AEBD06" w14:textId="07FFCCD2" w:rsidR="006E06CE" w:rsidRPr="008854CF" w:rsidRDefault="006E06CE" w:rsidP="00D204B6">
      <w:pPr>
        <w:pStyle w:val="Textoindependiente"/>
        <w:spacing w:after="0"/>
        <w:ind w:firstLine="284"/>
        <w:jc w:val="both"/>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Fuente:</w:t>
      </w:r>
      <w:r w:rsidRPr="008854CF">
        <w:rPr>
          <w:rFonts w:asciiTheme="minorHAnsi" w:hAnsiTheme="minorHAnsi" w:cstheme="minorHAnsi"/>
          <w:color w:val="000000" w:themeColor="text1"/>
          <w:lang w:val="es-PE" w:eastAsia="es-ES"/>
        </w:rPr>
        <w:t xml:space="preserve"> D.S. </w:t>
      </w:r>
      <w:proofErr w:type="spellStart"/>
      <w:r w:rsidRPr="008854CF">
        <w:rPr>
          <w:rFonts w:asciiTheme="minorHAnsi" w:hAnsiTheme="minorHAnsi" w:cstheme="minorHAnsi"/>
          <w:color w:val="000000" w:themeColor="text1"/>
          <w:lang w:val="es-PE" w:eastAsia="es-ES"/>
        </w:rPr>
        <w:t>N°</w:t>
      </w:r>
      <w:proofErr w:type="spellEnd"/>
      <w:r w:rsidR="00751F17" w:rsidRPr="008854CF">
        <w:rPr>
          <w:rFonts w:asciiTheme="minorHAnsi" w:hAnsiTheme="minorHAnsi" w:cstheme="minorHAnsi"/>
          <w:color w:val="000000" w:themeColor="text1"/>
          <w:lang w:val="es-PE" w:eastAsia="es-ES"/>
        </w:rPr>
        <w:t xml:space="preserve"> </w:t>
      </w:r>
      <w:r w:rsidRPr="008854CF">
        <w:rPr>
          <w:rFonts w:asciiTheme="minorHAnsi" w:hAnsiTheme="minorHAnsi" w:cstheme="minorHAnsi"/>
          <w:color w:val="000000" w:themeColor="text1"/>
          <w:lang w:val="es-PE" w:eastAsia="es-ES"/>
        </w:rPr>
        <w:t>003-2017-MINAM.</w:t>
      </w:r>
    </w:p>
    <w:p w14:paraId="1B72B363" w14:textId="29440CE0" w:rsidR="00CC0FC5" w:rsidRPr="008854CF" w:rsidRDefault="00CE40D1" w:rsidP="00D204B6">
      <w:pPr>
        <w:pStyle w:val="Textoindependiente"/>
        <w:spacing w:after="0"/>
        <w:ind w:firstLine="284"/>
        <w:jc w:val="both"/>
        <w:rPr>
          <w:rFonts w:asciiTheme="minorHAnsi" w:hAnsiTheme="minorHAnsi"/>
          <w:sz w:val="22"/>
          <w:szCs w:val="22"/>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3E5AE344" w14:textId="77777777" w:rsidR="005B5F56" w:rsidRDefault="005B5F56" w:rsidP="005B5F56">
      <w:pPr>
        <w:pStyle w:val="Textoindependiente"/>
        <w:spacing w:after="0"/>
        <w:jc w:val="both"/>
        <w:rPr>
          <w:rFonts w:asciiTheme="minorHAnsi" w:hAnsiTheme="minorHAnsi"/>
          <w:b/>
          <w:bCs/>
          <w:sz w:val="22"/>
          <w:szCs w:val="22"/>
          <w:lang w:val="es-PE" w:eastAsia="es-ES"/>
        </w:rPr>
      </w:pPr>
      <w:r>
        <w:rPr>
          <w:rFonts w:asciiTheme="minorHAnsi" w:hAnsiTheme="minorHAnsi"/>
          <w:b/>
          <w:bCs/>
          <w:sz w:val="22"/>
          <w:szCs w:val="22"/>
          <w:lang w:val="es-PE" w:eastAsia="es-ES"/>
        </w:rPr>
        <w:lastRenderedPageBreak/>
        <w:t xml:space="preserve">A.4 </w:t>
      </w:r>
      <w:r w:rsidRPr="002F22EC">
        <w:rPr>
          <w:rFonts w:asciiTheme="minorHAnsi" w:hAnsiTheme="minorHAnsi"/>
          <w:b/>
          <w:bCs/>
          <w:sz w:val="22"/>
          <w:szCs w:val="22"/>
          <w:lang w:val="es-PE" w:eastAsia="es-ES"/>
        </w:rPr>
        <w:t>Resultados</w:t>
      </w:r>
    </w:p>
    <w:p w14:paraId="3FCD6DC3" w14:textId="77777777" w:rsidR="005B5F56" w:rsidRDefault="005B5F56" w:rsidP="005B5F56">
      <w:pPr>
        <w:pStyle w:val="Textoindependiente"/>
        <w:spacing w:after="0"/>
        <w:jc w:val="both"/>
        <w:rPr>
          <w:rFonts w:asciiTheme="minorHAnsi" w:hAnsiTheme="minorHAnsi"/>
          <w:b/>
          <w:bCs/>
          <w:sz w:val="22"/>
          <w:szCs w:val="22"/>
          <w:lang w:val="es-PE" w:eastAsia="es-ES"/>
        </w:rPr>
      </w:pPr>
    </w:p>
    <w:p w14:paraId="3E7E971E" w14:textId="4F000232" w:rsidR="00EA06D5" w:rsidRDefault="005B5F56" w:rsidP="005B5F56">
      <w:pPr>
        <w:pStyle w:val="Textoindependiente"/>
        <w:spacing w:after="0"/>
        <w:jc w:val="both"/>
        <w:rPr>
          <w:rFonts w:asciiTheme="minorHAnsi" w:hAnsiTheme="minorHAnsi"/>
          <w:sz w:val="22"/>
          <w:szCs w:val="22"/>
          <w:lang w:val="es-PE" w:eastAsia="es-ES"/>
        </w:rPr>
      </w:pPr>
      <w:r w:rsidRPr="002F22EC">
        <w:rPr>
          <w:rFonts w:asciiTheme="minorHAnsi" w:hAnsiTheme="minorHAnsi"/>
          <w:sz w:val="22"/>
          <w:szCs w:val="22"/>
          <w:lang w:val="es-PE" w:eastAsia="es-ES"/>
        </w:rPr>
        <w:t>A continuación, se presentan los resultados de las mediciones realizadas en los años 201</w:t>
      </w:r>
      <w:r w:rsidR="00023293">
        <w:rPr>
          <w:rFonts w:asciiTheme="minorHAnsi" w:hAnsiTheme="minorHAnsi"/>
          <w:sz w:val="22"/>
          <w:szCs w:val="22"/>
          <w:lang w:val="es-PE" w:eastAsia="es-ES"/>
        </w:rPr>
        <w:t>9</w:t>
      </w:r>
      <w:r w:rsidRPr="002F22EC">
        <w:rPr>
          <w:rFonts w:asciiTheme="minorHAnsi" w:hAnsiTheme="minorHAnsi"/>
          <w:sz w:val="22"/>
          <w:szCs w:val="22"/>
          <w:lang w:val="es-PE" w:eastAsia="es-ES"/>
        </w:rPr>
        <w:t xml:space="preserve"> al 2020.</w:t>
      </w:r>
    </w:p>
    <w:p w14:paraId="7BB19987" w14:textId="675BC873" w:rsidR="005B5F56" w:rsidRDefault="005B5F56" w:rsidP="005B5F56">
      <w:pPr>
        <w:pStyle w:val="Textoindependiente"/>
        <w:spacing w:after="0"/>
        <w:jc w:val="both"/>
        <w:rPr>
          <w:rFonts w:asciiTheme="minorHAnsi" w:hAnsiTheme="minorHAnsi"/>
          <w:sz w:val="22"/>
          <w:szCs w:val="22"/>
          <w:lang w:val="es-PE" w:eastAsia="es-ES"/>
        </w:rPr>
      </w:pPr>
    </w:p>
    <w:p w14:paraId="675AF032" w14:textId="0735F594" w:rsidR="00023293" w:rsidRPr="00023293" w:rsidRDefault="00023293" w:rsidP="00023293">
      <w:pPr>
        <w:pStyle w:val="Prrafodelista"/>
        <w:spacing w:line="276" w:lineRule="auto"/>
        <w:ind w:left="360"/>
        <w:jc w:val="center"/>
        <w:rPr>
          <w:rFonts w:asciiTheme="minorHAnsi" w:hAnsiTheme="minorHAnsi" w:cstheme="minorHAnsi"/>
          <w:i/>
          <w:iCs/>
          <w:sz w:val="22"/>
          <w:szCs w:val="22"/>
          <w:lang w:val="es-PE"/>
        </w:rPr>
      </w:pPr>
      <w:bookmarkStart w:id="171" w:name="_Toc103783889"/>
      <w:r w:rsidRPr="00023293">
        <w:rPr>
          <w:rFonts w:asciiTheme="minorHAnsi" w:hAnsiTheme="minorHAnsi" w:cstheme="minorHAnsi"/>
          <w:b/>
          <w:bCs/>
          <w:i/>
          <w:iCs/>
          <w:sz w:val="22"/>
          <w:szCs w:val="22"/>
          <w:lang w:val="es-PE"/>
        </w:rPr>
        <w:t xml:space="preserve">Tabla </w:t>
      </w:r>
      <w:r w:rsidRPr="00023293">
        <w:rPr>
          <w:rFonts w:asciiTheme="minorHAnsi" w:hAnsiTheme="minorHAnsi" w:cstheme="minorHAnsi"/>
          <w:b/>
          <w:bCs/>
          <w:i/>
          <w:iCs/>
          <w:sz w:val="22"/>
          <w:szCs w:val="22"/>
          <w:lang w:val="es-PE"/>
        </w:rPr>
        <w:fldChar w:fldCharType="begin"/>
      </w:r>
      <w:r w:rsidRPr="00023293">
        <w:rPr>
          <w:rFonts w:asciiTheme="minorHAnsi" w:hAnsiTheme="minorHAnsi" w:cstheme="minorHAnsi"/>
          <w:b/>
          <w:bCs/>
          <w:i/>
          <w:iCs/>
          <w:sz w:val="22"/>
          <w:szCs w:val="22"/>
          <w:lang w:val="es-PE"/>
        </w:rPr>
        <w:instrText xml:space="preserve"> SEQ Tabla \* ARABIC \* Arabic \* MERGEFORMAT </w:instrText>
      </w:r>
      <w:r w:rsidRPr="00023293">
        <w:rPr>
          <w:rFonts w:asciiTheme="minorHAnsi" w:hAnsiTheme="minorHAnsi" w:cstheme="minorHAnsi"/>
          <w:b/>
          <w:bCs/>
          <w:i/>
          <w:iCs/>
          <w:sz w:val="22"/>
          <w:szCs w:val="22"/>
          <w:lang w:val="es-PE"/>
        </w:rPr>
        <w:fldChar w:fldCharType="separate"/>
      </w:r>
      <w:r w:rsidR="00D66E09">
        <w:rPr>
          <w:rFonts w:asciiTheme="minorHAnsi" w:hAnsiTheme="minorHAnsi" w:cstheme="minorHAnsi"/>
          <w:b/>
          <w:bCs/>
          <w:i/>
          <w:iCs/>
          <w:noProof/>
          <w:sz w:val="22"/>
          <w:szCs w:val="22"/>
          <w:lang w:val="es-PE"/>
        </w:rPr>
        <w:t>37</w:t>
      </w:r>
      <w:r w:rsidRPr="00023293">
        <w:rPr>
          <w:rFonts w:asciiTheme="minorHAnsi" w:hAnsiTheme="minorHAnsi" w:cstheme="minorHAnsi"/>
          <w:b/>
          <w:bCs/>
          <w:i/>
          <w:iCs/>
          <w:sz w:val="22"/>
          <w:szCs w:val="22"/>
          <w:lang w:val="es-PE"/>
        </w:rPr>
        <w:fldChar w:fldCharType="end"/>
      </w:r>
      <w:r w:rsidRPr="00023293">
        <w:rPr>
          <w:rFonts w:asciiTheme="minorHAnsi" w:hAnsiTheme="minorHAnsi" w:cstheme="minorHAnsi"/>
          <w:b/>
          <w:bCs/>
          <w:i/>
          <w:iCs/>
          <w:sz w:val="22"/>
          <w:szCs w:val="22"/>
          <w:lang w:val="es-PE"/>
        </w:rPr>
        <w:t>:</w:t>
      </w:r>
      <w:r w:rsidRPr="00023293">
        <w:rPr>
          <w:rFonts w:asciiTheme="minorHAnsi" w:hAnsiTheme="minorHAnsi" w:cstheme="minorHAnsi"/>
          <w:i/>
          <w:iCs/>
          <w:sz w:val="22"/>
          <w:szCs w:val="22"/>
          <w:lang w:val="es-PE"/>
        </w:rPr>
        <w:t xml:space="preserve"> Resultado de la calidad de aire </w:t>
      </w:r>
      <w:r w:rsidR="00CF7F18">
        <w:rPr>
          <w:rFonts w:asciiTheme="minorHAnsi" w:hAnsiTheme="minorHAnsi" w:cstheme="minorHAnsi"/>
          <w:i/>
          <w:iCs/>
          <w:sz w:val="22"/>
          <w:szCs w:val="22"/>
          <w:lang w:val="es-PE"/>
        </w:rPr>
        <w:t>– SET Bagua</w:t>
      </w:r>
      <w:bookmarkEnd w:id="171"/>
    </w:p>
    <w:p w14:paraId="26BDAA2C" w14:textId="77777777" w:rsidR="00023293" w:rsidRPr="00023293" w:rsidRDefault="00023293" w:rsidP="00023293">
      <w:pPr>
        <w:spacing w:line="276" w:lineRule="auto"/>
        <w:rPr>
          <w:rFonts w:asciiTheme="minorHAnsi" w:hAnsiTheme="minorHAnsi"/>
          <w:lang w:val="es-ES"/>
        </w:rPr>
      </w:pPr>
    </w:p>
    <w:tbl>
      <w:tblPr>
        <w:tblStyle w:val="Tablaconcuadrcula"/>
        <w:tblW w:w="0" w:type="auto"/>
        <w:jc w:val="center"/>
        <w:tblLook w:val="04A0" w:firstRow="1" w:lastRow="0" w:firstColumn="1" w:lastColumn="0" w:noHBand="0" w:noVBand="1"/>
      </w:tblPr>
      <w:tblGrid>
        <w:gridCol w:w="581"/>
        <w:gridCol w:w="1290"/>
        <w:gridCol w:w="844"/>
        <w:gridCol w:w="1274"/>
        <w:gridCol w:w="707"/>
        <w:gridCol w:w="717"/>
        <w:gridCol w:w="688"/>
        <w:gridCol w:w="717"/>
        <w:gridCol w:w="688"/>
      </w:tblGrid>
      <w:tr w:rsidR="00023293" w:rsidRPr="00023293" w14:paraId="1938B0CE" w14:textId="77777777" w:rsidTr="001B3F7E">
        <w:trPr>
          <w:trHeight w:val="162"/>
          <w:jc w:val="center"/>
        </w:trPr>
        <w:tc>
          <w:tcPr>
            <w:tcW w:w="0" w:type="auto"/>
            <w:gridSpan w:val="9"/>
            <w:shd w:val="clear" w:color="auto" w:fill="A8D08D" w:themeFill="accent6" w:themeFillTint="99"/>
            <w:vAlign w:val="center"/>
          </w:tcPr>
          <w:p w14:paraId="55362510" w14:textId="70856742"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RESULTADOS DEL MONITOREO DE CALIDAD DE AIRE DE LA SET BAGUA</w:t>
            </w:r>
          </w:p>
        </w:tc>
      </w:tr>
      <w:tr w:rsidR="00023293" w:rsidRPr="001C0BFC" w14:paraId="1A936EB8" w14:textId="77777777" w:rsidTr="001B3F7E">
        <w:trPr>
          <w:trHeight w:val="72"/>
          <w:jc w:val="center"/>
        </w:trPr>
        <w:tc>
          <w:tcPr>
            <w:tcW w:w="0" w:type="auto"/>
            <w:vMerge w:val="restart"/>
            <w:shd w:val="clear" w:color="auto" w:fill="A8D08D" w:themeFill="accent6" w:themeFillTint="99"/>
            <w:vAlign w:val="center"/>
          </w:tcPr>
          <w:p w14:paraId="2EE38815"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AÑO</w:t>
            </w:r>
          </w:p>
        </w:tc>
        <w:tc>
          <w:tcPr>
            <w:tcW w:w="0" w:type="auto"/>
            <w:vMerge w:val="restart"/>
            <w:shd w:val="clear" w:color="auto" w:fill="A8D08D" w:themeFill="accent6" w:themeFillTint="99"/>
            <w:vAlign w:val="center"/>
          </w:tcPr>
          <w:p w14:paraId="69E85EC6"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PERIODO</w:t>
            </w:r>
          </w:p>
        </w:tc>
        <w:tc>
          <w:tcPr>
            <w:tcW w:w="0" w:type="auto"/>
            <w:vMerge w:val="restart"/>
            <w:shd w:val="clear" w:color="auto" w:fill="A8D08D" w:themeFill="accent6" w:themeFillTint="99"/>
            <w:vAlign w:val="center"/>
          </w:tcPr>
          <w:p w14:paraId="1288C745"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PUNTOS</w:t>
            </w:r>
          </w:p>
        </w:tc>
        <w:tc>
          <w:tcPr>
            <w:tcW w:w="0" w:type="auto"/>
            <w:shd w:val="clear" w:color="auto" w:fill="A8D08D" w:themeFill="accent6" w:themeFillTint="99"/>
            <w:vAlign w:val="center"/>
          </w:tcPr>
          <w:p w14:paraId="245166C7"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PARAMETROS</w:t>
            </w:r>
          </w:p>
        </w:tc>
        <w:tc>
          <w:tcPr>
            <w:tcW w:w="0" w:type="auto"/>
            <w:shd w:val="clear" w:color="auto" w:fill="A8D08D" w:themeFill="accent6" w:themeFillTint="99"/>
            <w:vAlign w:val="center"/>
          </w:tcPr>
          <w:p w14:paraId="61E0A96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PM-10</w:t>
            </w:r>
          </w:p>
        </w:tc>
        <w:tc>
          <w:tcPr>
            <w:tcW w:w="0" w:type="auto"/>
            <w:shd w:val="clear" w:color="auto" w:fill="A8D08D" w:themeFill="accent6" w:themeFillTint="99"/>
            <w:vAlign w:val="center"/>
          </w:tcPr>
          <w:p w14:paraId="02D078DE"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SO</w:t>
            </w:r>
            <w:r w:rsidRPr="001C0BFC">
              <w:rPr>
                <w:rFonts w:asciiTheme="minorHAnsi" w:hAnsiTheme="minorHAnsi" w:cstheme="minorHAnsi"/>
                <w:b/>
                <w:bCs/>
                <w:sz w:val="18"/>
                <w:szCs w:val="18"/>
                <w:vertAlign w:val="subscript"/>
              </w:rPr>
              <w:t>2</w:t>
            </w:r>
          </w:p>
        </w:tc>
        <w:tc>
          <w:tcPr>
            <w:tcW w:w="0" w:type="auto"/>
            <w:shd w:val="clear" w:color="auto" w:fill="A8D08D" w:themeFill="accent6" w:themeFillTint="99"/>
            <w:vAlign w:val="center"/>
          </w:tcPr>
          <w:p w14:paraId="12B98DF4"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NO</w:t>
            </w:r>
            <w:r w:rsidRPr="001C0BFC">
              <w:rPr>
                <w:rFonts w:asciiTheme="minorHAnsi" w:hAnsiTheme="minorHAnsi" w:cstheme="minorHAnsi"/>
                <w:b/>
                <w:bCs/>
                <w:sz w:val="18"/>
                <w:szCs w:val="18"/>
                <w:vertAlign w:val="subscript"/>
              </w:rPr>
              <w:t>2</w:t>
            </w:r>
          </w:p>
        </w:tc>
        <w:tc>
          <w:tcPr>
            <w:tcW w:w="0" w:type="auto"/>
            <w:shd w:val="clear" w:color="auto" w:fill="A8D08D" w:themeFill="accent6" w:themeFillTint="99"/>
            <w:vAlign w:val="center"/>
          </w:tcPr>
          <w:p w14:paraId="7387910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 xml:space="preserve">CO </w:t>
            </w:r>
          </w:p>
        </w:tc>
        <w:tc>
          <w:tcPr>
            <w:tcW w:w="0" w:type="auto"/>
            <w:shd w:val="clear" w:color="auto" w:fill="A8D08D" w:themeFill="accent6" w:themeFillTint="99"/>
            <w:vAlign w:val="center"/>
          </w:tcPr>
          <w:p w14:paraId="32D46E2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H</w:t>
            </w:r>
            <w:r w:rsidRPr="001C0BFC">
              <w:rPr>
                <w:rFonts w:asciiTheme="minorHAnsi" w:hAnsiTheme="minorHAnsi" w:cstheme="minorHAnsi"/>
                <w:b/>
                <w:bCs/>
                <w:sz w:val="18"/>
                <w:szCs w:val="18"/>
                <w:vertAlign w:val="subscript"/>
              </w:rPr>
              <w:t>2</w:t>
            </w:r>
            <w:r w:rsidRPr="001C0BFC">
              <w:rPr>
                <w:rFonts w:asciiTheme="minorHAnsi" w:hAnsiTheme="minorHAnsi" w:cstheme="minorHAnsi"/>
                <w:b/>
                <w:bCs/>
                <w:sz w:val="18"/>
                <w:szCs w:val="18"/>
              </w:rPr>
              <w:t>S</w:t>
            </w:r>
          </w:p>
        </w:tc>
      </w:tr>
      <w:tr w:rsidR="00023293" w:rsidRPr="001C0BFC" w14:paraId="3F622618" w14:textId="77777777" w:rsidTr="001B3F7E">
        <w:trPr>
          <w:trHeight w:val="262"/>
          <w:jc w:val="center"/>
        </w:trPr>
        <w:tc>
          <w:tcPr>
            <w:tcW w:w="0" w:type="auto"/>
            <w:vMerge/>
            <w:shd w:val="clear" w:color="auto" w:fill="A8D08D" w:themeFill="accent6" w:themeFillTint="99"/>
            <w:vAlign w:val="center"/>
          </w:tcPr>
          <w:p w14:paraId="250B4F6E" w14:textId="77777777" w:rsidR="00023293" w:rsidRPr="001C0BFC" w:rsidRDefault="00023293" w:rsidP="001B3F7E">
            <w:pPr>
              <w:jc w:val="center"/>
              <w:rPr>
                <w:rFonts w:asciiTheme="minorHAnsi" w:hAnsiTheme="minorHAnsi" w:cstheme="minorHAnsi"/>
                <w:b/>
                <w:bCs/>
                <w:sz w:val="18"/>
                <w:szCs w:val="18"/>
              </w:rPr>
            </w:pPr>
          </w:p>
        </w:tc>
        <w:tc>
          <w:tcPr>
            <w:tcW w:w="0" w:type="auto"/>
            <w:vMerge/>
            <w:shd w:val="clear" w:color="auto" w:fill="A8D08D" w:themeFill="accent6" w:themeFillTint="99"/>
            <w:vAlign w:val="center"/>
          </w:tcPr>
          <w:p w14:paraId="3DF2E67C" w14:textId="77777777" w:rsidR="00023293" w:rsidRPr="001C0BFC" w:rsidRDefault="00023293" w:rsidP="001B3F7E">
            <w:pPr>
              <w:jc w:val="center"/>
              <w:rPr>
                <w:rFonts w:asciiTheme="minorHAnsi" w:hAnsiTheme="minorHAnsi" w:cstheme="minorHAnsi"/>
                <w:b/>
                <w:bCs/>
                <w:sz w:val="18"/>
                <w:szCs w:val="18"/>
              </w:rPr>
            </w:pPr>
          </w:p>
        </w:tc>
        <w:tc>
          <w:tcPr>
            <w:tcW w:w="0" w:type="auto"/>
            <w:vMerge/>
            <w:shd w:val="clear" w:color="auto" w:fill="A8D08D" w:themeFill="accent6" w:themeFillTint="99"/>
            <w:vAlign w:val="center"/>
          </w:tcPr>
          <w:p w14:paraId="2A80ED61" w14:textId="77777777" w:rsidR="00023293" w:rsidRPr="001C0BFC" w:rsidRDefault="00023293" w:rsidP="001B3F7E">
            <w:pPr>
              <w:jc w:val="center"/>
              <w:rPr>
                <w:rFonts w:asciiTheme="minorHAnsi" w:hAnsiTheme="minorHAnsi" w:cstheme="minorHAnsi"/>
                <w:b/>
                <w:bCs/>
                <w:sz w:val="18"/>
                <w:szCs w:val="18"/>
              </w:rPr>
            </w:pPr>
          </w:p>
        </w:tc>
        <w:tc>
          <w:tcPr>
            <w:tcW w:w="0" w:type="auto"/>
            <w:shd w:val="clear" w:color="auto" w:fill="A8D08D" w:themeFill="accent6" w:themeFillTint="99"/>
            <w:vAlign w:val="center"/>
          </w:tcPr>
          <w:p w14:paraId="2F1F5CE9"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UNIDAD</w:t>
            </w:r>
          </w:p>
        </w:tc>
        <w:tc>
          <w:tcPr>
            <w:tcW w:w="0" w:type="auto"/>
            <w:shd w:val="clear" w:color="auto" w:fill="A8D08D" w:themeFill="accent6" w:themeFillTint="99"/>
            <w:vAlign w:val="center"/>
          </w:tcPr>
          <w:p w14:paraId="613C12B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µg/m</w:t>
            </w:r>
            <w:r w:rsidRPr="001C0BFC">
              <w:rPr>
                <w:rFonts w:asciiTheme="minorHAnsi" w:hAnsiTheme="minorHAnsi" w:cstheme="minorHAnsi"/>
                <w:b/>
                <w:bCs/>
                <w:sz w:val="18"/>
                <w:szCs w:val="18"/>
                <w:vertAlign w:val="superscript"/>
              </w:rPr>
              <w:t>3</w:t>
            </w:r>
          </w:p>
        </w:tc>
        <w:tc>
          <w:tcPr>
            <w:tcW w:w="0" w:type="auto"/>
            <w:shd w:val="clear" w:color="auto" w:fill="A8D08D" w:themeFill="accent6" w:themeFillTint="99"/>
            <w:vAlign w:val="center"/>
          </w:tcPr>
          <w:p w14:paraId="58A7AA0F"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µg/m</w:t>
            </w:r>
            <w:r w:rsidRPr="001C0BFC">
              <w:rPr>
                <w:rFonts w:asciiTheme="minorHAnsi" w:hAnsiTheme="minorHAnsi" w:cstheme="minorHAnsi"/>
                <w:b/>
                <w:bCs/>
                <w:sz w:val="18"/>
                <w:szCs w:val="18"/>
                <w:vertAlign w:val="superscript"/>
              </w:rPr>
              <w:t>3</w:t>
            </w:r>
          </w:p>
        </w:tc>
        <w:tc>
          <w:tcPr>
            <w:tcW w:w="0" w:type="auto"/>
            <w:shd w:val="clear" w:color="auto" w:fill="A8D08D" w:themeFill="accent6" w:themeFillTint="99"/>
            <w:vAlign w:val="center"/>
          </w:tcPr>
          <w:p w14:paraId="3333F3A4"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µg/m</w:t>
            </w:r>
            <w:r w:rsidRPr="001C0BFC">
              <w:rPr>
                <w:rFonts w:asciiTheme="minorHAnsi" w:hAnsiTheme="minorHAnsi" w:cstheme="minorHAnsi"/>
                <w:b/>
                <w:bCs/>
                <w:sz w:val="18"/>
                <w:szCs w:val="18"/>
                <w:vertAlign w:val="superscript"/>
              </w:rPr>
              <w:t>3</w:t>
            </w:r>
          </w:p>
        </w:tc>
        <w:tc>
          <w:tcPr>
            <w:tcW w:w="0" w:type="auto"/>
            <w:shd w:val="clear" w:color="auto" w:fill="A8D08D" w:themeFill="accent6" w:themeFillTint="99"/>
            <w:vAlign w:val="center"/>
          </w:tcPr>
          <w:p w14:paraId="6B16AD85"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µg/m</w:t>
            </w:r>
            <w:r w:rsidRPr="001C0BFC">
              <w:rPr>
                <w:rFonts w:asciiTheme="minorHAnsi" w:hAnsiTheme="minorHAnsi" w:cstheme="minorHAnsi"/>
                <w:b/>
                <w:bCs/>
                <w:sz w:val="18"/>
                <w:szCs w:val="18"/>
                <w:vertAlign w:val="superscript"/>
              </w:rPr>
              <w:t>3</w:t>
            </w:r>
          </w:p>
        </w:tc>
        <w:tc>
          <w:tcPr>
            <w:tcW w:w="0" w:type="auto"/>
            <w:shd w:val="clear" w:color="auto" w:fill="A8D08D" w:themeFill="accent6" w:themeFillTint="99"/>
            <w:vAlign w:val="center"/>
          </w:tcPr>
          <w:p w14:paraId="600BCA70"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µg/m</w:t>
            </w:r>
            <w:r w:rsidRPr="001C0BFC">
              <w:rPr>
                <w:rFonts w:asciiTheme="minorHAnsi" w:hAnsiTheme="minorHAnsi" w:cstheme="minorHAnsi"/>
                <w:b/>
                <w:bCs/>
                <w:sz w:val="18"/>
                <w:szCs w:val="18"/>
                <w:vertAlign w:val="superscript"/>
              </w:rPr>
              <w:t>3</w:t>
            </w:r>
          </w:p>
        </w:tc>
      </w:tr>
      <w:tr w:rsidR="00023293" w:rsidRPr="001C0BFC" w14:paraId="798D50DD" w14:textId="77777777" w:rsidTr="001B3F7E">
        <w:trPr>
          <w:trHeight w:val="162"/>
          <w:jc w:val="center"/>
        </w:trPr>
        <w:tc>
          <w:tcPr>
            <w:tcW w:w="0" w:type="auto"/>
            <w:vMerge w:val="restart"/>
            <w:vAlign w:val="center"/>
          </w:tcPr>
          <w:p w14:paraId="335C46C7"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2019</w:t>
            </w:r>
          </w:p>
        </w:tc>
        <w:tc>
          <w:tcPr>
            <w:tcW w:w="0" w:type="auto"/>
            <w:vAlign w:val="center"/>
          </w:tcPr>
          <w:p w14:paraId="761414E2"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 SEMESTRE</w:t>
            </w:r>
          </w:p>
        </w:tc>
        <w:tc>
          <w:tcPr>
            <w:tcW w:w="0" w:type="auto"/>
            <w:gridSpan w:val="2"/>
            <w:vAlign w:val="center"/>
          </w:tcPr>
          <w:p w14:paraId="7B722513"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65053739"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14246026"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32.89</w:t>
            </w:r>
          </w:p>
        </w:tc>
        <w:tc>
          <w:tcPr>
            <w:tcW w:w="0" w:type="auto"/>
            <w:vAlign w:val="center"/>
          </w:tcPr>
          <w:p w14:paraId="52894E7F"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78953CEB"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22.52</w:t>
            </w:r>
          </w:p>
        </w:tc>
        <w:tc>
          <w:tcPr>
            <w:tcW w:w="0" w:type="auto"/>
            <w:vAlign w:val="center"/>
          </w:tcPr>
          <w:p w14:paraId="104EFAF6"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40FE5EF2"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64F305DE" w14:textId="77777777" w:rsidTr="001B3F7E">
        <w:trPr>
          <w:trHeight w:val="152"/>
          <w:jc w:val="center"/>
        </w:trPr>
        <w:tc>
          <w:tcPr>
            <w:tcW w:w="0" w:type="auto"/>
            <w:vMerge/>
            <w:vAlign w:val="center"/>
          </w:tcPr>
          <w:p w14:paraId="3D641E27" w14:textId="77777777" w:rsidR="00023293" w:rsidRPr="001C0BFC" w:rsidRDefault="00023293" w:rsidP="001B3F7E">
            <w:pPr>
              <w:jc w:val="center"/>
              <w:rPr>
                <w:rFonts w:asciiTheme="minorHAnsi" w:hAnsiTheme="minorHAnsi" w:cstheme="minorHAnsi"/>
                <w:b/>
                <w:bCs/>
                <w:sz w:val="18"/>
                <w:szCs w:val="18"/>
              </w:rPr>
            </w:pPr>
          </w:p>
        </w:tc>
        <w:tc>
          <w:tcPr>
            <w:tcW w:w="0" w:type="auto"/>
            <w:vAlign w:val="center"/>
          </w:tcPr>
          <w:p w14:paraId="44E59F5A"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II SEMETRE</w:t>
            </w:r>
          </w:p>
        </w:tc>
        <w:tc>
          <w:tcPr>
            <w:tcW w:w="0" w:type="auto"/>
            <w:gridSpan w:val="2"/>
            <w:vAlign w:val="center"/>
          </w:tcPr>
          <w:p w14:paraId="381F09BA"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19C4E9BB"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32477783"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20.84</w:t>
            </w:r>
          </w:p>
        </w:tc>
        <w:tc>
          <w:tcPr>
            <w:tcW w:w="0" w:type="auto"/>
            <w:vAlign w:val="center"/>
          </w:tcPr>
          <w:p w14:paraId="7AC0A87D"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4C0CC3B0"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11.91</w:t>
            </w:r>
          </w:p>
        </w:tc>
        <w:tc>
          <w:tcPr>
            <w:tcW w:w="0" w:type="auto"/>
            <w:vAlign w:val="center"/>
          </w:tcPr>
          <w:p w14:paraId="20BC0F94"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4404</w:t>
            </w:r>
          </w:p>
        </w:tc>
        <w:tc>
          <w:tcPr>
            <w:tcW w:w="0" w:type="auto"/>
            <w:vAlign w:val="center"/>
          </w:tcPr>
          <w:p w14:paraId="69AE7608"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321CBC67" w14:textId="77777777" w:rsidTr="001B3F7E">
        <w:trPr>
          <w:trHeight w:val="152"/>
          <w:jc w:val="center"/>
        </w:trPr>
        <w:tc>
          <w:tcPr>
            <w:tcW w:w="0" w:type="auto"/>
            <w:vMerge/>
            <w:vAlign w:val="center"/>
          </w:tcPr>
          <w:p w14:paraId="5A35043E" w14:textId="77777777" w:rsidR="00023293" w:rsidRPr="001C0BFC" w:rsidRDefault="00023293" w:rsidP="001B3F7E">
            <w:pPr>
              <w:jc w:val="center"/>
              <w:rPr>
                <w:rFonts w:asciiTheme="minorHAnsi" w:hAnsiTheme="minorHAnsi" w:cstheme="minorHAnsi"/>
                <w:b/>
                <w:bCs/>
                <w:sz w:val="18"/>
                <w:szCs w:val="18"/>
              </w:rPr>
            </w:pPr>
          </w:p>
        </w:tc>
        <w:tc>
          <w:tcPr>
            <w:tcW w:w="0" w:type="auto"/>
            <w:vAlign w:val="center"/>
          </w:tcPr>
          <w:p w14:paraId="3EF09C42"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III SEMETRE</w:t>
            </w:r>
          </w:p>
        </w:tc>
        <w:tc>
          <w:tcPr>
            <w:tcW w:w="0" w:type="auto"/>
            <w:gridSpan w:val="2"/>
            <w:vAlign w:val="center"/>
          </w:tcPr>
          <w:p w14:paraId="2FA772B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45E95935"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241027F6"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33.12</w:t>
            </w:r>
          </w:p>
        </w:tc>
        <w:tc>
          <w:tcPr>
            <w:tcW w:w="0" w:type="auto"/>
            <w:vAlign w:val="center"/>
          </w:tcPr>
          <w:p w14:paraId="1AD9DCD0"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32F8E63D"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33.55</w:t>
            </w:r>
          </w:p>
        </w:tc>
        <w:tc>
          <w:tcPr>
            <w:tcW w:w="0" w:type="auto"/>
            <w:vAlign w:val="center"/>
          </w:tcPr>
          <w:p w14:paraId="11A5815D"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1560800A"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01EB7216" w14:textId="77777777" w:rsidTr="001B3F7E">
        <w:trPr>
          <w:trHeight w:val="152"/>
          <w:jc w:val="center"/>
        </w:trPr>
        <w:tc>
          <w:tcPr>
            <w:tcW w:w="0" w:type="auto"/>
            <w:vMerge/>
            <w:vAlign w:val="center"/>
          </w:tcPr>
          <w:p w14:paraId="13747ACF" w14:textId="77777777" w:rsidR="00023293" w:rsidRPr="001C0BFC" w:rsidRDefault="00023293" w:rsidP="001B3F7E">
            <w:pPr>
              <w:jc w:val="center"/>
              <w:rPr>
                <w:rFonts w:asciiTheme="minorHAnsi" w:hAnsiTheme="minorHAnsi" w:cstheme="minorHAnsi"/>
                <w:b/>
                <w:bCs/>
                <w:sz w:val="18"/>
                <w:szCs w:val="18"/>
              </w:rPr>
            </w:pPr>
          </w:p>
        </w:tc>
        <w:tc>
          <w:tcPr>
            <w:tcW w:w="0" w:type="auto"/>
            <w:vAlign w:val="center"/>
          </w:tcPr>
          <w:p w14:paraId="7698244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IV SEMESTRAL</w:t>
            </w:r>
          </w:p>
        </w:tc>
        <w:tc>
          <w:tcPr>
            <w:tcW w:w="0" w:type="auto"/>
            <w:gridSpan w:val="2"/>
            <w:vAlign w:val="center"/>
          </w:tcPr>
          <w:p w14:paraId="45B5744A"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5D3B1E50"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4006BE53"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76.33</w:t>
            </w:r>
          </w:p>
        </w:tc>
        <w:tc>
          <w:tcPr>
            <w:tcW w:w="0" w:type="auto"/>
            <w:vAlign w:val="center"/>
          </w:tcPr>
          <w:p w14:paraId="5DC05922"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3728452B"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30.78</w:t>
            </w:r>
          </w:p>
        </w:tc>
        <w:tc>
          <w:tcPr>
            <w:tcW w:w="0" w:type="auto"/>
            <w:vAlign w:val="center"/>
          </w:tcPr>
          <w:p w14:paraId="1EF257F7"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688.5</w:t>
            </w:r>
          </w:p>
        </w:tc>
        <w:tc>
          <w:tcPr>
            <w:tcW w:w="0" w:type="auto"/>
            <w:vAlign w:val="center"/>
          </w:tcPr>
          <w:p w14:paraId="5225744C"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2DE29B3E" w14:textId="77777777" w:rsidTr="001B3F7E">
        <w:trPr>
          <w:trHeight w:val="162"/>
          <w:jc w:val="center"/>
        </w:trPr>
        <w:tc>
          <w:tcPr>
            <w:tcW w:w="0" w:type="auto"/>
            <w:vMerge w:val="restart"/>
            <w:vAlign w:val="center"/>
          </w:tcPr>
          <w:p w14:paraId="40846DBD"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2020</w:t>
            </w:r>
          </w:p>
        </w:tc>
        <w:tc>
          <w:tcPr>
            <w:tcW w:w="0" w:type="auto"/>
            <w:vAlign w:val="center"/>
          </w:tcPr>
          <w:p w14:paraId="3372CAE6"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 SEMESTRE</w:t>
            </w:r>
          </w:p>
        </w:tc>
        <w:tc>
          <w:tcPr>
            <w:tcW w:w="0" w:type="auto"/>
            <w:gridSpan w:val="2"/>
            <w:vAlign w:val="center"/>
          </w:tcPr>
          <w:p w14:paraId="55DE9EDD"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58815ECC"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761EA221"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51.24</w:t>
            </w:r>
          </w:p>
        </w:tc>
        <w:tc>
          <w:tcPr>
            <w:tcW w:w="0" w:type="auto"/>
            <w:vAlign w:val="center"/>
          </w:tcPr>
          <w:p w14:paraId="103ECD05"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544BE433"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81.91</w:t>
            </w:r>
          </w:p>
        </w:tc>
        <w:tc>
          <w:tcPr>
            <w:tcW w:w="0" w:type="auto"/>
            <w:vAlign w:val="center"/>
          </w:tcPr>
          <w:p w14:paraId="7E7E58E2"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5024C691"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715F5497" w14:textId="77777777" w:rsidTr="001B3F7E">
        <w:trPr>
          <w:trHeight w:val="162"/>
          <w:jc w:val="center"/>
        </w:trPr>
        <w:tc>
          <w:tcPr>
            <w:tcW w:w="0" w:type="auto"/>
            <w:vMerge/>
            <w:vAlign w:val="center"/>
          </w:tcPr>
          <w:p w14:paraId="56248F20" w14:textId="77777777" w:rsidR="00023293" w:rsidRPr="001C0BFC" w:rsidRDefault="00023293" w:rsidP="001B3F7E">
            <w:pPr>
              <w:jc w:val="center"/>
              <w:rPr>
                <w:rFonts w:asciiTheme="minorHAnsi" w:hAnsiTheme="minorHAnsi" w:cstheme="minorHAnsi"/>
                <w:b/>
                <w:bCs/>
                <w:sz w:val="18"/>
                <w:szCs w:val="18"/>
              </w:rPr>
            </w:pPr>
          </w:p>
        </w:tc>
        <w:tc>
          <w:tcPr>
            <w:tcW w:w="0" w:type="auto"/>
            <w:vMerge w:val="restart"/>
            <w:vAlign w:val="center"/>
          </w:tcPr>
          <w:p w14:paraId="5393AFB1"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III SEMETRE</w:t>
            </w:r>
          </w:p>
        </w:tc>
        <w:tc>
          <w:tcPr>
            <w:tcW w:w="0" w:type="auto"/>
            <w:gridSpan w:val="2"/>
            <w:vAlign w:val="center"/>
          </w:tcPr>
          <w:p w14:paraId="63C7F6CF"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0954576B"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03AA4CC9"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79.83</w:t>
            </w:r>
          </w:p>
        </w:tc>
        <w:tc>
          <w:tcPr>
            <w:tcW w:w="0" w:type="auto"/>
            <w:vAlign w:val="center"/>
          </w:tcPr>
          <w:p w14:paraId="3750753D"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24AE842C"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14.52</w:t>
            </w:r>
          </w:p>
        </w:tc>
        <w:tc>
          <w:tcPr>
            <w:tcW w:w="0" w:type="auto"/>
            <w:vAlign w:val="center"/>
          </w:tcPr>
          <w:p w14:paraId="56114BBF"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7093CE54"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458495EE" w14:textId="77777777" w:rsidTr="001B3F7E">
        <w:trPr>
          <w:trHeight w:val="162"/>
          <w:jc w:val="center"/>
        </w:trPr>
        <w:tc>
          <w:tcPr>
            <w:tcW w:w="0" w:type="auto"/>
            <w:vMerge/>
            <w:vAlign w:val="center"/>
          </w:tcPr>
          <w:p w14:paraId="713D0A3B" w14:textId="77777777" w:rsidR="00023293" w:rsidRPr="001C0BFC" w:rsidRDefault="00023293" w:rsidP="001B3F7E">
            <w:pPr>
              <w:jc w:val="center"/>
              <w:rPr>
                <w:rFonts w:asciiTheme="minorHAnsi" w:hAnsiTheme="minorHAnsi" w:cstheme="minorHAnsi"/>
                <w:b/>
                <w:bCs/>
                <w:sz w:val="18"/>
                <w:szCs w:val="18"/>
              </w:rPr>
            </w:pPr>
          </w:p>
        </w:tc>
        <w:tc>
          <w:tcPr>
            <w:tcW w:w="0" w:type="auto"/>
            <w:vMerge/>
            <w:vAlign w:val="center"/>
          </w:tcPr>
          <w:p w14:paraId="4DBE707F" w14:textId="77777777" w:rsidR="00023293" w:rsidRPr="001C0BFC" w:rsidRDefault="00023293" w:rsidP="001B3F7E">
            <w:pPr>
              <w:jc w:val="center"/>
              <w:rPr>
                <w:rFonts w:asciiTheme="minorHAnsi" w:hAnsiTheme="minorHAnsi" w:cstheme="minorHAnsi"/>
                <w:b/>
                <w:bCs/>
                <w:sz w:val="18"/>
                <w:szCs w:val="18"/>
              </w:rPr>
            </w:pPr>
          </w:p>
        </w:tc>
        <w:tc>
          <w:tcPr>
            <w:tcW w:w="0" w:type="auto"/>
            <w:gridSpan w:val="2"/>
            <w:vAlign w:val="center"/>
          </w:tcPr>
          <w:p w14:paraId="1DEE83BE"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SOTAVENTO</w:t>
            </w:r>
          </w:p>
          <w:p w14:paraId="6240CE10"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A-02</w:t>
            </w:r>
          </w:p>
        </w:tc>
        <w:tc>
          <w:tcPr>
            <w:tcW w:w="0" w:type="auto"/>
            <w:vAlign w:val="center"/>
          </w:tcPr>
          <w:p w14:paraId="6B2E24EF"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18.71</w:t>
            </w:r>
          </w:p>
        </w:tc>
        <w:tc>
          <w:tcPr>
            <w:tcW w:w="0" w:type="auto"/>
            <w:vAlign w:val="center"/>
          </w:tcPr>
          <w:p w14:paraId="644BDEF5"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4DB539D7"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&lt;3.49</w:t>
            </w:r>
          </w:p>
        </w:tc>
        <w:tc>
          <w:tcPr>
            <w:tcW w:w="0" w:type="auto"/>
            <w:vAlign w:val="center"/>
          </w:tcPr>
          <w:p w14:paraId="3C78C8F8"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00C2A019"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689520D5" w14:textId="77777777" w:rsidTr="001B3F7E">
        <w:trPr>
          <w:trHeight w:val="162"/>
          <w:jc w:val="center"/>
        </w:trPr>
        <w:tc>
          <w:tcPr>
            <w:tcW w:w="0" w:type="auto"/>
            <w:vMerge/>
            <w:vAlign w:val="center"/>
          </w:tcPr>
          <w:p w14:paraId="0A78A3CE" w14:textId="77777777" w:rsidR="00023293" w:rsidRPr="001C0BFC" w:rsidRDefault="00023293" w:rsidP="001B3F7E">
            <w:pPr>
              <w:jc w:val="center"/>
              <w:rPr>
                <w:rFonts w:asciiTheme="minorHAnsi" w:hAnsiTheme="minorHAnsi" w:cstheme="minorHAnsi"/>
                <w:b/>
                <w:bCs/>
                <w:sz w:val="18"/>
                <w:szCs w:val="18"/>
              </w:rPr>
            </w:pPr>
          </w:p>
        </w:tc>
        <w:tc>
          <w:tcPr>
            <w:tcW w:w="0" w:type="auto"/>
            <w:vMerge w:val="restart"/>
            <w:vAlign w:val="center"/>
          </w:tcPr>
          <w:p w14:paraId="5130DAB2"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IV SEMESTRAL</w:t>
            </w:r>
          </w:p>
        </w:tc>
        <w:tc>
          <w:tcPr>
            <w:tcW w:w="0" w:type="auto"/>
            <w:gridSpan w:val="2"/>
            <w:vAlign w:val="center"/>
          </w:tcPr>
          <w:p w14:paraId="5A42B5BB"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BARLOVENTO</w:t>
            </w:r>
          </w:p>
          <w:p w14:paraId="4C42A352"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A.01</w:t>
            </w:r>
          </w:p>
        </w:tc>
        <w:tc>
          <w:tcPr>
            <w:tcW w:w="0" w:type="auto"/>
            <w:vAlign w:val="center"/>
          </w:tcPr>
          <w:p w14:paraId="33805935"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68.92</w:t>
            </w:r>
          </w:p>
        </w:tc>
        <w:tc>
          <w:tcPr>
            <w:tcW w:w="0" w:type="auto"/>
            <w:vAlign w:val="center"/>
          </w:tcPr>
          <w:p w14:paraId="5DEB069E"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1C69B65D"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14.52</w:t>
            </w:r>
          </w:p>
        </w:tc>
        <w:tc>
          <w:tcPr>
            <w:tcW w:w="0" w:type="auto"/>
            <w:vAlign w:val="center"/>
          </w:tcPr>
          <w:p w14:paraId="1E85D4E5"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0F451722"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r w:rsidR="00023293" w:rsidRPr="001C0BFC" w14:paraId="2F7FA34D" w14:textId="77777777" w:rsidTr="001B3F7E">
        <w:trPr>
          <w:trHeight w:val="162"/>
          <w:jc w:val="center"/>
        </w:trPr>
        <w:tc>
          <w:tcPr>
            <w:tcW w:w="0" w:type="auto"/>
            <w:vMerge/>
            <w:vAlign w:val="center"/>
          </w:tcPr>
          <w:p w14:paraId="3C196F09" w14:textId="77777777" w:rsidR="00023293" w:rsidRPr="001C0BFC" w:rsidRDefault="00023293" w:rsidP="001B3F7E">
            <w:pPr>
              <w:jc w:val="center"/>
              <w:rPr>
                <w:rFonts w:asciiTheme="minorHAnsi" w:hAnsiTheme="minorHAnsi" w:cstheme="minorHAnsi"/>
                <w:b/>
                <w:bCs/>
                <w:sz w:val="18"/>
                <w:szCs w:val="18"/>
              </w:rPr>
            </w:pPr>
          </w:p>
        </w:tc>
        <w:tc>
          <w:tcPr>
            <w:tcW w:w="0" w:type="auto"/>
            <w:vMerge/>
            <w:vAlign w:val="center"/>
          </w:tcPr>
          <w:p w14:paraId="36C57613" w14:textId="77777777" w:rsidR="00023293" w:rsidRPr="001C0BFC" w:rsidRDefault="00023293" w:rsidP="001B3F7E">
            <w:pPr>
              <w:jc w:val="center"/>
              <w:rPr>
                <w:rFonts w:asciiTheme="minorHAnsi" w:hAnsiTheme="minorHAnsi" w:cstheme="minorHAnsi"/>
                <w:b/>
                <w:bCs/>
                <w:sz w:val="18"/>
                <w:szCs w:val="18"/>
              </w:rPr>
            </w:pPr>
          </w:p>
        </w:tc>
        <w:tc>
          <w:tcPr>
            <w:tcW w:w="0" w:type="auto"/>
            <w:gridSpan w:val="2"/>
            <w:vAlign w:val="center"/>
          </w:tcPr>
          <w:p w14:paraId="504F8D85"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SOTAVENTO</w:t>
            </w:r>
          </w:p>
          <w:p w14:paraId="16F50042" w14:textId="77777777" w:rsidR="00023293" w:rsidRPr="001C0BFC" w:rsidRDefault="00023293" w:rsidP="001B3F7E">
            <w:pPr>
              <w:jc w:val="center"/>
              <w:rPr>
                <w:rFonts w:asciiTheme="minorHAnsi" w:hAnsiTheme="minorHAnsi" w:cstheme="minorHAnsi"/>
                <w:b/>
                <w:bCs/>
                <w:sz w:val="18"/>
                <w:szCs w:val="18"/>
              </w:rPr>
            </w:pPr>
            <w:r w:rsidRPr="001C0BFC">
              <w:rPr>
                <w:rFonts w:asciiTheme="minorHAnsi" w:hAnsiTheme="minorHAnsi" w:cstheme="minorHAnsi"/>
                <w:b/>
                <w:bCs/>
                <w:sz w:val="18"/>
                <w:szCs w:val="18"/>
              </w:rPr>
              <w:t>A-02</w:t>
            </w:r>
          </w:p>
        </w:tc>
        <w:tc>
          <w:tcPr>
            <w:tcW w:w="0" w:type="auto"/>
            <w:vAlign w:val="center"/>
          </w:tcPr>
          <w:p w14:paraId="5017AEC1"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52.45</w:t>
            </w:r>
          </w:p>
        </w:tc>
        <w:tc>
          <w:tcPr>
            <w:tcW w:w="0" w:type="auto"/>
            <w:vAlign w:val="center"/>
          </w:tcPr>
          <w:p w14:paraId="37980698"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&lt;15.56</w:t>
            </w:r>
          </w:p>
        </w:tc>
        <w:tc>
          <w:tcPr>
            <w:tcW w:w="0" w:type="auto"/>
            <w:vAlign w:val="center"/>
          </w:tcPr>
          <w:p w14:paraId="5E41BEF2"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&lt;3.49</w:t>
            </w:r>
          </w:p>
        </w:tc>
        <w:tc>
          <w:tcPr>
            <w:tcW w:w="0" w:type="auto"/>
            <w:vAlign w:val="center"/>
          </w:tcPr>
          <w:p w14:paraId="1B473FEE"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&lt;154.8</w:t>
            </w:r>
          </w:p>
        </w:tc>
        <w:tc>
          <w:tcPr>
            <w:tcW w:w="0" w:type="auto"/>
            <w:vAlign w:val="center"/>
          </w:tcPr>
          <w:p w14:paraId="176C4429" w14:textId="77777777" w:rsidR="00023293" w:rsidRPr="001C0BFC" w:rsidRDefault="00023293" w:rsidP="001B3F7E">
            <w:pPr>
              <w:jc w:val="center"/>
              <w:rPr>
                <w:rFonts w:asciiTheme="minorHAnsi" w:hAnsiTheme="minorHAnsi" w:cstheme="minorHAnsi"/>
                <w:sz w:val="18"/>
                <w:szCs w:val="18"/>
              </w:rPr>
            </w:pPr>
            <w:r w:rsidRPr="001C0BFC">
              <w:rPr>
                <w:rFonts w:asciiTheme="minorHAnsi" w:hAnsiTheme="minorHAnsi" w:cstheme="minorHAnsi"/>
                <w:sz w:val="18"/>
                <w:szCs w:val="18"/>
              </w:rPr>
              <w:t>&lt;2.32</w:t>
            </w:r>
          </w:p>
        </w:tc>
      </w:tr>
    </w:tbl>
    <w:p w14:paraId="4EA8829C" w14:textId="77777777" w:rsidR="00023293" w:rsidRPr="00023293" w:rsidRDefault="00023293" w:rsidP="00023293">
      <w:pPr>
        <w:pStyle w:val="Prrafodelista"/>
        <w:spacing w:line="276" w:lineRule="auto"/>
        <w:ind w:left="709"/>
        <w:rPr>
          <w:rFonts w:asciiTheme="minorHAnsi" w:hAnsiTheme="minorHAnsi"/>
          <w:b/>
          <w:bCs/>
          <w:i/>
          <w:iCs/>
          <w:lang w:val="es-ES"/>
        </w:rPr>
      </w:pPr>
      <w:r w:rsidRPr="00023293">
        <w:rPr>
          <w:rFonts w:asciiTheme="minorHAnsi" w:hAnsiTheme="minorHAnsi"/>
          <w:b/>
          <w:bCs/>
          <w:i/>
          <w:iCs/>
          <w:lang w:val="es-ES"/>
        </w:rPr>
        <w:t>Fuente:</w:t>
      </w:r>
      <w:r w:rsidRPr="00023293">
        <w:rPr>
          <w:rFonts w:asciiTheme="minorHAnsi" w:hAnsiTheme="minorHAnsi"/>
          <w:lang w:val="es-ES"/>
        </w:rPr>
        <w:t xml:space="preserve">  Informe de </w:t>
      </w:r>
      <w:r w:rsidRPr="00EC1FDC">
        <w:rPr>
          <w:rFonts w:asciiTheme="minorHAnsi" w:hAnsiTheme="minorHAnsi"/>
          <w:lang w:val="es-PE"/>
        </w:rPr>
        <w:t>Monitoreo</w:t>
      </w:r>
      <w:r w:rsidRPr="00023293">
        <w:rPr>
          <w:rFonts w:asciiTheme="minorHAnsi" w:hAnsiTheme="minorHAnsi"/>
          <w:lang w:val="es-ES"/>
        </w:rPr>
        <w:t xml:space="preserve"> Ambiental / </w:t>
      </w:r>
      <w:r w:rsidRPr="00023293">
        <w:rPr>
          <w:rFonts w:asciiTheme="minorHAnsi" w:hAnsiTheme="minorHAnsi"/>
          <w:b/>
          <w:bCs/>
          <w:i/>
          <w:iCs/>
          <w:lang w:val="es-ES"/>
        </w:rPr>
        <w:t>HIDROSAT Y MEDIO AMBIENTE S.A.C.</w:t>
      </w:r>
    </w:p>
    <w:p w14:paraId="31A77902" w14:textId="77777777" w:rsidR="00023293" w:rsidRPr="00E43C5D" w:rsidRDefault="00023293" w:rsidP="00023293">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00DA0F82" w14:textId="77777777" w:rsidR="00023293" w:rsidRPr="00023293" w:rsidRDefault="00023293" w:rsidP="00023293">
      <w:pPr>
        <w:spacing w:line="276" w:lineRule="auto"/>
        <w:rPr>
          <w:rFonts w:asciiTheme="minorHAnsi" w:hAnsiTheme="minorHAnsi"/>
          <w:lang w:val="es-ES"/>
        </w:rPr>
      </w:pPr>
    </w:p>
    <w:p w14:paraId="402221A5" w14:textId="30436246" w:rsidR="00023293" w:rsidRPr="005D3721" w:rsidRDefault="00023293" w:rsidP="00023293">
      <w:pPr>
        <w:jc w:val="center"/>
        <w:rPr>
          <w:rFonts w:asciiTheme="minorHAnsi" w:hAnsiTheme="minorHAnsi" w:cstheme="minorHAnsi"/>
          <w:i/>
          <w:iCs/>
          <w:lang w:val="es-PE"/>
        </w:rPr>
      </w:pPr>
      <w:bookmarkStart w:id="172" w:name="_Toc103783995"/>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8</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Material Particulado (PM10) del año 2019</w:t>
      </w:r>
      <w:bookmarkEnd w:id="172"/>
    </w:p>
    <w:p w14:paraId="78717B6C" w14:textId="77777777" w:rsidR="00023293" w:rsidRPr="00023293" w:rsidRDefault="00023293" w:rsidP="00023293">
      <w:pPr>
        <w:spacing w:line="276" w:lineRule="auto"/>
        <w:rPr>
          <w:rFonts w:asciiTheme="minorHAnsi" w:hAnsiTheme="minorHAnsi"/>
          <w:lang w:val="es-ES"/>
        </w:rPr>
      </w:pPr>
    </w:p>
    <w:p w14:paraId="3498DF30" w14:textId="77777777" w:rsidR="00023293" w:rsidRDefault="00023293" w:rsidP="00023293">
      <w:pPr>
        <w:spacing w:line="276" w:lineRule="auto"/>
        <w:jc w:val="center"/>
        <w:rPr>
          <w:rFonts w:asciiTheme="minorHAnsi" w:hAnsiTheme="minorHAnsi"/>
        </w:rPr>
      </w:pPr>
      <w:r>
        <w:rPr>
          <w:noProof/>
        </w:rPr>
        <w:drawing>
          <wp:inline distT="0" distB="0" distL="0" distR="0" wp14:anchorId="35F5D84C" wp14:editId="337798FA">
            <wp:extent cx="4320000" cy="2880000"/>
            <wp:effectExtent l="0" t="0" r="4445" b="15875"/>
            <wp:docPr id="37" name="Gráfico 37">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B6FF24"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70829FB4" w14:textId="7F0501D5" w:rsidR="00023293" w:rsidRDefault="00023293" w:rsidP="00023293">
      <w:pPr>
        <w:spacing w:line="276" w:lineRule="auto"/>
        <w:jc w:val="center"/>
        <w:rPr>
          <w:rFonts w:asciiTheme="minorHAnsi" w:hAnsiTheme="minorHAnsi" w:cstheme="minorHAnsi"/>
          <w:i/>
          <w:iCs/>
          <w:lang w:val="es-PE"/>
        </w:rPr>
      </w:pPr>
      <w:bookmarkStart w:id="173" w:name="_Toc103783996"/>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9</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Azufre (SO2) del año 2019</w:t>
      </w:r>
      <w:bookmarkEnd w:id="173"/>
    </w:p>
    <w:p w14:paraId="5E35B21A" w14:textId="77777777" w:rsidR="00023293" w:rsidRPr="00023293" w:rsidRDefault="00023293" w:rsidP="00023293">
      <w:pPr>
        <w:spacing w:line="276" w:lineRule="auto"/>
        <w:jc w:val="center"/>
        <w:rPr>
          <w:rFonts w:asciiTheme="minorHAnsi" w:hAnsiTheme="minorHAnsi"/>
          <w:lang w:val="es-ES"/>
        </w:rPr>
      </w:pPr>
    </w:p>
    <w:p w14:paraId="4CFE7712" w14:textId="77777777" w:rsidR="00023293" w:rsidRDefault="00023293" w:rsidP="00023293">
      <w:pPr>
        <w:spacing w:line="276" w:lineRule="auto"/>
        <w:jc w:val="center"/>
        <w:rPr>
          <w:rFonts w:asciiTheme="minorHAnsi" w:hAnsiTheme="minorHAnsi"/>
        </w:rPr>
      </w:pPr>
      <w:r>
        <w:rPr>
          <w:noProof/>
        </w:rPr>
        <w:drawing>
          <wp:inline distT="0" distB="0" distL="0" distR="0" wp14:anchorId="0E347F99" wp14:editId="0F0FBCB8">
            <wp:extent cx="4320000" cy="2880000"/>
            <wp:effectExtent l="0" t="0" r="4445" b="15875"/>
            <wp:docPr id="38" name="Gráfico 38">
              <a:extLst xmlns:a="http://schemas.openxmlformats.org/drawingml/2006/main">
                <a:ext uri="{FF2B5EF4-FFF2-40B4-BE49-F238E27FC236}">
                  <a16:creationId xmlns:a16="http://schemas.microsoft.com/office/drawing/2014/main" id="{4E3D9291-BE98-4B26-A91A-0E5A25096FD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2ACF65"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A633812" w14:textId="77777777" w:rsidR="00023293" w:rsidRPr="00023293" w:rsidRDefault="00023293" w:rsidP="00023293">
      <w:pPr>
        <w:spacing w:line="276" w:lineRule="auto"/>
        <w:rPr>
          <w:rFonts w:asciiTheme="minorHAnsi" w:hAnsiTheme="minorHAnsi"/>
          <w:lang w:val="es-ES"/>
        </w:rPr>
      </w:pPr>
    </w:p>
    <w:p w14:paraId="7610A13E" w14:textId="77777777" w:rsidR="00023293" w:rsidRPr="00023293" w:rsidRDefault="00023293" w:rsidP="00023293">
      <w:pPr>
        <w:spacing w:line="276" w:lineRule="auto"/>
        <w:rPr>
          <w:rFonts w:asciiTheme="minorHAnsi" w:hAnsiTheme="minorHAnsi"/>
          <w:lang w:val="es-ES"/>
        </w:rPr>
      </w:pPr>
    </w:p>
    <w:p w14:paraId="7706BE22" w14:textId="3506ED00" w:rsidR="00023293" w:rsidRDefault="00023293" w:rsidP="00023293">
      <w:pPr>
        <w:spacing w:line="276" w:lineRule="auto"/>
        <w:jc w:val="center"/>
        <w:rPr>
          <w:rFonts w:asciiTheme="minorHAnsi" w:hAnsiTheme="minorHAnsi" w:cstheme="minorHAnsi"/>
          <w:i/>
          <w:iCs/>
          <w:lang w:val="es-PE"/>
        </w:rPr>
      </w:pPr>
      <w:bookmarkStart w:id="174" w:name="_Toc103783997"/>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10</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Nitrógeno (NO2) del año 2019</w:t>
      </w:r>
      <w:bookmarkEnd w:id="174"/>
    </w:p>
    <w:p w14:paraId="58B90CDF" w14:textId="77777777" w:rsidR="00023293" w:rsidRPr="00023293" w:rsidRDefault="00023293" w:rsidP="00023293">
      <w:pPr>
        <w:spacing w:line="276" w:lineRule="auto"/>
        <w:rPr>
          <w:rFonts w:asciiTheme="minorHAnsi" w:hAnsiTheme="minorHAnsi"/>
          <w:lang w:val="es-ES"/>
        </w:rPr>
      </w:pPr>
    </w:p>
    <w:p w14:paraId="4E2F9DDA" w14:textId="77777777" w:rsidR="00023293" w:rsidRDefault="00023293" w:rsidP="00023293">
      <w:pPr>
        <w:spacing w:line="276" w:lineRule="auto"/>
        <w:jc w:val="center"/>
        <w:rPr>
          <w:rFonts w:asciiTheme="minorHAnsi" w:hAnsiTheme="minorHAnsi"/>
        </w:rPr>
      </w:pPr>
      <w:r>
        <w:rPr>
          <w:noProof/>
        </w:rPr>
        <w:drawing>
          <wp:inline distT="0" distB="0" distL="0" distR="0" wp14:anchorId="69C791CB" wp14:editId="2831065E">
            <wp:extent cx="4320000" cy="2880000"/>
            <wp:effectExtent l="0" t="0" r="4445" b="15875"/>
            <wp:docPr id="40" name="Gráfico 40">
              <a:extLst xmlns:a="http://schemas.openxmlformats.org/drawingml/2006/main">
                <a:ext uri="{FF2B5EF4-FFF2-40B4-BE49-F238E27FC236}">
                  <a16:creationId xmlns:a16="http://schemas.microsoft.com/office/drawing/2014/main" id="{CAA9C8FA-D1D1-4B04-8711-7E85AEAF62D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C7A20B"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6CA03E69" w14:textId="77777777" w:rsidR="00023293" w:rsidRPr="00023293" w:rsidRDefault="00023293" w:rsidP="00023293">
      <w:pPr>
        <w:spacing w:line="276" w:lineRule="auto"/>
        <w:jc w:val="center"/>
        <w:rPr>
          <w:rFonts w:asciiTheme="minorHAnsi" w:hAnsiTheme="minorHAnsi"/>
          <w:lang w:val="es-ES"/>
        </w:rPr>
      </w:pPr>
    </w:p>
    <w:p w14:paraId="0C13CB6E" w14:textId="77777777" w:rsidR="00023293" w:rsidRDefault="00023293" w:rsidP="00023293">
      <w:pPr>
        <w:spacing w:line="276" w:lineRule="auto"/>
        <w:jc w:val="center"/>
        <w:rPr>
          <w:rFonts w:asciiTheme="minorHAnsi" w:hAnsiTheme="minorHAnsi" w:cstheme="minorHAnsi"/>
          <w:b/>
          <w:bCs/>
          <w:i/>
          <w:iCs/>
          <w:lang w:val="es-PE"/>
        </w:rPr>
      </w:pPr>
    </w:p>
    <w:p w14:paraId="558E6235" w14:textId="77777777" w:rsidR="00023293" w:rsidRDefault="00023293" w:rsidP="00023293">
      <w:pPr>
        <w:spacing w:line="276" w:lineRule="auto"/>
        <w:jc w:val="center"/>
        <w:rPr>
          <w:rFonts w:asciiTheme="minorHAnsi" w:hAnsiTheme="minorHAnsi" w:cstheme="minorHAnsi"/>
          <w:b/>
          <w:bCs/>
          <w:i/>
          <w:iCs/>
          <w:lang w:val="es-PE"/>
        </w:rPr>
      </w:pPr>
    </w:p>
    <w:p w14:paraId="6FD127CE" w14:textId="77777777" w:rsidR="00023293" w:rsidRDefault="00023293" w:rsidP="00023293">
      <w:pPr>
        <w:spacing w:line="276" w:lineRule="auto"/>
        <w:jc w:val="center"/>
        <w:rPr>
          <w:rFonts w:asciiTheme="minorHAnsi" w:hAnsiTheme="minorHAnsi" w:cstheme="minorHAnsi"/>
          <w:b/>
          <w:bCs/>
          <w:i/>
          <w:iCs/>
          <w:lang w:val="es-PE"/>
        </w:rPr>
      </w:pPr>
    </w:p>
    <w:p w14:paraId="4715E1AE" w14:textId="77777777" w:rsidR="00023293" w:rsidRDefault="00023293" w:rsidP="00023293">
      <w:pPr>
        <w:spacing w:line="276" w:lineRule="auto"/>
        <w:jc w:val="center"/>
        <w:rPr>
          <w:rFonts w:asciiTheme="minorHAnsi" w:hAnsiTheme="minorHAnsi" w:cstheme="minorHAnsi"/>
          <w:b/>
          <w:bCs/>
          <w:i/>
          <w:iCs/>
          <w:lang w:val="es-PE"/>
        </w:rPr>
      </w:pPr>
    </w:p>
    <w:p w14:paraId="5A8727BF" w14:textId="1AF803EA" w:rsidR="00023293" w:rsidRDefault="00023293" w:rsidP="00023293">
      <w:pPr>
        <w:spacing w:line="276" w:lineRule="auto"/>
        <w:jc w:val="center"/>
        <w:rPr>
          <w:rFonts w:asciiTheme="minorHAnsi" w:hAnsiTheme="minorHAnsi" w:cstheme="minorHAnsi"/>
          <w:i/>
          <w:iCs/>
          <w:lang w:val="es-PE"/>
        </w:rPr>
      </w:pPr>
      <w:bookmarkStart w:id="175" w:name="_Toc103783998"/>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11</w:t>
      </w:r>
      <w:r w:rsidRPr="00023293">
        <w:rPr>
          <w:rFonts w:ascii="Calibri" w:eastAsia="Calibri" w:hAnsi="Calibri" w:cs="Calibri"/>
          <w:b/>
          <w:iCs/>
          <w:color w:val="000000"/>
          <w:lang w:val="es-PE" w:eastAsia="es-PE"/>
        </w:rPr>
        <w:fldChar w:fldCharType="end"/>
      </w:r>
      <w:r w:rsidRPr="008854CF">
        <w:rPr>
          <w:rFonts w:ascii="Calibri" w:eastAsia="Calibri" w:hAnsi="Calibri" w:cs="Calibri"/>
          <w:b/>
          <w:iCs/>
          <w:color w:val="000000"/>
          <w:sz w:val="22"/>
          <w:szCs w:val="22"/>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Monóxido de Carbono (CO) del año 2019</w:t>
      </w:r>
      <w:bookmarkEnd w:id="175"/>
    </w:p>
    <w:p w14:paraId="0E0CAFEB" w14:textId="77777777" w:rsidR="00023293" w:rsidRPr="00FA27B0" w:rsidRDefault="00023293" w:rsidP="00023293">
      <w:pPr>
        <w:spacing w:line="276" w:lineRule="auto"/>
        <w:jc w:val="center"/>
        <w:rPr>
          <w:rFonts w:asciiTheme="minorHAnsi" w:hAnsiTheme="minorHAnsi" w:cstheme="minorHAnsi"/>
          <w:i/>
          <w:iCs/>
          <w:lang w:val="es-PE"/>
        </w:rPr>
      </w:pPr>
    </w:p>
    <w:p w14:paraId="17C58292" w14:textId="77777777" w:rsidR="00023293" w:rsidRDefault="00023293" w:rsidP="00023293">
      <w:pPr>
        <w:spacing w:line="276" w:lineRule="auto"/>
        <w:jc w:val="center"/>
        <w:rPr>
          <w:rFonts w:asciiTheme="minorHAnsi" w:hAnsiTheme="minorHAnsi"/>
        </w:rPr>
      </w:pPr>
      <w:r>
        <w:rPr>
          <w:noProof/>
        </w:rPr>
        <w:drawing>
          <wp:inline distT="0" distB="0" distL="0" distR="0" wp14:anchorId="7BCE1405" wp14:editId="2BE2F5C9">
            <wp:extent cx="4320000" cy="2880000"/>
            <wp:effectExtent l="0" t="0" r="4445" b="15875"/>
            <wp:docPr id="41" name="Gráfico 41">
              <a:extLst xmlns:a="http://schemas.openxmlformats.org/drawingml/2006/main">
                <a:ext uri="{FF2B5EF4-FFF2-40B4-BE49-F238E27FC236}">
                  <a16:creationId xmlns:a16="http://schemas.microsoft.com/office/drawing/2014/main" id="{5B337FAE-9B18-475D-8C8C-66C0C7B50DB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2ED75C"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308A05E" w14:textId="77777777" w:rsidR="00023293" w:rsidRPr="00023293" w:rsidRDefault="00023293" w:rsidP="00023293">
      <w:pPr>
        <w:spacing w:line="276" w:lineRule="auto"/>
        <w:rPr>
          <w:rFonts w:asciiTheme="minorHAnsi" w:hAnsiTheme="minorHAnsi"/>
          <w:lang w:val="es-ES"/>
        </w:rPr>
      </w:pPr>
    </w:p>
    <w:p w14:paraId="09BB8F2A" w14:textId="05ED2467" w:rsidR="00023293" w:rsidRDefault="00023293" w:rsidP="00023293">
      <w:pPr>
        <w:spacing w:line="276" w:lineRule="auto"/>
        <w:jc w:val="center"/>
        <w:rPr>
          <w:rFonts w:asciiTheme="minorHAnsi" w:hAnsiTheme="minorHAnsi" w:cstheme="minorHAnsi"/>
          <w:i/>
          <w:iCs/>
          <w:lang w:val="es-PE"/>
        </w:rPr>
      </w:pPr>
      <w:bookmarkStart w:id="176" w:name="_Toc103783999"/>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12</w:t>
      </w:r>
      <w:r w:rsidRPr="00023293">
        <w:rPr>
          <w:rFonts w:ascii="Calibri" w:eastAsia="Calibri" w:hAnsi="Calibri" w:cs="Calibri"/>
          <w:b/>
          <w:iCs/>
          <w:color w:val="000000"/>
          <w:lang w:val="es-PE" w:eastAsia="es-PE"/>
        </w:rPr>
        <w:fldChar w:fldCharType="end"/>
      </w:r>
      <w:r w:rsidRPr="008854CF">
        <w:rPr>
          <w:rFonts w:ascii="Calibri" w:eastAsia="Calibri" w:hAnsi="Calibri" w:cs="Calibri"/>
          <w:b/>
          <w:iCs/>
          <w:color w:val="000000"/>
          <w:sz w:val="22"/>
          <w:szCs w:val="22"/>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Sulfuro de Hidrógeno (H2S) del año 2019</w:t>
      </w:r>
      <w:bookmarkEnd w:id="176"/>
    </w:p>
    <w:p w14:paraId="1093CB3B" w14:textId="77777777" w:rsidR="00023293" w:rsidRDefault="00023293" w:rsidP="00023293">
      <w:pPr>
        <w:jc w:val="center"/>
        <w:rPr>
          <w:rFonts w:asciiTheme="minorHAnsi" w:hAnsiTheme="minorHAnsi"/>
        </w:rPr>
      </w:pPr>
      <w:r>
        <w:rPr>
          <w:noProof/>
        </w:rPr>
        <w:drawing>
          <wp:inline distT="0" distB="0" distL="0" distR="0" wp14:anchorId="3CFBDE23" wp14:editId="2585AE72">
            <wp:extent cx="4320000" cy="2880000"/>
            <wp:effectExtent l="0" t="0" r="4445" b="15875"/>
            <wp:docPr id="42" name="Gráfico 42">
              <a:extLst xmlns:a="http://schemas.openxmlformats.org/drawingml/2006/main">
                <a:ext uri="{FF2B5EF4-FFF2-40B4-BE49-F238E27FC236}">
                  <a16:creationId xmlns:a16="http://schemas.microsoft.com/office/drawing/2014/main" id="{B954162A-4159-47B9-A611-FDFB49ADE41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E851B4"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3B9333DE"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p>
    <w:p w14:paraId="19399E72" w14:textId="39CDDB3B" w:rsidR="00023293" w:rsidRDefault="00023293" w:rsidP="00023293">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52804A3D" w14:textId="77777777" w:rsidR="00023293" w:rsidRPr="00CB07A7" w:rsidRDefault="00023293" w:rsidP="00023293">
      <w:pPr>
        <w:jc w:val="both"/>
        <w:rPr>
          <w:rFonts w:asciiTheme="minorHAnsi" w:hAnsiTheme="minorHAnsi" w:cstheme="minorHAnsi"/>
          <w:color w:val="000000" w:themeColor="text1"/>
          <w:lang w:val="es-PE" w:eastAsia="es-ES"/>
        </w:rPr>
      </w:pPr>
    </w:p>
    <w:p w14:paraId="1EACE34C" w14:textId="04550FFA" w:rsidR="00023293" w:rsidRDefault="00023293"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De acuerdo a los resultados obtenidos en el punto de monitoreo Barlovento A-01, en los cuatro semestres del año 2019, la calidad del aire de los parámetros de PM</w:t>
      </w:r>
      <w:r w:rsidRPr="00E242DD">
        <w:rPr>
          <w:rFonts w:asciiTheme="minorHAnsi" w:hAnsiTheme="minorHAnsi" w:cstheme="minorHAnsi"/>
          <w:sz w:val="22"/>
          <w:szCs w:val="22"/>
          <w:vertAlign w:val="subscript"/>
          <w:lang w:val="es-PE"/>
        </w:rPr>
        <w:t>10</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SO</w:t>
      </w:r>
      <w:r w:rsidRPr="00E242DD">
        <w:rPr>
          <w:rFonts w:asciiTheme="minorHAnsi" w:hAnsiTheme="minorHAnsi" w:cstheme="minorHAnsi"/>
          <w:sz w:val="22"/>
          <w:szCs w:val="22"/>
          <w:vertAlign w:val="subscript"/>
          <w:lang w:val="es-PE"/>
        </w:rPr>
        <w:t>2</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NO</w:t>
      </w:r>
      <w:r w:rsidRPr="00E242DD">
        <w:rPr>
          <w:rFonts w:asciiTheme="minorHAnsi" w:hAnsiTheme="minorHAnsi" w:cstheme="minorHAnsi"/>
          <w:sz w:val="22"/>
          <w:szCs w:val="22"/>
          <w:vertAlign w:val="subscript"/>
          <w:lang w:val="es-PE"/>
        </w:rPr>
        <w:t>2</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 xml:space="preserve">CO </w:t>
      </w:r>
      <w:r>
        <w:rPr>
          <w:rFonts w:asciiTheme="minorHAnsi" w:hAnsiTheme="minorHAnsi" w:cstheme="minorHAnsi"/>
          <w:sz w:val="22"/>
          <w:szCs w:val="22"/>
          <w:lang w:val="es-PE"/>
        </w:rPr>
        <w:t xml:space="preserve">y </w:t>
      </w:r>
      <w:r w:rsidRPr="00EA53AA">
        <w:rPr>
          <w:rFonts w:asciiTheme="minorHAnsi" w:hAnsiTheme="minorHAnsi" w:cstheme="minorHAnsi"/>
          <w:sz w:val="22"/>
          <w:szCs w:val="22"/>
          <w:lang w:val="es-PE"/>
        </w:rPr>
        <w:t>H</w:t>
      </w:r>
      <w:r w:rsidRPr="00E242DD">
        <w:rPr>
          <w:rFonts w:asciiTheme="minorHAnsi" w:hAnsiTheme="minorHAnsi" w:cstheme="minorHAnsi"/>
          <w:sz w:val="22"/>
          <w:szCs w:val="22"/>
          <w:vertAlign w:val="subscript"/>
          <w:lang w:val="es-PE"/>
        </w:rPr>
        <w:t>2</w:t>
      </w:r>
      <w:r w:rsidRPr="00EA53AA">
        <w:rPr>
          <w:rFonts w:asciiTheme="minorHAnsi" w:hAnsiTheme="minorHAnsi" w:cstheme="minorHAnsi"/>
          <w:sz w:val="22"/>
          <w:szCs w:val="22"/>
          <w:lang w:val="es-PE"/>
        </w:rPr>
        <w:t>S</w:t>
      </w:r>
      <w:r>
        <w:rPr>
          <w:rFonts w:asciiTheme="minorHAnsi" w:hAnsiTheme="minorHAnsi" w:cstheme="minorHAnsi"/>
          <w:sz w:val="22"/>
          <w:szCs w:val="22"/>
          <w:lang w:val="es-PE"/>
        </w:rPr>
        <w:t xml:space="preserve">,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4E52AE4E" w14:textId="77777777" w:rsidR="00023293" w:rsidRDefault="00023293" w:rsidP="00023293">
      <w:pPr>
        <w:pStyle w:val="Prrafodelista"/>
        <w:jc w:val="both"/>
        <w:rPr>
          <w:rFonts w:asciiTheme="minorHAnsi" w:hAnsiTheme="minorHAnsi" w:cstheme="minorHAnsi"/>
          <w:sz w:val="22"/>
          <w:szCs w:val="22"/>
          <w:lang w:val="es-PE"/>
        </w:rPr>
      </w:pPr>
    </w:p>
    <w:p w14:paraId="6998ABFB" w14:textId="59C56232" w:rsidR="00023293" w:rsidRDefault="00023293"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La concentración del Monóxido de Carbono (CO), en el segundo y cuarto trimestres del año 2019, repo</w:t>
      </w:r>
      <w:r>
        <w:rPr>
          <w:rFonts w:asciiTheme="minorHAnsi" w:hAnsiTheme="minorHAnsi" w:cstheme="minorHAnsi"/>
          <w:sz w:val="22"/>
          <w:szCs w:val="22"/>
          <w:lang w:val="es-PE"/>
        </w:rPr>
        <w:t>r</w:t>
      </w:r>
      <w:r>
        <w:rPr>
          <w:rFonts w:asciiTheme="minorHAnsi" w:hAnsiTheme="minorHAnsi" w:cstheme="minorHAnsi"/>
          <w:sz w:val="22"/>
          <w:szCs w:val="22"/>
          <w:lang w:val="es-PE"/>
        </w:rPr>
        <w:t xml:space="preserve">taron los valores </w:t>
      </w:r>
      <w:r>
        <w:rPr>
          <w:rFonts w:asciiTheme="minorHAnsi" w:hAnsiTheme="minorHAnsi" w:cstheme="minorHAnsi"/>
          <w:sz w:val="22"/>
          <w:szCs w:val="22"/>
          <w:lang w:val="es-PE"/>
        </w:rPr>
        <w:t>más</w:t>
      </w:r>
      <w:r>
        <w:rPr>
          <w:rFonts w:asciiTheme="minorHAnsi" w:hAnsiTheme="minorHAnsi" w:cstheme="minorHAnsi"/>
          <w:sz w:val="22"/>
          <w:szCs w:val="22"/>
          <w:lang w:val="es-PE"/>
        </w:rPr>
        <w:t xml:space="preserve"> altos, sin embargo, los valores obtenidos se encuentran por debajo de los estándares de calidad de aire según el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w:t>
      </w:r>
    </w:p>
    <w:p w14:paraId="210AA011" w14:textId="77777777" w:rsidR="00023293" w:rsidRDefault="00023293" w:rsidP="00023293">
      <w:pPr>
        <w:pStyle w:val="Prrafodelista"/>
        <w:jc w:val="both"/>
        <w:rPr>
          <w:rFonts w:asciiTheme="minorHAnsi" w:hAnsiTheme="minorHAnsi" w:cstheme="minorHAnsi"/>
          <w:sz w:val="22"/>
          <w:szCs w:val="22"/>
          <w:lang w:val="es-PE"/>
        </w:rPr>
      </w:pPr>
    </w:p>
    <w:p w14:paraId="2FAB6486" w14:textId="77777777" w:rsidR="00023293" w:rsidRDefault="00023293" w:rsidP="00023293">
      <w:pPr>
        <w:pStyle w:val="Prrafodelista"/>
        <w:jc w:val="both"/>
        <w:rPr>
          <w:rFonts w:asciiTheme="minorHAnsi" w:hAnsiTheme="minorHAnsi" w:cstheme="minorHAnsi"/>
          <w:sz w:val="22"/>
          <w:szCs w:val="22"/>
          <w:lang w:val="es-PE"/>
        </w:rPr>
      </w:pPr>
    </w:p>
    <w:p w14:paraId="7F152259" w14:textId="4BDAF19F" w:rsidR="00023293" w:rsidRDefault="00023293" w:rsidP="00023293">
      <w:pPr>
        <w:pStyle w:val="Prrafodelista"/>
        <w:jc w:val="center"/>
        <w:rPr>
          <w:rFonts w:asciiTheme="minorHAnsi" w:hAnsiTheme="minorHAnsi" w:cstheme="minorHAnsi"/>
          <w:sz w:val="22"/>
          <w:szCs w:val="22"/>
          <w:lang w:val="es-PE"/>
        </w:rPr>
      </w:pPr>
      <w:bookmarkStart w:id="177" w:name="_Toc103784000"/>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sidRPr="00023293">
        <w:rPr>
          <w:rFonts w:ascii="Calibri" w:eastAsia="Calibri" w:hAnsi="Calibri" w:cs="Calibri"/>
          <w:b/>
          <w:iCs/>
          <w:noProof/>
          <w:color w:val="000000"/>
          <w:lang w:val="es-PE" w:eastAsia="es-PE"/>
        </w:rPr>
        <w:t>13</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Material Particulado (PM10) del año 2020</w:t>
      </w:r>
      <w:bookmarkEnd w:id="177"/>
    </w:p>
    <w:p w14:paraId="68D3BA33" w14:textId="77777777" w:rsidR="00023293" w:rsidRPr="00DC0D8A" w:rsidRDefault="00023293" w:rsidP="00023293">
      <w:pPr>
        <w:jc w:val="both"/>
        <w:rPr>
          <w:rFonts w:asciiTheme="minorHAnsi" w:hAnsiTheme="minorHAnsi" w:cstheme="minorHAnsi"/>
          <w:sz w:val="22"/>
          <w:szCs w:val="22"/>
          <w:lang w:val="es-PE"/>
        </w:rPr>
      </w:pPr>
    </w:p>
    <w:p w14:paraId="1D9B18C3" w14:textId="77777777" w:rsidR="00023293" w:rsidRDefault="00023293" w:rsidP="00023293">
      <w:pPr>
        <w:pStyle w:val="Prrafodelista"/>
        <w:jc w:val="center"/>
        <w:rPr>
          <w:rFonts w:asciiTheme="minorHAnsi" w:hAnsiTheme="minorHAnsi" w:cstheme="minorHAnsi"/>
          <w:sz w:val="22"/>
          <w:szCs w:val="22"/>
          <w:lang w:val="es-PE"/>
        </w:rPr>
      </w:pPr>
      <w:r>
        <w:rPr>
          <w:noProof/>
        </w:rPr>
        <w:drawing>
          <wp:inline distT="0" distB="0" distL="0" distR="0" wp14:anchorId="14821B11" wp14:editId="5E5511DF">
            <wp:extent cx="4320000" cy="2880000"/>
            <wp:effectExtent l="0" t="0" r="4445" b="15875"/>
            <wp:docPr id="44" name="Gráfico 44">
              <a:extLst xmlns:a="http://schemas.openxmlformats.org/drawingml/2006/main">
                <a:ext uri="{FF2B5EF4-FFF2-40B4-BE49-F238E27FC236}">
                  <a16:creationId xmlns:a16="http://schemas.microsoft.com/office/drawing/2014/main" id="{2690981E-06E5-41A3-A095-D424BC17BDF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11A956"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A9A206E"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p>
    <w:p w14:paraId="65DB1425"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p>
    <w:p w14:paraId="20A0B6C5" w14:textId="39A015E2" w:rsidR="00023293" w:rsidRDefault="00023293" w:rsidP="00023293">
      <w:pPr>
        <w:pStyle w:val="Prrafodelista"/>
        <w:jc w:val="center"/>
        <w:rPr>
          <w:rFonts w:asciiTheme="minorHAnsi" w:hAnsiTheme="minorHAnsi" w:cstheme="minorHAnsi"/>
          <w:sz w:val="22"/>
          <w:szCs w:val="22"/>
          <w:lang w:val="es-PE"/>
        </w:rPr>
      </w:pPr>
      <w:bookmarkStart w:id="178" w:name="_Toc103784001"/>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14</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Azufre (SO2) del año 2020</w:t>
      </w:r>
      <w:bookmarkEnd w:id="178"/>
    </w:p>
    <w:p w14:paraId="5090698C" w14:textId="77777777" w:rsidR="00023293" w:rsidRDefault="00023293" w:rsidP="00023293">
      <w:pPr>
        <w:pStyle w:val="Prrafodelista"/>
        <w:jc w:val="both"/>
        <w:rPr>
          <w:rFonts w:asciiTheme="minorHAnsi" w:hAnsiTheme="minorHAnsi" w:cstheme="minorHAnsi"/>
          <w:sz w:val="22"/>
          <w:szCs w:val="22"/>
          <w:lang w:val="es-PE"/>
        </w:rPr>
      </w:pPr>
    </w:p>
    <w:p w14:paraId="4F2E12B9" w14:textId="77777777" w:rsidR="00023293" w:rsidRDefault="00023293" w:rsidP="00023293">
      <w:pPr>
        <w:pStyle w:val="Prrafodelista"/>
        <w:jc w:val="center"/>
        <w:rPr>
          <w:rFonts w:asciiTheme="minorHAnsi" w:hAnsiTheme="minorHAnsi" w:cstheme="minorHAnsi"/>
          <w:sz w:val="22"/>
          <w:szCs w:val="22"/>
          <w:lang w:val="es-PE"/>
        </w:rPr>
      </w:pPr>
      <w:r>
        <w:rPr>
          <w:noProof/>
        </w:rPr>
        <w:drawing>
          <wp:inline distT="0" distB="0" distL="0" distR="0" wp14:anchorId="009B88C8" wp14:editId="69DB224B">
            <wp:extent cx="4320000" cy="2880000"/>
            <wp:effectExtent l="0" t="0" r="4445" b="15875"/>
            <wp:docPr id="48" name="Gráfico 48">
              <a:extLst xmlns:a="http://schemas.openxmlformats.org/drawingml/2006/main">
                <a:ext uri="{FF2B5EF4-FFF2-40B4-BE49-F238E27FC236}">
                  <a16:creationId xmlns:a16="http://schemas.microsoft.com/office/drawing/2014/main" id="{3F1FA5FA-5D71-4A44-AA69-DFBDB0CA985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912E81" w14:textId="77777777" w:rsidR="00023293" w:rsidRPr="00E43C5D" w:rsidRDefault="00023293" w:rsidP="00023293">
      <w:pPr>
        <w:pStyle w:val="Textoindependiente"/>
        <w:spacing w:after="0"/>
        <w:ind w:left="1418"/>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4A12A679" w14:textId="324C3861" w:rsidR="00023293" w:rsidRDefault="00023293" w:rsidP="00023293">
      <w:pPr>
        <w:pStyle w:val="Prrafodelista"/>
        <w:jc w:val="center"/>
        <w:rPr>
          <w:rFonts w:asciiTheme="minorHAnsi" w:hAnsiTheme="minorHAnsi" w:cstheme="minorHAnsi"/>
          <w:sz w:val="22"/>
          <w:szCs w:val="22"/>
          <w:lang w:val="es-PE"/>
        </w:rPr>
      </w:pPr>
      <w:bookmarkStart w:id="179" w:name="_Toc103784002"/>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15</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Nitrógeno (NO2) del año 2020</w:t>
      </w:r>
      <w:bookmarkEnd w:id="179"/>
    </w:p>
    <w:p w14:paraId="48894FF1" w14:textId="77777777" w:rsidR="00023293" w:rsidRDefault="00023293" w:rsidP="00023293">
      <w:pPr>
        <w:pStyle w:val="Prrafodelista"/>
        <w:jc w:val="both"/>
        <w:rPr>
          <w:rFonts w:asciiTheme="minorHAnsi" w:hAnsiTheme="minorHAnsi" w:cstheme="minorHAnsi"/>
          <w:sz w:val="22"/>
          <w:szCs w:val="22"/>
          <w:lang w:val="es-PE"/>
        </w:rPr>
      </w:pPr>
    </w:p>
    <w:p w14:paraId="56CC9E2D" w14:textId="77777777" w:rsidR="00023293" w:rsidRDefault="00023293" w:rsidP="00023293">
      <w:pPr>
        <w:pStyle w:val="Prrafodelista"/>
        <w:jc w:val="center"/>
        <w:rPr>
          <w:rFonts w:asciiTheme="minorHAnsi" w:hAnsiTheme="minorHAnsi" w:cstheme="minorHAnsi"/>
          <w:sz w:val="22"/>
          <w:szCs w:val="22"/>
          <w:lang w:val="es-PE"/>
        </w:rPr>
      </w:pPr>
      <w:r>
        <w:rPr>
          <w:noProof/>
        </w:rPr>
        <w:drawing>
          <wp:inline distT="0" distB="0" distL="0" distR="0" wp14:anchorId="16BF7596" wp14:editId="4A0EAE5E">
            <wp:extent cx="4320000" cy="2880000"/>
            <wp:effectExtent l="0" t="0" r="4445" b="15875"/>
            <wp:docPr id="49" name="Gráfico 49">
              <a:extLst xmlns:a="http://schemas.openxmlformats.org/drawingml/2006/main">
                <a:ext uri="{FF2B5EF4-FFF2-40B4-BE49-F238E27FC236}">
                  <a16:creationId xmlns:a16="http://schemas.microsoft.com/office/drawing/2014/main" id="{0A0903D5-97EA-4962-9C17-9008D4F578A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DD0516"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7418BD35" w14:textId="77777777" w:rsidR="00023293" w:rsidRPr="00E43C5D" w:rsidRDefault="00023293" w:rsidP="00023293">
      <w:pPr>
        <w:pStyle w:val="Textoindependiente"/>
        <w:spacing w:after="0"/>
        <w:ind w:left="1134"/>
        <w:rPr>
          <w:rFonts w:asciiTheme="minorHAnsi" w:hAnsiTheme="minorHAnsi" w:cstheme="minorHAnsi"/>
          <w:color w:val="000000" w:themeColor="text1"/>
          <w:lang w:val="es-PE" w:eastAsia="es-ES"/>
        </w:rPr>
      </w:pPr>
    </w:p>
    <w:p w14:paraId="741F9E80" w14:textId="3FFDCEAD" w:rsidR="00023293" w:rsidRDefault="00023293" w:rsidP="00023293">
      <w:pPr>
        <w:pStyle w:val="Prrafodelista"/>
        <w:jc w:val="center"/>
        <w:rPr>
          <w:rFonts w:asciiTheme="minorHAnsi" w:hAnsiTheme="minorHAnsi" w:cstheme="minorHAnsi"/>
          <w:i/>
          <w:iCs/>
          <w:lang w:val="es-PE"/>
        </w:rPr>
      </w:pPr>
      <w:bookmarkStart w:id="180" w:name="_Toc103784003"/>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16</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Monóxido de Carbono (CO) del año 2020</w:t>
      </w:r>
      <w:bookmarkEnd w:id="180"/>
    </w:p>
    <w:p w14:paraId="7C109C31" w14:textId="77777777" w:rsidR="00023293" w:rsidRDefault="00023293" w:rsidP="00023293">
      <w:pPr>
        <w:pStyle w:val="Prrafodelista"/>
        <w:jc w:val="both"/>
        <w:rPr>
          <w:rFonts w:asciiTheme="minorHAnsi" w:hAnsiTheme="minorHAnsi" w:cstheme="minorHAnsi"/>
          <w:sz w:val="22"/>
          <w:szCs w:val="22"/>
          <w:lang w:val="es-PE"/>
        </w:rPr>
      </w:pPr>
    </w:p>
    <w:p w14:paraId="24450235" w14:textId="77777777" w:rsidR="00023293" w:rsidRDefault="00023293" w:rsidP="00023293">
      <w:pPr>
        <w:pStyle w:val="Prrafodelista"/>
        <w:jc w:val="center"/>
        <w:rPr>
          <w:rFonts w:asciiTheme="minorHAnsi" w:hAnsiTheme="minorHAnsi" w:cstheme="minorHAnsi"/>
          <w:sz w:val="22"/>
          <w:szCs w:val="22"/>
          <w:lang w:val="es-PE"/>
        </w:rPr>
      </w:pPr>
      <w:r>
        <w:rPr>
          <w:noProof/>
        </w:rPr>
        <w:drawing>
          <wp:inline distT="0" distB="0" distL="0" distR="0" wp14:anchorId="304432CD" wp14:editId="435DB678">
            <wp:extent cx="4320000" cy="2880000"/>
            <wp:effectExtent l="0" t="0" r="4445" b="15875"/>
            <wp:docPr id="50" name="Gráfico 50">
              <a:extLst xmlns:a="http://schemas.openxmlformats.org/drawingml/2006/main">
                <a:ext uri="{FF2B5EF4-FFF2-40B4-BE49-F238E27FC236}">
                  <a16:creationId xmlns:a16="http://schemas.microsoft.com/office/drawing/2014/main" id="{5304BE19-1893-4377-8A97-3BCB2C5A776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726F38"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6F216127" w14:textId="77777777" w:rsidR="00023293" w:rsidRDefault="00023293" w:rsidP="00023293">
      <w:pPr>
        <w:pStyle w:val="Prrafodelista"/>
        <w:jc w:val="both"/>
        <w:rPr>
          <w:rFonts w:asciiTheme="minorHAnsi" w:hAnsiTheme="minorHAnsi" w:cstheme="minorHAnsi"/>
          <w:sz w:val="22"/>
          <w:szCs w:val="22"/>
          <w:lang w:val="es-PE"/>
        </w:rPr>
      </w:pPr>
    </w:p>
    <w:p w14:paraId="6E98FCA4" w14:textId="77777777" w:rsidR="00023293" w:rsidRDefault="00023293" w:rsidP="00023293">
      <w:pPr>
        <w:pStyle w:val="Prrafodelista"/>
        <w:jc w:val="both"/>
        <w:rPr>
          <w:rFonts w:asciiTheme="minorHAnsi" w:hAnsiTheme="minorHAnsi" w:cstheme="minorHAnsi"/>
          <w:sz w:val="22"/>
          <w:szCs w:val="22"/>
          <w:lang w:val="es-PE"/>
        </w:rPr>
      </w:pPr>
    </w:p>
    <w:p w14:paraId="7E2119EF" w14:textId="77777777" w:rsidR="00023293" w:rsidRDefault="00023293" w:rsidP="00023293">
      <w:pPr>
        <w:pStyle w:val="Prrafodelista"/>
        <w:jc w:val="both"/>
        <w:rPr>
          <w:rFonts w:asciiTheme="minorHAnsi" w:hAnsiTheme="minorHAnsi" w:cstheme="minorHAnsi"/>
          <w:sz w:val="22"/>
          <w:szCs w:val="22"/>
          <w:lang w:val="es-PE"/>
        </w:rPr>
      </w:pPr>
    </w:p>
    <w:p w14:paraId="56ECD77D" w14:textId="77777777" w:rsidR="00023293" w:rsidRDefault="00023293" w:rsidP="00023293">
      <w:pPr>
        <w:pStyle w:val="Prrafodelista"/>
        <w:jc w:val="both"/>
        <w:rPr>
          <w:rFonts w:asciiTheme="minorHAnsi" w:hAnsiTheme="minorHAnsi" w:cstheme="minorHAnsi"/>
          <w:sz w:val="22"/>
          <w:szCs w:val="22"/>
          <w:lang w:val="es-PE"/>
        </w:rPr>
      </w:pPr>
    </w:p>
    <w:p w14:paraId="5713C561" w14:textId="77777777" w:rsidR="00023293" w:rsidRDefault="00023293" w:rsidP="00023293">
      <w:pPr>
        <w:pStyle w:val="Prrafodelista"/>
        <w:jc w:val="both"/>
        <w:rPr>
          <w:rFonts w:asciiTheme="minorHAnsi" w:hAnsiTheme="minorHAnsi" w:cstheme="minorHAnsi"/>
          <w:sz w:val="22"/>
          <w:szCs w:val="22"/>
          <w:lang w:val="es-PE"/>
        </w:rPr>
      </w:pPr>
    </w:p>
    <w:p w14:paraId="2C87F474" w14:textId="77777777" w:rsidR="00023293" w:rsidRDefault="00023293" w:rsidP="00023293">
      <w:pPr>
        <w:pStyle w:val="Prrafodelista"/>
        <w:jc w:val="both"/>
        <w:rPr>
          <w:rFonts w:asciiTheme="minorHAnsi" w:hAnsiTheme="minorHAnsi" w:cstheme="minorHAnsi"/>
          <w:sz w:val="22"/>
          <w:szCs w:val="22"/>
          <w:lang w:val="es-PE"/>
        </w:rPr>
      </w:pPr>
    </w:p>
    <w:p w14:paraId="76B9D44A" w14:textId="77777777" w:rsidR="00023293" w:rsidRDefault="00023293" w:rsidP="00023293">
      <w:pPr>
        <w:pStyle w:val="Prrafodelista"/>
        <w:jc w:val="both"/>
        <w:rPr>
          <w:rFonts w:asciiTheme="minorHAnsi" w:hAnsiTheme="minorHAnsi" w:cstheme="minorHAnsi"/>
          <w:sz w:val="22"/>
          <w:szCs w:val="22"/>
          <w:lang w:val="es-PE"/>
        </w:rPr>
      </w:pPr>
    </w:p>
    <w:p w14:paraId="52120608" w14:textId="2B62F277" w:rsidR="00023293" w:rsidRDefault="00023293" w:rsidP="00023293">
      <w:pPr>
        <w:pStyle w:val="Prrafodelista"/>
        <w:jc w:val="center"/>
        <w:rPr>
          <w:rFonts w:asciiTheme="minorHAnsi" w:hAnsiTheme="minorHAnsi" w:cstheme="minorHAnsi"/>
          <w:sz w:val="22"/>
          <w:szCs w:val="22"/>
          <w:lang w:val="es-PE"/>
        </w:rPr>
      </w:pPr>
      <w:bookmarkStart w:id="181" w:name="_Toc103784004"/>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17</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Sulfuro de Hidrógeno (H2S) del año 2020</w:t>
      </w:r>
      <w:bookmarkEnd w:id="181"/>
    </w:p>
    <w:p w14:paraId="187E3128" w14:textId="77777777" w:rsidR="00023293" w:rsidRPr="00C063BD" w:rsidRDefault="00023293" w:rsidP="00023293">
      <w:pPr>
        <w:jc w:val="both"/>
        <w:rPr>
          <w:rFonts w:asciiTheme="minorHAnsi" w:hAnsiTheme="minorHAnsi" w:cstheme="minorHAnsi"/>
          <w:sz w:val="22"/>
          <w:szCs w:val="22"/>
          <w:lang w:val="es-PE"/>
        </w:rPr>
      </w:pPr>
    </w:p>
    <w:p w14:paraId="3C30939D" w14:textId="77777777" w:rsidR="00023293" w:rsidRDefault="00023293" w:rsidP="00023293">
      <w:pPr>
        <w:pStyle w:val="Prrafodelista"/>
        <w:jc w:val="center"/>
        <w:rPr>
          <w:rFonts w:asciiTheme="minorHAnsi" w:hAnsiTheme="minorHAnsi" w:cstheme="minorHAnsi"/>
          <w:sz w:val="22"/>
          <w:szCs w:val="22"/>
          <w:lang w:val="es-PE"/>
        </w:rPr>
      </w:pPr>
      <w:r>
        <w:rPr>
          <w:noProof/>
        </w:rPr>
        <w:drawing>
          <wp:inline distT="0" distB="0" distL="0" distR="0" wp14:anchorId="7D2DE4D1" wp14:editId="64B03436">
            <wp:extent cx="4320000" cy="2880000"/>
            <wp:effectExtent l="0" t="0" r="4445" b="15875"/>
            <wp:docPr id="51" name="Gráfico 51">
              <a:extLst xmlns:a="http://schemas.openxmlformats.org/drawingml/2006/main">
                <a:ext uri="{FF2B5EF4-FFF2-40B4-BE49-F238E27FC236}">
                  <a16:creationId xmlns:a16="http://schemas.microsoft.com/office/drawing/2014/main" id="{9AC943C8-6095-430C-85CC-157B7484C3F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9BBDD6" w14:textId="77777777" w:rsidR="00023293" w:rsidRDefault="00023293" w:rsidP="00023293">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27CE7F61" w14:textId="77777777" w:rsidR="00023293" w:rsidRDefault="00023293" w:rsidP="00023293">
      <w:pPr>
        <w:pStyle w:val="Textoindependiente"/>
        <w:spacing w:after="0"/>
        <w:rPr>
          <w:rFonts w:asciiTheme="minorHAnsi" w:hAnsiTheme="minorHAnsi" w:cstheme="minorHAnsi"/>
          <w:color w:val="000000" w:themeColor="text1"/>
          <w:lang w:val="es-PE" w:eastAsia="es-ES"/>
        </w:rPr>
      </w:pPr>
    </w:p>
    <w:p w14:paraId="37F96E67" w14:textId="77777777" w:rsidR="00023293" w:rsidRDefault="00023293" w:rsidP="00023293">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770D27CD" w14:textId="77777777" w:rsidR="00023293" w:rsidRPr="00CB07A7" w:rsidRDefault="00023293" w:rsidP="00023293">
      <w:pPr>
        <w:jc w:val="both"/>
        <w:rPr>
          <w:rFonts w:asciiTheme="minorHAnsi" w:hAnsiTheme="minorHAnsi" w:cstheme="minorHAnsi"/>
          <w:color w:val="000000" w:themeColor="text1"/>
          <w:lang w:val="es-PE" w:eastAsia="es-ES"/>
        </w:rPr>
      </w:pPr>
    </w:p>
    <w:p w14:paraId="7A354C60" w14:textId="77777777" w:rsidR="00023293" w:rsidRDefault="00023293"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De acuerdo a los resultados obtenidos en el punto de monitoreo Barlovento A-01, en los cuatro semestres del año 2020, la calidad del aire de los parámetros de PM</w:t>
      </w:r>
      <w:r w:rsidRPr="00E242DD">
        <w:rPr>
          <w:rFonts w:asciiTheme="minorHAnsi" w:hAnsiTheme="minorHAnsi" w:cstheme="minorHAnsi"/>
          <w:sz w:val="22"/>
          <w:szCs w:val="22"/>
          <w:vertAlign w:val="subscript"/>
          <w:lang w:val="es-PE"/>
        </w:rPr>
        <w:t>10</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SO</w:t>
      </w:r>
      <w:r w:rsidRPr="00E242DD">
        <w:rPr>
          <w:rFonts w:asciiTheme="minorHAnsi" w:hAnsiTheme="minorHAnsi" w:cstheme="minorHAnsi"/>
          <w:sz w:val="22"/>
          <w:szCs w:val="22"/>
          <w:vertAlign w:val="subscript"/>
          <w:lang w:val="es-PE"/>
        </w:rPr>
        <w:t>2</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NO</w:t>
      </w:r>
      <w:r w:rsidRPr="00E242DD">
        <w:rPr>
          <w:rFonts w:asciiTheme="minorHAnsi" w:hAnsiTheme="minorHAnsi" w:cstheme="minorHAnsi"/>
          <w:sz w:val="22"/>
          <w:szCs w:val="22"/>
          <w:vertAlign w:val="subscript"/>
          <w:lang w:val="es-PE"/>
        </w:rPr>
        <w:t>2</w:t>
      </w:r>
      <w:r>
        <w:rPr>
          <w:rFonts w:asciiTheme="minorHAnsi" w:hAnsiTheme="minorHAnsi" w:cstheme="minorHAnsi"/>
          <w:sz w:val="22"/>
          <w:szCs w:val="22"/>
          <w:lang w:val="es-PE"/>
        </w:rPr>
        <w:t xml:space="preserve">, </w:t>
      </w:r>
      <w:r w:rsidRPr="00EA53AA">
        <w:rPr>
          <w:rFonts w:asciiTheme="minorHAnsi" w:hAnsiTheme="minorHAnsi" w:cstheme="minorHAnsi"/>
          <w:sz w:val="22"/>
          <w:szCs w:val="22"/>
          <w:lang w:val="es-PE"/>
        </w:rPr>
        <w:t xml:space="preserve">CO </w:t>
      </w:r>
      <w:r>
        <w:rPr>
          <w:rFonts w:asciiTheme="minorHAnsi" w:hAnsiTheme="minorHAnsi" w:cstheme="minorHAnsi"/>
          <w:sz w:val="22"/>
          <w:szCs w:val="22"/>
          <w:lang w:val="es-PE"/>
        </w:rPr>
        <w:t xml:space="preserve">y </w:t>
      </w:r>
      <w:r w:rsidRPr="00EA53AA">
        <w:rPr>
          <w:rFonts w:asciiTheme="minorHAnsi" w:hAnsiTheme="minorHAnsi" w:cstheme="minorHAnsi"/>
          <w:sz w:val="22"/>
          <w:szCs w:val="22"/>
          <w:lang w:val="es-PE"/>
        </w:rPr>
        <w:t>H</w:t>
      </w:r>
      <w:r w:rsidRPr="00E242DD">
        <w:rPr>
          <w:rFonts w:asciiTheme="minorHAnsi" w:hAnsiTheme="minorHAnsi" w:cstheme="minorHAnsi"/>
          <w:sz w:val="22"/>
          <w:szCs w:val="22"/>
          <w:vertAlign w:val="subscript"/>
          <w:lang w:val="es-PE"/>
        </w:rPr>
        <w:t>2</w:t>
      </w:r>
      <w:r w:rsidRPr="00EA53AA">
        <w:rPr>
          <w:rFonts w:asciiTheme="minorHAnsi" w:hAnsiTheme="minorHAnsi" w:cstheme="minorHAnsi"/>
          <w:sz w:val="22"/>
          <w:szCs w:val="22"/>
          <w:lang w:val="es-PE"/>
        </w:rPr>
        <w:t>S</w:t>
      </w:r>
      <w:r>
        <w:rPr>
          <w:rFonts w:asciiTheme="minorHAnsi" w:hAnsiTheme="minorHAnsi" w:cstheme="minorHAnsi"/>
          <w:sz w:val="22"/>
          <w:szCs w:val="22"/>
          <w:lang w:val="es-PE"/>
        </w:rPr>
        <w:t xml:space="preserve">,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2131AC6E" w14:textId="6EBA9C0D" w:rsidR="005B5F56" w:rsidRPr="00023293" w:rsidRDefault="00023293" w:rsidP="0064781A">
      <w:pPr>
        <w:pStyle w:val="Prrafodelista"/>
        <w:numPr>
          <w:ilvl w:val="0"/>
          <w:numId w:val="46"/>
        </w:numPr>
        <w:jc w:val="both"/>
        <w:rPr>
          <w:rFonts w:asciiTheme="minorHAnsi" w:hAnsiTheme="minorHAnsi" w:cstheme="minorHAnsi"/>
          <w:sz w:val="22"/>
          <w:szCs w:val="22"/>
          <w:lang w:val="es-PE"/>
        </w:rPr>
      </w:pPr>
      <w:r w:rsidRPr="00023293">
        <w:rPr>
          <w:rFonts w:asciiTheme="minorHAnsi" w:hAnsiTheme="minorHAnsi" w:cstheme="minorHAnsi"/>
          <w:sz w:val="22"/>
          <w:szCs w:val="22"/>
          <w:lang w:val="es-PE"/>
        </w:rPr>
        <w:t xml:space="preserve">Como podemos observar en los gráficos, el segundo semestre del año 2020, no se </w:t>
      </w:r>
      <w:r w:rsidR="001009A0" w:rsidRPr="00023293">
        <w:rPr>
          <w:rFonts w:asciiTheme="minorHAnsi" w:hAnsiTheme="minorHAnsi" w:cstheme="minorHAnsi"/>
          <w:sz w:val="22"/>
          <w:szCs w:val="22"/>
          <w:lang w:val="es-PE"/>
        </w:rPr>
        <w:t>realizó</w:t>
      </w:r>
      <w:r w:rsidRPr="00023293">
        <w:rPr>
          <w:rFonts w:asciiTheme="minorHAnsi" w:hAnsiTheme="minorHAnsi" w:cstheme="minorHAnsi"/>
          <w:sz w:val="22"/>
          <w:szCs w:val="22"/>
          <w:lang w:val="es-PE"/>
        </w:rPr>
        <w:t xml:space="preserve"> el monitoreo de calidad de aire, puesto que nuestro país entro ante el estado de emergencia sanitaria por el brote del COVID-19.</w:t>
      </w:r>
    </w:p>
    <w:p w14:paraId="5CF233B9" w14:textId="6CF8EA50" w:rsidR="005B5F56" w:rsidRDefault="005B5F56" w:rsidP="005B5F56">
      <w:pPr>
        <w:pStyle w:val="Textoindependiente"/>
        <w:spacing w:after="0"/>
        <w:jc w:val="both"/>
        <w:rPr>
          <w:rFonts w:asciiTheme="minorHAnsi" w:hAnsiTheme="minorHAnsi"/>
          <w:sz w:val="22"/>
          <w:szCs w:val="22"/>
          <w:lang w:val="es-PE" w:eastAsia="es-ES"/>
        </w:rPr>
      </w:pPr>
    </w:p>
    <w:p w14:paraId="2441FFCB" w14:textId="12FEC49F" w:rsidR="00CF7F18" w:rsidRDefault="00CF7F18" w:rsidP="005B5F56">
      <w:pPr>
        <w:pStyle w:val="Textoindependiente"/>
        <w:spacing w:after="0"/>
        <w:jc w:val="both"/>
        <w:rPr>
          <w:rFonts w:asciiTheme="minorHAnsi" w:hAnsiTheme="minorHAnsi"/>
          <w:sz w:val="22"/>
          <w:szCs w:val="22"/>
          <w:lang w:val="es-PE" w:eastAsia="es-ES"/>
        </w:rPr>
      </w:pPr>
    </w:p>
    <w:p w14:paraId="2B6C4ED5"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5E9ACBFF"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19FD98BF"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281AEAA5"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79AFD78E"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5161433C"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6206870C"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20AD027B"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7967CCE5"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2606948D"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216E5923"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3B7036DC"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1149A5FE"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15B3B2F2"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4529D2D1" w14:textId="77777777" w:rsidR="00CF7F18" w:rsidRDefault="00CF7F18" w:rsidP="00CF7F18">
      <w:pPr>
        <w:pStyle w:val="Prrafodelista"/>
        <w:spacing w:line="276" w:lineRule="auto"/>
        <w:ind w:left="360"/>
        <w:jc w:val="center"/>
        <w:rPr>
          <w:rFonts w:asciiTheme="minorHAnsi" w:hAnsiTheme="minorHAnsi" w:cstheme="minorHAnsi"/>
          <w:b/>
          <w:bCs/>
          <w:i/>
          <w:iCs/>
          <w:lang w:val="es-PE"/>
        </w:rPr>
      </w:pPr>
    </w:p>
    <w:p w14:paraId="7CE06720" w14:textId="29E4AF67" w:rsidR="00CF7F18" w:rsidRDefault="00CF7F18" w:rsidP="00CF7F18">
      <w:pPr>
        <w:pStyle w:val="Prrafodelista"/>
        <w:spacing w:line="276" w:lineRule="auto"/>
        <w:ind w:left="360"/>
        <w:jc w:val="center"/>
        <w:rPr>
          <w:rFonts w:asciiTheme="minorHAnsi" w:hAnsiTheme="minorHAnsi" w:cstheme="minorHAnsi"/>
          <w:i/>
          <w:iCs/>
          <w:lang w:val="es-PE"/>
        </w:rPr>
      </w:pPr>
      <w:bookmarkStart w:id="182" w:name="_Toc103783890"/>
      <w:r w:rsidRPr="00A95F21">
        <w:rPr>
          <w:rFonts w:asciiTheme="minorHAnsi" w:hAnsiTheme="minorHAnsi" w:cstheme="minorHAnsi"/>
          <w:b/>
          <w:bCs/>
          <w:i/>
          <w:iCs/>
          <w:lang w:val="es-PE"/>
        </w:rPr>
        <w:lastRenderedPageBreak/>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38</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Resultado de l</w:t>
      </w:r>
      <w:r>
        <w:rPr>
          <w:rFonts w:asciiTheme="minorHAnsi" w:hAnsiTheme="minorHAnsi" w:cstheme="minorHAnsi"/>
          <w:i/>
          <w:iCs/>
          <w:lang w:val="es-PE"/>
        </w:rPr>
        <w:t xml:space="preserve">a calidad de aire </w:t>
      </w:r>
      <w:r>
        <w:rPr>
          <w:rFonts w:asciiTheme="minorHAnsi" w:hAnsiTheme="minorHAnsi" w:cstheme="minorHAnsi"/>
          <w:i/>
          <w:iCs/>
          <w:lang w:val="es-PE"/>
        </w:rPr>
        <w:t>– SET Bagua Grande</w:t>
      </w:r>
      <w:bookmarkEnd w:id="182"/>
    </w:p>
    <w:p w14:paraId="47E12D76" w14:textId="77777777" w:rsidR="00CF7F18" w:rsidRDefault="00CF7F18" w:rsidP="00CF7F18">
      <w:pPr>
        <w:pStyle w:val="Prrafodelista"/>
        <w:spacing w:line="276" w:lineRule="auto"/>
        <w:ind w:left="360"/>
        <w:jc w:val="center"/>
        <w:rPr>
          <w:rFonts w:asciiTheme="minorHAnsi" w:hAnsiTheme="minorHAnsi" w:cstheme="minorHAnsi"/>
          <w:i/>
          <w:iCs/>
          <w:lang w:val="es-PE"/>
        </w:rPr>
      </w:pPr>
    </w:p>
    <w:tbl>
      <w:tblPr>
        <w:tblStyle w:val="Tablaconcuadrcula"/>
        <w:tblW w:w="9111" w:type="dxa"/>
        <w:jc w:val="center"/>
        <w:tblLayout w:type="fixed"/>
        <w:tblLook w:val="04A0" w:firstRow="1" w:lastRow="0" w:firstColumn="1" w:lastColumn="0" w:noHBand="0" w:noVBand="1"/>
      </w:tblPr>
      <w:tblGrid>
        <w:gridCol w:w="704"/>
        <w:gridCol w:w="1134"/>
        <w:gridCol w:w="851"/>
        <w:gridCol w:w="1275"/>
        <w:gridCol w:w="851"/>
        <w:gridCol w:w="1074"/>
        <w:gridCol w:w="1074"/>
        <w:gridCol w:w="1074"/>
        <w:gridCol w:w="1074"/>
      </w:tblGrid>
      <w:tr w:rsidR="00CF7F18" w:rsidRPr="00CF7F18" w14:paraId="3EF328BC" w14:textId="77777777" w:rsidTr="00CF7F18">
        <w:trPr>
          <w:trHeight w:val="162"/>
          <w:jc w:val="center"/>
        </w:trPr>
        <w:tc>
          <w:tcPr>
            <w:tcW w:w="9111" w:type="dxa"/>
            <w:gridSpan w:val="9"/>
            <w:shd w:val="clear" w:color="auto" w:fill="A8D08D" w:themeFill="accent6" w:themeFillTint="99"/>
            <w:vAlign w:val="center"/>
          </w:tcPr>
          <w:p w14:paraId="2499E501"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RESULTADOS DEL MONITOREO DE CALIDAD DE AIRE DE LA SET BAGUA GRANDE</w:t>
            </w:r>
          </w:p>
        </w:tc>
      </w:tr>
      <w:tr w:rsidR="00CF7F18" w:rsidRPr="00B3069F" w14:paraId="1B4C8B79" w14:textId="77777777" w:rsidTr="00CF7F18">
        <w:trPr>
          <w:trHeight w:val="72"/>
          <w:jc w:val="center"/>
        </w:trPr>
        <w:tc>
          <w:tcPr>
            <w:tcW w:w="704" w:type="dxa"/>
            <w:vMerge w:val="restart"/>
            <w:shd w:val="clear" w:color="auto" w:fill="A8D08D" w:themeFill="accent6" w:themeFillTint="99"/>
            <w:vAlign w:val="center"/>
          </w:tcPr>
          <w:p w14:paraId="116E982E"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AÑO</w:t>
            </w:r>
          </w:p>
        </w:tc>
        <w:tc>
          <w:tcPr>
            <w:tcW w:w="1134" w:type="dxa"/>
            <w:vMerge w:val="restart"/>
            <w:shd w:val="clear" w:color="auto" w:fill="A8D08D" w:themeFill="accent6" w:themeFillTint="99"/>
            <w:vAlign w:val="center"/>
          </w:tcPr>
          <w:p w14:paraId="5AD0D50E"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PERIODO</w:t>
            </w:r>
          </w:p>
        </w:tc>
        <w:tc>
          <w:tcPr>
            <w:tcW w:w="851" w:type="dxa"/>
            <w:vMerge w:val="restart"/>
            <w:shd w:val="clear" w:color="auto" w:fill="A8D08D" w:themeFill="accent6" w:themeFillTint="99"/>
            <w:vAlign w:val="center"/>
          </w:tcPr>
          <w:p w14:paraId="188A6AB5"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PUNTOS</w:t>
            </w:r>
          </w:p>
        </w:tc>
        <w:tc>
          <w:tcPr>
            <w:tcW w:w="1275" w:type="dxa"/>
            <w:shd w:val="clear" w:color="auto" w:fill="A8D08D" w:themeFill="accent6" w:themeFillTint="99"/>
            <w:vAlign w:val="center"/>
          </w:tcPr>
          <w:p w14:paraId="112C5575"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PARAMETROS</w:t>
            </w:r>
          </w:p>
        </w:tc>
        <w:tc>
          <w:tcPr>
            <w:tcW w:w="851" w:type="dxa"/>
            <w:shd w:val="clear" w:color="auto" w:fill="A8D08D" w:themeFill="accent6" w:themeFillTint="99"/>
            <w:vAlign w:val="center"/>
          </w:tcPr>
          <w:p w14:paraId="6CD729B7"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PM-10</w:t>
            </w:r>
          </w:p>
        </w:tc>
        <w:tc>
          <w:tcPr>
            <w:tcW w:w="1074" w:type="dxa"/>
            <w:shd w:val="clear" w:color="auto" w:fill="A8D08D" w:themeFill="accent6" w:themeFillTint="99"/>
            <w:vAlign w:val="center"/>
          </w:tcPr>
          <w:p w14:paraId="156844DF"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w:t>
            </w:r>
            <w:r w:rsidRPr="00B3069F">
              <w:rPr>
                <w:rFonts w:asciiTheme="minorHAnsi" w:hAnsiTheme="minorHAnsi" w:cstheme="minorHAnsi"/>
                <w:b/>
                <w:bCs/>
                <w:sz w:val="18"/>
                <w:szCs w:val="18"/>
                <w:vertAlign w:val="subscript"/>
              </w:rPr>
              <w:t>2</w:t>
            </w:r>
          </w:p>
        </w:tc>
        <w:tc>
          <w:tcPr>
            <w:tcW w:w="1074" w:type="dxa"/>
            <w:shd w:val="clear" w:color="auto" w:fill="A8D08D" w:themeFill="accent6" w:themeFillTint="99"/>
            <w:vAlign w:val="center"/>
          </w:tcPr>
          <w:p w14:paraId="5C26EE5C"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NO</w:t>
            </w:r>
            <w:r w:rsidRPr="00B3069F">
              <w:rPr>
                <w:rFonts w:asciiTheme="minorHAnsi" w:hAnsiTheme="minorHAnsi" w:cstheme="minorHAnsi"/>
                <w:b/>
                <w:bCs/>
                <w:sz w:val="18"/>
                <w:szCs w:val="18"/>
                <w:vertAlign w:val="subscript"/>
              </w:rPr>
              <w:t>2</w:t>
            </w:r>
          </w:p>
        </w:tc>
        <w:tc>
          <w:tcPr>
            <w:tcW w:w="1074" w:type="dxa"/>
            <w:shd w:val="clear" w:color="auto" w:fill="A8D08D" w:themeFill="accent6" w:themeFillTint="99"/>
            <w:vAlign w:val="center"/>
          </w:tcPr>
          <w:p w14:paraId="5C9326F9"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CO µ</w:t>
            </w:r>
          </w:p>
        </w:tc>
        <w:tc>
          <w:tcPr>
            <w:tcW w:w="1074" w:type="dxa"/>
            <w:shd w:val="clear" w:color="auto" w:fill="A8D08D" w:themeFill="accent6" w:themeFillTint="99"/>
            <w:vAlign w:val="center"/>
          </w:tcPr>
          <w:p w14:paraId="144AF959"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H</w:t>
            </w:r>
            <w:r w:rsidRPr="00B3069F">
              <w:rPr>
                <w:rFonts w:asciiTheme="minorHAnsi" w:hAnsiTheme="minorHAnsi" w:cstheme="minorHAnsi"/>
                <w:b/>
                <w:bCs/>
                <w:sz w:val="18"/>
                <w:szCs w:val="18"/>
                <w:vertAlign w:val="subscript"/>
              </w:rPr>
              <w:t>2</w:t>
            </w:r>
            <w:r w:rsidRPr="00B3069F">
              <w:rPr>
                <w:rFonts w:asciiTheme="minorHAnsi" w:hAnsiTheme="minorHAnsi" w:cstheme="minorHAnsi"/>
                <w:b/>
                <w:bCs/>
                <w:sz w:val="18"/>
                <w:szCs w:val="18"/>
              </w:rPr>
              <w:t>S</w:t>
            </w:r>
          </w:p>
        </w:tc>
      </w:tr>
      <w:tr w:rsidR="00CF7F18" w:rsidRPr="00B3069F" w14:paraId="502F8CC7" w14:textId="77777777" w:rsidTr="00CF7F18">
        <w:trPr>
          <w:trHeight w:val="262"/>
          <w:jc w:val="center"/>
        </w:trPr>
        <w:tc>
          <w:tcPr>
            <w:tcW w:w="704" w:type="dxa"/>
            <w:vMerge/>
            <w:shd w:val="clear" w:color="auto" w:fill="A8D08D" w:themeFill="accent6" w:themeFillTint="99"/>
            <w:vAlign w:val="center"/>
          </w:tcPr>
          <w:p w14:paraId="628F6703" w14:textId="77777777" w:rsidR="00CF7F18" w:rsidRPr="00B3069F" w:rsidRDefault="00CF7F18" w:rsidP="001B3F7E">
            <w:pPr>
              <w:jc w:val="center"/>
              <w:rPr>
                <w:rFonts w:asciiTheme="minorHAnsi" w:hAnsiTheme="minorHAnsi" w:cstheme="minorHAnsi"/>
                <w:b/>
                <w:bCs/>
                <w:sz w:val="18"/>
                <w:szCs w:val="18"/>
              </w:rPr>
            </w:pPr>
          </w:p>
        </w:tc>
        <w:tc>
          <w:tcPr>
            <w:tcW w:w="1134" w:type="dxa"/>
            <w:vMerge/>
            <w:shd w:val="clear" w:color="auto" w:fill="A8D08D" w:themeFill="accent6" w:themeFillTint="99"/>
            <w:vAlign w:val="center"/>
          </w:tcPr>
          <w:p w14:paraId="326FD7ED" w14:textId="77777777" w:rsidR="00CF7F18" w:rsidRPr="00B3069F" w:rsidRDefault="00CF7F18" w:rsidP="001B3F7E">
            <w:pPr>
              <w:jc w:val="center"/>
              <w:rPr>
                <w:rFonts w:asciiTheme="minorHAnsi" w:hAnsiTheme="minorHAnsi" w:cstheme="minorHAnsi"/>
                <w:b/>
                <w:bCs/>
                <w:sz w:val="18"/>
                <w:szCs w:val="18"/>
              </w:rPr>
            </w:pPr>
          </w:p>
        </w:tc>
        <w:tc>
          <w:tcPr>
            <w:tcW w:w="851" w:type="dxa"/>
            <w:vMerge/>
            <w:shd w:val="clear" w:color="auto" w:fill="A8D08D" w:themeFill="accent6" w:themeFillTint="99"/>
            <w:vAlign w:val="center"/>
          </w:tcPr>
          <w:p w14:paraId="07BB5FEA" w14:textId="77777777" w:rsidR="00CF7F18" w:rsidRPr="00B3069F" w:rsidRDefault="00CF7F18" w:rsidP="001B3F7E">
            <w:pPr>
              <w:jc w:val="center"/>
              <w:rPr>
                <w:rFonts w:asciiTheme="minorHAnsi" w:hAnsiTheme="minorHAnsi" w:cstheme="minorHAnsi"/>
                <w:b/>
                <w:bCs/>
                <w:sz w:val="18"/>
                <w:szCs w:val="18"/>
              </w:rPr>
            </w:pPr>
          </w:p>
        </w:tc>
        <w:tc>
          <w:tcPr>
            <w:tcW w:w="1275" w:type="dxa"/>
            <w:shd w:val="clear" w:color="auto" w:fill="A8D08D" w:themeFill="accent6" w:themeFillTint="99"/>
            <w:vAlign w:val="center"/>
          </w:tcPr>
          <w:p w14:paraId="3A5B4C0E"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UNIDAD</w:t>
            </w:r>
          </w:p>
        </w:tc>
        <w:tc>
          <w:tcPr>
            <w:tcW w:w="851" w:type="dxa"/>
            <w:shd w:val="clear" w:color="auto" w:fill="A8D08D" w:themeFill="accent6" w:themeFillTint="99"/>
            <w:vAlign w:val="center"/>
          </w:tcPr>
          <w:p w14:paraId="5B8189D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µg/m</w:t>
            </w:r>
            <w:r w:rsidRPr="00B3069F">
              <w:rPr>
                <w:rFonts w:asciiTheme="minorHAnsi" w:hAnsiTheme="minorHAnsi" w:cstheme="minorHAnsi"/>
                <w:b/>
                <w:bCs/>
                <w:sz w:val="18"/>
                <w:szCs w:val="18"/>
                <w:vertAlign w:val="superscript"/>
              </w:rPr>
              <w:t>3</w:t>
            </w:r>
          </w:p>
        </w:tc>
        <w:tc>
          <w:tcPr>
            <w:tcW w:w="1074" w:type="dxa"/>
            <w:shd w:val="clear" w:color="auto" w:fill="A8D08D" w:themeFill="accent6" w:themeFillTint="99"/>
            <w:vAlign w:val="center"/>
          </w:tcPr>
          <w:p w14:paraId="13917491"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µg/m</w:t>
            </w:r>
            <w:r w:rsidRPr="00B3069F">
              <w:rPr>
                <w:rFonts w:asciiTheme="minorHAnsi" w:hAnsiTheme="minorHAnsi" w:cstheme="minorHAnsi"/>
                <w:b/>
                <w:bCs/>
                <w:sz w:val="18"/>
                <w:szCs w:val="18"/>
                <w:vertAlign w:val="superscript"/>
              </w:rPr>
              <w:t>3</w:t>
            </w:r>
          </w:p>
        </w:tc>
        <w:tc>
          <w:tcPr>
            <w:tcW w:w="1074" w:type="dxa"/>
            <w:shd w:val="clear" w:color="auto" w:fill="A8D08D" w:themeFill="accent6" w:themeFillTint="99"/>
            <w:vAlign w:val="center"/>
          </w:tcPr>
          <w:p w14:paraId="4E319D6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µg/m</w:t>
            </w:r>
            <w:r w:rsidRPr="00B3069F">
              <w:rPr>
                <w:rFonts w:asciiTheme="minorHAnsi" w:hAnsiTheme="minorHAnsi" w:cstheme="minorHAnsi"/>
                <w:b/>
                <w:bCs/>
                <w:sz w:val="18"/>
                <w:szCs w:val="18"/>
                <w:vertAlign w:val="superscript"/>
              </w:rPr>
              <w:t>3</w:t>
            </w:r>
          </w:p>
        </w:tc>
        <w:tc>
          <w:tcPr>
            <w:tcW w:w="1074" w:type="dxa"/>
            <w:shd w:val="clear" w:color="auto" w:fill="A8D08D" w:themeFill="accent6" w:themeFillTint="99"/>
            <w:vAlign w:val="center"/>
          </w:tcPr>
          <w:p w14:paraId="606FE07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µg/m</w:t>
            </w:r>
            <w:r w:rsidRPr="00B3069F">
              <w:rPr>
                <w:rFonts w:asciiTheme="minorHAnsi" w:hAnsiTheme="minorHAnsi" w:cstheme="minorHAnsi"/>
                <w:b/>
                <w:bCs/>
                <w:sz w:val="18"/>
                <w:szCs w:val="18"/>
                <w:vertAlign w:val="superscript"/>
              </w:rPr>
              <w:t>3</w:t>
            </w:r>
          </w:p>
        </w:tc>
        <w:tc>
          <w:tcPr>
            <w:tcW w:w="1074" w:type="dxa"/>
            <w:shd w:val="clear" w:color="auto" w:fill="A8D08D" w:themeFill="accent6" w:themeFillTint="99"/>
            <w:vAlign w:val="center"/>
          </w:tcPr>
          <w:p w14:paraId="3F022418"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µg/m</w:t>
            </w:r>
            <w:r w:rsidRPr="00B3069F">
              <w:rPr>
                <w:rFonts w:asciiTheme="minorHAnsi" w:hAnsiTheme="minorHAnsi" w:cstheme="minorHAnsi"/>
                <w:b/>
                <w:bCs/>
                <w:sz w:val="18"/>
                <w:szCs w:val="18"/>
                <w:vertAlign w:val="superscript"/>
              </w:rPr>
              <w:t>3</w:t>
            </w:r>
          </w:p>
        </w:tc>
      </w:tr>
      <w:tr w:rsidR="00CF7F18" w:rsidRPr="00B3069F" w14:paraId="30691413" w14:textId="77777777" w:rsidTr="00CF7F18">
        <w:trPr>
          <w:trHeight w:val="406"/>
          <w:jc w:val="center"/>
        </w:trPr>
        <w:tc>
          <w:tcPr>
            <w:tcW w:w="704" w:type="dxa"/>
            <w:vMerge w:val="restart"/>
            <w:vAlign w:val="center"/>
          </w:tcPr>
          <w:p w14:paraId="4B3882E3"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2018</w:t>
            </w:r>
          </w:p>
        </w:tc>
        <w:tc>
          <w:tcPr>
            <w:tcW w:w="1134" w:type="dxa"/>
            <w:vMerge w:val="restart"/>
            <w:vAlign w:val="center"/>
          </w:tcPr>
          <w:p w14:paraId="52021B13"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 SEMESTRE</w:t>
            </w:r>
          </w:p>
        </w:tc>
        <w:tc>
          <w:tcPr>
            <w:tcW w:w="2126" w:type="dxa"/>
            <w:gridSpan w:val="2"/>
            <w:vAlign w:val="center"/>
          </w:tcPr>
          <w:p w14:paraId="35D59539"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5DCA8612"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3D863CA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27.97</w:t>
            </w:r>
          </w:p>
        </w:tc>
        <w:tc>
          <w:tcPr>
            <w:tcW w:w="1074" w:type="dxa"/>
            <w:vAlign w:val="center"/>
          </w:tcPr>
          <w:p w14:paraId="61D0A90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&lt;14.65</w:t>
            </w:r>
          </w:p>
        </w:tc>
        <w:tc>
          <w:tcPr>
            <w:tcW w:w="1074" w:type="dxa"/>
            <w:vAlign w:val="center"/>
          </w:tcPr>
          <w:p w14:paraId="1CF168C2"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&lt;3.64</w:t>
            </w:r>
          </w:p>
        </w:tc>
        <w:tc>
          <w:tcPr>
            <w:tcW w:w="1074" w:type="dxa"/>
            <w:vAlign w:val="center"/>
          </w:tcPr>
          <w:p w14:paraId="744C8D9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&lt;169.04</w:t>
            </w:r>
          </w:p>
        </w:tc>
        <w:tc>
          <w:tcPr>
            <w:tcW w:w="1074" w:type="dxa"/>
            <w:vAlign w:val="center"/>
          </w:tcPr>
          <w:p w14:paraId="37E03BF6"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&lt;2.62</w:t>
            </w:r>
          </w:p>
        </w:tc>
      </w:tr>
      <w:tr w:rsidR="00CF7F18" w:rsidRPr="00B3069F" w14:paraId="0AF62218" w14:textId="77777777" w:rsidTr="00CF7F18">
        <w:trPr>
          <w:trHeight w:val="328"/>
          <w:jc w:val="center"/>
        </w:trPr>
        <w:tc>
          <w:tcPr>
            <w:tcW w:w="704" w:type="dxa"/>
            <w:vMerge/>
            <w:vAlign w:val="center"/>
          </w:tcPr>
          <w:p w14:paraId="4A33F039"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459393F2"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499F9191"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09A03BAD"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631E00B6"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15.50</w:t>
            </w:r>
          </w:p>
        </w:tc>
        <w:tc>
          <w:tcPr>
            <w:tcW w:w="1074" w:type="dxa"/>
            <w:vAlign w:val="center"/>
          </w:tcPr>
          <w:p w14:paraId="110E2E0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&lt;14.65</w:t>
            </w:r>
          </w:p>
        </w:tc>
        <w:tc>
          <w:tcPr>
            <w:tcW w:w="1074" w:type="dxa"/>
            <w:vAlign w:val="center"/>
          </w:tcPr>
          <w:p w14:paraId="6809335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&lt;3.64</w:t>
            </w:r>
          </w:p>
        </w:tc>
        <w:tc>
          <w:tcPr>
            <w:tcW w:w="1074" w:type="dxa"/>
            <w:vAlign w:val="center"/>
          </w:tcPr>
          <w:p w14:paraId="440448AF"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&lt;169.04</w:t>
            </w:r>
          </w:p>
        </w:tc>
        <w:tc>
          <w:tcPr>
            <w:tcW w:w="1074" w:type="dxa"/>
            <w:vAlign w:val="center"/>
          </w:tcPr>
          <w:p w14:paraId="73652981"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&lt;2.62</w:t>
            </w:r>
          </w:p>
        </w:tc>
      </w:tr>
      <w:tr w:rsidR="00CF7F18" w:rsidRPr="00B3069F" w14:paraId="47CA3336" w14:textId="77777777" w:rsidTr="00CF7F18">
        <w:trPr>
          <w:trHeight w:val="358"/>
          <w:jc w:val="center"/>
        </w:trPr>
        <w:tc>
          <w:tcPr>
            <w:tcW w:w="704" w:type="dxa"/>
            <w:vMerge/>
            <w:vAlign w:val="center"/>
          </w:tcPr>
          <w:p w14:paraId="1F86994F"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09B43415"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II SEMETRE</w:t>
            </w:r>
          </w:p>
        </w:tc>
        <w:tc>
          <w:tcPr>
            <w:tcW w:w="2126" w:type="dxa"/>
            <w:gridSpan w:val="2"/>
            <w:vAlign w:val="center"/>
          </w:tcPr>
          <w:p w14:paraId="613ECEF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4195A7B3"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254F680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90.70</w:t>
            </w:r>
          </w:p>
        </w:tc>
        <w:tc>
          <w:tcPr>
            <w:tcW w:w="1074" w:type="dxa"/>
            <w:vAlign w:val="center"/>
          </w:tcPr>
          <w:p w14:paraId="72579562"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&lt;13.00</w:t>
            </w:r>
          </w:p>
        </w:tc>
        <w:tc>
          <w:tcPr>
            <w:tcW w:w="1074" w:type="dxa"/>
            <w:vAlign w:val="center"/>
          </w:tcPr>
          <w:p w14:paraId="250AC89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14.36</w:t>
            </w:r>
          </w:p>
        </w:tc>
        <w:tc>
          <w:tcPr>
            <w:tcW w:w="1074" w:type="dxa"/>
            <w:vAlign w:val="center"/>
          </w:tcPr>
          <w:p w14:paraId="29BD0ECF"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&lt;156.20</w:t>
            </w:r>
          </w:p>
        </w:tc>
        <w:tc>
          <w:tcPr>
            <w:tcW w:w="1074" w:type="dxa"/>
            <w:vAlign w:val="center"/>
          </w:tcPr>
          <w:p w14:paraId="54EDF48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&lt;2.29</w:t>
            </w:r>
          </w:p>
        </w:tc>
      </w:tr>
      <w:tr w:rsidR="00CF7F18" w:rsidRPr="00B3069F" w14:paraId="62A362B9" w14:textId="77777777" w:rsidTr="00CF7F18">
        <w:trPr>
          <w:trHeight w:val="357"/>
          <w:jc w:val="center"/>
        </w:trPr>
        <w:tc>
          <w:tcPr>
            <w:tcW w:w="704" w:type="dxa"/>
            <w:vMerge/>
            <w:vAlign w:val="center"/>
          </w:tcPr>
          <w:p w14:paraId="331B6E7E"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3E6AA360"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1C0A7E48"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599B52EB"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36C8D524"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92.49</w:t>
            </w:r>
          </w:p>
        </w:tc>
        <w:tc>
          <w:tcPr>
            <w:tcW w:w="1074" w:type="dxa"/>
            <w:vAlign w:val="center"/>
          </w:tcPr>
          <w:p w14:paraId="51A5A2C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&lt;13.00</w:t>
            </w:r>
          </w:p>
        </w:tc>
        <w:tc>
          <w:tcPr>
            <w:tcW w:w="1074" w:type="dxa"/>
            <w:vAlign w:val="center"/>
          </w:tcPr>
          <w:p w14:paraId="5A620721"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26.52</w:t>
            </w:r>
          </w:p>
        </w:tc>
        <w:tc>
          <w:tcPr>
            <w:tcW w:w="1074" w:type="dxa"/>
            <w:vAlign w:val="center"/>
          </w:tcPr>
          <w:p w14:paraId="7DB8533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&lt;156.20</w:t>
            </w:r>
          </w:p>
        </w:tc>
        <w:tc>
          <w:tcPr>
            <w:tcW w:w="1074" w:type="dxa"/>
            <w:vAlign w:val="center"/>
          </w:tcPr>
          <w:p w14:paraId="235DDAE6"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&lt;2.29</w:t>
            </w:r>
          </w:p>
        </w:tc>
      </w:tr>
      <w:tr w:rsidR="00CF7F18" w:rsidRPr="00B3069F" w14:paraId="4357BA7E" w14:textId="77777777" w:rsidTr="00CF7F18">
        <w:trPr>
          <w:trHeight w:val="162"/>
          <w:jc w:val="center"/>
        </w:trPr>
        <w:tc>
          <w:tcPr>
            <w:tcW w:w="704" w:type="dxa"/>
            <w:vMerge w:val="restart"/>
            <w:vAlign w:val="center"/>
          </w:tcPr>
          <w:p w14:paraId="310F43C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2019</w:t>
            </w:r>
          </w:p>
        </w:tc>
        <w:tc>
          <w:tcPr>
            <w:tcW w:w="1134" w:type="dxa"/>
            <w:vMerge w:val="restart"/>
            <w:vAlign w:val="center"/>
          </w:tcPr>
          <w:p w14:paraId="31A6EFD9"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 SEMESTRE</w:t>
            </w:r>
          </w:p>
        </w:tc>
        <w:tc>
          <w:tcPr>
            <w:tcW w:w="2126" w:type="dxa"/>
            <w:gridSpan w:val="2"/>
            <w:vAlign w:val="center"/>
          </w:tcPr>
          <w:p w14:paraId="6C4C1C2A"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3EE16A46"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68B6D26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30.91</w:t>
            </w:r>
          </w:p>
        </w:tc>
        <w:tc>
          <w:tcPr>
            <w:tcW w:w="1074" w:type="dxa"/>
            <w:vAlign w:val="center"/>
          </w:tcPr>
          <w:p w14:paraId="48B189A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5DFA071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30.48</w:t>
            </w:r>
          </w:p>
        </w:tc>
        <w:tc>
          <w:tcPr>
            <w:tcW w:w="1074" w:type="dxa"/>
            <w:vAlign w:val="center"/>
          </w:tcPr>
          <w:p w14:paraId="5BEF8F4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2,746</w:t>
            </w:r>
          </w:p>
        </w:tc>
        <w:tc>
          <w:tcPr>
            <w:tcW w:w="1074" w:type="dxa"/>
            <w:vAlign w:val="center"/>
          </w:tcPr>
          <w:p w14:paraId="10590D16"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1FA8A91D" w14:textId="77777777" w:rsidTr="00CF7F18">
        <w:trPr>
          <w:trHeight w:val="162"/>
          <w:jc w:val="center"/>
        </w:trPr>
        <w:tc>
          <w:tcPr>
            <w:tcW w:w="704" w:type="dxa"/>
            <w:vMerge/>
            <w:vAlign w:val="center"/>
          </w:tcPr>
          <w:p w14:paraId="179A41C7"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13DA2625"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32F60B6B"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2420E7A2"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1D62EA9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37.71</w:t>
            </w:r>
          </w:p>
        </w:tc>
        <w:tc>
          <w:tcPr>
            <w:tcW w:w="1074" w:type="dxa"/>
            <w:vAlign w:val="center"/>
          </w:tcPr>
          <w:p w14:paraId="76CDD022"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50B6942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47.33</w:t>
            </w:r>
          </w:p>
        </w:tc>
        <w:tc>
          <w:tcPr>
            <w:tcW w:w="1074" w:type="dxa"/>
            <w:vAlign w:val="center"/>
          </w:tcPr>
          <w:p w14:paraId="075F448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5.848</w:t>
            </w:r>
          </w:p>
        </w:tc>
        <w:tc>
          <w:tcPr>
            <w:tcW w:w="1074" w:type="dxa"/>
            <w:vAlign w:val="center"/>
          </w:tcPr>
          <w:p w14:paraId="6CD417F9"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193CB873" w14:textId="77777777" w:rsidTr="00CF7F18">
        <w:trPr>
          <w:trHeight w:val="152"/>
          <w:jc w:val="center"/>
        </w:trPr>
        <w:tc>
          <w:tcPr>
            <w:tcW w:w="704" w:type="dxa"/>
            <w:vMerge/>
            <w:vAlign w:val="center"/>
          </w:tcPr>
          <w:p w14:paraId="246C888A"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72BEE927"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II SEMETRE</w:t>
            </w:r>
          </w:p>
        </w:tc>
        <w:tc>
          <w:tcPr>
            <w:tcW w:w="2126" w:type="dxa"/>
            <w:gridSpan w:val="2"/>
            <w:vAlign w:val="center"/>
          </w:tcPr>
          <w:p w14:paraId="210360E6"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19A92868"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097FD0E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46.98</w:t>
            </w:r>
          </w:p>
        </w:tc>
        <w:tc>
          <w:tcPr>
            <w:tcW w:w="1074" w:type="dxa"/>
            <w:vAlign w:val="center"/>
          </w:tcPr>
          <w:p w14:paraId="077D434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6B8B823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13.96</w:t>
            </w:r>
          </w:p>
        </w:tc>
        <w:tc>
          <w:tcPr>
            <w:tcW w:w="1074" w:type="dxa"/>
            <w:vAlign w:val="center"/>
          </w:tcPr>
          <w:p w14:paraId="621050E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26FB7ED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1AAF5DE6" w14:textId="77777777" w:rsidTr="00CF7F18">
        <w:trPr>
          <w:trHeight w:val="152"/>
          <w:jc w:val="center"/>
        </w:trPr>
        <w:tc>
          <w:tcPr>
            <w:tcW w:w="704" w:type="dxa"/>
            <w:vMerge/>
            <w:vAlign w:val="center"/>
          </w:tcPr>
          <w:p w14:paraId="497CC0CF"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51FDA568"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0ABF6951"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6C37F66E"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39F5C808"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10.88</w:t>
            </w:r>
          </w:p>
        </w:tc>
        <w:tc>
          <w:tcPr>
            <w:tcW w:w="1074" w:type="dxa"/>
            <w:vAlign w:val="center"/>
          </w:tcPr>
          <w:p w14:paraId="2507AE4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32B6A02F"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49.54</w:t>
            </w:r>
          </w:p>
        </w:tc>
        <w:tc>
          <w:tcPr>
            <w:tcW w:w="1074" w:type="dxa"/>
            <w:vAlign w:val="center"/>
          </w:tcPr>
          <w:p w14:paraId="232BE73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665309E4"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3E67C9C2" w14:textId="77777777" w:rsidTr="00CF7F18">
        <w:trPr>
          <w:trHeight w:val="152"/>
          <w:jc w:val="center"/>
        </w:trPr>
        <w:tc>
          <w:tcPr>
            <w:tcW w:w="704" w:type="dxa"/>
            <w:vMerge/>
            <w:vAlign w:val="center"/>
          </w:tcPr>
          <w:p w14:paraId="54B213E0"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4EB1519D"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III SEMETRE</w:t>
            </w:r>
          </w:p>
        </w:tc>
        <w:tc>
          <w:tcPr>
            <w:tcW w:w="2126" w:type="dxa"/>
            <w:gridSpan w:val="2"/>
            <w:vAlign w:val="center"/>
          </w:tcPr>
          <w:p w14:paraId="0394DAB1"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009665F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24D14D0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95.67</w:t>
            </w:r>
          </w:p>
        </w:tc>
        <w:tc>
          <w:tcPr>
            <w:tcW w:w="1074" w:type="dxa"/>
            <w:vAlign w:val="center"/>
          </w:tcPr>
          <w:p w14:paraId="0C85D3A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05156A2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81.61</w:t>
            </w:r>
          </w:p>
        </w:tc>
        <w:tc>
          <w:tcPr>
            <w:tcW w:w="1074" w:type="dxa"/>
            <w:vAlign w:val="center"/>
          </w:tcPr>
          <w:p w14:paraId="2196FA88"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3815FBC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0A76551E" w14:textId="77777777" w:rsidTr="00CF7F18">
        <w:trPr>
          <w:trHeight w:val="152"/>
          <w:jc w:val="center"/>
        </w:trPr>
        <w:tc>
          <w:tcPr>
            <w:tcW w:w="704" w:type="dxa"/>
            <w:vMerge/>
            <w:vAlign w:val="center"/>
          </w:tcPr>
          <w:p w14:paraId="2EB3E0E8"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45C7FE6C"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24783C6B"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33B29DC7"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665BAB04"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59,52</w:t>
            </w:r>
          </w:p>
        </w:tc>
        <w:tc>
          <w:tcPr>
            <w:tcW w:w="1074" w:type="dxa"/>
            <w:vAlign w:val="center"/>
          </w:tcPr>
          <w:p w14:paraId="65BC9C7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0FCC0755"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38,78</w:t>
            </w:r>
          </w:p>
        </w:tc>
        <w:tc>
          <w:tcPr>
            <w:tcW w:w="1074" w:type="dxa"/>
            <w:vAlign w:val="center"/>
          </w:tcPr>
          <w:p w14:paraId="214209E5"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7D824AA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01F0C09C" w14:textId="77777777" w:rsidTr="00CF7F18">
        <w:trPr>
          <w:trHeight w:val="152"/>
          <w:jc w:val="center"/>
        </w:trPr>
        <w:tc>
          <w:tcPr>
            <w:tcW w:w="704" w:type="dxa"/>
            <w:vMerge/>
            <w:vAlign w:val="center"/>
          </w:tcPr>
          <w:p w14:paraId="78AC03C9"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7A1A3672"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IV SEMESTRAL</w:t>
            </w:r>
          </w:p>
        </w:tc>
        <w:tc>
          <w:tcPr>
            <w:tcW w:w="2126" w:type="dxa"/>
            <w:gridSpan w:val="2"/>
            <w:vAlign w:val="center"/>
          </w:tcPr>
          <w:p w14:paraId="5AA79A2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6AD1321D"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767C76F9"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77.99</w:t>
            </w:r>
          </w:p>
        </w:tc>
        <w:tc>
          <w:tcPr>
            <w:tcW w:w="1074" w:type="dxa"/>
            <w:vAlign w:val="center"/>
          </w:tcPr>
          <w:p w14:paraId="1FED12C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64F68B40"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52.27</w:t>
            </w:r>
          </w:p>
        </w:tc>
        <w:tc>
          <w:tcPr>
            <w:tcW w:w="1074" w:type="dxa"/>
            <w:vAlign w:val="center"/>
          </w:tcPr>
          <w:p w14:paraId="6148F51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652.1</w:t>
            </w:r>
          </w:p>
        </w:tc>
        <w:tc>
          <w:tcPr>
            <w:tcW w:w="1074" w:type="dxa"/>
            <w:vAlign w:val="center"/>
          </w:tcPr>
          <w:p w14:paraId="46F00B5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3808256E" w14:textId="77777777" w:rsidTr="00CF7F18">
        <w:trPr>
          <w:trHeight w:val="152"/>
          <w:jc w:val="center"/>
        </w:trPr>
        <w:tc>
          <w:tcPr>
            <w:tcW w:w="704" w:type="dxa"/>
            <w:vMerge/>
            <w:vAlign w:val="center"/>
          </w:tcPr>
          <w:p w14:paraId="0C19E1A3"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57F1F033"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7798B805"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38D8912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67445576"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68.33</w:t>
            </w:r>
          </w:p>
        </w:tc>
        <w:tc>
          <w:tcPr>
            <w:tcW w:w="1074" w:type="dxa"/>
            <w:vAlign w:val="center"/>
          </w:tcPr>
          <w:p w14:paraId="438F6BB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7024B2E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73.57</w:t>
            </w:r>
          </w:p>
        </w:tc>
        <w:tc>
          <w:tcPr>
            <w:tcW w:w="1074" w:type="dxa"/>
            <w:vAlign w:val="center"/>
          </w:tcPr>
          <w:p w14:paraId="4AF15809"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1014</w:t>
            </w:r>
          </w:p>
        </w:tc>
        <w:tc>
          <w:tcPr>
            <w:tcW w:w="1074" w:type="dxa"/>
            <w:vAlign w:val="center"/>
          </w:tcPr>
          <w:p w14:paraId="27CB299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7C96C834" w14:textId="77777777" w:rsidTr="00CF7F18">
        <w:trPr>
          <w:trHeight w:val="162"/>
          <w:jc w:val="center"/>
        </w:trPr>
        <w:tc>
          <w:tcPr>
            <w:tcW w:w="704" w:type="dxa"/>
            <w:vMerge w:val="restart"/>
            <w:vAlign w:val="center"/>
          </w:tcPr>
          <w:p w14:paraId="2B90CC0C"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2020</w:t>
            </w:r>
          </w:p>
        </w:tc>
        <w:tc>
          <w:tcPr>
            <w:tcW w:w="1134" w:type="dxa"/>
            <w:vMerge w:val="restart"/>
            <w:vAlign w:val="center"/>
          </w:tcPr>
          <w:p w14:paraId="6CF0AF17"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 SEMESTRE</w:t>
            </w:r>
          </w:p>
        </w:tc>
        <w:tc>
          <w:tcPr>
            <w:tcW w:w="2126" w:type="dxa"/>
            <w:gridSpan w:val="2"/>
            <w:vAlign w:val="center"/>
          </w:tcPr>
          <w:p w14:paraId="6879F12D"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292633E0"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39A0DAC3"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48,09</w:t>
            </w:r>
          </w:p>
        </w:tc>
        <w:tc>
          <w:tcPr>
            <w:tcW w:w="1074" w:type="dxa"/>
            <w:vAlign w:val="center"/>
          </w:tcPr>
          <w:p w14:paraId="6AF54221"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5DF6DD4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26,43</w:t>
            </w:r>
          </w:p>
        </w:tc>
        <w:tc>
          <w:tcPr>
            <w:tcW w:w="1074" w:type="dxa"/>
            <w:vAlign w:val="center"/>
          </w:tcPr>
          <w:p w14:paraId="6293DF35"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5DE6DC1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6A5CC53D" w14:textId="77777777" w:rsidTr="00CF7F18">
        <w:trPr>
          <w:trHeight w:val="162"/>
          <w:jc w:val="center"/>
        </w:trPr>
        <w:tc>
          <w:tcPr>
            <w:tcW w:w="704" w:type="dxa"/>
            <w:vMerge/>
            <w:vAlign w:val="center"/>
          </w:tcPr>
          <w:p w14:paraId="3F8B6F46"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633897FC"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0D2B8A4C"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5A6540BA"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79710578"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48,09</w:t>
            </w:r>
          </w:p>
        </w:tc>
        <w:tc>
          <w:tcPr>
            <w:tcW w:w="1074" w:type="dxa"/>
            <w:vAlign w:val="center"/>
          </w:tcPr>
          <w:p w14:paraId="7FEBCDF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144A7DC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34,35</w:t>
            </w:r>
          </w:p>
        </w:tc>
        <w:tc>
          <w:tcPr>
            <w:tcW w:w="1074" w:type="dxa"/>
            <w:vAlign w:val="center"/>
          </w:tcPr>
          <w:p w14:paraId="08C8733F"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0CF9E898"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7F15DBDF" w14:textId="77777777" w:rsidTr="00CF7F18">
        <w:trPr>
          <w:trHeight w:val="162"/>
          <w:jc w:val="center"/>
        </w:trPr>
        <w:tc>
          <w:tcPr>
            <w:tcW w:w="704" w:type="dxa"/>
            <w:vMerge/>
            <w:vAlign w:val="center"/>
          </w:tcPr>
          <w:p w14:paraId="22CD85BE"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41909B3F"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III SEMETRE</w:t>
            </w:r>
          </w:p>
        </w:tc>
        <w:tc>
          <w:tcPr>
            <w:tcW w:w="2126" w:type="dxa"/>
            <w:gridSpan w:val="2"/>
            <w:vAlign w:val="center"/>
          </w:tcPr>
          <w:p w14:paraId="63A095D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22A0CCF8"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0DE40F9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47..15</w:t>
            </w:r>
          </w:p>
        </w:tc>
        <w:tc>
          <w:tcPr>
            <w:tcW w:w="1074" w:type="dxa"/>
            <w:vAlign w:val="center"/>
          </w:tcPr>
          <w:p w14:paraId="013741B1"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3FDFE65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16.59</w:t>
            </w:r>
          </w:p>
        </w:tc>
        <w:tc>
          <w:tcPr>
            <w:tcW w:w="1074" w:type="dxa"/>
            <w:vAlign w:val="center"/>
          </w:tcPr>
          <w:p w14:paraId="0B954712"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78D42ED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56A310DF" w14:textId="77777777" w:rsidTr="00CF7F18">
        <w:trPr>
          <w:trHeight w:val="162"/>
          <w:jc w:val="center"/>
        </w:trPr>
        <w:tc>
          <w:tcPr>
            <w:tcW w:w="704" w:type="dxa"/>
            <w:vMerge/>
            <w:vAlign w:val="center"/>
          </w:tcPr>
          <w:p w14:paraId="04A0FE44"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2F471ABF"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55D9D306"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20816B8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200674B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32.44</w:t>
            </w:r>
          </w:p>
        </w:tc>
        <w:tc>
          <w:tcPr>
            <w:tcW w:w="1074" w:type="dxa"/>
            <w:vAlign w:val="center"/>
          </w:tcPr>
          <w:p w14:paraId="32B8F23E"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7C31F2D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&lt;3.49</w:t>
            </w:r>
          </w:p>
        </w:tc>
        <w:tc>
          <w:tcPr>
            <w:tcW w:w="1074" w:type="dxa"/>
            <w:vAlign w:val="center"/>
          </w:tcPr>
          <w:p w14:paraId="233EE6EC"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3F2DAF18"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48F8CF6B" w14:textId="77777777" w:rsidTr="00CF7F18">
        <w:trPr>
          <w:trHeight w:val="162"/>
          <w:jc w:val="center"/>
        </w:trPr>
        <w:tc>
          <w:tcPr>
            <w:tcW w:w="704" w:type="dxa"/>
            <w:vMerge/>
            <w:vAlign w:val="center"/>
          </w:tcPr>
          <w:p w14:paraId="48CB1D18" w14:textId="77777777" w:rsidR="00CF7F18" w:rsidRPr="00B3069F" w:rsidRDefault="00CF7F18" w:rsidP="001B3F7E">
            <w:pPr>
              <w:jc w:val="center"/>
              <w:rPr>
                <w:rFonts w:asciiTheme="minorHAnsi" w:hAnsiTheme="minorHAnsi" w:cstheme="minorHAnsi"/>
                <w:b/>
                <w:bCs/>
                <w:sz w:val="18"/>
                <w:szCs w:val="18"/>
              </w:rPr>
            </w:pPr>
          </w:p>
        </w:tc>
        <w:tc>
          <w:tcPr>
            <w:tcW w:w="1134" w:type="dxa"/>
            <w:vMerge w:val="restart"/>
            <w:vAlign w:val="center"/>
          </w:tcPr>
          <w:p w14:paraId="3327F2A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IV SEMESTRAL</w:t>
            </w:r>
          </w:p>
        </w:tc>
        <w:tc>
          <w:tcPr>
            <w:tcW w:w="2126" w:type="dxa"/>
            <w:gridSpan w:val="2"/>
            <w:vAlign w:val="center"/>
          </w:tcPr>
          <w:p w14:paraId="1E945E03"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BARLOVENTO</w:t>
            </w:r>
          </w:p>
          <w:p w14:paraId="3CE76A2A"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A.01</w:t>
            </w:r>
          </w:p>
        </w:tc>
        <w:tc>
          <w:tcPr>
            <w:tcW w:w="851" w:type="dxa"/>
            <w:vAlign w:val="center"/>
          </w:tcPr>
          <w:p w14:paraId="14E09544"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99.33</w:t>
            </w:r>
          </w:p>
        </w:tc>
        <w:tc>
          <w:tcPr>
            <w:tcW w:w="1074" w:type="dxa"/>
            <w:vAlign w:val="center"/>
          </w:tcPr>
          <w:p w14:paraId="06CB1A8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38C5C28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&lt;3.49</w:t>
            </w:r>
          </w:p>
        </w:tc>
        <w:tc>
          <w:tcPr>
            <w:tcW w:w="1074" w:type="dxa"/>
            <w:vAlign w:val="center"/>
          </w:tcPr>
          <w:p w14:paraId="15C476D5"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2D0F8F4A"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r w:rsidR="00CF7F18" w:rsidRPr="00B3069F" w14:paraId="638BBF33" w14:textId="77777777" w:rsidTr="00CF7F18">
        <w:trPr>
          <w:trHeight w:val="162"/>
          <w:jc w:val="center"/>
        </w:trPr>
        <w:tc>
          <w:tcPr>
            <w:tcW w:w="704" w:type="dxa"/>
            <w:vMerge/>
            <w:vAlign w:val="center"/>
          </w:tcPr>
          <w:p w14:paraId="0C3A04EE" w14:textId="77777777" w:rsidR="00CF7F18" w:rsidRPr="00B3069F" w:rsidRDefault="00CF7F18" w:rsidP="001B3F7E">
            <w:pPr>
              <w:jc w:val="center"/>
              <w:rPr>
                <w:rFonts w:asciiTheme="minorHAnsi" w:hAnsiTheme="minorHAnsi" w:cstheme="minorHAnsi"/>
                <w:b/>
                <w:bCs/>
                <w:sz w:val="18"/>
                <w:szCs w:val="18"/>
              </w:rPr>
            </w:pPr>
          </w:p>
        </w:tc>
        <w:tc>
          <w:tcPr>
            <w:tcW w:w="1134" w:type="dxa"/>
            <w:vMerge/>
            <w:vAlign w:val="center"/>
          </w:tcPr>
          <w:p w14:paraId="28DBD5C2" w14:textId="77777777" w:rsidR="00CF7F18" w:rsidRPr="00B3069F" w:rsidRDefault="00CF7F18" w:rsidP="001B3F7E">
            <w:pPr>
              <w:jc w:val="center"/>
              <w:rPr>
                <w:rFonts w:asciiTheme="minorHAnsi" w:hAnsiTheme="minorHAnsi" w:cstheme="minorHAnsi"/>
                <w:b/>
                <w:bCs/>
                <w:sz w:val="18"/>
                <w:szCs w:val="18"/>
              </w:rPr>
            </w:pPr>
          </w:p>
        </w:tc>
        <w:tc>
          <w:tcPr>
            <w:tcW w:w="2126" w:type="dxa"/>
            <w:gridSpan w:val="2"/>
            <w:vAlign w:val="center"/>
          </w:tcPr>
          <w:p w14:paraId="14A44F44"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SOTAVENTO</w:t>
            </w:r>
          </w:p>
          <w:p w14:paraId="7E81AABB" w14:textId="77777777" w:rsidR="00CF7F18" w:rsidRPr="00B3069F" w:rsidRDefault="00CF7F18" w:rsidP="001B3F7E">
            <w:pPr>
              <w:jc w:val="center"/>
              <w:rPr>
                <w:rFonts w:asciiTheme="minorHAnsi" w:hAnsiTheme="minorHAnsi" w:cstheme="minorHAnsi"/>
                <w:b/>
                <w:bCs/>
                <w:sz w:val="18"/>
                <w:szCs w:val="18"/>
              </w:rPr>
            </w:pPr>
            <w:r w:rsidRPr="00B3069F">
              <w:rPr>
                <w:rFonts w:asciiTheme="minorHAnsi" w:hAnsiTheme="minorHAnsi" w:cstheme="minorHAnsi"/>
                <w:b/>
                <w:bCs/>
                <w:sz w:val="18"/>
                <w:szCs w:val="18"/>
              </w:rPr>
              <w:t>A-02</w:t>
            </w:r>
          </w:p>
        </w:tc>
        <w:tc>
          <w:tcPr>
            <w:tcW w:w="851" w:type="dxa"/>
            <w:vAlign w:val="center"/>
          </w:tcPr>
          <w:p w14:paraId="4F7FCFA1"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81.58</w:t>
            </w:r>
          </w:p>
        </w:tc>
        <w:tc>
          <w:tcPr>
            <w:tcW w:w="1074" w:type="dxa"/>
            <w:vAlign w:val="center"/>
          </w:tcPr>
          <w:p w14:paraId="754D2B87"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&lt;15.56</w:t>
            </w:r>
          </w:p>
        </w:tc>
        <w:tc>
          <w:tcPr>
            <w:tcW w:w="1074" w:type="dxa"/>
            <w:vAlign w:val="center"/>
          </w:tcPr>
          <w:p w14:paraId="2C8BC44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&lt;3.49</w:t>
            </w:r>
          </w:p>
        </w:tc>
        <w:tc>
          <w:tcPr>
            <w:tcW w:w="1074" w:type="dxa"/>
            <w:vAlign w:val="center"/>
          </w:tcPr>
          <w:p w14:paraId="08F63A9B"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&lt;154,8</w:t>
            </w:r>
          </w:p>
        </w:tc>
        <w:tc>
          <w:tcPr>
            <w:tcW w:w="1074" w:type="dxa"/>
            <w:vAlign w:val="center"/>
          </w:tcPr>
          <w:p w14:paraId="6932F91D" w14:textId="77777777" w:rsidR="00CF7F18" w:rsidRPr="00B3069F" w:rsidRDefault="00CF7F18" w:rsidP="001B3F7E">
            <w:pPr>
              <w:jc w:val="center"/>
              <w:rPr>
                <w:rFonts w:asciiTheme="minorHAnsi" w:hAnsiTheme="minorHAnsi" w:cstheme="minorHAnsi"/>
                <w:sz w:val="18"/>
                <w:szCs w:val="18"/>
              </w:rPr>
            </w:pPr>
            <w:r w:rsidRPr="00B3069F">
              <w:rPr>
                <w:rFonts w:asciiTheme="minorHAnsi" w:hAnsiTheme="minorHAnsi" w:cstheme="minorHAnsi"/>
                <w:sz w:val="18"/>
                <w:szCs w:val="18"/>
              </w:rPr>
              <w:t>&lt;2,32</w:t>
            </w:r>
          </w:p>
        </w:tc>
      </w:tr>
    </w:tbl>
    <w:p w14:paraId="0332F66D" w14:textId="77777777" w:rsidR="00CF7F18" w:rsidRPr="00CF7F18" w:rsidRDefault="00CF7F18" w:rsidP="00CF7F18">
      <w:pPr>
        <w:pStyle w:val="Prrafodelista"/>
        <w:spacing w:line="276" w:lineRule="auto"/>
        <w:ind w:left="0"/>
        <w:rPr>
          <w:rFonts w:asciiTheme="minorHAnsi" w:hAnsiTheme="minorHAnsi"/>
          <w:b/>
          <w:bCs/>
          <w:i/>
          <w:iCs/>
          <w:lang w:val="es-ES"/>
        </w:rPr>
      </w:pPr>
      <w:r w:rsidRPr="00CF7F18">
        <w:rPr>
          <w:rFonts w:asciiTheme="minorHAnsi" w:hAnsiTheme="minorHAnsi"/>
          <w:b/>
          <w:bCs/>
          <w:i/>
          <w:iCs/>
          <w:lang w:val="es-ES"/>
        </w:rPr>
        <w:t>Fuente:</w:t>
      </w:r>
      <w:r w:rsidRPr="00CF7F18">
        <w:rPr>
          <w:rFonts w:asciiTheme="minorHAnsi" w:hAnsiTheme="minorHAnsi"/>
          <w:lang w:val="es-ES"/>
        </w:rPr>
        <w:t xml:space="preserve">  Informe de </w:t>
      </w:r>
      <w:r w:rsidRPr="00EC1FDC">
        <w:rPr>
          <w:rFonts w:asciiTheme="minorHAnsi" w:hAnsiTheme="minorHAnsi"/>
          <w:lang w:val="es-PE"/>
        </w:rPr>
        <w:t>Monitoreo</w:t>
      </w:r>
      <w:r w:rsidRPr="00CF7F18">
        <w:rPr>
          <w:rFonts w:asciiTheme="minorHAnsi" w:hAnsiTheme="minorHAnsi"/>
          <w:lang w:val="es-ES"/>
        </w:rPr>
        <w:t xml:space="preserve"> Ambiental / </w:t>
      </w:r>
      <w:r w:rsidRPr="00CF7F18">
        <w:rPr>
          <w:rFonts w:asciiTheme="minorHAnsi" w:hAnsiTheme="minorHAnsi"/>
          <w:b/>
          <w:bCs/>
          <w:i/>
          <w:iCs/>
          <w:lang w:val="es-ES"/>
        </w:rPr>
        <w:t>HIDROSAT Y MEDIO AMBIENTE S.A.C.</w:t>
      </w:r>
    </w:p>
    <w:p w14:paraId="5524607B"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6F9620F4" w14:textId="77777777" w:rsidR="00CF7F18" w:rsidRPr="00CF7F18" w:rsidRDefault="00CF7F18" w:rsidP="00CF7F18">
      <w:pPr>
        <w:spacing w:line="276" w:lineRule="auto"/>
        <w:rPr>
          <w:rFonts w:asciiTheme="minorHAnsi" w:hAnsiTheme="minorHAnsi"/>
          <w:lang w:val="es-ES"/>
        </w:rPr>
      </w:pPr>
    </w:p>
    <w:p w14:paraId="63E51878" w14:textId="77777777" w:rsidR="00CF7F18" w:rsidRDefault="00CF7F18" w:rsidP="00CF7F18">
      <w:pPr>
        <w:jc w:val="center"/>
        <w:rPr>
          <w:rFonts w:asciiTheme="minorHAnsi" w:hAnsiTheme="minorHAnsi" w:cstheme="minorHAnsi"/>
          <w:b/>
          <w:bCs/>
          <w:i/>
          <w:iCs/>
          <w:lang w:val="es-PE"/>
        </w:rPr>
      </w:pPr>
    </w:p>
    <w:p w14:paraId="05388DF6" w14:textId="77777777" w:rsidR="00CF7F18" w:rsidRDefault="00CF7F18" w:rsidP="00CF7F18">
      <w:pPr>
        <w:jc w:val="center"/>
        <w:rPr>
          <w:rFonts w:asciiTheme="minorHAnsi" w:hAnsiTheme="minorHAnsi" w:cstheme="minorHAnsi"/>
          <w:b/>
          <w:bCs/>
          <w:i/>
          <w:iCs/>
          <w:lang w:val="es-PE"/>
        </w:rPr>
      </w:pPr>
    </w:p>
    <w:p w14:paraId="653EE76E" w14:textId="77777777" w:rsidR="00CF7F18" w:rsidRDefault="00CF7F18" w:rsidP="00CF7F18">
      <w:pPr>
        <w:jc w:val="center"/>
        <w:rPr>
          <w:rFonts w:asciiTheme="minorHAnsi" w:hAnsiTheme="minorHAnsi" w:cstheme="minorHAnsi"/>
          <w:b/>
          <w:bCs/>
          <w:i/>
          <w:iCs/>
          <w:lang w:val="es-PE"/>
        </w:rPr>
      </w:pPr>
    </w:p>
    <w:p w14:paraId="1AD52251" w14:textId="77777777" w:rsidR="00CF7F18" w:rsidRDefault="00CF7F18" w:rsidP="00CF7F18">
      <w:pPr>
        <w:jc w:val="center"/>
        <w:rPr>
          <w:rFonts w:asciiTheme="minorHAnsi" w:hAnsiTheme="minorHAnsi" w:cstheme="minorHAnsi"/>
          <w:b/>
          <w:bCs/>
          <w:i/>
          <w:iCs/>
          <w:lang w:val="es-PE"/>
        </w:rPr>
      </w:pPr>
    </w:p>
    <w:p w14:paraId="6BDB260E" w14:textId="77777777" w:rsidR="00CF7F18" w:rsidRDefault="00CF7F18" w:rsidP="00CF7F18">
      <w:pPr>
        <w:jc w:val="center"/>
        <w:rPr>
          <w:rFonts w:asciiTheme="minorHAnsi" w:hAnsiTheme="minorHAnsi" w:cstheme="minorHAnsi"/>
          <w:b/>
          <w:bCs/>
          <w:i/>
          <w:iCs/>
          <w:lang w:val="es-PE"/>
        </w:rPr>
      </w:pPr>
    </w:p>
    <w:p w14:paraId="7DB9FE0C" w14:textId="77777777" w:rsidR="00CF7F18" w:rsidRDefault="00CF7F18" w:rsidP="00CF7F18">
      <w:pPr>
        <w:jc w:val="center"/>
        <w:rPr>
          <w:rFonts w:asciiTheme="minorHAnsi" w:hAnsiTheme="minorHAnsi" w:cstheme="minorHAnsi"/>
          <w:b/>
          <w:bCs/>
          <w:i/>
          <w:iCs/>
          <w:lang w:val="es-PE"/>
        </w:rPr>
      </w:pPr>
    </w:p>
    <w:p w14:paraId="27EC3795" w14:textId="77777777" w:rsidR="00CF7F18" w:rsidRDefault="00CF7F18" w:rsidP="00CF7F18">
      <w:pPr>
        <w:jc w:val="center"/>
        <w:rPr>
          <w:rFonts w:asciiTheme="minorHAnsi" w:hAnsiTheme="minorHAnsi" w:cstheme="minorHAnsi"/>
          <w:b/>
          <w:bCs/>
          <w:i/>
          <w:iCs/>
          <w:lang w:val="es-PE"/>
        </w:rPr>
      </w:pPr>
    </w:p>
    <w:p w14:paraId="70A35E59" w14:textId="77777777" w:rsidR="00CF7F18" w:rsidRDefault="00CF7F18" w:rsidP="00CF7F18">
      <w:pPr>
        <w:jc w:val="center"/>
        <w:rPr>
          <w:rFonts w:asciiTheme="minorHAnsi" w:hAnsiTheme="minorHAnsi" w:cstheme="minorHAnsi"/>
          <w:b/>
          <w:bCs/>
          <w:i/>
          <w:iCs/>
          <w:lang w:val="es-PE"/>
        </w:rPr>
      </w:pPr>
    </w:p>
    <w:p w14:paraId="091EDC98" w14:textId="77777777" w:rsidR="00CF7F18" w:rsidRDefault="00CF7F18" w:rsidP="00CF7F18">
      <w:pPr>
        <w:jc w:val="center"/>
        <w:rPr>
          <w:rFonts w:asciiTheme="minorHAnsi" w:hAnsiTheme="minorHAnsi" w:cstheme="minorHAnsi"/>
          <w:b/>
          <w:bCs/>
          <w:i/>
          <w:iCs/>
          <w:lang w:val="es-PE"/>
        </w:rPr>
      </w:pPr>
    </w:p>
    <w:p w14:paraId="520C9DFB" w14:textId="77777777" w:rsidR="00CF7F18" w:rsidRDefault="00CF7F18" w:rsidP="00CF7F18">
      <w:pPr>
        <w:jc w:val="center"/>
        <w:rPr>
          <w:rFonts w:asciiTheme="minorHAnsi" w:hAnsiTheme="minorHAnsi" w:cstheme="minorHAnsi"/>
          <w:b/>
          <w:bCs/>
          <w:i/>
          <w:iCs/>
          <w:lang w:val="es-PE"/>
        </w:rPr>
      </w:pPr>
    </w:p>
    <w:p w14:paraId="6D7B326A" w14:textId="6EA2CA31" w:rsidR="00CF7F18" w:rsidRPr="005D3721" w:rsidRDefault="00CF7F18" w:rsidP="00CF7F18">
      <w:pPr>
        <w:jc w:val="center"/>
        <w:rPr>
          <w:rFonts w:asciiTheme="minorHAnsi" w:hAnsiTheme="minorHAnsi" w:cstheme="minorHAnsi"/>
          <w:i/>
          <w:iCs/>
          <w:lang w:val="es-PE"/>
        </w:rPr>
      </w:pPr>
      <w:bookmarkStart w:id="183" w:name="_Toc103784005"/>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18</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Material Particulado (PM10) del año 2018</w:t>
      </w:r>
      <w:bookmarkEnd w:id="183"/>
    </w:p>
    <w:p w14:paraId="2A49FD6D" w14:textId="77777777" w:rsidR="00CF7F18" w:rsidRPr="00CF7F18" w:rsidRDefault="00CF7F18" w:rsidP="00CF7F18">
      <w:pPr>
        <w:spacing w:line="276" w:lineRule="auto"/>
        <w:rPr>
          <w:rFonts w:asciiTheme="minorHAnsi" w:hAnsiTheme="minorHAnsi"/>
          <w:lang w:val="es-ES"/>
        </w:rPr>
      </w:pPr>
    </w:p>
    <w:p w14:paraId="738C0E3E" w14:textId="77777777" w:rsidR="00CF7F18" w:rsidRDefault="00CF7F18" w:rsidP="00CF7F18">
      <w:pPr>
        <w:spacing w:line="276" w:lineRule="auto"/>
        <w:jc w:val="center"/>
        <w:rPr>
          <w:rFonts w:asciiTheme="minorHAnsi" w:hAnsiTheme="minorHAnsi"/>
        </w:rPr>
      </w:pPr>
      <w:r>
        <w:rPr>
          <w:noProof/>
        </w:rPr>
        <w:drawing>
          <wp:inline distT="0" distB="0" distL="0" distR="0" wp14:anchorId="64CFE9A9" wp14:editId="08B8BA2D">
            <wp:extent cx="4319905" cy="2449902"/>
            <wp:effectExtent l="0" t="0" r="4445" b="7620"/>
            <wp:docPr id="57" name="Gráfico 57">
              <a:extLst xmlns:a="http://schemas.openxmlformats.org/drawingml/2006/main">
                <a:ext uri="{FF2B5EF4-FFF2-40B4-BE49-F238E27FC236}">
                  <a16:creationId xmlns:a16="http://schemas.microsoft.com/office/drawing/2014/main" id="{EA349A5D-EA16-41C3-B588-43F12F689F4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0B63F2"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3062BD5"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2ECC59F4"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70A3BBBB"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5465E9D2"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De acuerdo a los resultados obtenidos en el punto de monitoreo A-01 y A-02, en los cuatro semestres del año 2018, la calidad del aire de los parámetros de PM</w:t>
      </w:r>
      <w:r w:rsidRPr="00E242DD">
        <w:rPr>
          <w:rFonts w:asciiTheme="minorHAnsi" w:hAnsiTheme="minorHAnsi" w:cstheme="minorHAnsi"/>
          <w:sz w:val="22"/>
          <w:szCs w:val="22"/>
          <w:vertAlign w:val="subscript"/>
          <w:lang w:val="es-PE"/>
        </w:rPr>
        <w:t>10</w:t>
      </w:r>
      <w:r>
        <w:rPr>
          <w:rFonts w:asciiTheme="minorHAnsi" w:hAnsiTheme="minorHAnsi" w:cstheme="minorHAnsi"/>
          <w:sz w:val="22"/>
          <w:szCs w:val="22"/>
          <w:lang w:val="es-PE"/>
        </w:rPr>
        <w:t xml:space="preserve">,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64C804EA" w14:textId="77777777" w:rsidR="00CF7F18" w:rsidRDefault="00CF7F18" w:rsidP="00CF7F18">
      <w:pPr>
        <w:rPr>
          <w:rFonts w:asciiTheme="minorHAnsi" w:hAnsiTheme="minorHAnsi" w:cstheme="minorHAnsi"/>
          <w:b/>
          <w:bCs/>
          <w:i/>
          <w:iCs/>
          <w:lang w:val="es-PE"/>
        </w:rPr>
      </w:pPr>
    </w:p>
    <w:p w14:paraId="227F203E" w14:textId="77777777" w:rsidR="00CF7F18" w:rsidRDefault="00CF7F18" w:rsidP="00CF7F18">
      <w:pPr>
        <w:rPr>
          <w:rFonts w:asciiTheme="minorHAnsi" w:hAnsiTheme="minorHAnsi" w:cstheme="minorHAnsi"/>
          <w:b/>
          <w:bCs/>
          <w:i/>
          <w:iCs/>
          <w:lang w:val="es-PE"/>
        </w:rPr>
      </w:pPr>
    </w:p>
    <w:p w14:paraId="0204A473" w14:textId="41331D53" w:rsidR="00CF7F18" w:rsidRPr="005D3721" w:rsidRDefault="00CF7F18" w:rsidP="00CF7F18">
      <w:pPr>
        <w:jc w:val="center"/>
        <w:rPr>
          <w:rFonts w:asciiTheme="minorHAnsi" w:hAnsiTheme="minorHAnsi" w:cstheme="minorHAnsi"/>
          <w:i/>
          <w:iCs/>
          <w:lang w:val="es-PE"/>
        </w:rPr>
      </w:pPr>
      <w:bookmarkStart w:id="184" w:name="_Toc103784006"/>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19</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Material Particulado (PM10) del año 2019</w:t>
      </w:r>
      <w:bookmarkEnd w:id="184"/>
    </w:p>
    <w:p w14:paraId="0725838E" w14:textId="77777777" w:rsidR="00CF7F18" w:rsidRPr="00CF7F18" w:rsidRDefault="00CF7F18" w:rsidP="00CF7F18">
      <w:pPr>
        <w:spacing w:line="276" w:lineRule="auto"/>
        <w:rPr>
          <w:rFonts w:asciiTheme="minorHAnsi" w:hAnsiTheme="minorHAnsi"/>
          <w:lang w:val="es-ES"/>
        </w:rPr>
      </w:pPr>
    </w:p>
    <w:p w14:paraId="4534A5C5" w14:textId="77777777" w:rsidR="00CF7F18" w:rsidRPr="00572974" w:rsidRDefault="00CF7F18" w:rsidP="00CF7F18">
      <w:pPr>
        <w:spacing w:line="276" w:lineRule="auto"/>
        <w:jc w:val="center"/>
        <w:rPr>
          <w:rFonts w:asciiTheme="minorHAnsi" w:hAnsiTheme="minorHAnsi"/>
        </w:rPr>
      </w:pPr>
      <w:r>
        <w:rPr>
          <w:noProof/>
        </w:rPr>
        <w:drawing>
          <wp:inline distT="0" distB="0" distL="0" distR="0" wp14:anchorId="247704D6" wp14:editId="2F29B3B8">
            <wp:extent cx="4319905" cy="2398143"/>
            <wp:effectExtent l="0" t="0" r="4445" b="2540"/>
            <wp:docPr id="58" name="Gráfico 58">
              <a:extLst xmlns:a="http://schemas.openxmlformats.org/drawingml/2006/main">
                <a:ext uri="{FF2B5EF4-FFF2-40B4-BE49-F238E27FC236}">
                  <a16:creationId xmlns:a16="http://schemas.microsoft.com/office/drawing/2014/main" id="{0634BAB5-058C-4E9D-BD8B-91BBE7E4E1E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C85678"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798E167C"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5B017C52"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630B3792"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De acuerdo a los resultados obtenidos en el punto de monitoreo A-01 y A-02, en los cuatro semestres del año 2019, la calidad del aire de los parámetros de PM</w:t>
      </w:r>
      <w:r w:rsidRPr="00E242DD">
        <w:rPr>
          <w:rFonts w:asciiTheme="minorHAnsi" w:hAnsiTheme="minorHAnsi" w:cstheme="minorHAnsi"/>
          <w:sz w:val="22"/>
          <w:szCs w:val="22"/>
          <w:vertAlign w:val="subscript"/>
          <w:lang w:val="es-PE"/>
        </w:rPr>
        <w:t>10</w:t>
      </w:r>
      <w:r>
        <w:rPr>
          <w:rFonts w:asciiTheme="minorHAnsi" w:hAnsiTheme="minorHAnsi" w:cstheme="minorHAnsi"/>
          <w:sz w:val="22"/>
          <w:szCs w:val="22"/>
          <w:lang w:val="es-PE"/>
        </w:rPr>
        <w:t xml:space="preserve">,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405FB774"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330DA7B2" w14:textId="2FC140F3" w:rsidR="00CF7F18" w:rsidRPr="005D3721" w:rsidRDefault="00CF7F18" w:rsidP="00CF7F18">
      <w:pPr>
        <w:jc w:val="center"/>
        <w:rPr>
          <w:rFonts w:asciiTheme="minorHAnsi" w:hAnsiTheme="minorHAnsi" w:cstheme="minorHAnsi"/>
          <w:i/>
          <w:iCs/>
          <w:lang w:val="es-PE"/>
        </w:rPr>
      </w:pPr>
      <w:bookmarkStart w:id="185" w:name="_Toc103784007"/>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20</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Material Particulado (PM10) del año 2020</w:t>
      </w:r>
      <w:bookmarkEnd w:id="185"/>
    </w:p>
    <w:p w14:paraId="2DE7273D" w14:textId="77777777" w:rsidR="00CF7F18" w:rsidRDefault="00CF7F18" w:rsidP="00CF7F18">
      <w:pPr>
        <w:spacing w:line="276" w:lineRule="auto"/>
        <w:jc w:val="center"/>
        <w:rPr>
          <w:rFonts w:asciiTheme="minorHAnsi" w:hAnsiTheme="minorHAnsi" w:cstheme="minorHAnsi"/>
          <w:b/>
          <w:bCs/>
          <w:i/>
          <w:iCs/>
          <w:lang w:val="es-PE"/>
        </w:rPr>
      </w:pPr>
    </w:p>
    <w:p w14:paraId="17D92541" w14:textId="77777777" w:rsidR="00CF7F18" w:rsidRDefault="00CF7F18" w:rsidP="00CF7F18">
      <w:pPr>
        <w:spacing w:line="276" w:lineRule="auto"/>
        <w:jc w:val="center"/>
        <w:rPr>
          <w:rFonts w:asciiTheme="minorHAnsi" w:hAnsiTheme="minorHAnsi" w:cstheme="minorHAnsi"/>
          <w:b/>
          <w:bCs/>
          <w:i/>
          <w:iCs/>
          <w:lang w:val="es-PE"/>
        </w:rPr>
      </w:pPr>
      <w:r>
        <w:rPr>
          <w:noProof/>
        </w:rPr>
        <w:drawing>
          <wp:inline distT="0" distB="0" distL="0" distR="0" wp14:anchorId="1C86B94D" wp14:editId="40730F22">
            <wp:extent cx="4319905" cy="2484407"/>
            <wp:effectExtent l="0" t="0" r="4445" b="11430"/>
            <wp:docPr id="59" name="Gráfico 59">
              <a:extLst xmlns:a="http://schemas.openxmlformats.org/drawingml/2006/main">
                <a:ext uri="{FF2B5EF4-FFF2-40B4-BE49-F238E27FC236}">
                  <a16:creationId xmlns:a16="http://schemas.microsoft.com/office/drawing/2014/main" id="{DAA1B7C7-95E4-4967-801D-4F0F28F2A17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76FD24"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6FDA0F57"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1B8B5E77"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4CB3C2C9"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274484C5"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De acuerdo a los resultados obtenidos en el punto de monitoreo A-01 y A-02, en los cuatro semestres del año 2018, la calidad del aire de los parámetros de PM</w:t>
      </w:r>
      <w:r w:rsidRPr="00E242DD">
        <w:rPr>
          <w:rFonts w:asciiTheme="minorHAnsi" w:hAnsiTheme="minorHAnsi" w:cstheme="minorHAnsi"/>
          <w:sz w:val="22"/>
          <w:szCs w:val="22"/>
          <w:vertAlign w:val="subscript"/>
          <w:lang w:val="es-PE"/>
        </w:rPr>
        <w:t>10</w:t>
      </w:r>
      <w:r>
        <w:rPr>
          <w:rFonts w:asciiTheme="minorHAnsi" w:hAnsiTheme="minorHAnsi" w:cstheme="minorHAnsi"/>
          <w:sz w:val="22"/>
          <w:szCs w:val="22"/>
          <w:lang w:val="es-PE"/>
        </w:rPr>
        <w:t xml:space="preserve">,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0AA634B0" w14:textId="77777777" w:rsidR="00CF7F18" w:rsidRDefault="00CF7F18" w:rsidP="00CF7F18">
      <w:pPr>
        <w:spacing w:line="276" w:lineRule="auto"/>
        <w:jc w:val="center"/>
        <w:rPr>
          <w:rFonts w:asciiTheme="minorHAnsi" w:hAnsiTheme="minorHAnsi" w:cstheme="minorHAnsi"/>
          <w:b/>
          <w:bCs/>
          <w:i/>
          <w:iCs/>
          <w:lang w:val="es-PE"/>
        </w:rPr>
      </w:pPr>
    </w:p>
    <w:p w14:paraId="2540037B" w14:textId="267F603D" w:rsidR="00CF7F18" w:rsidRDefault="00CF7F18" w:rsidP="00CF7F18">
      <w:pPr>
        <w:spacing w:line="276" w:lineRule="auto"/>
        <w:jc w:val="center"/>
        <w:rPr>
          <w:rFonts w:asciiTheme="minorHAnsi" w:hAnsiTheme="minorHAnsi" w:cstheme="minorHAnsi"/>
          <w:i/>
          <w:iCs/>
          <w:lang w:val="es-PE"/>
        </w:rPr>
      </w:pPr>
      <w:bookmarkStart w:id="186" w:name="_Toc103784008"/>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21</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Azufre (SO2) del año 2018</w:t>
      </w:r>
      <w:bookmarkEnd w:id="186"/>
    </w:p>
    <w:p w14:paraId="23D23A5C" w14:textId="77777777" w:rsidR="00CF7F18" w:rsidRDefault="00CF7F18" w:rsidP="00CF7F18">
      <w:pPr>
        <w:spacing w:line="276" w:lineRule="auto"/>
        <w:jc w:val="center"/>
        <w:rPr>
          <w:rFonts w:asciiTheme="minorHAnsi" w:hAnsiTheme="minorHAnsi" w:cstheme="minorHAnsi"/>
          <w:i/>
          <w:iCs/>
          <w:lang w:val="es-PE"/>
        </w:rPr>
      </w:pPr>
    </w:p>
    <w:p w14:paraId="5315A97F" w14:textId="77777777" w:rsidR="00CF7F18" w:rsidRDefault="00CF7F18" w:rsidP="00CF7F18">
      <w:pPr>
        <w:spacing w:line="276" w:lineRule="auto"/>
        <w:jc w:val="center"/>
        <w:rPr>
          <w:rFonts w:asciiTheme="minorHAnsi" w:hAnsiTheme="minorHAnsi"/>
        </w:rPr>
      </w:pPr>
      <w:r>
        <w:rPr>
          <w:noProof/>
        </w:rPr>
        <w:drawing>
          <wp:inline distT="0" distB="0" distL="0" distR="0" wp14:anchorId="70E60578" wp14:editId="1B643070">
            <wp:extent cx="4572000" cy="2191109"/>
            <wp:effectExtent l="0" t="0" r="0" b="0"/>
            <wp:docPr id="60" name="Gráfico 60">
              <a:extLst xmlns:a="http://schemas.openxmlformats.org/drawingml/2006/main">
                <a:ext uri="{FF2B5EF4-FFF2-40B4-BE49-F238E27FC236}">
                  <a16:creationId xmlns:a16="http://schemas.microsoft.com/office/drawing/2014/main" id="{5504003E-1E56-45D2-B1C7-DAC6E5EA8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145152"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038064A6"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6FA1EE13"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323735F6"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0B1DFDE8"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2018, la calidad del aire de los parámetros de SO2,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68BF9026" w14:textId="68D9A7DA" w:rsidR="00CF7F18" w:rsidRDefault="00CF7F18" w:rsidP="00CF7F18">
      <w:pPr>
        <w:spacing w:line="276" w:lineRule="auto"/>
        <w:jc w:val="center"/>
        <w:rPr>
          <w:rFonts w:asciiTheme="minorHAnsi" w:hAnsiTheme="minorHAnsi" w:cstheme="minorHAnsi"/>
          <w:i/>
          <w:iCs/>
          <w:lang w:val="es-PE"/>
        </w:rPr>
      </w:pPr>
      <w:bookmarkStart w:id="187" w:name="_Toc103784009"/>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22</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Azufre (SO2) del año 2019</w:t>
      </w:r>
      <w:bookmarkEnd w:id="187"/>
    </w:p>
    <w:p w14:paraId="1809EEFA" w14:textId="77777777" w:rsidR="00CF7F18" w:rsidRPr="00CF7F18" w:rsidRDefault="00CF7F18" w:rsidP="00CF7F18">
      <w:pPr>
        <w:spacing w:line="276" w:lineRule="auto"/>
        <w:rPr>
          <w:rFonts w:asciiTheme="minorHAnsi" w:hAnsiTheme="minorHAnsi"/>
          <w:lang w:val="es-ES"/>
        </w:rPr>
      </w:pPr>
    </w:p>
    <w:p w14:paraId="5021B93F" w14:textId="77777777" w:rsidR="00CF7F18" w:rsidRDefault="00CF7F18" w:rsidP="00CF7F18">
      <w:pPr>
        <w:spacing w:line="276" w:lineRule="auto"/>
        <w:jc w:val="center"/>
        <w:rPr>
          <w:rFonts w:asciiTheme="minorHAnsi" w:hAnsiTheme="minorHAnsi"/>
        </w:rPr>
      </w:pPr>
      <w:r>
        <w:rPr>
          <w:noProof/>
        </w:rPr>
        <w:drawing>
          <wp:inline distT="0" distB="0" distL="0" distR="0" wp14:anchorId="404FBBFA" wp14:editId="4D19CA43">
            <wp:extent cx="4572000" cy="2303252"/>
            <wp:effectExtent l="0" t="0" r="0" b="1905"/>
            <wp:docPr id="61" name="Gráfico 61">
              <a:extLst xmlns:a="http://schemas.openxmlformats.org/drawingml/2006/main">
                <a:ext uri="{FF2B5EF4-FFF2-40B4-BE49-F238E27FC236}">
                  <a16:creationId xmlns:a16="http://schemas.microsoft.com/office/drawing/2014/main" id="{890C3B18-3C83-4AAB-9ACB-4770F5B1E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CC8A37"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9DF4224" w14:textId="77777777" w:rsidR="00CF7F18" w:rsidRPr="00CF7F18" w:rsidRDefault="00CF7F18" w:rsidP="00CF7F18">
      <w:pPr>
        <w:spacing w:line="276" w:lineRule="auto"/>
        <w:rPr>
          <w:rFonts w:asciiTheme="minorHAnsi" w:hAnsiTheme="minorHAnsi"/>
          <w:lang w:val="es-ES"/>
        </w:rPr>
      </w:pPr>
    </w:p>
    <w:p w14:paraId="24F9109C"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01FEE6A0"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2AE23336"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2019, la calidad del aire de los parámetros de SO2,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42D3631B" w14:textId="77777777" w:rsidR="00CF7F18" w:rsidRPr="00595505" w:rsidRDefault="00CF7F18" w:rsidP="00CF7F18">
      <w:pPr>
        <w:pStyle w:val="Prrafodelista"/>
        <w:jc w:val="both"/>
        <w:rPr>
          <w:rFonts w:asciiTheme="minorHAnsi" w:hAnsiTheme="minorHAnsi" w:cstheme="minorHAnsi"/>
          <w:sz w:val="22"/>
          <w:szCs w:val="22"/>
          <w:lang w:val="es-PE"/>
        </w:rPr>
      </w:pPr>
    </w:p>
    <w:p w14:paraId="428DCE09" w14:textId="094C3B21" w:rsidR="00CF7F18" w:rsidRDefault="00CF7F18" w:rsidP="00CF7F18">
      <w:pPr>
        <w:spacing w:line="276" w:lineRule="auto"/>
        <w:jc w:val="center"/>
        <w:rPr>
          <w:rFonts w:asciiTheme="minorHAnsi" w:hAnsiTheme="minorHAnsi" w:cstheme="minorHAnsi"/>
          <w:i/>
          <w:iCs/>
          <w:lang w:val="es-PE"/>
        </w:rPr>
      </w:pPr>
      <w:bookmarkStart w:id="188" w:name="_Toc103784010"/>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23</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Azufre (SO2) del año 2019</w:t>
      </w:r>
      <w:bookmarkEnd w:id="188"/>
    </w:p>
    <w:p w14:paraId="55261732" w14:textId="77777777" w:rsidR="00CF7F18" w:rsidRPr="00CF7F18" w:rsidRDefault="00CF7F18" w:rsidP="00CF7F18">
      <w:pPr>
        <w:spacing w:line="276" w:lineRule="auto"/>
        <w:rPr>
          <w:rFonts w:asciiTheme="minorHAnsi" w:hAnsiTheme="minorHAnsi"/>
          <w:lang w:val="es-ES"/>
        </w:rPr>
      </w:pPr>
    </w:p>
    <w:p w14:paraId="3154B088" w14:textId="77777777" w:rsidR="00CF7F18" w:rsidRDefault="00CF7F18" w:rsidP="00CF7F18">
      <w:pPr>
        <w:spacing w:line="276" w:lineRule="auto"/>
        <w:jc w:val="center"/>
        <w:rPr>
          <w:rFonts w:asciiTheme="minorHAnsi" w:hAnsiTheme="minorHAnsi"/>
        </w:rPr>
      </w:pPr>
      <w:r>
        <w:rPr>
          <w:noProof/>
        </w:rPr>
        <w:drawing>
          <wp:inline distT="0" distB="0" distL="0" distR="0" wp14:anchorId="54A86B8F" wp14:editId="37408490">
            <wp:extent cx="4572000" cy="2372264"/>
            <wp:effectExtent l="0" t="0" r="0" b="9525"/>
            <wp:docPr id="62" name="Gráfico 62">
              <a:extLst xmlns:a="http://schemas.openxmlformats.org/drawingml/2006/main">
                <a:ext uri="{FF2B5EF4-FFF2-40B4-BE49-F238E27FC236}">
                  <a16:creationId xmlns:a16="http://schemas.microsoft.com/office/drawing/2014/main" id="{B241E2E2-22B5-42FF-942E-0912B0AFB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05234E"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75282F44"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21AA2BEE"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1864166A"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52BCA8E3"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2AA7F823"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2020, la calidad del aire de los parámetros de SO2,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28586818" w14:textId="5E8F4F3C" w:rsidR="00CF7F18" w:rsidRDefault="00CF7F18" w:rsidP="00CF7F18">
      <w:pPr>
        <w:spacing w:line="276" w:lineRule="auto"/>
        <w:jc w:val="center"/>
        <w:rPr>
          <w:rFonts w:asciiTheme="minorHAnsi" w:hAnsiTheme="minorHAnsi" w:cstheme="minorHAnsi"/>
          <w:i/>
          <w:iCs/>
          <w:lang w:val="es-PE"/>
        </w:rPr>
      </w:pPr>
      <w:bookmarkStart w:id="189" w:name="_Toc103784011"/>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24</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Nitrógeno (NO2) del año 2018</w:t>
      </w:r>
      <w:bookmarkEnd w:id="189"/>
    </w:p>
    <w:p w14:paraId="629E3B61" w14:textId="77777777" w:rsidR="00CF7F18" w:rsidRPr="00CF7F18" w:rsidRDefault="00CF7F18" w:rsidP="00CF7F18">
      <w:pPr>
        <w:spacing w:line="276" w:lineRule="auto"/>
        <w:rPr>
          <w:rFonts w:asciiTheme="minorHAnsi" w:hAnsiTheme="minorHAnsi"/>
          <w:lang w:val="es-ES"/>
        </w:rPr>
      </w:pPr>
    </w:p>
    <w:p w14:paraId="6B58F032"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Pr>
          <w:noProof/>
        </w:rPr>
        <w:drawing>
          <wp:inline distT="0" distB="0" distL="0" distR="0" wp14:anchorId="30C00C6D" wp14:editId="48AF1CC6">
            <wp:extent cx="4572000" cy="2268747"/>
            <wp:effectExtent l="0" t="0" r="0" b="17780"/>
            <wp:docPr id="63" name="Gráfico 63">
              <a:extLst xmlns:a="http://schemas.openxmlformats.org/drawingml/2006/main">
                <a:ext uri="{FF2B5EF4-FFF2-40B4-BE49-F238E27FC236}">
                  <a16:creationId xmlns:a16="http://schemas.microsoft.com/office/drawing/2014/main" id="{2132849D-8F51-4547-B119-B83567CA8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4E03A6F3"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7D288A9F"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175AE781"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15700F84"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2018, la calidad del aire de los parámetros de NO2,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070FF1A8" w14:textId="77777777" w:rsidR="00CF7F18" w:rsidRDefault="00CF7F18" w:rsidP="00CF7F18">
      <w:pPr>
        <w:pStyle w:val="Textoindependiente"/>
        <w:spacing w:after="0"/>
        <w:rPr>
          <w:rFonts w:asciiTheme="minorHAnsi" w:hAnsiTheme="minorHAnsi" w:cstheme="minorHAnsi"/>
          <w:color w:val="000000" w:themeColor="text1"/>
          <w:lang w:val="es-PE" w:eastAsia="es-ES"/>
        </w:rPr>
      </w:pPr>
    </w:p>
    <w:p w14:paraId="09B65E13" w14:textId="0498BD61" w:rsidR="00CF7F18" w:rsidRDefault="00CF7F18" w:rsidP="00CF7F18">
      <w:pPr>
        <w:spacing w:line="276" w:lineRule="auto"/>
        <w:jc w:val="center"/>
        <w:rPr>
          <w:rFonts w:asciiTheme="minorHAnsi" w:hAnsiTheme="minorHAnsi" w:cstheme="minorHAnsi"/>
          <w:i/>
          <w:iCs/>
          <w:lang w:val="es-PE"/>
        </w:rPr>
      </w:pPr>
      <w:bookmarkStart w:id="190" w:name="_Toc103784012"/>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25</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Dióxido de Nitrógeno (NO2) del año 2019</w:t>
      </w:r>
      <w:bookmarkEnd w:id="190"/>
    </w:p>
    <w:p w14:paraId="3443C08A" w14:textId="77777777" w:rsidR="00CF7F18" w:rsidRPr="00E43C5D" w:rsidRDefault="00CF7F18" w:rsidP="00CF7F18">
      <w:pPr>
        <w:pStyle w:val="Textoindependiente"/>
        <w:spacing w:after="0"/>
        <w:ind w:left="1134"/>
        <w:rPr>
          <w:rFonts w:asciiTheme="minorHAnsi" w:hAnsiTheme="minorHAnsi" w:cstheme="minorHAnsi"/>
          <w:color w:val="000000" w:themeColor="text1"/>
          <w:lang w:val="es-PE" w:eastAsia="es-ES"/>
        </w:rPr>
      </w:pPr>
    </w:p>
    <w:p w14:paraId="263E4C78" w14:textId="77777777" w:rsidR="00CF7F18" w:rsidRDefault="00CF7F18" w:rsidP="00CF7F18">
      <w:pPr>
        <w:spacing w:line="276" w:lineRule="auto"/>
        <w:jc w:val="center"/>
        <w:rPr>
          <w:rFonts w:asciiTheme="minorHAnsi" w:hAnsiTheme="minorHAnsi"/>
        </w:rPr>
      </w:pPr>
      <w:r>
        <w:rPr>
          <w:noProof/>
        </w:rPr>
        <w:drawing>
          <wp:inline distT="0" distB="0" distL="0" distR="0" wp14:anchorId="4DFAF1FD" wp14:editId="4D05CA36">
            <wp:extent cx="4572000" cy="2389517"/>
            <wp:effectExtent l="0" t="0" r="0" b="10795"/>
            <wp:docPr id="3137" name="Gráfico 3137">
              <a:extLst xmlns:a="http://schemas.openxmlformats.org/drawingml/2006/main">
                <a:ext uri="{FF2B5EF4-FFF2-40B4-BE49-F238E27FC236}">
                  <a16:creationId xmlns:a16="http://schemas.microsoft.com/office/drawing/2014/main" id="{A942B628-7D0D-4C89-B67E-B7B21C337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F08655F"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4025B5D1" w14:textId="77777777" w:rsidR="00CF7F18" w:rsidRDefault="00CF7F18" w:rsidP="00CF7F18">
      <w:pPr>
        <w:spacing w:line="276" w:lineRule="auto"/>
        <w:rPr>
          <w:rFonts w:asciiTheme="minorHAnsi" w:hAnsiTheme="minorHAnsi" w:cstheme="minorHAnsi"/>
          <w:b/>
          <w:bCs/>
          <w:i/>
          <w:iCs/>
          <w:lang w:val="es-PE"/>
        </w:rPr>
      </w:pPr>
    </w:p>
    <w:p w14:paraId="01BCF7A2"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4974BA1F"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1E1520EA"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2019, la calidad del aire de los parámetros de NO2,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2B9C7FD5" w14:textId="77777777" w:rsidR="00CF7F18" w:rsidRDefault="00CF7F18" w:rsidP="00CF7F18">
      <w:pPr>
        <w:pStyle w:val="Prrafodelista"/>
        <w:jc w:val="both"/>
        <w:rPr>
          <w:rFonts w:asciiTheme="minorHAnsi" w:hAnsiTheme="minorHAnsi" w:cstheme="minorHAnsi"/>
          <w:sz w:val="22"/>
          <w:szCs w:val="22"/>
          <w:lang w:val="es-PE"/>
        </w:rPr>
      </w:pPr>
    </w:p>
    <w:p w14:paraId="2DE0EB84" w14:textId="13A39CEE" w:rsidR="00CF7F18" w:rsidRDefault="00CF7F18" w:rsidP="00CF7F18">
      <w:pPr>
        <w:spacing w:line="276" w:lineRule="auto"/>
        <w:jc w:val="center"/>
        <w:rPr>
          <w:rFonts w:asciiTheme="minorHAnsi" w:hAnsiTheme="minorHAnsi" w:cstheme="minorHAnsi"/>
          <w:i/>
          <w:iCs/>
          <w:lang w:val="es-PE"/>
        </w:rPr>
      </w:pPr>
      <w:bookmarkStart w:id="191" w:name="_Toc103784013"/>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26</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Monóxido de Carbono (CO) del año 2020</w:t>
      </w:r>
      <w:bookmarkEnd w:id="191"/>
    </w:p>
    <w:p w14:paraId="28B7F854" w14:textId="77777777" w:rsidR="00CF7F18" w:rsidRPr="00FA27B0" w:rsidRDefault="00CF7F18" w:rsidP="00CF7F18">
      <w:pPr>
        <w:spacing w:line="276" w:lineRule="auto"/>
        <w:jc w:val="center"/>
        <w:rPr>
          <w:rFonts w:asciiTheme="minorHAnsi" w:hAnsiTheme="minorHAnsi" w:cstheme="minorHAnsi"/>
          <w:i/>
          <w:iCs/>
          <w:lang w:val="es-PE"/>
        </w:rPr>
      </w:pPr>
    </w:p>
    <w:p w14:paraId="34BE6C08" w14:textId="77777777" w:rsidR="00CF7F18" w:rsidRDefault="00CF7F18" w:rsidP="00CF7F18">
      <w:pPr>
        <w:spacing w:line="276" w:lineRule="auto"/>
        <w:jc w:val="center"/>
        <w:rPr>
          <w:rFonts w:asciiTheme="minorHAnsi" w:hAnsiTheme="minorHAnsi"/>
        </w:rPr>
      </w:pPr>
      <w:r>
        <w:rPr>
          <w:noProof/>
        </w:rPr>
        <w:drawing>
          <wp:inline distT="0" distB="0" distL="0" distR="0" wp14:anchorId="51BA5058" wp14:editId="4112C185">
            <wp:extent cx="4572000" cy="2329132"/>
            <wp:effectExtent l="0" t="0" r="0" b="14605"/>
            <wp:docPr id="3142" name="Gráfico 3142">
              <a:extLst xmlns:a="http://schemas.openxmlformats.org/drawingml/2006/main">
                <a:ext uri="{FF2B5EF4-FFF2-40B4-BE49-F238E27FC236}">
                  <a16:creationId xmlns:a16="http://schemas.microsoft.com/office/drawing/2014/main" id="{F499C9D7-3FAC-4A61-A54C-425E38AC4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434D9F" w14:textId="77777777" w:rsidR="00CF7F18" w:rsidRPr="00E43C5D"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90570A8" w14:textId="77777777" w:rsidR="00CF7F18" w:rsidRPr="00CF7F18" w:rsidRDefault="00CF7F18" w:rsidP="00CF7F18">
      <w:pPr>
        <w:spacing w:line="276" w:lineRule="auto"/>
        <w:rPr>
          <w:rFonts w:asciiTheme="minorHAnsi" w:hAnsiTheme="minorHAnsi"/>
          <w:lang w:val="es-ES"/>
        </w:rPr>
      </w:pPr>
    </w:p>
    <w:p w14:paraId="00BF90BC"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50203C83"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7FBE3A9D"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2020, la calidad del aire de los parámetros de NO2,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3FDB9A36" w14:textId="77777777" w:rsidR="00CF7F18" w:rsidRPr="00CF7F18" w:rsidRDefault="00CF7F18" w:rsidP="00CF7F18">
      <w:pPr>
        <w:spacing w:line="276" w:lineRule="auto"/>
        <w:rPr>
          <w:rFonts w:asciiTheme="minorHAnsi" w:hAnsiTheme="minorHAnsi"/>
          <w:lang w:val="es-ES"/>
        </w:rPr>
      </w:pPr>
    </w:p>
    <w:p w14:paraId="66B7E926" w14:textId="126FCA82" w:rsidR="00CF7F18" w:rsidRDefault="00CF7F18" w:rsidP="00CF7F18">
      <w:pPr>
        <w:spacing w:line="276" w:lineRule="auto"/>
        <w:jc w:val="center"/>
        <w:rPr>
          <w:rFonts w:asciiTheme="minorHAnsi" w:hAnsiTheme="minorHAnsi" w:cstheme="minorHAnsi"/>
          <w:i/>
          <w:iCs/>
          <w:lang w:val="es-PE"/>
        </w:rPr>
      </w:pPr>
      <w:bookmarkStart w:id="192" w:name="_Toc103784014"/>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27</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Pr>
          <w:rFonts w:asciiTheme="minorHAnsi" w:hAnsiTheme="minorHAnsi" w:cstheme="minorHAnsi"/>
          <w:i/>
          <w:iCs/>
          <w:lang w:val="es-PE"/>
        </w:rPr>
        <w:t>Concentración de Monóxido de Carbono (CO) del año 2018</w:t>
      </w:r>
      <w:bookmarkEnd w:id="192"/>
    </w:p>
    <w:p w14:paraId="38784759" w14:textId="77777777" w:rsidR="00CF7F18" w:rsidRPr="00CF7F18" w:rsidRDefault="00CF7F18" w:rsidP="00CF7F18">
      <w:pPr>
        <w:spacing w:line="276" w:lineRule="auto"/>
        <w:rPr>
          <w:rFonts w:asciiTheme="minorHAnsi" w:hAnsiTheme="minorHAnsi"/>
          <w:lang w:val="es-ES"/>
        </w:rPr>
      </w:pPr>
    </w:p>
    <w:p w14:paraId="7955F46D" w14:textId="77777777" w:rsidR="00CF7F18" w:rsidRDefault="00CF7F18" w:rsidP="00CF7F18">
      <w:pPr>
        <w:spacing w:line="276" w:lineRule="auto"/>
        <w:jc w:val="center"/>
        <w:rPr>
          <w:rFonts w:asciiTheme="minorHAnsi" w:hAnsiTheme="minorHAnsi"/>
        </w:rPr>
      </w:pPr>
      <w:r>
        <w:rPr>
          <w:noProof/>
        </w:rPr>
        <w:drawing>
          <wp:inline distT="0" distB="0" distL="0" distR="0" wp14:anchorId="3B9D315C" wp14:editId="26C5EF3C">
            <wp:extent cx="4572000" cy="2372264"/>
            <wp:effectExtent l="0" t="0" r="0" b="9525"/>
            <wp:docPr id="3143" name="Gráfico 3143">
              <a:extLst xmlns:a="http://schemas.openxmlformats.org/drawingml/2006/main">
                <a:ext uri="{FF2B5EF4-FFF2-40B4-BE49-F238E27FC236}">
                  <a16:creationId xmlns:a16="http://schemas.microsoft.com/office/drawing/2014/main" id="{6D246413-28C4-45E8-9B16-B7B50941F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8EE44B"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1D90444"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4D855149"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0E8C3A49"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34A4B10D" w14:textId="77777777" w:rsidR="00CF7F18"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2018, la calidad del aire de los parámetros de CO,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2D2911D8" w14:textId="77777777" w:rsidR="00CF7F18" w:rsidRPr="00CF7F18" w:rsidRDefault="00CF7F18" w:rsidP="00CF7F18">
      <w:pPr>
        <w:spacing w:line="276" w:lineRule="auto"/>
        <w:rPr>
          <w:rFonts w:asciiTheme="minorHAnsi" w:hAnsiTheme="minorHAnsi"/>
          <w:lang w:val="es-ES"/>
        </w:rPr>
      </w:pPr>
    </w:p>
    <w:p w14:paraId="1B9E684F" w14:textId="02D2A67C" w:rsidR="00CF7F18" w:rsidRDefault="00A1560D" w:rsidP="00CF7F18">
      <w:pPr>
        <w:spacing w:line="276" w:lineRule="auto"/>
        <w:jc w:val="center"/>
        <w:rPr>
          <w:rFonts w:asciiTheme="minorHAnsi" w:hAnsiTheme="minorHAnsi" w:cstheme="minorHAnsi"/>
          <w:i/>
          <w:iCs/>
          <w:lang w:val="es-PE"/>
        </w:rPr>
      </w:pPr>
      <w:bookmarkStart w:id="193" w:name="_Toc103784015"/>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28</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CF7F18" w:rsidRPr="001F4CEE">
        <w:rPr>
          <w:rFonts w:asciiTheme="minorHAnsi" w:hAnsiTheme="minorHAnsi" w:cstheme="minorHAnsi"/>
          <w:i/>
          <w:iCs/>
          <w:lang w:val="es-PE"/>
        </w:rPr>
        <w:t xml:space="preserve"> </w:t>
      </w:r>
      <w:r w:rsidR="00CF7F18">
        <w:rPr>
          <w:rFonts w:asciiTheme="minorHAnsi" w:hAnsiTheme="minorHAnsi" w:cstheme="minorHAnsi"/>
          <w:i/>
          <w:iCs/>
          <w:lang w:val="es-PE"/>
        </w:rPr>
        <w:t>Concentración de Monóxido de Carbono (CO) del año 2019</w:t>
      </w:r>
      <w:bookmarkEnd w:id="193"/>
    </w:p>
    <w:p w14:paraId="27145433" w14:textId="77777777" w:rsidR="00CF7F18" w:rsidRPr="00CF7F18" w:rsidRDefault="00CF7F18" w:rsidP="00CF7F18">
      <w:pPr>
        <w:spacing w:line="276" w:lineRule="auto"/>
        <w:rPr>
          <w:rFonts w:asciiTheme="minorHAnsi" w:hAnsiTheme="minorHAnsi"/>
          <w:lang w:val="es-ES"/>
        </w:rPr>
      </w:pPr>
    </w:p>
    <w:p w14:paraId="51EEF687" w14:textId="77777777" w:rsidR="00CF7F18" w:rsidRDefault="00CF7F18" w:rsidP="00CF7F18">
      <w:pPr>
        <w:spacing w:line="276" w:lineRule="auto"/>
        <w:jc w:val="center"/>
        <w:rPr>
          <w:rFonts w:asciiTheme="minorHAnsi" w:hAnsiTheme="minorHAnsi"/>
        </w:rPr>
      </w:pPr>
      <w:r>
        <w:rPr>
          <w:noProof/>
        </w:rPr>
        <w:drawing>
          <wp:inline distT="0" distB="0" distL="0" distR="0" wp14:anchorId="52608E15" wp14:editId="1E18463F">
            <wp:extent cx="4572000" cy="2484407"/>
            <wp:effectExtent l="0" t="0" r="0" b="11430"/>
            <wp:docPr id="3144" name="Gráfico 3144">
              <a:extLst xmlns:a="http://schemas.openxmlformats.org/drawingml/2006/main">
                <a:ext uri="{FF2B5EF4-FFF2-40B4-BE49-F238E27FC236}">
                  <a16:creationId xmlns:a16="http://schemas.microsoft.com/office/drawing/2014/main" id="{5C0C56AA-206E-49D7-ADBF-49F7437C7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747641"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29E973F5" w14:textId="77777777" w:rsidR="00CF7F18" w:rsidRDefault="00CF7F18" w:rsidP="00CF7F18">
      <w:pPr>
        <w:spacing w:line="276" w:lineRule="auto"/>
        <w:jc w:val="center"/>
        <w:rPr>
          <w:rFonts w:asciiTheme="minorHAnsi" w:hAnsiTheme="minorHAnsi" w:cstheme="minorHAnsi"/>
          <w:b/>
          <w:bCs/>
          <w:i/>
          <w:iCs/>
          <w:lang w:val="es-PE"/>
        </w:rPr>
      </w:pPr>
    </w:p>
    <w:p w14:paraId="7C123765"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61E42323"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0824E2E4" w14:textId="77777777" w:rsidR="00CF7F18" w:rsidRPr="00595505" w:rsidRDefault="00CF7F18"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De acuerdo a los resultados obtenidos en el punto de monitoreo A-01 y A-02, en los cuatro semestres del año 2019, la calidad del aire de los parámetros de CO,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0A20EAE5" w14:textId="77777777" w:rsidR="00CF7F18" w:rsidRPr="00CF7F18" w:rsidRDefault="00CF7F18" w:rsidP="00CF7F18">
      <w:pPr>
        <w:spacing w:line="276" w:lineRule="auto"/>
        <w:rPr>
          <w:rFonts w:asciiTheme="minorHAnsi" w:hAnsiTheme="minorHAnsi"/>
          <w:lang w:val="es-ES"/>
        </w:rPr>
      </w:pPr>
    </w:p>
    <w:p w14:paraId="2BE01129" w14:textId="421B1391" w:rsidR="00CF7F18" w:rsidRDefault="00934B3C" w:rsidP="00CF7F18">
      <w:pPr>
        <w:spacing w:line="276" w:lineRule="auto"/>
        <w:jc w:val="center"/>
        <w:rPr>
          <w:rFonts w:asciiTheme="minorHAnsi" w:hAnsiTheme="minorHAnsi" w:cstheme="minorHAnsi"/>
          <w:i/>
          <w:iCs/>
          <w:lang w:val="es-PE"/>
        </w:rPr>
      </w:pPr>
      <w:bookmarkStart w:id="194" w:name="_Toc103784016"/>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29</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CF7F18" w:rsidRPr="001F4CEE">
        <w:rPr>
          <w:rFonts w:asciiTheme="minorHAnsi" w:hAnsiTheme="minorHAnsi" w:cstheme="minorHAnsi"/>
          <w:i/>
          <w:iCs/>
          <w:lang w:val="es-PE"/>
        </w:rPr>
        <w:t xml:space="preserve"> </w:t>
      </w:r>
      <w:r w:rsidR="00CF7F18">
        <w:rPr>
          <w:rFonts w:asciiTheme="minorHAnsi" w:hAnsiTheme="minorHAnsi" w:cstheme="minorHAnsi"/>
          <w:i/>
          <w:iCs/>
          <w:lang w:val="es-PE"/>
        </w:rPr>
        <w:t>Concentración de Monóxido de Carbono (CO) del año 2020</w:t>
      </w:r>
      <w:bookmarkEnd w:id="194"/>
    </w:p>
    <w:p w14:paraId="4DFF0DB0" w14:textId="77777777" w:rsidR="00CF7F18" w:rsidRDefault="00CF7F18" w:rsidP="00CF7F18">
      <w:pPr>
        <w:spacing w:line="276" w:lineRule="auto"/>
        <w:jc w:val="center"/>
        <w:rPr>
          <w:rFonts w:asciiTheme="minorHAnsi" w:hAnsiTheme="minorHAnsi" w:cstheme="minorHAnsi"/>
          <w:b/>
          <w:bCs/>
          <w:i/>
          <w:iCs/>
          <w:lang w:val="es-PE"/>
        </w:rPr>
      </w:pPr>
    </w:p>
    <w:p w14:paraId="4CBCF0D4" w14:textId="77777777" w:rsidR="00CF7F18" w:rsidRDefault="00CF7F18" w:rsidP="00CF7F18">
      <w:pPr>
        <w:spacing w:line="276" w:lineRule="auto"/>
        <w:jc w:val="center"/>
        <w:rPr>
          <w:rFonts w:asciiTheme="minorHAnsi" w:hAnsiTheme="minorHAnsi" w:cstheme="minorHAnsi"/>
          <w:b/>
          <w:bCs/>
          <w:i/>
          <w:iCs/>
          <w:lang w:val="es-PE"/>
        </w:rPr>
      </w:pPr>
      <w:r>
        <w:rPr>
          <w:noProof/>
        </w:rPr>
        <w:drawing>
          <wp:inline distT="0" distB="0" distL="0" distR="0" wp14:anchorId="36BEC1AA" wp14:editId="75BC233C">
            <wp:extent cx="4572000" cy="2139351"/>
            <wp:effectExtent l="0" t="0" r="0" b="13335"/>
            <wp:docPr id="3145" name="Gráfico 3145">
              <a:extLst xmlns:a="http://schemas.openxmlformats.org/drawingml/2006/main">
                <a:ext uri="{FF2B5EF4-FFF2-40B4-BE49-F238E27FC236}">
                  <a16:creationId xmlns:a16="http://schemas.microsoft.com/office/drawing/2014/main" id="{40B29055-5CE2-44AF-A804-2A3C2E293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6FD155"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67BE54F6" w14:textId="77777777" w:rsidR="00CF7F18" w:rsidRDefault="00CF7F18" w:rsidP="00CF7F18">
      <w:pPr>
        <w:pStyle w:val="Textoindependiente"/>
        <w:spacing w:after="0"/>
        <w:ind w:left="1134"/>
        <w:rPr>
          <w:rFonts w:asciiTheme="minorHAnsi" w:hAnsiTheme="minorHAnsi" w:cstheme="minorHAnsi"/>
          <w:color w:val="000000" w:themeColor="text1"/>
          <w:lang w:val="es-PE" w:eastAsia="es-ES"/>
        </w:rPr>
      </w:pPr>
    </w:p>
    <w:p w14:paraId="0BCE4C38" w14:textId="77777777" w:rsidR="00CF7F18" w:rsidRPr="00AF7085" w:rsidRDefault="00CF7F18" w:rsidP="00CF7F18">
      <w:pPr>
        <w:pStyle w:val="Textoindependiente"/>
        <w:spacing w:after="0"/>
        <w:rPr>
          <w:rFonts w:asciiTheme="minorHAnsi" w:hAnsiTheme="minorHAnsi" w:cstheme="minorHAnsi"/>
          <w:b/>
          <w:bCs/>
          <w:color w:val="000000" w:themeColor="text1"/>
          <w:sz w:val="22"/>
          <w:szCs w:val="22"/>
          <w:u w:val="single"/>
          <w:lang w:val="es-PE" w:eastAsia="es-ES"/>
        </w:rPr>
      </w:pPr>
      <w:r w:rsidRPr="00AF7085">
        <w:rPr>
          <w:rFonts w:asciiTheme="minorHAnsi" w:hAnsiTheme="minorHAnsi" w:cstheme="minorHAnsi"/>
          <w:b/>
          <w:bCs/>
          <w:color w:val="000000" w:themeColor="text1"/>
          <w:sz w:val="22"/>
          <w:szCs w:val="22"/>
          <w:u w:val="single"/>
          <w:lang w:val="es-PE" w:eastAsia="es-ES"/>
        </w:rPr>
        <w:t>Comentarios:</w:t>
      </w:r>
    </w:p>
    <w:p w14:paraId="044EB493" w14:textId="77777777" w:rsidR="00CF7F18" w:rsidRPr="00E43C5D" w:rsidRDefault="00CF7F18" w:rsidP="00CF7F18">
      <w:pPr>
        <w:pStyle w:val="Textoindependiente"/>
        <w:spacing w:after="0"/>
        <w:rPr>
          <w:rFonts w:asciiTheme="minorHAnsi" w:hAnsiTheme="minorHAnsi" w:cstheme="minorHAnsi"/>
          <w:color w:val="000000" w:themeColor="text1"/>
          <w:lang w:val="es-PE" w:eastAsia="es-ES"/>
        </w:rPr>
      </w:pPr>
    </w:p>
    <w:p w14:paraId="52C9D23D" w14:textId="5A720FAB" w:rsidR="00CF7F18" w:rsidRDefault="00CF7F18" w:rsidP="00CF7F18">
      <w:pPr>
        <w:pStyle w:val="Textoindependiente"/>
        <w:spacing w:after="0"/>
        <w:jc w:val="both"/>
        <w:rPr>
          <w:rFonts w:asciiTheme="minorHAnsi" w:hAnsiTheme="minorHAnsi"/>
          <w:sz w:val="22"/>
          <w:szCs w:val="22"/>
          <w:lang w:val="es-PE" w:eastAsia="es-ES"/>
        </w:rPr>
      </w:pPr>
      <w:r>
        <w:rPr>
          <w:rFonts w:asciiTheme="minorHAnsi" w:hAnsiTheme="minorHAnsi" w:cstheme="minorHAnsi"/>
          <w:sz w:val="22"/>
          <w:szCs w:val="22"/>
          <w:lang w:val="es-PE"/>
        </w:rPr>
        <w:t xml:space="preserve">De acuerdo a los resultados obtenidos en el punto de monitoreo A-01 y A-02, en los cuatro semestres del año 2020, la calidad del aire de los parámetros de CO, de acuerdo al D. S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003-2017.MINAN, se encuentran dentro de los estándares de calidad para aire.</w:t>
      </w:r>
    </w:p>
    <w:p w14:paraId="67689533" w14:textId="3230BA0B" w:rsidR="00CF7F18" w:rsidRDefault="00CF7F18" w:rsidP="005B5F56">
      <w:pPr>
        <w:pStyle w:val="Textoindependiente"/>
        <w:spacing w:after="0"/>
        <w:jc w:val="both"/>
        <w:rPr>
          <w:rFonts w:asciiTheme="minorHAnsi" w:hAnsiTheme="minorHAnsi"/>
          <w:sz w:val="22"/>
          <w:szCs w:val="22"/>
          <w:lang w:val="es-PE" w:eastAsia="es-ES"/>
        </w:rPr>
      </w:pPr>
    </w:p>
    <w:p w14:paraId="2AC24ABA" w14:textId="742BC669" w:rsidR="00EA06D5" w:rsidRPr="008854CF" w:rsidRDefault="00EA06D5" w:rsidP="0064781A">
      <w:pPr>
        <w:pStyle w:val="NuevoTit2"/>
        <w:keepNext w:val="0"/>
        <w:numPr>
          <w:ilvl w:val="2"/>
          <w:numId w:val="51"/>
        </w:numPr>
        <w:spacing w:before="0" w:after="0"/>
        <w:rPr>
          <w:rFonts w:asciiTheme="minorHAnsi" w:hAnsiTheme="minorHAnsi" w:cstheme="minorHAnsi"/>
          <w:b/>
          <w:color w:val="224C22"/>
          <w:sz w:val="22"/>
          <w:szCs w:val="22"/>
        </w:rPr>
      </w:pPr>
      <w:bookmarkStart w:id="195" w:name="_Toc103783740"/>
      <w:r w:rsidRPr="008854CF">
        <w:rPr>
          <w:rFonts w:asciiTheme="minorHAnsi" w:hAnsiTheme="minorHAnsi" w:cstheme="minorHAnsi"/>
          <w:b/>
          <w:color w:val="224C22"/>
          <w:sz w:val="22"/>
          <w:szCs w:val="22"/>
        </w:rPr>
        <w:lastRenderedPageBreak/>
        <w:t>Calidad de Ruido Ambiental</w:t>
      </w:r>
      <w:bookmarkEnd w:id="195"/>
    </w:p>
    <w:p w14:paraId="0CB0928E" w14:textId="77777777" w:rsidR="00856D83" w:rsidRPr="008854CF" w:rsidRDefault="00856D83" w:rsidP="00E90860">
      <w:pPr>
        <w:pStyle w:val="Textoindependiente"/>
        <w:spacing w:after="0"/>
        <w:jc w:val="both"/>
        <w:rPr>
          <w:rFonts w:asciiTheme="minorHAnsi" w:hAnsiTheme="minorHAnsi"/>
          <w:sz w:val="22"/>
          <w:szCs w:val="22"/>
          <w:lang w:val="es-PE" w:eastAsia="es-ES"/>
        </w:rPr>
      </w:pPr>
    </w:p>
    <w:p w14:paraId="43DFFB4C"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 xml:space="preserve">En la presente sección se describen </w:t>
      </w:r>
      <w:r>
        <w:rPr>
          <w:rFonts w:asciiTheme="minorHAnsi" w:hAnsiTheme="minorHAnsi"/>
          <w:sz w:val="22"/>
          <w:szCs w:val="22"/>
          <w:lang w:val="es-PE" w:eastAsia="es-ES"/>
        </w:rPr>
        <w:t>las actividades realizadas durante el monitoreo de ruido ambiental entre los años 2018 al 2020.</w:t>
      </w:r>
    </w:p>
    <w:p w14:paraId="02B85F57"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762E4014"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 xml:space="preserve">A.1 Estaciones de </w:t>
      </w:r>
      <w:r>
        <w:rPr>
          <w:rFonts w:asciiTheme="minorHAnsi" w:hAnsiTheme="minorHAnsi"/>
          <w:b/>
          <w:bCs/>
          <w:sz w:val="22"/>
          <w:szCs w:val="22"/>
          <w:lang w:val="es-PE" w:eastAsia="es-ES"/>
        </w:rPr>
        <w:t>monitoreo</w:t>
      </w:r>
    </w:p>
    <w:p w14:paraId="675D374D"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7E1F7570" w14:textId="77777777" w:rsidR="007B1681" w:rsidRDefault="007B1681" w:rsidP="007B1681">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La ubicación de las estaciones de monitoreo se presenta en la siguiente Tabla:</w:t>
      </w:r>
      <w:r w:rsidRPr="002A778C">
        <w:rPr>
          <w:rFonts w:asciiTheme="minorHAnsi" w:hAnsiTheme="minorHAnsi"/>
          <w:sz w:val="22"/>
          <w:szCs w:val="22"/>
          <w:lang w:val="es-PE" w:eastAsia="es-ES"/>
        </w:rPr>
        <w:t xml:space="preserve"> </w:t>
      </w:r>
    </w:p>
    <w:p w14:paraId="17E93C2E" w14:textId="170BB5C7" w:rsidR="007B1681" w:rsidRDefault="007B1681" w:rsidP="007B1681">
      <w:pPr>
        <w:pStyle w:val="Textoindependiente"/>
        <w:spacing w:after="0"/>
        <w:jc w:val="both"/>
        <w:rPr>
          <w:rFonts w:asciiTheme="minorHAnsi" w:hAnsiTheme="minorHAnsi"/>
          <w:sz w:val="22"/>
          <w:szCs w:val="22"/>
          <w:lang w:val="es-PE" w:eastAsia="es-ES"/>
        </w:rPr>
      </w:pPr>
    </w:p>
    <w:p w14:paraId="69B6792A" w14:textId="5A5DC2C1" w:rsidR="007B1681" w:rsidRDefault="007B1681" w:rsidP="007B1681">
      <w:pPr>
        <w:pStyle w:val="Descripcin"/>
        <w:spacing w:after="0"/>
        <w:jc w:val="center"/>
        <w:rPr>
          <w:rFonts w:asciiTheme="minorHAnsi" w:hAnsiTheme="minorHAnsi" w:cstheme="minorHAnsi"/>
          <w:color w:val="auto"/>
          <w:sz w:val="22"/>
          <w:szCs w:val="22"/>
          <w:lang w:val="es-PE"/>
        </w:rPr>
      </w:pPr>
      <w:bookmarkStart w:id="196" w:name="_Toc81573519"/>
      <w:bookmarkStart w:id="197" w:name="_Toc103783891"/>
      <w:r w:rsidRPr="009924D9">
        <w:rPr>
          <w:rFonts w:asciiTheme="minorHAnsi" w:hAnsiTheme="minorHAnsi" w:cstheme="minorHAnsi"/>
          <w:b/>
          <w:bCs/>
          <w:color w:val="auto"/>
          <w:sz w:val="22"/>
          <w:szCs w:val="22"/>
          <w:lang w:val="es-PE"/>
        </w:rPr>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sidR="00544E99">
        <w:rPr>
          <w:rFonts w:asciiTheme="minorHAnsi" w:hAnsiTheme="minorHAnsi" w:cstheme="minorHAnsi"/>
          <w:b/>
          <w:bCs/>
          <w:noProof/>
          <w:color w:val="auto"/>
          <w:sz w:val="22"/>
          <w:szCs w:val="22"/>
          <w:lang w:val="es-PE"/>
        </w:rPr>
        <w:t>39</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Ubicación de Estaciones de </w:t>
      </w:r>
      <w:r>
        <w:rPr>
          <w:rFonts w:asciiTheme="minorHAnsi" w:hAnsiTheme="minorHAnsi" w:cstheme="minorHAnsi"/>
          <w:color w:val="auto"/>
          <w:sz w:val="22"/>
          <w:szCs w:val="22"/>
          <w:lang w:val="es-PE"/>
        </w:rPr>
        <w:t>Monitoreo</w:t>
      </w:r>
      <w:bookmarkEnd w:id="196"/>
      <w:r w:rsidR="00544E99">
        <w:rPr>
          <w:rFonts w:asciiTheme="minorHAnsi" w:hAnsiTheme="minorHAnsi" w:cstheme="minorHAnsi"/>
          <w:color w:val="auto"/>
          <w:sz w:val="22"/>
          <w:szCs w:val="22"/>
          <w:lang w:val="es-PE"/>
        </w:rPr>
        <w:t xml:space="preserve"> SET Bagua</w:t>
      </w:r>
      <w:bookmarkEnd w:id="197"/>
    </w:p>
    <w:p w14:paraId="5F65DF2E" w14:textId="622FE284" w:rsidR="00DC1448" w:rsidRDefault="00DC1448" w:rsidP="00DC1448">
      <w:pPr>
        <w:rPr>
          <w:lang w:val="es-PE"/>
        </w:rPr>
      </w:pPr>
    </w:p>
    <w:tbl>
      <w:tblPr>
        <w:tblStyle w:val="Tablaconcuadrcula"/>
        <w:tblW w:w="7583" w:type="dxa"/>
        <w:jc w:val="center"/>
        <w:tblLook w:val="04A0" w:firstRow="1" w:lastRow="0" w:firstColumn="1" w:lastColumn="0" w:noHBand="0" w:noVBand="1"/>
      </w:tblPr>
      <w:tblGrid>
        <w:gridCol w:w="419"/>
        <w:gridCol w:w="1637"/>
        <w:gridCol w:w="2610"/>
        <w:gridCol w:w="1620"/>
        <w:gridCol w:w="1297"/>
      </w:tblGrid>
      <w:tr w:rsidR="00DC1448" w:rsidRPr="00DC1448" w14:paraId="5EB30492" w14:textId="77777777" w:rsidTr="001B3F7E">
        <w:trPr>
          <w:trHeight w:val="215"/>
          <w:jc w:val="center"/>
        </w:trPr>
        <w:tc>
          <w:tcPr>
            <w:tcW w:w="7583" w:type="dxa"/>
            <w:gridSpan w:val="5"/>
            <w:shd w:val="clear" w:color="auto" w:fill="C5E0B3" w:themeFill="accent6" w:themeFillTint="66"/>
            <w:vAlign w:val="center"/>
          </w:tcPr>
          <w:p w14:paraId="61719D79" w14:textId="77777777" w:rsidR="00DC1448" w:rsidRPr="00A95F21" w:rsidRDefault="00DC1448" w:rsidP="001B3F7E">
            <w:pPr>
              <w:jc w:val="center"/>
              <w:rPr>
                <w:rFonts w:asciiTheme="minorHAnsi" w:hAnsiTheme="minorHAnsi" w:cstheme="minorHAnsi"/>
                <w:b/>
                <w:bCs/>
              </w:rPr>
            </w:pPr>
            <w:r w:rsidRPr="00A95F21">
              <w:rPr>
                <w:rFonts w:asciiTheme="minorHAnsi" w:hAnsiTheme="minorHAnsi" w:cstheme="minorHAnsi"/>
                <w:b/>
                <w:bCs/>
              </w:rPr>
              <w:t xml:space="preserve">PUNTOS DE MONITOREO DE </w:t>
            </w:r>
            <w:r>
              <w:rPr>
                <w:rFonts w:asciiTheme="minorHAnsi" w:hAnsiTheme="minorHAnsi" w:cstheme="minorHAnsi"/>
                <w:b/>
                <w:bCs/>
              </w:rPr>
              <w:t xml:space="preserve">CALIDAD DE RUIDO SET BAGUA </w:t>
            </w:r>
          </w:p>
        </w:tc>
      </w:tr>
      <w:tr w:rsidR="00DC1448" w:rsidRPr="00DC1448" w14:paraId="36126D25" w14:textId="77777777" w:rsidTr="001B3F7E">
        <w:trPr>
          <w:trHeight w:val="495"/>
          <w:jc w:val="center"/>
        </w:trPr>
        <w:tc>
          <w:tcPr>
            <w:tcW w:w="0" w:type="auto"/>
            <w:vMerge w:val="restart"/>
            <w:shd w:val="clear" w:color="auto" w:fill="C5E0B3" w:themeFill="accent6" w:themeFillTint="66"/>
            <w:vAlign w:val="center"/>
          </w:tcPr>
          <w:p w14:paraId="14C3382C" w14:textId="77777777" w:rsidR="00DC1448" w:rsidRPr="00A95F21" w:rsidRDefault="00DC1448" w:rsidP="001B3F7E">
            <w:pPr>
              <w:jc w:val="center"/>
              <w:rPr>
                <w:rFonts w:asciiTheme="minorHAnsi" w:hAnsiTheme="minorHAnsi" w:cstheme="minorHAnsi"/>
                <w:b/>
                <w:bCs/>
              </w:rPr>
            </w:pPr>
            <w:proofErr w:type="spellStart"/>
            <w:r w:rsidRPr="00A95F21">
              <w:rPr>
                <w:rFonts w:asciiTheme="minorHAnsi" w:hAnsiTheme="minorHAnsi" w:cstheme="minorHAnsi"/>
                <w:b/>
                <w:bCs/>
              </w:rPr>
              <w:t>N°</w:t>
            </w:r>
            <w:proofErr w:type="spellEnd"/>
          </w:p>
        </w:tc>
        <w:tc>
          <w:tcPr>
            <w:tcW w:w="1637" w:type="dxa"/>
            <w:vMerge w:val="restart"/>
            <w:shd w:val="clear" w:color="auto" w:fill="C5E0B3" w:themeFill="accent6" w:themeFillTint="66"/>
            <w:vAlign w:val="center"/>
          </w:tcPr>
          <w:p w14:paraId="204EAF60" w14:textId="77777777" w:rsidR="00DC1448" w:rsidRPr="00A95F21" w:rsidRDefault="00DC1448" w:rsidP="001B3F7E">
            <w:pPr>
              <w:jc w:val="center"/>
              <w:rPr>
                <w:rFonts w:asciiTheme="minorHAnsi" w:hAnsiTheme="minorHAnsi" w:cstheme="minorHAnsi"/>
                <w:b/>
                <w:bCs/>
              </w:rPr>
            </w:pPr>
            <w:r w:rsidRPr="00A95F21">
              <w:rPr>
                <w:rFonts w:asciiTheme="minorHAnsi" w:hAnsiTheme="minorHAnsi" w:cstheme="minorHAnsi"/>
                <w:b/>
                <w:bCs/>
              </w:rPr>
              <w:t>PUNTO DE CONTROL</w:t>
            </w:r>
          </w:p>
        </w:tc>
        <w:tc>
          <w:tcPr>
            <w:tcW w:w="2610" w:type="dxa"/>
            <w:vMerge w:val="restart"/>
            <w:shd w:val="clear" w:color="auto" w:fill="C5E0B3" w:themeFill="accent6" w:themeFillTint="66"/>
            <w:vAlign w:val="center"/>
          </w:tcPr>
          <w:p w14:paraId="05AAC2FB" w14:textId="77777777" w:rsidR="00DC1448" w:rsidRPr="00A95F21" w:rsidRDefault="00DC1448" w:rsidP="001B3F7E">
            <w:pPr>
              <w:jc w:val="center"/>
              <w:rPr>
                <w:rFonts w:asciiTheme="minorHAnsi" w:hAnsiTheme="minorHAnsi" w:cstheme="minorHAnsi"/>
                <w:b/>
                <w:bCs/>
              </w:rPr>
            </w:pPr>
            <w:r w:rsidRPr="00A95F21">
              <w:rPr>
                <w:rFonts w:asciiTheme="minorHAnsi" w:hAnsiTheme="minorHAnsi" w:cstheme="minorHAnsi"/>
                <w:b/>
                <w:bCs/>
              </w:rPr>
              <w:t>DESCRIPCIÓN DE UBICACIONES</w:t>
            </w:r>
          </w:p>
        </w:tc>
        <w:tc>
          <w:tcPr>
            <w:tcW w:w="2917" w:type="dxa"/>
            <w:gridSpan w:val="2"/>
            <w:shd w:val="clear" w:color="auto" w:fill="C5E0B3" w:themeFill="accent6" w:themeFillTint="66"/>
            <w:vAlign w:val="center"/>
          </w:tcPr>
          <w:p w14:paraId="0306C724" w14:textId="77777777" w:rsidR="00DC1448" w:rsidRPr="00A95F21" w:rsidRDefault="00DC1448" w:rsidP="001B3F7E">
            <w:pPr>
              <w:jc w:val="center"/>
              <w:rPr>
                <w:rFonts w:asciiTheme="minorHAnsi" w:hAnsiTheme="minorHAnsi" w:cstheme="minorHAnsi"/>
                <w:b/>
                <w:bCs/>
              </w:rPr>
            </w:pPr>
            <w:r w:rsidRPr="00A95F21">
              <w:rPr>
                <w:rFonts w:asciiTheme="minorHAnsi" w:hAnsiTheme="minorHAnsi" w:cstheme="minorHAnsi"/>
                <w:b/>
                <w:bCs/>
              </w:rPr>
              <w:t>CORDENADAS UTM WGS 84 ZONA 17M</w:t>
            </w:r>
          </w:p>
        </w:tc>
      </w:tr>
      <w:tr w:rsidR="00DC1448" w:rsidRPr="00A95F21" w14:paraId="428A7B2A" w14:textId="77777777" w:rsidTr="001B3F7E">
        <w:trPr>
          <w:trHeight w:val="124"/>
          <w:jc w:val="center"/>
        </w:trPr>
        <w:tc>
          <w:tcPr>
            <w:tcW w:w="0" w:type="auto"/>
            <w:vMerge/>
            <w:vAlign w:val="center"/>
          </w:tcPr>
          <w:p w14:paraId="7BF1FFB4" w14:textId="77777777" w:rsidR="00DC1448" w:rsidRPr="00A95F21" w:rsidRDefault="00DC1448" w:rsidP="001B3F7E">
            <w:pPr>
              <w:jc w:val="center"/>
              <w:rPr>
                <w:rFonts w:asciiTheme="minorHAnsi" w:hAnsiTheme="minorHAnsi" w:cstheme="minorHAnsi"/>
              </w:rPr>
            </w:pPr>
          </w:p>
        </w:tc>
        <w:tc>
          <w:tcPr>
            <w:tcW w:w="1637" w:type="dxa"/>
            <w:vMerge/>
            <w:vAlign w:val="center"/>
          </w:tcPr>
          <w:p w14:paraId="0DEB9661" w14:textId="77777777" w:rsidR="00DC1448" w:rsidRPr="00A95F21" w:rsidRDefault="00DC1448" w:rsidP="001B3F7E">
            <w:pPr>
              <w:jc w:val="center"/>
              <w:rPr>
                <w:rFonts w:asciiTheme="minorHAnsi" w:hAnsiTheme="minorHAnsi" w:cstheme="minorHAnsi"/>
              </w:rPr>
            </w:pPr>
          </w:p>
        </w:tc>
        <w:tc>
          <w:tcPr>
            <w:tcW w:w="2610" w:type="dxa"/>
            <w:vMerge/>
            <w:vAlign w:val="center"/>
          </w:tcPr>
          <w:p w14:paraId="21F4AFA0" w14:textId="77777777" w:rsidR="00DC1448" w:rsidRPr="00A95F21" w:rsidRDefault="00DC1448" w:rsidP="001B3F7E">
            <w:pPr>
              <w:jc w:val="center"/>
              <w:rPr>
                <w:rFonts w:asciiTheme="minorHAnsi" w:hAnsiTheme="minorHAnsi" w:cstheme="minorHAnsi"/>
              </w:rPr>
            </w:pPr>
          </w:p>
        </w:tc>
        <w:tc>
          <w:tcPr>
            <w:tcW w:w="1620" w:type="dxa"/>
            <w:shd w:val="clear" w:color="auto" w:fill="C5E0B3" w:themeFill="accent6" w:themeFillTint="66"/>
            <w:vAlign w:val="center"/>
          </w:tcPr>
          <w:p w14:paraId="4302634B" w14:textId="77777777" w:rsidR="00DC1448" w:rsidRPr="00A95F21" w:rsidRDefault="00DC1448" w:rsidP="001B3F7E">
            <w:pPr>
              <w:jc w:val="center"/>
              <w:rPr>
                <w:rFonts w:asciiTheme="minorHAnsi" w:hAnsiTheme="minorHAnsi" w:cstheme="minorHAnsi"/>
                <w:b/>
                <w:bCs/>
              </w:rPr>
            </w:pPr>
            <w:r>
              <w:rPr>
                <w:rFonts w:asciiTheme="minorHAnsi" w:hAnsiTheme="minorHAnsi" w:cstheme="minorHAnsi"/>
                <w:b/>
                <w:bCs/>
              </w:rPr>
              <w:t>ESTE</w:t>
            </w:r>
          </w:p>
        </w:tc>
        <w:tc>
          <w:tcPr>
            <w:tcW w:w="0" w:type="auto"/>
            <w:shd w:val="clear" w:color="auto" w:fill="C5E0B3" w:themeFill="accent6" w:themeFillTint="66"/>
            <w:vAlign w:val="center"/>
          </w:tcPr>
          <w:p w14:paraId="4DA809BD" w14:textId="77777777" w:rsidR="00DC1448" w:rsidRPr="00A95F21" w:rsidRDefault="00DC1448" w:rsidP="001B3F7E">
            <w:pPr>
              <w:jc w:val="center"/>
              <w:rPr>
                <w:rFonts w:asciiTheme="minorHAnsi" w:hAnsiTheme="minorHAnsi" w:cstheme="minorHAnsi"/>
                <w:b/>
                <w:bCs/>
              </w:rPr>
            </w:pPr>
            <w:r>
              <w:rPr>
                <w:rFonts w:asciiTheme="minorHAnsi" w:hAnsiTheme="minorHAnsi" w:cstheme="minorHAnsi"/>
                <w:b/>
                <w:bCs/>
              </w:rPr>
              <w:t>NORTE</w:t>
            </w:r>
          </w:p>
        </w:tc>
      </w:tr>
      <w:tr w:rsidR="00DC1448" w:rsidRPr="00A95F21" w14:paraId="2484FD49" w14:textId="77777777" w:rsidTr="001B3F7E">
        <w:trPr>
          <w:trHeight w:val="61"/>
          <w:jc w:val="center"/>
        </w:trPr>
        <w:tc>
          <w:tcPr>
            <w:tcW w:w="0" w:type="auto"/>
            <w:vAlign w:val="center"/>
          </w:tcPr>
          <w:p w14:paraId="55A3DC7D" w14:textId="77777777" w:rsidR="00DC1448" w:rsidRPr="00A95F21" w:rsidRDefault="00DC1448" w:rsidP="001B3F7E">
            <w:pPr>
              <w:jc w:val="center"/>
              <w:rPr>
                <w:rFonts w:asciiTheme="minorHAnsi" w:hAnsiTheme="minorHAnsi" w:cstheme="minorHAnsi"/>
                <w:b/>
                <w:bCs/>
              </w:rPr>
            </w:pPr>
            <w:r w:rsidRPr="00A95F21">
              <w:rPr>
                <w:rFonts w:asciiTheme="minorHAnsi" w:hAnsiTheme="minorHAnsi" w:cstheme="minorHAnsi"/>
                <w:b/>
                <w:bCs/>
              </w:rPr>
              <w:t>1</w:t>
            </w:r>
          </w:p>
        </w:tc>
        <w:tc>
          <w:tcPr>
            <w:tcW w:w="1637" w:type="dxa"/>
            <w:vAlign w:val="center"/>
          </w:tcPr>
          <w:p w14:paraId="0A4E8646" w14:textId="77777777"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NO – 01</w:t>
            </w:r>
          </w:p>
        </w:tc>
        <w:tc>
          <w:tcPr>
            <w:tcW w:w="2610" w:type="dxa"/>
            <w:vAlign w:val="center"/>
          </w:tcPr>
          <w:p w14:paraId="0181DD43" w14:textId="77777777"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Puerta de ingreso a sala de máquinas</w:t>
            </w:r>
          </w:p>
        </w:tc>
        <w:tc>
          <w:tcPr>
            <w:tcW w:w="1620" w:type="dxa"/>
            <w:vAlign w:val="center"/>
          </w:tcPr>
          <w:p w14:paraId="6E11FECC" w14:textId="0A64C109"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772</w:t>
            </w:r>
            <w:r w:rsidR="00544E99">
              <w:rPr>
                <w:rFonts w:asciiTheme="minorHAnsi" w:hAnsiTheme="minorHAnsi" w:cstheme="minorHAnsi"/>
                <w:bCs/>
              </w:rPr>
              <w:t xml:space="preserve"> </w:t>
            </w:r>
            <w:r w:rsidRPr="00737B84">
              <w:rPr>
                <w:rFonts w:asciiTheme="minorHAnsi" w:hAnsiTheme="minorHAnsi" w:cstheme="minorHAnsi"/>
                <w:bCs/>
              </w:rPr>
              <w:t>895</w:t>
            </w:r>
          </w:p>
        </w:tc>
        <w:tc>
          <w:tcPr>
            <w:tcW w:w="0" w:type="auto"/>
            <w:vAlign w:val="center"/>
          </w:tcPr>
          <w:p w14:paraId="4368BF70" w14:textId="7CD1BB7F"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9</w:t>
            </w:r>
            <w:r w:rsidR="00544E99">
              <w:rPr>
                <w:rFonts w:asciiTheme="minorHAnsi" w:hAnsiTheme="minorHAnsi" w:cstheme="minorHAnsi"/>
                <w:bCs/>
              </w:rPr>
              <w:t xml:space="preserve"> </w:t>
            </w:r>
            <w:r w:rsidRPr="00737B84">
              <w:rPr>
                <w:rFonts w:asciiTheme="minorHAnsi" w:hAnsiTheme="minorHAnsi" w:cstheme="minorHAnsi"/>
                <w:bCs/>
              </w:rPr>
              <w:t>377</w:t>
            </w:r>
            <w:r w:rsidR="00544E99">
              <w:rPr>
                <w:rFonts w:asciiTheme="minorHAnsi" w:hAnsiTheme="minorHAnsi" w:cstheme="minorHAnsi"/>
                <w:bCs/>
              </w:rPr>
              <w:t xml:space="preserve"> </w:t>
            </w:r>
            <w:r w:rsidRPr="00737B84">
              <w:rPr>
                <w:rFonts w:asciiTheme="minorHAnsi" w:hAnsiTheme="minorHAnsi" w:cstheme="minorHAnsi"/>
                <w:bCs/>
              </w:rPr>
              <w:t>032</w:t>
            </w:r>
          </w:p>
        </w:tc>
      </w:tr>
      <w:tr w:rsidR="00DC1448" w:rsidRPr="00A95F21" w14:paraId="6189914F" w14:textId="77777777" w:rsidTr="001B3F7E">
        <w:trPr>
          <w:trHeight w:val="61"/>
          <w:jc w:val="center"/>
        </w:trPr>
        <w:tc>
          <w:tcPr>
            <w:tcW w:w="0" w:type="auto"/>
            <w:vAlign w:val="center"/>
          </w:tcPr>
          <w:p w14:paraId="1CF5ABF1" w14:textId="77777777" w:rsidR="00DC1448" w:rsidRPr="00A95F21" w:rsidRDefault="00DC1448" w:rsidP="001B3F7E">
            <w:pPr>
              <w:jc w:val="center"/>
              <w:rPr>
                <w:rFonts w:asciiTheme="minorHAnsi" w:hAnsiTheme="minorHAnsi" w:cstheme="minorHAnsi"/>
                <w:b/>
                <w:bCs/>
              </w:rPr>
            </w:pPr>
            <w:r>
              <w:rPr>
                <w:rFonts w:asciiTheme="minorHAnsi" w:hAnsiTheme="minorHAnsi" w:cstheme="minorHAnsi"/>
                <w:b/>
                <w:bCs/>
              </w:rPr>
              <w:t>2</w:t>
            </w:r>
          </w:p>
        </w:tc>
        <w:tc>
          <w:tcPr>
            <w:tcW w:w="1637" w:type="dxa"/>
            <w:vAlign w:val="center"/>
          </w:tcPr>
          <w:p w14:paraId="17D20EE6" w14:textId="77777777"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NO – 05</w:t>
            </w:r>
          </w:p>
        </w:tc>
        <w:tc>
          <w:tcPr>
            <w:tcW w:w="2610" w:type="dxa"/>
            <w:vAlign w:val="center"/>
          </w:tcPr>
          <w:p w14:paraId="709258EE" w14:textId="77777777"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Perímetro de casa de máquinas</w:t>
            </w:r>
          </w:p>
        </w:tc>
        <w:tc>
          <w:tcPr>
            <w:tcW w:w="1620" w:type="dxa"/>
            <w:vAlign w:val="center"/>
          </w:tcPr>
          <w:p w14:paraId="396A9853" w14:textId="564E3AFA"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772</w:t>
            </w:r>
            <w:r w:rsidR="00544E99">
              <w:rPr>
                <w:rFonts w:asciiTheme="minorHAnsi" w:hAnsiTheme="minorHAnsi" w:cstheme="minorHAnsi"/>
                <w:bCs/>
              </w:rPr>
              <w:t xml:space="preserve"> </w:t>
            </w:r>
            <w:r w:rsidRPr="00737B84">
              <w:rPr>
                <w:rFonts w:asciiTheme="minorHAnsi" w:hAnsiTheme="minorHAnsi" w:cstheme="minorHAnsi"/>
                <w:bCs/>
              </w:rPr>
              <w:t>877</w:t>
            </w:r>
          </w:p>
        </w:tc>
        <w:tc>
          <w:tcPr>
            <w:tcW w:w="0" w:type="auto"/>
            <w:vAlign w:val="center"/>
          </w:tcPr>
          <w:p w14:paraId="4962775A" w14:textId="694E52F7" w:rsidR="00DC1448" w:rsidRPr="00737B84" w:rsidRDefault="00DC1448" w:rsidP="001B3F7E">
            <w:pPr>
              <w:jc w:val="center"/>
              <w:rPr>
                <w:rFonts w:asciiTheme="minorHAnsi" w:hAnsiTheme="minorHAnsi" w:cstheme="minorHAnsi"/>
                <w:bCs/>
              </w:rPr>
            </w:pPr>
            <w:r w:rsidRPr="00737B84">
              <w:rPr>
                <w:rFonts w:asciiTheme="minorHAnsi" w:hAnsiTheme="minorHAnsi" w:cstheme="minorHAnsi"/>
                <w:bCs/>
              </w:rPr>
              <w:t>9</w:t>
            </w:r>
            <w:r w:rsidR="00544E99">
              <w:rPr>
                <w:rFonts w:asciiTheme="minorHAnsi" w:hAnsiTheme="minorHAnsi" w:cstheme="minorHAnsi"/>
                <w:bCs/>
              </w:rPr>
              <w:t xml:space="preserve"> </w:t>
            </w:r>
            <w:r w:rsidRPr="00737B84">
              <w:rPr>
                <w:rFonts w:asciiTheme="minorHAnsi" w:hAnsiTheme="minorHAnsi" w:cstheme="minorHAnsi"/>
                <w:bCs/>
              </w:rPr>
              <w:t>377</w:t>
            </w:r>
            <w:r w:rsidR="00544E99">
              <w:rPr>
                <w:rFonts w:asciiTheme="minorHAnsi" w:hAnsiTheme="minorHAnsi" w:cstheme="minorHAnsi"/>
                <w:bCs/>
              </w:rPr>
              <w:t xml:space="preserve"> </w:t>
            </w:r>
            <w:r w:rsidRPr="00737B84">
              <w:rPr>
                <w:rFonts w:asciiTheme="minorHAnsi" w:hAnsiTheme="minorHAnsi" w:cstheme="minorHAnsi"/>
                <w:bCs/>
              </w:rPr>
              <w:t>026</w:t>
            </w:r>
          </w:p>
        </w:tc>
      </w:tr>
    </w:tbl>
    <w:p w14:paraId="262561D7" w14:textId="77777777" w:rsidR="007B1681" w:rsidRPr="008944DF" w:rsidRDefault="007B1681" w:rsidP="007B1681">
      <w:pPr>
        <w:pStyle w:val="Prrafodelista"/>
        <w:spacing w:line="276" w:lineRule="auto"/>
        <w:ind w:left="567"/>
        <w:rPr>
          <w:rFonts w:asciiTheme="minorHAnsi" w:hAnsiTheme="minorHAnsi"/>
          <w:b/>
          <w:bCs/>
          <w:i/>
          <w:iCs/>
          <w:lang w:val="es-ES"/>
        </w:rPr>
      </w:pPr>
      <w:r w:rsidRPr="008944DF">
        <w:rPr>
          <w:rFonts w:asciiTheme="minorHAnsi" w:hAnsiTheme="minorHAnsi"/>
          <w:b/>
          <w:bCs/>
          <w:i/>
          <w:iCs/>
          <w:lang w:val="es-ES"/>
        </w:rPr>
        <w:t>Fuente:</w:t>
      </w:r>
      <w:r w:rsidRPr="008944DF">
        <w:rPr>
          <w:rFonts w:asciiTheme="minorHAnsi" w:hAnsiTheme="minorHAnsi"/>
          <w:lang w:val="es-ES"/>
        </w:rPr>
        <w:t xml:space="preserve">  Informe de </w:t>
      </w:r>
      <w:r w:rsidRPr="00EC1FDC">
        <w:rPr>
          <w:rFonts w:asciiTheme="minorHAnsi" w:hAnsiTheme="minorHAnsi"/>
          <w:lang w:val="es-PE"/>
        </w:rPr>
        <w:t>Monitoreo</w:t>
      </w:r>
      <w:r w:rsidRPr="008944DF">
        <w:rPr>
          <w:rFonts w:asciiTheme="minorHAnsi" w:hAnsiTheme="minorHAnsi"/>
          <w:lang w:val="es-ES"/>
        </w:rPr>
        <w:t xml:space="preserve"> Ambiental / </w:t>
      </w:r>
      <w:r w:rsidRPr="008944DF">
        <w:rPr>
          <w:rFonts w:asciiTheme="minorHAnsi" w:hAnsiTheme="minorHAnsi"/>
          <w:b/>
          <w:bCs/>
          <w:i/>
          <w:iCs/>
          <w:lang w:val="es-ES"/>
        </w:rPr>
        <w:t>HIDROSAT Y MEDIO AMBIENTE S.A.C.</w:t>
      </w:r>
    </w:p>
    <w:p w14:paraId="03274E6D" w14:textId="77777777" w:rsidR="007B1681" w:rsidRPr="002A778C" w:rsidRDefault="007B1681" w:rsidP="007B1681">
      <w:pPr>
        <w:pStyle w:val="Textoindependiente"/>
        <w:spacing w:after="0"/>
        <w:ind w:firstLine="567"/>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5F84C7E" w14:textId="1512FB50" w:rsidR="007B1681" w:rsidRDefault="007B1681" w:rsidP="007B1681">
      <w:pPr>
        <w:pStyle w:val="Textoindependiente"/>
        <w:spacing w:after="0"/>
        <w:jc w:val="both"/>
        <w:rPr>
          <w:rFonts w:asciiTheme="minorHAnsi" w:hAnsiTheme="minorHAnsi"/>
          <w:sz w:val="22"/>
          <w:szCs w:val="22"/>
          <w:lang w:val="es-PE" w:eastAsia="es-ES"/>
        </w:rPr>
      </w:pPr>
    </w:p>
    <w:p w14:paraId="1D1A06C0" w14:textId="101B4A3D" w:rsidR="00544E99" w:rsidRPr="00A95F21" w:rsidRDefault="00544E99" w:rsidP="00544E99">
      <w:pPr>
        <w:pStyle w:val="Prrafodelista"/>
        <w:spacing w:line="276" w:lineRule="auto"/>
        <w:ind w:left="360"/>
        <w:jc w:val="center"/>
        <w:rPr>
          <w:rFonts w:asciiTheme="minorHAnsi" w:hAnsiTheme="minorHAnsi" w:cstheme="minorHAnsi"/>
          <w:i/>
          <w:iCs/>
          <w:lang w:val="es-PE"/>
        </w:rPr>
      </w:pPr>
      <w:bookmarkStart w:id="198" w:name="_Toc103783892"/>
      <w:r w:rsidRPr="009924D9">
        <w:rPr>
          <w:rFonts w:asciiTheme="minorHAnsi" w:hAnsiTheme="minorHAnsi" w:cstheme="minorHAnsi"/>
          <w:b/>
          <w:bCs/>
          <w:sz w:val="22"/>
          <w:szCs w:val="22"/>
          <w:lang w:val="es-PE"/>
        </w:rPr>
        <w:t xml:space="preserve">Tabla </w:t>
      </w:r>
      <w:r w:rsidRPr="009924D9">
        <w:rPr>
          <w:rFonts w:asciiTheme="minorHAnsi" w:hAnsiTheme="minorHAnsi" w:cstheme="minorHAnsi"/>
          <w:b/>
          <w:bCs/>
          <w:sz w:val="22"/>
          <w:szCs w:val="22"/>
          <w:lang w:val="es-PE"/>
        </w:rPr>
        <w:fldChar w:fldCharType="begin"/>
      </w:r>
      <w:r w:rsidRPr="009924D9">
        <w:rPr>
          <w:rFonts w:asciiTheme="minorHAnsi" w:hAnsiTheme="minorHAnsi" w:cstheme="minorHAnsi"/>
          <w:b/>
          <w:bCs/>
          <w:sz w:val="22"/>
          <w:szCs w:val="22"/>
          <w:lang w:val="es-PE"/>
        </w:rPr>
        <w:instrText xml:space="preserve"> SEQ Tabla \* ARABIC </w:instrText>
      </w:r>
      <w:r w:rsidRPr="009924D9">
        <w:rPr>
          <w:rFonts w:asciiTheme="minorHAnsi" w:hAnsiTheme="minorHAnsi" w:cstheme="minorHAnsi"/>
          <w:b/>
          <w:bCs/>
          <w:sz w:val="22"/>
          <w:szCs w:val="22"/>
          <w:lang w:val="es-PE"/>
        </w:rPr>
        <w:fldChar w:fldCharType="separate"/>
      </w:r>
      <w:r w:rsidR="00542D64">
        <w:rPr>
          <w:rFonts w:asciiTheme="minorHAnsi" w:hAnsiTheme="minorHAnsi" w:cstheme="minorHAnsi"/>
          <w:b/>
          <w:bCs/>
          <w:noProof/>
          <w:sz w:val="22"/>
          <w:szCs w:val="22"/>
          <w:lang w:val="es-PE"/>
        </w:rPr>
        <w:t>40</w:t>
      </w:r>
      <w:r w:rsidRPr="009924D9">
        <w:rPr>
          <w:rFonts w:asciiTheme="minorHAnsi" w:hAnsiTheme="minorHAnsi" w:cstheme="minorHAnsi"/>
          <w:b/>
          <w:bCs/>
          <w:sz w:val="22"/>
          <w:szCs w:val="22"/>
          <w:lang w:val="es-PE"/>
        </w:rPr>
        <w:fldChar w:fldCharType="end"/>
      </w:r>
      <w:r w:rsidRPr="009924D9">
        <w:rPr>
          <w:rFonts w:asciiTheme="minorHAnsi" w:hAnsiTheme="minorHAnsi" w:cstheme="minorHAnsi"/>
          <w:b/>
          <w:bCs/>
          <w:sz w:val="22"/>
          <w:szCs w:val="22"/>
          <w:lang w:val="es-PE"/>
        </w:rPr>
        <w:t>:</w:t>
      </w:r>
      <w:r w:rsidRPr="009924D9">
        <w:rPr>
          <w:rFonts w:asciiTheme="minorHAnsi" w:hAnsiTheme="minorHAnsi" w:cstheme="minorHAnsi"/>
          <w:sz w:val="22"/>
          <w:szCs w:val="22"/>
          <w:lang w:val="es-PE"/>
        </w:rPr>
        <w:t xml:space="preserve"> Ubicación de Estaciones de </w:t>
      </w:r>
      <w:r>
        <w:rPr>
          <w:rFonts w:asciiTheme="minorHAnsi" w:hAnsiTheme="minorHAnsi" w:cstheme="minorHAnsi"/>
          <w:sz w:val="22"/>
          <w:szCs w:val="22"/>
          <w:lang w:val="es-PE"/>
        </w:rPr>
        <w:t>Monitoreo SET Bagua</w:t>
      </w:r>
      <w:r>
        <w:rPr>
          <w:rFonts w:asciiTheme="minorHAnsi" w:hAnsiTheme="minorHAnsi" w:cstheme="minorHAnsi"/>
          <w:sz w:val="22"/>
          <w:szCs w:val="22"/>
          <w:lang w:val="es-PE"/>
        </w:rPr>
        <w:t xml:space="preserve"> Grande</w:t>
      </w:r>
      <w:bookmarkEnd w:id="198"/>
    </w:p>
    <w:p w14:paraId="0A81A5BB" w14:textId="77777777" w:rsidR="00544E99" w:rsidRPr="00A95F21" w:rsidRDefault="00544E99" w:rsidP="00544E99">
      <w:pPr>
        <w:pStyle w:val="Prrafodelista"/>
        <w:spacing w:line="276" w:lineRule="auto"/>
        <w:ind w:left="360"/>
        <w:jc w:val="center"/>
        <w:rPr>
          <w:rFonts w:asciiTheme="minorHAnsi" w:hAnsiTheme="minorHAnsi" w:cstheme="minorHAnsi"/>
          <w:i/>
          <w:iCs/>
          <w:lang w:val="es-PE"/>
        </w:rPr>
      </w:pPr>
    </w:p>
    <w:tbl>
      <w:tblPr>
        <w:tblStyle w:val="Tablaconcuadrcula"/>
        <w:tblW w:w="7583" w:type="dxa"/>
        <w:jc w:val="center"/>
        <w:tblLook w:val="04A0" w:firstRow="1" w:lastRow="0" w:firstColumn="1" w:lastColumn="0" w:noHBand="0" w:noVBand="1"/>
      </w:tblPr>
      <w:tblGrid>
        <w:gridCol w:w="419"/>
        <w:gridCol w:w="1637"/>
        <w:gridCol w:w="2610"/>
        <w:gridCol w:w="1620"/>
        <w:gridCol w:w="1297"/>
      </w:tblGrid>
      <w:tr w:rsidR="00544E99" w:rsidRPr="00544E99" w14:paraId="16DC659A" w14:textId="77777777" w:rsidTr="001B3F7E">
        <w:trPr>
          <w:trHeight w:val="215"/>
          <w:jc w:val="center"/>
        </w:trPr>
        <w:tc>
          <w:tcPr>
            <w:tcW w:w="7583" w:type="dxa"/>
            <w:gridSpan w:val="5"/>
            <w:shd w:val="clear" w:color="auto" w:fill="C5E0B3" w:themeFill="accent6" w:themeFillTint="66"/>
            <w:vAlign w:val="center"/>
          </w:tcPr>
          <w:p w14:paraId="2ABFB055" w14:textId="77777777" w:rsidR="00544E99" w:rsidRPr="00A95F21" w:rsidRDefault="00544E99" w:rsidP="001B3F7E">
            <w:pPr>
              <w:jc w:val="center"/>
              <w:rPr>
                <w:rFonts w:asciiTheme="minorHAnsi" w:hAnsiTheme="minorHAnsi" w:cstheme="minorHAnsi"/>
                <w:b/>
                <w:bCs/>
              </w:rPr>
            </w:pPr>
            <w:r w:rsidRPr="00A95F21">
              <w:rPr>
                <w:rFonts w:asciiTheme="minorHAnsi" w:hAnsiTheme="minorHAnsi" w:cstheme="minorHAnsi"/>
                <w:b/>
                <w:bCs/>
              </w:rPr>
              <w:t xml:space="preserve">PUNTOS DE MONITOREO DE </w:t>
            </w:r>
            <w:r>
              <w:rPr>
                <w:rFonts w:asciiTheme="minorHAnsi" w:hAnsiTheme="minorHAnsi" w:cstheme="minorHAnsi"/>
                <w:b/>
                <w:bCs/>
              </w:rPr>
              <w:t xml:space="preserve">CALIDAD DE RUIDO SET BAGUA </w:t>
            </w:r>
          </w:p>
        </w:tc>
      </w:tr>
      <w:tr w:rsidR="00544E99" w:rsidRPr="00544E99" w14:paraId="42F448B4" w14:textId="77777777" w:rsidTr="001B3F7E">
        <w:trPr>
          <w:trHeight w:val="495"/>
          <w:jc w:val="center"/>
        </w:trPr>
        <w:tc>
          <w:tcPr>
            <w:tcW w:w="0" w:type="auto"/>
            <w:vMerge w:val="restart"/>
            <w:shd w:val="clear" w:color="auto" w:fill="C5E0B3" w:themeFill="accent6" w:themeFillTint="66"/>
            <w:vAlign w:val="center"/>
          </w:tcPr>
          <w:p w14:paraId="20328BAE" w14:textId="77777777" w:rsidR="00544E99" w:rsidRPr="00A95F21" w:rsidRDefault="00544E99" w:rsidP="001B3F7E">
            <w:pPr>
              <w:jc w:val="center"/>
              <w:rPr>
                <w:rFonts w:asciiTheme="minorHAnsi" w:hAnsiTheme="minorHAnsi" w:cstheme="minorHAnsi"/>
                <w:b/>
                <w:bCs/>
              </w:rPr>
            </w:pPr>
            <w:proofErr w:type="spellStart"/>
            <w:r w:rsidRPr="00A95F21">
              <w:rPr>
                <w:rFonts w:asciiTheme="minorHAnsi" w:hAnsiTheme="minorHAnsi" w:cstheme="minorHAnsi"/>
                <w:b/>
                <w:bCs/>
              </w:rPr>
              <w:t>N°</w:t>
            </w:r>
            <w:proofErr w:type="spellEnd"/>
          </w:p>
        </w:tc>
        <w:tc>
          <w:tcPr>
            <w:tcW w:w="1637" w:type="dxa"/>
            <w:vMerge w:val="restart"/>
            <w:shd w:val="clear" w:color="auto" w:fill="C5E0B3" w:themeFill="accent6" w:themeFillTint="66"/>
            <w:vAlign w:val="center"/>
          </w:tcPr>
          <w:p w14:paraId="4E2557AB" w14:textId="77777777" w:rsidR="00544E99" w:rsidRPr="00A95F21" w:rsidRDefault="00544E99" w:rsidP="001B3F7E">
            <w:pPr>
              <w:jc w:val="center"/>
              <w:rPr>
                <w:rFonts w:asciiTheme="minorHAnsi" w:hAnsiTheme="minorHAnsi" w:cstheme="minorHAnsi"/>
                <w:b/>
                <w:bCs/>
              </w:rPr>
            </w:pPr>
            <w:r w:rsidRPr="00A95F21">
              <w:rPr>
                <w:rFonts w:asciiTheme="minorHAnsi" w:hAnsiTheme="minorHAnsi" w:cstheme="minorHAnsi"/>
                <w:b/>
                <w:bCs/>
              </w:rPr>
              <w:t>PUNTO DE CONTROL</w:t>
            </w:r>
          </w:p>
        </w:tc>
        <w:tc>
          <w:tcPr>
            <w:tcW w:w="2610" w:type="dxa"/>
            <w:vMerge w:val="restart"/>
            <w:shd w:val="clear" w:color="auto" w:fill="C5E0B3" w:themeFill="accent6" w:themeFillTint="66"/>
            <w:vAlign w:val="center"/>
          </w:tcPr>
          <w:p w14:paraId="09A12393" w14:textId="77777777" w:rsidR="00544E99" w:rsidRPr="00A95F21" w:rsidRDefault="00544E99" w:rsidP="001B3F7E">
            <w:pPr>
              <w:jc w:val="center"/>
              <w:rPr>
                <w:rFonts w:asciiTheme="minorHAnsi" w:hAnsiTheme="minorHAnsi" w:cstheme="minorHAnsi"/>
                <w:b/>
                <w:bCs/>
              </w:rPr>
            </w:pPr>
            <w:r w:rsidRPr="00A95F21">
              <w:rPr>
                <w:rFonts w:asciiTheme="minorHAnsi" w:hAnsiTheme="minorHAnsi" w:cstheme="minorHAnsi"/>
                <w:b/>
                <w:bCs/>
              </w:rPr>
              <w:t>DESCRIPCIÓN DE UBICACIONES</w:t>
            </w:r>
          </w:p>
        </w:tc>
        <w:tc>
          <w:tcPr>
            <w:tcW w:w="2917" w:type="dxa"/>
            <w:gridSpan w:val="2"/>
            <w:shd w:val="clear" w:color="auto" w:fill="C5E0B3" w:themeFill="accent6" w:themeFillTint="66"/>
            <w:vAlign w:val="center"/>
          </w:tcPr>
          <w:p w14:paraId="05DE79D3" w14:textId="77777777" w:rsidR="00544E99" w:rsidRPr="00A95F21" w:rsidRDefault="00544E99" w:rsidP="001B3F7E">
            <w:pPr>
              <w:jc w:val="center"/>
              <w:rPr>
                <w:rFonts w:asciiTheme="minorHAnsi" w:hAnsiTheme="minorHAnsi" w:cstheme="minorHAnsi"/>
                <w:b/>
                <w:bCs/>
              </w:rPr>
            </w:pPr>
            <w:r w:rsidRPr="00A95F21">
              <w:rPr>
                <w:rFonts w:asciiTheme="minorHAnsi" w:hAnsiTheme="minorHAnsi" w:cstheme="minorHAnsi"/>
                <w:b/>
                <w:bCs/>
              </w:rPr>
              <w:t>CORDENADAS UTM WGS 84 ZONA 17M</w:t>
            </w:r>
          </w:p>
        </w:tc>
      </w:tr>
      <w:tr w:rsidR="00544E99" w:rsidRPr="00A95F21" w14:paraId="0BC6E5E2" w14:textId="77777777" w:rsidTr="001B3F7E">
        <w:trPr>
          <w:trHeight w:val="124"/>
          <w:jc w:val="center"/>
        </w:trPr>
        <w:tc>
          <w:tcPr>
            <w:tcW w:w="0" w:type="auto"/>
            <w:vMerge/>
            <w:vAlign w:val="center"/>
          </w:tcPr>
          <w:p w14:paraId="3095EBF2" w14:textId="77777777" w:rsidR="00544E99" w:rsidRPr="00A95F21" w:rsidRDefault="00544E99" w:rsidP="001B3F7E">
            <w:pPr>
              <w:jc w:val="center"/>
              <w:rPr>
                <w:rFonts w:asciiTheme="minorHAnsi" w:hAnsiTheme="minorHAnsi" w:cstheme="minorHAnsi"/>
              </w:rPr>
            </w:pPr>
          </w:p>
        </w:tc>
        <w:tc>
          <w:tcPr>
            <w:tcW w:w="1637" w:type="dxa"/>
            <w:vMerge/>
            <w:vAlign w:val="center"/>
          </w:tcPr>
          <w:p w14:paraId="0289727E" w14:textId="77777777" w:rsidR="00544E99" w:rsidRPr="00A95F21" w:rsidRDefault="00544E99" w:rsidP="001B3F7E">
            <w:pPr>
              <w:jc w:val="center"/>
              <w:rPr>
                <w:rFonts w:asciiTheme="minorHAnsi" w:hAnsiTheme="minorHAnsi" w:cstheme="minorHAnsi"/>
              </w:rPr>
            </w:pPr>
          </w:p>
        </w:tc>
        <w:tc>
          <w:tcPr>
            <w:tcW w:w="2610" w:type="dxa"/>
            <w:vMerge/>
            <w:vAlign w:val="center"/>
          </w:tcPr>
          <w:p w14:paraId="6DF9FB80" w14:textId="77777777" w:rsidR="00544E99" w:rsidRPr="00A95F21" w:rsidRDefault="00544E99" w:rsidP="001B3F7E">
            <w:pPr>
              <w:jc w:val="center"/>
              <w:rPr>
                <w:rFonts w:asciiTheme="minorHAnsi" w:hAnsiTheme="minorHAnsi" w:cstheme="minorHAnsi"/>
              </w:rPr>
            </w:pPr>
          </w:p>
        </w:tc>
        <w:tc>
          <w:tcPr>
            <w:tcW w:w="1620" w:type="dxa"/>
            <w:shd w:val="clear" w:color="auto" w:fill="C5E0B3" w:themeFill="accent6" w:themeFillTint="66"/>
            <w:vAlign w:val="center"/>
          </w:tcPr>
          <w:p w14:paraId="2A325264" w14:textId="77777777" w:rsidR="00544E99" w:rsidRPr="00A95F21" w:rsidRDefault="00544E99" w:rsidP="001B3F7E">
            <w:pPr>
              <w:jc w:val="center"/>
              <w:rPr>
                <w:rFonts w:asciiTheme="minorHAnsi" w:hAnsiTheme="minorHAnsi" w:cstheme="minorHAnsi"/>
                <w:b/>
                <w:bCs/>
              </w:rPr>
            </w:pPr>
            <w:r>
              <w:rPr>
                <w:rFonts w:asciiTheme="minorHAnsi" w:hAnsiTheme="minorHAnsi" w:cstheme="minorHAnsi"/>
                <w:b/>
                <w:bCs/>
              </w:rPr>
              <w:t>ESTE</w:t>
            </w:r>
          </w:p>
        </w:tc>
        <w:tc>
          <w:tcPr>
            <w:tcW w:w="0" w:type="auto"/>
            <w:shd w:val="clear" w:color="auto" w:fill="C5E0B3" w:themeFill="accent6" w:themeFillTint="66"/>
            <w:vAlign w:val="center"/>
          </w:tcPr>
          <w:p w14:paraId="678F9EAB" w14:textId="77777777" w:rsidR="00544E99" w:rsidRPr="00A95F21" w:rsidRDefault="00544E99" w:rsidP="001B3F7E">
            <w:pPr>
              <w:jc w:val="center"/>
              <w:rPr>
                <w:rFonts w:asciiTheme="minorHAnsi" w:hAnsiTheme="minorHAnsi" w:cstheme="minorHAnsi"/>
                <w:b/>
                <w:bCs/>
              </w:rPr>
            </w:pPr>
            <w:r>
              <w:rPr>
                <w:rFonts w:asciiTheme="minorHAnsi" w:hAnsiTheme="minorHAnsi" w:cstheme="minorHAnsi"/>
                <w:b/>
                <w:bCs/>
              </w:rPr>
              <w:t>NORTE</w:t>
            </w:r>
          </w:p>
        </w:tc>
      </w:tr>
      <w:tr w:rsidR="00544E99" w:rsidRPr="00A95F21" w14:paraId="466C1379" w14:textId="77777777" w:rsidTr="001B3F7E">
        <w:trPr>
          <w:trHeight w:val="61"/>
          <w:jc w:val="center"/>
        </w:trPr>
        <w:tc>
          <w:tcPr>
            <w:tcW w:w="0" w:type="auto"/>
            <w:vAlign w:val="center"/>
          </w:tcPr>
          <w:p w14:paraId="686DC7D2" w14:textId="77777777" w:rsidR="00544E99" w:rsidRPr="00A95F21" w:rsidRDefault="00544E99" w:rsidP="001B3F7E">
            <w:pPr>
              <w:jc w:val="center"/>
              <w:rPr>
                <w:rFonts w:asciiTheme="minorHAnsi" w:hAnsiTheme="minorHAnsi" w:cstheme="minorHAnsi"/>
                <w:b/>
                <w:bCs/>
              </w:rPr>
            </w:pPr>
            <w:r w:rsidRPr="00A95F21">
              <w:rPr>
                <w:rFonts w:asciiTheme="minorHAnsi" w:hAnsiTheme="minorHAnsi" w:cstheme="minorHAnsi"/>
                <w:b/>
                <w:bCs/>
              </w:rPr>
              <w:t>1</w:t>
            </w:r>
          </w:p>
        </w:tc>
        <w:tc>
          <w:tcPr>
            <w:tcW w:w="1637" w:type="dxa"/>
            <w:vAlign w:val="center"/>
          </w:tcPr>
          <w:p w14:paraId="5697B062" w14:textId="77777777" w:rsidR="00544E99" w:rsidRPr="00737B84" w:rsidRDefault="00544E99" w:rsidP="001B3F7E">
            <w:pPr>
              <w:jc w:val="center"/>
              <w:rPr>
                <w:rFonts w:asciiTheme="minorHAnsi" w:hAnsiTheme="minorHAnsi" w:cstheme="minorHAnsi"/>
                <w:bCs/>
              </w:rPr>
            </w:pPr>
            <w:r w:rsidRPr="00737B84">
              <w:rPr>
                <w:rFonts w:asciiTheme="minorHAnsi" w:hAnsiTheme="minorHAnsi" w:cstheme="minorHAnsi"/>
                <w:bCs/>
              </w:rPr>
              <w:t>NO – 0</w:t>
            </w:r>
            <w:r>
              <w:rPr>
                <w:rFonts w:asciiTheme="minorHAnsi" w:hAnsiTheme="minorHAnsi" w:cstheme="minorHAnsi"/>
                <w:bCs/>
              </w:rPr>
              <w:t>8</w:t>
            </w:r>
          </w:p>
        </w:tc>
        <w:tc>
          <w:tcPr>
            <w:tcW w:w="2610" w:type="dxa"/>
            <w:vAlign w:val="center"/>
          </w:tcPr>
          <w:p w14:paraId="14568B6D" w14:textId="77777777" w:rsidR="00544E99" w:rsidRPr="00737B84" w:rsidRDefault="00544E99" w:rsidP="001B3F7E">
            <w:pPr>
              <w:jc w:val="center"/>
              <w:rPr>
                <w:rFonts w:asciiTheme="minorHAnsi" w:hAnsiTheme="minorHAnsi" w:cstheme="minorHAnsi"/>
                <w:bCs/>
              </w:rPr>
            </w:pPr>
            <w:r w:rsidRPr="00932FFA">
              <w:rPr>
                <w:rFonts w:ascii="Arial Narrow" w:hAnsi="Arial Narrow" w:cs="Arial"/>
              </w:rPr>
              <w:t>Entrada a la SET</w:t>
            </w:r>
          </w:p>
        </w:tc>
        <w:tc>
          <w:tcPr>
            <w:tcW w:w="1620" w:type="dxa"/>
            <w:vAlign w:val="center"/>
          </w:tcPr>
          <w:p w14:paraId="572F96AF" w14:textId="77777777" w:rsidR="00544E99" w:rsidRPr="00737B84" w:rsidRDefault="00544E99" w:rsidP="001B3F7E">
            <w:pPr>
              <w:jc w:val="center"/>
              <w:rPr>
                <w:rFonts w:asciiTheme="minorHAnsi" w:hAnsiTheme="minorHAnsi" w:cstheme="minorHAnsi"/>
                <w:bCs/>
              </w:rPr>
            </w:pPr>
            <w:r w:rsidRPr="00C84BFB">
              <w:rPr>
                <w:rFonts w:ascii="Arial Narrow" w:hAnsi="Arial Narrow" w:cs="Arial"/>
              </w:rPr>
              <w:t>0782721</w:t>
            </w:r>
          </w:p>
        </w:tc>
        <w:tc>
          <w:tcPr>
            <w:tcW w:w="0" w:type="auto"/>
            <w:vAlign w:val="center"/>
          </w:tcPr>
          <w:p w14:paraId="57B4995B" w14:textId="77777777" w:rsidR="00544E99" w:rsidRPr="00737B84" w:rsidRDefault="00544E99" w:rsidP="001B3F7E">
            <w:pPr>
              <w:jc w:val="center"/>
              <w:rPr>
                <w:rFonts w:asciiTheme="minorHAnsi" w:hAnsiTheme="minorHAnsi" w:cstheme="minorHAnsi"/>
                <w:bCs/>
              </w:rPr>
            </w:pPr>
            <w:r w:rsidRPr="00C84BFB">
              <w:rPr>
                <w:rFonts w:ascii="Arial Narrow" w:hAnsi="Arial Narrow" w:cs="Arial"/>
              </w:rPr>
              <w:t>9362716</w:t>
            </w:r>
          </w:p>
        </w:tc>
      </w:tr>
    </w:tbl>
    <w:p w14:paraId="3B33D383" w14:textId="77777777" w:rsidR="00544E99" w:rsidRPr="00544E99" w:rsidRDefault="00544E99" w:rsidP="00544E99">
      <w:pPr>
        <w:pStyle w:val="Prrafodelista"/>
        <w:spacing w:line="276" w:lineRule="auto"/>
        <w:ind w:left="567"/>
        <w:rPr>
          <w:rFonts w:asciiTheme="minorHAnsi" w:hAnsiTheme="minorHAnsi"/>
          <w:b/>
          <w:bCs/>
          <w:i/>
          <w:iCs/>
          <w:lang w:val="es-ES"/>
        </w:rPr>
      </w:pPr>
      <w:r w:rsidRPr="00544E99">
        <w:rPr>
          <w:rFonts w:asciiTheme="minorHAnsi" w:hAnsiTheme="minorHAnsi"/>
          <w:b/>
          <w:bCs/>
          <w:i/>
          <w:iCs/>
          <w:lang w:val="es-ES"/>
        </w:rPr>
        <w:t>Fuente:</w:t>
      </w:r>
      <w:r w:rsidRPr="00544E99">
        <w:rPr>
          <w:rFonts w:asciiTheme="minorHAnsi" w:hAnsiTheme="minorHAnsi"/>
          <w:lang w:val="es-ES"/>
        </w:rPr>
        <w:t xml:space="preserve">  Informe de </w:t>
      </w:r>
      <w:r w:rsidRPr="00EC1FDC">
        <w:rPr>
          <w:rFonts w:asciiTheme="minorHAnsi" w:hAnsiTheme="minorHAnsi"/>
          <w:lang w:val="es-PE"/>
        </w:rPr>
        <w:t>Monitoreo</w:t>
      </w:r>
      <w:r w:rsidRPr="00544E99">
        <w:rPr>
          <w:rFonts w:asciiTheme="minorHAnsi" w:hAnsiTheme="minorHAnsi"/>
          <w:lang w:val="es-ES"/>
        </w:rPr>
        <w:t xml:space="preserve"> Ambiental / </w:t>
      </w:r>
      <w:r w:rsidRPr="00544E99">
        <w:rPr>
          <w:rFonts w:asciiTheme="minorHAnsi" w:hAnsiTheme="minorHAnsi"/>
          <w:b/>
          <w:bCs/>
          <w:i/>
          <w:iCs/>
          <w:lang w:val="es-ES"/>
        </w:rPr>
        <w:t>HIDROSAT Y MEDIO AMBIENTE S.A.C.</w:t>
      </w:r>
    </w:p>
    <w:p w14:paraId="143FEF6D" w14:textId="4E46182A" w:rsidR="00544E99" w:rsidRDefault="00544E99" w:rsidP="00544E99">
      <w:pPr>
        <w:pStyle w:val="Textoindependiente"/>
        <w:spacing w:after="0"/>
        <w:ind w:firstLine="567"/>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3049A30C" w14:textId="1400D45C" w:rsidR="00544E99" w:rsidRDefault="00544E99" w:rsidP="007B1681">
      <w:pPr>
        <w:pStyle w:val="Textoindependiente"/>
        <w:spacing w:after="0"/>
        <w:jc w:val="both"/>
        <w:rPr>
          <w:rFonts w:asciiTheme="minorHAnsi" w:hAnsiTheme="minorHAnsi"/>
          <w:sz w:val="22"/>
          <w:szCs w:val="22"/>
          <w:lang w:val="es-PE" w:eastAsia="es-ES"/>
        </w:rPr>
      </w:pPr>
    </w:p>
    <w:p w14:paraId="719B4DA6" w14:textId="77777777" w:rsidR="007B1681" w:rsidRDefault="007B1681" w:rsidP="007B1681">
      <w:pPr>
        <w:pStyle w:val="Textoindependiente"/>
        <w:spacing w:after="0"/>
        <w:jc w:val="both"/>
        <w:rPr>
          <w:rFonts w:asciiTheme="minorHAnsi" w:hAnsiTheme="minorHAnsi"/>
          <w:sz w:val="22"/>
          <w:szCs w:val="22"/>
          <w:lang w:val="es-PE" w:eastAsia="es-ES"/>
        </w:rPr>
      </w:pPr>
      <w:r w:rsidRPr="00BF3305">
        <w:rPr>
          <w:rFonts w:ascii="Calibri" w:eastAsia="Calibri" w:hAnsi="Calibri" w:cs="Calibri"/>
          <w:color w:val="000000"/>
          <w:sz w:val="22"/>
          <w:szCs w:val="22"/>
          <w:lang w:val="es-PE" w:eastAsia="es-PE"/>
        </w:rPr>
        <w:t xml:space="preserve">En el Anexo </w:t>
      </w:r>
      <w:proofErr w:type="spellStart"/>
      <w:r>
        <w:rPr>
          <w:rFonts w:ascii="Calibri" w:eastAsia="Calibri" w:hAnsi="Calibri" w:cs="Calibri"/>
          <w:color w:val="000000"/>
          <w:sz w:val="22"/>
          <w:szCs w:val="22"/>
          <w:lang w:val="es-PE" w:eastAsia="es-PE"/>
        </w:rPr>
        <w:t>Nº</w:t>
      </w:r>
      <w:proofErr w:type="spellEnd"/>
      <w:r>
        <w:rPr>
          <w:rFonts w:ascii="Calibri" w:eastAsia="Calibri" w:hAnsi="Calibri" w:cs="Calibri"/>
          <w:color w:val="000000"/>
          <w:sz w:val="22"/>
          <w:szCs w:val="22"/>
          <w:lang w:val="es-PE" w:eastAsia="es-PE"/>
        </w:rPr>
        <w:t xml:space="preserve"> 06</w:t>
      </w:r>
      <w:r w:rsidRPr="00BF3305">
        <w:rPr>
          <w:rFonts w:ascii="Calibri" w:eastAsia="Calibri" w:hAnsi="Calibri" w:cs="Calibri"/>
          <w:color w:val="000000"/>
          <w:sz w:val="22"/>
          <w:szCs w:val="22"/>
          <w:lang w:val="es-PE" w:eastAsia="es-PE"/>
        </w:rPr>
        <w:t xml:space="preserve">, se adjunta el </w:t>
      </w:r>
      <w:r w:rsidRPr="00BF3305">
        <w:rPr>
          <w:rFonts w:ascii="Calibri" w:eastAsia="Calibri" w:hAnsi="Calibri" w:cs="Calibri"/>
          <w:sz w:val="22"/>
          <w:szCs w:val="22"/>
          <w:lang w:val="es-PE" w:eastAsia="es-PE"/>
        </w:rPr>
        <w:t xml:space="preserve">mapa </w:t>
      </w:r>
      <w:r>
        <w:rPr>
          <w:rFonts w:ascii="Calibri" w:eastAsia="Calibri" w:hAnsi="Calibri" w:cs="Calibri"/>
          <w:sz w:val="22"/>
          <w:szCs w:val="22"/>
          <w:lang w:val="es-PE" w:eastAsia="es-PE"/>
        </w:rPr>
        <w:t>de monitoreo ambiental</w:t>
      </w:r>
      <w:r w:rsidRPr="00BF3305">
        <w:rPr>
          <w:rFonts w:ascii="Calibri" w:eastAsia="Calibri" w:hAnsi="Calibri" w:cs="Calibri"/>
          <w:color w:val="000000"/>
          <w:sz w:val="22"/>
          <w:szCs w:val="22"/>
          <w:lang w:val="es-PE" w:eastAsia="es-PE"/>
        </w:rPr>
        <w:t>.</w:t>
      </w:r>
    </w:p>
    <w:p w14:paraId="6DFEBBE8"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607BB4FB"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A.2 Estándares de comparación</w:t>
      </w:r>
    </w:p>
    <w:p w14:paraId="04DAEB36"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5D7E2AEA"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 xml:space="preserve">Los Estándares Nacionales de Calidad Ambiental (ECA) para Ruido, establecidos por el MINAM y aprobados mediante Decreto Supremo </w:t>
      </w:r>
      <w:proofErr w:type="spellStart"/>
      <w:r w:rsidRPr="002A778C">
        <w:rPr>
          <w:rFonts w:asciiTheme="minorHAnsi" w:hAnsiTheme="minorHAnsi"/>
          <w:sz w:val="22"/>
          <w:szCs w:val="22"/>
          <w:lang w:val="es-PE" w:eastAsia="es-ES"/>
        </w:rPr>
        <w:t>N°</w:t>
      </w:r>
      <w:proofErr w:type="spellEnd"/>
      <w:r w:rsidRPr="002A778C">
        <w:rPr>
          <w:rFonts w:asciiTheme="minorHAnsi" w:hAnsiTheme="minorHAnsi"/>
          <w:sz w:val="22"/>
          <w:szCs w:val="22"/>
          <w:lang w:val="es-PE" w:eastAsia="es-ES"/>
        </w:rPr>
        <w:t xml:space="preserve"> 085 2003-PCM, tienen como objetivo establecer el nivel de decibeles (dB) presentes en determinadas zonas y que no representen riesgos significativos para la salud de las personas ni para el medio ambiente.</w:t>
      </w:r>
    </w:p>
    <w:p w14:paraId="4C414AF8"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7FE5DE83" w14:textId="3B444708" w:rsidR="007B1681" w:rsidRPr="009924D9" w:rsidRDefault="007B1681" w:rsidP="007B1681">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 xml:space="preserve">La Subestación </w:t>
      </w:r>
      <w:r w:rsidR="0054654F">
        <w:rPr>
          <w:rFonts w:asciiTheme="minorHAnsi" w:hAnsiTheme="minorHAnsi"/>
          <w:sz w:val="22"/>
          <w:szCs w:val="22"/>
          <w:lang w:val="es-PE" w:eastAsia="es-ES"/>
        </w:rPr>
        <w:t xml:space="preserve">Bagua y Bagua Grande no se encuentra cerca a hospitales o colegios; sin embargo, si se encuentran </w:t>
      </w:r>
      <w:r>
        <w:rPr>
          <w:rFonts w:asciiTheme="minorHAnsi" w:hAnsiTheme="minorHAnsi"/>
          <w:sz w:val="22"/>
          <w:szCs w:val="22"/>
          <w:lang w:val="es-PE" w:eastAsia="es-ES"/>
        </w:rPr>
        <w:t>cerca</w:t>
      </w:r>
      <w:r w:rsidR="0054654F">
        <w:rPr>
          <w:rFonts w:asciiTheme="minorHAnsi" w:hAnsiTheme="minorHAnsi"/>
          <w:sz w:val="22"/>
          <w:szCs w:val="22"/>
          <w:lang w:val="es-PE" w:eastAsia="es-ES"/>
        </w:rPr>
        <w:t>nos</w:t>
      </w:r>
      <w:r>
        <w:rPr>
          <w:rFonts w:asciiTheme="minorHAnsi" w:hAnsiTheme="minorHAnsi"/>
          <w:sz w:val="22"/>
          <w:szCs w:val="22"/>
          <w:lang w:val="es-PE" w:eastAsia="es-ES"/>
        </w:rPr>
        <w:t xml:space="preserve"> a viviendas, </w:t>
      </w:r>
      <w:r w:rsidR="0054654F">
        <w:rPr>
          <w:rFonts w:asciiTheme="minorHAnsi" w:hAnsiTheme="minorHAnsi"/>
          <w:sz w:val="22"/>
          <w:szCs w:val="22"/>
          <w:lang w:val="es-PE" w:eastAsia="es-ES"/>
        </w:rPr>
        <w:t xml:space="preserve">es por ello que el </w:t>
      </w:r>
      <w:r>
        <w:rPr>
          <w:rFonts w:asciiTheme="minorHAnsi" w:hAnsiTheme="minorHAnsi"/>
          <w:sz w:val="22"/>
          <w:szCs w:val="22"/>
          <w:lang w:val="es-PE" w:eastAsia="es-ES"/>
        </w:rPr>
        <w:t>Estándar de Calidad Ambiental para Ruido a ser comparado será el de residencial, como se muestra a continuación:</w:t>
      </w:r>
    </w:p>
    <w:p w14:paraId="3096404D" w14:textId="0842AF78" w:rsidR="007B1681" w:rsidRDefault="007B1681" w:rsidP="007B1681">
      <w:pPr>
        <w:rPr>
          <w:lang w:val="es-PE"/>
        </w:rPr>
      </w:pPr>
    </w:p>
    <w:p w14:paraId="01524BAA" w14:textId="4D2D6DA8" w:rsidR="00542D64" w:rsidRDefault="00542D64" w:rsidP="007B1681">
      <w:pPr>
        <w:rPr>
          <w:lang w:val="es-PE"/>
        </w:rPr>
      </w:pPr>
    </w:p>
    <w:p w14:paraId="62D4A903" w14:textId="147B14F8" w:rsidR="00542D64" w:rsidRDefault="00542D64" w:rsidP="007B1681">
      <w:pPr>
        <w:rPr>
          <w:lang w:val="es-PE"/>
        </w:rPr>
      </w:pPr>
    </w:p>
    <w:p w14:paraId="50E01ECC" w14:textId="0E165BF4" w:rsidR="00542D64" w:rsidRDefault="00542D64" w:rsidP="007B1681">
      <w:pPr>
        <w:rPr>
          <w:lang w:val="es-PE"/>
        </w:rPr>
      </w:pPr>
    </w:p>
    <w:p w14:paraId="0AD2543E" w14:textId="786AFE39" w:rsidR="00542D64" w:rsidRDefault="00542D64" w:rsidP="007B1681">
      <w:pPr>
        <w:rPr>
          <w:lang w:val="es-PE"/>
        </w:rPr>
      </w:pPr>
    </w:p>
    <w:p w14:paraId="0F2D956E" w14:textId="3BD4767F" w:rsidR="007B1681" w:rsidRPr="009924D9" w:rsidRDefault="007B1681" w:rsidP="007B1681">
      <w:pPr>
        <w:pStyle w:val="Descripcin"/>
        <w:spacing w:after="0"/>
        <w:jc w:val="center"/>
        <w:rPr>
          <w:rFonts w:asciiTheme="minorHAnsi" w:hAnsiTheme="minorHAnsi" w:cstheme="minorHAnsi"/>
          <w:color w:val="auto"/>
          <w:sz w:val="22"/>
          <w:szCs w:val="22"/>
          <w:lang w:val="es-PE"/>
        </w:rPr>
      </w:pPr>
      <w:bookmarkStart w:id="199" w:name="_Toc81573520"/>
      <w:bookmarkStart w:id="200" w:name="_Toc103783893"/>
      <w:r w:rsidRPr="009924D9">
        <w:rPr>
          <w:rFonts w:asciiTheme="minorHAnsi" w:hAnsiTheme="minorHAnsi" w:cstheme="minorHAnsi"/>
          <w:b/>
          <w:bCs/>
          <w:color w:val="auto"/>
          <w:sz w:val="22"/>
          <w:szCs w:val="22"/>
          <w:lang w:val="es-PE"/>
        </w:rPr>
        <w:lastRenderedPageBreak/>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sidR="0054654F">
        <w:rPr>
          <w:rFonts w:asciiTheme="minorHAnsi" w:hAnsiTheme="minorHAnsi" w:cstheme="minorHAnsi"/>
          <w:b/>
          <w:bCs/>
          <w:noProof/>
          <w:color w:val="auto"/>
          <w:sz w:val="22"/>
          <w:szCs w:val="22"/>
          <w:lang w:val="es-PE"/>
        </w:rPr>
        <w:t>41</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w:t>
      </w:r>
      <w:r>
        <w:rPr>
          <w:rFonts w:asciiTheme="minorHAnsi" w:hAnsiTheme="minorHAnsi" w:cstheme="minorHAnsi"/>
          <w:color w:val="auto"/>
          <w:sz w:val="22"/>
          <w:szCs w:val="22"/>
          <w:lang w:val="es-PE"/>
        </w:rPr>
        <w:t>Estándares de Calidad Ambiental para Ruido</w:t>
      </w:r>
      <w:bookmarkEnd w:id="199"/>
      <w:bookmarkEnd w:id="200"/>
    </w:p>
    <w:p w14:paraId="62CA4D10" w14:textId="77777777" w:rsidR="007B1681" w:rsidRPr="002A778C" w:rsidRDefault="007B1681" w:rsidP="007B1681">
      <w:pPr>
        <w:rPr>
          <w:lang w:val="es-PE"/>
        </w:rPr>
      </w:pPr>
    </w:p>
    <w:tbl>
      <w:tblPr>
        <w:tblW w:w="5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3947"/>
      </w:tblGrid>
      <w:tr w:rsidR="007B1681" w:rsidRPr="002A778C" w14:paraId="49972E88" w14:textId="77777777" w:rsidTr="001B3F7E">
        <w:trPr>
          <w:trHeight w:val="454"/>
          <w:jc w:val="center"/>
        </w:trPr>
        <w:tc>
          <w:tcPr>
            <w:tcW w:w="1417" w:type="dxa"/>
            <w:vMerge w:val="restart"/>
            <w:shd w:val="clear" w:color="auto" w:fill="A8D08D" w:themeFill="accent6" w:themeFillTint="99"/>
            <w:vAlign w:val="center"/>
          </w:tcPr>
          <w:p w14:paraId="05FB502F" w14:textId="77777777" w:rsidR="007B1681" w:rsidRPr="00026DBF" w:rsidRDefault="007B1681" w:rsidP="001B3F7E">
            <w:pPr>
              <w:jc w:val="center"/>
              <w:rPr>
                <w:rFonts w:asciiTheme="minorHAnsi" w:hAnsiTheme="minorHAnsi" w:cstheme="minorHAnsi"/>
                <w:b/>
                <w:bCs/>
                <w:lang w:val="es-PE" w:eastAsia="es-PE"/>
              </w:rPr>
            </w:pPr>
            <w:r w:rsidRPr="00026DBF">
              <w:rPr>
                <w:rFonts w:asciiTheme="minorHAnsi" w:hAnsiTheme="minorHAnsi" w:cstheme="minorHAnsi"/>
                <w:b/>
                <w:bCs/>
                <w:lang w:val="es-PE" w:eastAsia="es-PE"/>
              </w:rPr>
              <w:t>Horario</w:t>
            </w:r>
          </w:p>
        </w:tc>
        <w:tc>
          <w:tcPr>
            <w:tcW w:w="3947" w:type="dxa"/>
            <w:shd w:val="clear" w:color="auto" w:fill="A8D08D" w:themeFill="accent6" w:themeFillTint="99"/>
            <w:vAlign w:val="center"/>
          </w:tcPr>
          <w:p w14:paraId="153FC7BC" w14:textId="77777777" w:rsidR="007B1681" w:rsidRPr="00026DBF" w:rsidRDefault="007B1681" w:rsidP="001B3F7E">
            <w:pPr>
              <w:jc w:val="center"/>
              <w:rPr>
                <w:rFonts w:asciiTheme="minorHAnsi" w:hAnsiTheme="minorHAnsi" w:cstheme="minorHAnsi"/>
                <w:b/>
                <w:bCs/>
                <w:lang w:val="es-PE" w:eastAsia="es-PE"/>
              </w:rPr>
            </w:pPr>
            <w:r w:rsidRPr="00026DBF">
              <w:rPr>
                <w:rFonts w:asciiTheme="minorHAnsi" w:hAnsiTheme="minorHAnsi" w:cstheme="minorHAnsi"/>
                <w:b/>
                <w:bCs/>
                <w:lang w:val="es-PE" w:eastAsia="es-PE"/>
              </w:rPr>
              <w:t>Estándares de Calidad Ambiental (ECA) Ruido</w:t>
            </w:r>
          </w:p>
          <w:p w14:paraId="4ADE34AA" w14:textId="77777777" w:rsidR="007B1681" w:rsidRPr="00026DBF" w:rsidRDefault="007B1681" w:rsidP="001B3F7E">
            <w:pPr>
              <w:jc w:val="center"/>
              <w:rPr>
                <w:rFonts w:asciiTheme="minorHAnsi" w:hAnsiTheme="minorHAnsi" w:cstheme="minorHAnsi"/>
                <w:b/>
                <w:bCs/>
                <w:lang w:val="es-PE" w:eastAsia="es-PE"/>
              </w:rPr>
            </w:pPr>
            <w:r w:rsidRPr="00026DBF">
              <w:rPr>
                <w:rFonts w:asciiTheme="minorHAnsi" w:hAnsiTheme="minorHAnsi" w:cstheme="minorHAnsi"/>
                <w:b/>
                <w:bCs/>
                <w:lang w:val="es-PE" w:eastAsia="es-PE"/>
              </w:rPr>
              <w:t xml:space="preserve">D.S. </w:t>
            </w:r>
            <w:proofErr w:type="spellStart"/>
            <w:r w:rsidRPr="00026DBF">
              <w:rPr>
                <w:rFonts w:asciiTheme="minorHAnsi" w:hAnsiTheme="minorHAnsi" w:cstheme="minorHAnsi"/>
                <w:b/>
                <w:bCs/>
                <w:lang w:val="es-PE" w:eastAsia="es-PE"/>
              </w:rPr>
              <w:t>Nº</w:t>
            </w:r>
            <w:proofErr w:type="spellEnd"/>
            <w:r w:rsidRPr="00026DBF">
              <w:rPr>
                <w:rFonts w:asciiTheme="minorHAnsi" w:hAnsiTheme="minorHAnsi" w:cstheme="minorHAnsi"/>
                <w:b/>
                <w:bCs/>
                <w:lang w:val="es-PE" w:eastAsia="es-PE"/>
              </w:rPr>
              <w:t xml:space="preserve"> 085-2003-MINAM</w:t>
            </w:r>
          </w:p>
        </w:tc>
      </w:tr>
      <w:tr w:rsidR="007B1681" w:rsidRPr="002A778C" w14:paraId="01C175F7" w14:textId="77777777" w:rsidTr="001B3F7E">
        <w:trPr>
          <w:trHeight w:val="454"/>
          <w:jc w:val="center"/>
        </w:trPr>
        <w:tc>
          <w:tcPr>
            <w:tcW w:w="1417" w:type="dxa"/>
            <w:vMerge/>
            <w:shd w:val="clear" w:color="auto" w:fill="A8D08D" w:themeFill="accent6" w:themeFillTint="99"/>
            <w:vAlign w:val="center"/>
          </w:tcPr>
          <w:p w14:paraId="47E0E9E7" w14:textId="77777777" w:rsidR="007B1681" w:rsidRPr="00026DBF" w:rsidRDefault="007B1681" w:rsidP="001B3F7E">
            <w:pPr>
              <w:jc w:val="center"/>
              <w:rPr>
                <w:rFonts w:asciiTheme="minorHAnsi" w:hAnsiTheme="minorHAnsi" w:cstheme="minorHAnsi"/>
                <w:b/>
                <w:bCs/>
                <w:lang w:val="es-PE" w:eastAsia="es-PE"/>
              </w:rPr>
            </w:pPr>
          </w:p>
        </w:tc>
        <w:tc>
          <w:tcPr>
            <w:tcW w:w="3947" w:type="dxa"/>
            <w:shd w:val="clear" w:color="auto" w:fill="A8D08D" w:themeFill="accent6" w:themeFillTint="99"/>
            <w:vAlign w:val="center"/>
          </w:tcPr>
          <w:p w14:paraId="1A7A1C3C" w14:textId="77777777" w:rsidR="007B1681" w:rsidRPr="00026DBF" w:rsidRDefault="007B1681" w:rsidP="001B3F7E">
            <w:pPr>
              <w:jc w:val="center"/>
              <w:rPr>
                <w:rFonts w:asciiTheme="minorHAnsi" w:hAnsiTheme="minorHAnsi" w:cstheme="minorHAnsi"/>
                <w:b/>
                <w:bCs/>
                <w:lang w:val="es-PE" w:eastAsia="es-PE"/>
              </w:rPr>
            </w:pPr>
            <w:r w:rsidRPr="00026DBF">
              <w:rPr>
                <w:rFonts w:asciiTheme="minorHAnsi" w:hAnsiTheme="minorHAnsi" w:cstheme="minorHAnsi"/>
                <w:b/>
                <w:bCs/>
                <w:lang w:val="es-PE" w:eastAsia="es-PE"/>
              </w:rPr>
              <w:t>Zona residencial</w:t>
            </w:r>
          </w:p>
          <w:p w14:paraId="5999F10D" w14:textId="77777777" w:rsidR="007B1681" w:rsidRPr="00026DBF" w:rsidRDefault="007B1681" w:rsidP="001B3F7E">
            <w:pPr>
              <w:jc w:val="center"/>
              <w:rPr>
                <w:rFonts w:asciiTheme="minorHAnsi" w:hAnsiTheme="minorHAnsi" w:cstheme="minorHAnsi"/>
                <w:b/>
                <w:bCs/>
                <w:lang w:val="es-PE" w:eastAsia="es-PE"/>
              </w:rPr>
            </w:pPr>
            <w:r w:rsidRPr="00026DBF">
              <w:rPr>
                <w:rFonts w:asciiTheme="minorHAnsi" w:hAnsiTheme="minorHAnsi" w:cstheme="minorHAnsi"/>
                <w:b/>
                <w:bCs/>
                <w:lang w:val="es-PE" w:eastAsia="es-PE"/>
              </w:rPr>
              <w:t>(dB)</w:t>
            </w:r>
          </w:p>
        </w:tc>
      </w:tr>
      <w:tr w:rsidR="007B1681" w:rsidRPr="002A778C" w14:paraId="60974F56" w14:textId="77777777" w:rsidTr="001B3F7E">
        <w:trPr>
          <w:trHeight w:val="454"/>
          <w:jc w:val="center"/>
        </w:trPr>
        <w:tc>
          <w:tcPr>
            <w:tcW w:w="1417" w:type="dxa"/>
            <w:shd w:val="clear" w:color="auto" w:fill="auto"/>
            <w:vAlign w:val="center"/>
          </w:tcPr>
          <w:p w14:paraId="75D729F8"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Diurno</w:t>
            </w:r>
          </w:p>
        </w:tc>
        <w:tc>
          <w:tcPr>
            <w:tcW w:w="3947" w:type="dxa"/>
            <w:shd w:val="clear" w:color="auto" w:fill="auto"/>
            <w:vAlign w:val="center"/>
          </w:tcPr>
          <w:p w14:paraId="5A71F380"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60</w:t>
            </w:r>
          </w:p>
        </w:tc>
      </w:tr>
      <w:tr w:rsidR="007B1681" w:rsidRPr="002A778C" w14:paraId="67D2C04C" w14:textId="77777777" w:rsidTr="001B3F7E">
        <w:trPr>
          <w:trHeight w:val="454"/>
          <w:jc w:val="center"/>
        </w:trPr>
        <w:tc>
          <w:tcPr>
            <w:tcW w:w="1417" w:type="dxa"/>
            <w:shd w:val="clear" w:color="auto" w:fill="auto"/>
            <w:vAlign w:val="center"/>
          </w:tcPr>
          <w:p w14:paraId="27CB8E47"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Nocturno</w:t>
            </w:r>
          </w:p>
        </w:tc>
        <w:tc>
          <w:tcPr>
            <w:tcW w:w="3947" w:type="dxa"/>
            <w:shd w:val="clear" w:color="auto" w:fill="auto"/>
            <w:vAlign w:val="center"/>
          </w:tcPr>
          <w:p w14:paraId="471E132F"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50</w:t>
            </w:r>
          </w:p>
        </w:tc>
      </w:tr>
    </w:tbl>
    <w:p w14:paraId="1B2815BA" w14:textId="77777777" w:rsidR="007B1681" w:rsidRPr="002A778C" w:rsidRDefault="007B1681" w:rsidP="007B1681">
      <w:pPr>
        <w:pStyle w:val="Textoindependiente"/>
        <w:spacing w:after="0"/>
        <w:ind w:left="1843"/>
        <w:jc w:val="both"/>
        <w:rPr>
          <w:rFonts w:asciiTheme="minorHAnsi" w:hAnsiTheme="minorHAnsi"/>
          <w:sz w:val="22"/>
          <w:szCs w:val="22"/>
          <w:lang w:val="es-PE" w:eastAsia="es-ES"/>
        </w:rPr>
      </w:pPr>
      <w:r w:rsidRPr="002A778C">
        <w:rPr>
          <w:rFonts w:asciiTheme="minorHAnsi" w:hAnsiTheme="minorHAnsi" w:cstheme="minorHAnsi"/>
          <w:b/>
          <w:bCs/>
          <w:color w:val="000000" w:themeColor="text1"/>
          <w:lang w:val="es-PE" w:eastAsia="es-ES"/>
        </w:rPr>
        <w:t>Elaborado por:</w:t>
      </w:r>
      <w:r w:rsidRPr="002A778C">
        <w:rPr>
          <w:rFonts w:asciiTheme="minorHAnsi" w:hAnsiTheme="minorHAnsi" w:cstheme="minorHAnsi"/>
          <w:color w:val="000000" w:themeColor="text1"/>
          <w:lang w:val="es-PE" w:eastAsia="es-ES"/>
        </w:rPr>
        <w:t xml:space="preserve"> Química &amp; Ecología S.A.C</w:t>
      </w:r>
    </w:p>
    <w:p w14:paraId="11ED568B" w14:textId="77777777" w:rsidR="0054654F" w:rsidRDefault="0054654F" w:rsidP="007B1681">
      <w:pPr>
        <w:pStyle w:val="Textoindependiente"/>
        <w:spacing w:after="0"/>
        <w:jc w:val="both"/>
        <w:rPr>
          <w:rFonts w:asciiTheme="minorHAnsi" w:hAnsiTheme="minorHAnsi"/>
          <w:b/>
          <w:bCs/>
          <w:sz w:val="22"/>
          <w:szCs w:val="22"/>
          <w:lang w:val="es-PE" w:eastAsia="es-ES"/>
        </w:rPr>
      </w:pPr>
    </w:p>
    <w:p w14:paraId="6BD64C8C" w14:textId="60D2CC1D" w:rsidR="007B1681" w:rsidRPr="00143E0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A.3 Equipos y metodología</w:t>
      </w:r>
    </w:p>
    <w:p w14:paraId="174377BF" w14:textId="77777777" w:rsidR="007B1681" w:rsidRDefault="007B1681" w:rsidP="007B1681">
      <w:pPr>
        <w:pStyle w:val="Textoindependiente"/>
        <w:spacing w:after="0"/>
        <w:jc w:val="both"/>
        <w:rPr>
          <w:rFonts w:asciiTheme="minorHAnsi" w:hAnsiTheme="minorHAnsi"/>
          <w:sz w:val="22"/>
          <w:szCs w:val="22"/>
          <w:lang w:val="es-PE" w:eastAsia="es-ES"/>
        </w:rPr>
      </w:pPr>
    </w:p>
    <w:p w14:paraId="1255889F"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Las mediciones de ruido se deberán realizar en conformidad con la norma ISO 1996 – 2:2007, acorde con los procedimientos de los estándares internacionales para mediciones de ruido al exterior de recintos</w:t>
      </w:r>
      <w:r>
        <w:rPr>
          <w:rFonts w:asciiTheme="minorHAnsi" w:hAnsiTheme="minorHAnsi"/>
          <w:sz w:val="22"/>
          <w:szCs w:val="22"/>
          <w:lang w:val="es-PE" w:eastAsia="es-ES"/>
        </w:rPr>
        <w:t>.</w:t>
      </w:r>
    </w:p>
    <w:p w14:paraId="7666F202"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665F240C"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Los parámetros a realizar la medición serán los siguientes:</w:t>
      </w:r>
    </w:p>
    <w:p w14:paraId="6AF6BACC"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1669072B" w14:textId="77777777" w:rsidR="007B1681" w:rsidRPr="002A778C" w:rsidRDefault="007B1681" w:rsidP="007B1681">
      <w:pPr>
        <w:pStyle w:val="Textoindependiente"/>
        <w:numPr>
          <w:ilvl w:val="0"/>
          <w:numId w:val="21"/>
        </w:numPr>
        <w:spacing w:after="0"/>
        <w:ind w:left="426" w:hanging="426"/>
        <w:jc w:val="both"/>
        <w:rPr>
          <w:rFonts w:asciiTheme="minorHAnsi" w:hAnsiTheme="minorHAnsi"/>
          <w:sz w:val="22"/>
          <w:szCs w:val="22"/>
          <w:lang w:val="es-PE" w:eastAsia="es-ES"/>
        </w:rPr>
      </w:pPr>
      <w:r w:rsidRPr="002A778C">
        <w:rPr>
          <w:rFonts w:asciiTheme="minorHAnsi" w:hAnsiTheme="minorHAnsi"/>
          <w:sz w:val="22"/>
          <w:szCs w:val="22"/>
          <w:lang w:val="es-PE" w:eastAsia="es-ES"/>
        </w:rPr>
        <w:t>Nivel de presión sonora continúo equivalente (</w:t>
      </w:r>
      <w:proofErr w:type="spellStart"/>
      <w:r w:rsidRPr="002A778C">
        <w:rPr>
          <w:rFonts w:asciiTheme="minorHAnsi" w:hAnsiTheme="minorHAnsi"/>
          <w:sz w:val="22"/>
          <w:szCs w:val="22"/>
          <w:lang w:val="es-PE" w:eastAsia="es-ES"/>
        </w:rPr>
        <w:t>LAeqT</w:t>
      </w:r>
      <w:proofErr w:type="spellEnd"/>
      <w:r w:rsidRPr="002A778C">
        <w:rPr>
          <w:rFonts w:asciiTheme="minorHAnsi" w:hAnsiTheme="minorHAnsi"/>
          <w:sz w:val="22"/>
          <w:szCs w:val="22"/>
          <w:lang w:val="es-PE" w:eastAsia="es-ES"/>
        </w:rPr>
        <w:t>).</w:t>
      </w:r>
    </w:p>
    <w:p w14:paraId="5644B531" w14:textId="77777777" w:rsidR="007B1681" w:rsidRPr="002A778C" w:rsidRDefault="007B1681" w:rsidP="007B1681">
      <w:pPr>
        <w:pStyle w:val="Textoindependiente"/>
        <w:numPr>
          <w:ilvl w:val="0"/>
          <w:numId w:val="21"/>
        </w:numPr>
        <w:spacing w:after="0"/>
        <w:ind w:left="426" w:hanging="426"/>
        <w:jc w:val="both"/>
        <w:rPr>
          <w:rFonts w:asciiTheme="minorHAnsi" w:hAnsiTheme="minorHAnsi"/>
          <w:sz w:val="22"/>
          <w:szCs w:val="22"/>
          <w:lang w:val="es-PE" w:eastAsia="es-ES"/>
        </w:rPr>
      </w:pPr>
      <w:r w:rsidRPr="002A778C">
        <w:rPr>
          <w:rFonts w:asciiTheme="minorHAnsi" w:hAnsiTheme="minorHAnsi"/>
          <w:sz w:val="22"/>
          <w:szCs w:val="22"/>
          <w:lang w:val="es-PE" w:eastAsia="es-ES"/>
        </w:rPr>
        <w:t>Nivel de presión sonora mínimo (</w:t>
      </w:r>
      <w:proofErr w:type="spellStart"/>
      <w:r w:rsidRPr="002A778C">
        <w:rPr>
          <w:rFonts w:asciiTheme="minorHAnsi" w:hAnsiTheme="minorHAnsi"/>
          <w:sz w:val="22"/>
          <w:szCs w:val="22"/>
          <w:lang w:val="es-PE" w:eastAsia="es-ES"/>
        </w:rPr>
        <w:t>Lmín</w:t>
      </w:r>
      <w:proofErr w:type="spellEnd"/>
      <w:r w:rsidRPr="002A778C">
        <w:rPr>
          <w:rFonts w:asciiTheme="minorHAnsi" w:hAnsiTheme="minorHAnsi"/>
          <w:sz w:val="22"/>
          <w:szCs w:val="22"/>
          <w:lang w:val="es-PE" w:eastAsia="es-ES"/>
        </w:rPr>
        <w:t>).</w:t>
      </w:r>
    </w:p>
    <w:p w14:paraId="24E7F7F6" w14:textId="77777777" w:rsidR="007B1681" w:rsidRPr="002A778C" w:rsidRDefault="007B1681" w:rsidP="007B1681">
      <w:pPr>
        <w:pStyle w:val="Textoindependiente"/>
        <w:numPr>
          <w:ilvl w:val="0"/>
          <w:numId w:val="21"/>
        </w:numPr>
        <w:spacing w:after="0"/>
        <w:ind w:left="426" w:hanging="426"/>
        <w:jc w:val="both"/>
        <w:rPr>
          <w:rFonts w:asciiTheme="minorHAnsi" w:hAnsiTheme="minorHAnsi"/>
          <w:sz w:val="22"/>
          <w:szCs w:val="22"/>
          <w:lang w:val="es-PE" w:eastAsia="es-ES"/>
        </w:rPr>
      </w:pPr>
      <w:r w:rsidRPr="002A778C">
        <w:rPr>
          <w:rFonts w:asciiTheme="minorHAnsi" w:hAnsiTheme="minorHAnsi"/>
          <w:sz w:val="22"/>
          <w:szCs w:val="22"/>
          <w:lang w:val="es-PE" w:eastAsia="es-ES"/>
        </w:rPr>
        <w:t>Nivel de presión sonora máximo (</w:t>
      </w:r>
      <w:proofErr w:type="spellStart"/>
      <w:r w:rsidRPr="002A778C">
        <w:rPr>
          <w:rFonts w:asciiTheme="minorHAnsi" w:hAnsiTheme="minorHAnsi"/>
          <w:sz w:val="22"/>
          <w:szCs w:val="22"/>
          <w:lang w:val="es-PE" w:eastAsia="es-ES"/>
        </w:rPr>
        <w:t>Lmáx</w:t>
      </w:r>
      <w:proofErr w:type="spellEnd"/>
      <w:r w:rsidRPr="002A778C">
        <w:rPr>
          <w:rFonts w:asciiTheme="minorHAnsi" w:hAnsiTheme="minorHAnsi"/>
          <w:sz w:val="22"/>
          <w:szCs w:val="22"/>
          <w:lang w:val="es-PE" w:eastAsia="es-ES"/>
        </w:rPr>
        <w:t>).</w:t>
      </w:r>
    </w:p>
    <w:p w14:paraId="72206611"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5FF881E0" w14:textId="6CE2D0A9"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 xml:space="preserve">El equipo </w:t>
      </w:r>
      <w:r>
        <w:rPr>
          <w:rFonts w:asciiTheme="minorHAnsi" w:hAnsiTheme="minorHAnsi"/>
          <w:sz w:val="22"/>
          <w:szCs w:val="22"/>
          <w:lang w:val="es-PE" w:eastAsia="es-ES"/>
        </w:rPr>
        <w:t>e</w:t>
      </w:r>
      <w:r w:rsidRPr="002A778C">
        <w:rPr>
          <w:rFonts w:asciiTheme="minorHAnsi" w:hAnsiTheme="minorHAnsi"/>
          <w:sz w:val="22"/>
          <w:szCs w:val="22"/>
          <w:lang w:val="es-PE" w:eastAsia="es-ES"/>
        </w:rPr>
        <w:t>mplea</w:t>
      </w:r>
      <w:r>
        <w:rPr>
          <w:rFonts w:asciiTheme="minorHAnsi" w:hAnsiTheme="minorHAnsi"/>
          <w:sz w:val="22"/>
          <w:szCs w:val="22"/>
          <w:lang w:val="es-PE" w:eastAsia="es-ES"/>
        </w:rPr>
        <w:t>do</w:t>
      </w:r>
      <w:r w:rsidRPr="002A778C">
        <w:rPr>
          <w:rFonts w:asciiTheme="minorHAnsi" w:hAnsiTheme="minorHAnsi"/>
          <w:sz w:val="22"/>
          <w:szCs w:val="22"/>
          <w:lang w:val="es-PE" w:eastAsia="es-ES"/>
        </w:rPr>
        <w:t xml:space="preserve"> </w:t>
      </w:r>
      <w:r>
        <w:rPr>
          <w:rFonts w:asciiTheme="minorHAnsi" w:hAnsiTheme="minorHAnsi"/>
          <w:sz w:val="22"/>
          <w:szCs w:val="22"/>
          <w:lang w:val="es-PE" w:eastAsia="es-ES"/>
        </w:rPr>
        <w:t xml:space="preserve">para realizar las mediciones fue previamente calibrado </w:t>
      </w:r>
      <w:r w:rsidRPr="002A778C">
        <w:rPr>
          <w:rFonts w:asciiTheme="minorHAnsi" w:hAnsiTheme="minorHAnsi"/>
          <w:sz w:val="22"/>
          <w:szCs w:val="22"/>
          <w:lang w:val="es-PE" w:eastAsia="es-ES"/>
        </w:rPr>
        <w:t>ante el INACAL</w:t>
      </w:r>
      <w:r w:rsidR="0054654F">
        <w:rPr>
          <w:rFonts w:asciiTheme="minorHAnsi" w:hAnsiTheme="minorHAnsi"/>
          <w:sz w:val="22"/>
          <w:szCs w:val="22"/>
          <w:lang w:val="es-PE" w:eastAsia="es-ES"/>
        </w:rPr>
        <w:t xml:space="preserve">, los que se adjuntan en el Anexo </w:t>
      </w:r>
      <w:proofErr w:type="spellStart"/>
      <w:r w:rsidR="0054654F">
        <w:rPr>
          <w:rFonts w:asciiTheme="minorHAnsi" w:hAnsiTheme="minorHAnsi"/>
          <w:sz w:val="22"/>
          <w:szCs w:val="22"/>
          <w:lang w:val="es-PE" w:eastAsia="es-ES"/>
        </w:rPr>
        <w:t>Nº</w:t>
      </w:r>
      <w:proofErr w:type="spellEnd"/>
      <w:r w:rsidR="0054654F">
        <w:rPr>
          <w:rFonts w:asciiTheme="minorHAnsi" w:hAnsiTheme="minorHAnsi"/>
          <w:sz w:val="22"/>
          <w:szCs w:val="22"/>
          <w:lang w:val="es-PE" w:eastAsia="es-ES"/>
        </w:rPr>
        <w:t xml:space="preserve"> 7.</w:t>
      </w:r>
    </w:p>
    <w:p w14:paraId="5B9B5733" w14:textId="77777777" w:rsidR="007B1681" w:rsidRDefault="007B1681" w:rsidP="007B1681">
      <w:pPr>
        <w:pStyle w:val="Textoindependiente"/>
        <w:spacing w:after="0"/>
        <w:jc w:val="both"/>
        <w:rPr>
          <w:rFonts w:asciiTheme="minorHAnsi" w:hAnsiTheme="minorHAnsi"/>
          <w:sz w:val="22"/>
          <w:szCs w:val="22"/>
          <w:lang w:val="es-PE" w:eastAsia="es-ES"/>
        </w:rPr>
      </w:pPr>
    </w:p>
    <w:p w14:paraId="716D1DC9" w14:textId="77777777" w:rsidR="007B1681" w:rsidRDefault="007B1681" w:rsidP="007B1681">
      <w:pPr>
        <w:pStyle w:val="Textoindependiente"/>
        <w:spacing w:after="0"/>
        <w:jc w:val="both"/>
        <w:rPr>
          <w:rFonts w:asciiTheme="minorHAnsi" w:hAnsiTheme="minorHAnsi"/>
          <w:b/>
          <w:bCs/>
          <w:sz w:val="22"/>
          <w:szCs w:val="22"/>
          <w:lang w:val="es-PE" w:eastAsia="es-ES"/>
        </w:rPr>
      </w:pPr>
      <w:r>
        <w:rPr>
          <w:rFonts w:asciiTheme="minorHAnsi" w:hAnsiTheme="minorHAnsi"/>
          <w:b/>
          <w:bCs/>
          <w:sz w:val="22"/>
          <w:szCs w:val="22"/>
          <w:lang w:val="es-PE" w:eastAsia="es-ES"/>
        </w:rPr>
        <w:t xml:space="preserve">A.4 </w:t>
      </w:r>
      <w:r w:rsidRPr="002F22EC">
        <w:rPr>
          <w:rFonts w:asciiTheme="minorHAnsi" w:hAnsiTheme="minorHAnsi"/>
          <w:b/>
          <w:bCs/>
          <w:sz w:val="22"/>
          <w:szCs w:val="22"/>
          <w:lang w:val="es-PE" w:eastAsia="es-ES"/>
        </w:rPr>
        <w:t>Resultados</w:t>
      </w:r>
    </w:p>
    <w:p w14:paraId="021C9532" w14:textId="77777777" w:rsidR="007B1681" w:rsidRDefault="007B1681" w:rsidP="007B1681">
      <w:pPr>
        <w:pStyle w:val="Textoindependiente"/>
        <w:spacing w:after="0"/>
        <w:jc w:val="both"/>
        <w:rPr>
          <w:rFonts w:asciiTheme="minorHAnsi" w:hAnsiTheme="minorHAnsi"/>
          <w:b/>
          <w:bCs/>
          <w:sz w:val="22"/>
          <w:szCs w:val="22"/>
          <w:lang w:val="es-PE" w:eastAsia="es-ES"/>
        </w:rPr>
      </w:pPr>
    </w:p>
    <w:p w14:paraId="1D94454E" w14:textId="77777777" w:rsidR="007B1681" w:rsidRPr="002F22EC" w:rsidRDefault="007B1681" w:rsidP="007B1681">
      <w:pPr>
        <w:pStyle w:val="Textoindependiente"/>
        <w:spacing w:after="0"/>
        <w:jc w:val="both"/>
        <w:rPr>
          <w:rFonts w:asciiTheme="minorHAnsi" w:hAnsiTheme="minorHAnsi"/>
          <w:sz w:val="22"/>
          <w:szCs w:val="22"/>
          <w:lang w:val="es-PE" w:eastAsia="es-ES"/>
        </w:rPr>
      </w:pPr>
      <w:r w:rsidRPr="002F22EC">
        <w:rPr>
          <w:rFonts w:asciiTheme="minorHAnsi" w:hAnsiTheme="minorHAnsi"/>
          <w:sz w:val="22"/>
          <w:szCs w:val="22"/>
          <w:lang w:val="es-PE" w:eastAsia="es-ES"/>
        </w:rPr>
        <w:t>A continuación, se presentan los resultados de las mediciones realizadas en los años 2018 al 2020.</w:t>
      </w:r>
    </w:p>
    <w:p w14:paraId="5C338645" w14:textId="77777777" w:rsidR="007B1681" w:rsidRDefault="007B1681" w:rsidP="007B1681">
      <w:pPr>
        <w:pStyle w:val="Textoindependiente"/>
        <w:spacing w:after="0"/>
        <w:jc w:val="both"/>
        <w:rPr>
          <w:rFonts w:asciiTheme="minorHAnsi" w:hAnsiTheme="minorHAnsi"/>
          <w:b/>
          <w:bCs/>
          <w:sz w:val="22"/>
          <w:szCs w:val="22"/>
          <w:lang w:val="es-PE" w:eastAsia="es-ES"/>
        </w:rPr>
      </w:pPr>
    </w:p>
    <w:p w14:paraId="60445673" w14:textId="0B79FF0A" w:rsidR="0054654F" w:rsidRDefault="0054654F" w:rsidP="0054654F">
      <w:pPr>
        <w:pStyle w:val="Prrafodelista"/>
        <w:spacing w:line="276" w:lineRule="auto"/>
        <w:ind w:left="360"/>
        <w:jc w:val="center"/>
        <w:rPr>
          <w:rFonts w:asciiTheme="minorHAnsi" w:hAnsiTheme="minorHAnsi" w:cstheme="minorHAnsi"/>
          <w:i/>
          <w:iCs/>
          <w:lang w:val="es-PE"/>
        </w:rPr>
      </w:pPr>
      <w:bookmarkStart w:id="201" w:name="_Toc103783894"/>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42</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Resultado de los niveles de ruido ambiental (Diurno)</w:t>
      </w:r>
      <w:bookmarkEnd w:id="201"/>
    </w:p>
    <w:p w14:paraId="38B56A78" w14:textId="77777777" w:rsidR="0054654F" w:rsidRPr="00F34E45" w:rsidRDefault="0054654F" w:rsidP="0054654F">
      <w:pPr>
        <w:rPr>
          <w:rFonts w:cstheme="minorHAnsi"/>
          <w:lang w:val="es-PE"/>
        </w:rPr>
      </w:pPr>
    </w:p>
    <w:tbl>
      <w:tblPr>
        <w:tblStyle w:val="Tablaconcuadrcula"/>
        <w:tblW w:w="6526" w:type="dxa"/>
        <w:jc w:val="center"/>
        <w:tblLayout w:type="fixed"/>
        <w:tblLook w:val="04A0" w:firstRow="1" w:lastRow="0" w:firstColumn="1" w:lastColumn="0" w:noHBand="0" w:noVBand="1"/>
      </w:tblPr>
      <w:tblGrid>
        <w:gridCol w:w="1676"/>
        <w:gridCol w:w="1477"/>
        <w:gridCol w:w="1686"/>
        <w:gridCol w:w="1687"/>
      </w:tblGrid>
      <w:tr w:rsidR="0054654F" w:rsidRPr="0054654F" w14:paraId="15B50295" w14:textId="77777777" w:rsidTr="001B3F7E">
        <w:trPr>
          <w:trHeight w:val="204"/>
          <w:jc w:val="center"/>
        </w:trPr>
        <w:tc>
          <w:tcPr>
            <w:tcW w:w="6526" w:type="dxa"/>
            <w:gridSpan w:val="4"/>
            <w:shd w:val="clear" w:color="auto" w:fill="C5E0B3" w:themeFill="accent6" w:themeFillTint="66"/>
            <w:vAlign w:val="center"/>
          </w:tcPr>
          <w:p w14:paraId="22C25EA1"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rPr>
              <w:t>RESULTADOS DEL MONITOREO DE RUIDO DIURNO DE LA SET BAGUA</w:t>
            </w:r>
          </w:p>
        </w:tc>
      </w:tr>
      <w:tr w:rsidR="0054654F" w:rsidRPr="00737B84" w14:paraId="064781CA" w14:textId="77777777" w:rsidTr="001B3F7E">
        <w:trPr>
          <w:trHeight w:val="204"/>
          <w:jc w:val="center"/>
        </w:trPr>
        <w:tc>
          <w:tcPr>
            <w:tcW w:w="1676" w:type="dxa"/>
            <w:vMerge w:val="restart"/>
            <w:shd w:val="clear" w:color="auto" w:fill="C5E0B3" w:themeFill="accent6" w:themeFillTint="66"/>
            <w:vAlign w:val="center"/>
          </w:tcPr>
          <w:p w14:paraId="5C30DB87"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AÑO</w:t>
            </w:r>
          </w:p>
        </w:tc>
        <w:tc>
          <w:tcPr>
            <w:tcW w:w="1477" w:type="dxa"/>
            <w:vMerge w:val="restart"/>
            <w:shd w:val="clear" w:color="auto" w:fill="C5E0B3" w:themeFill="accent6" w:themeFillTint="66"/>
            <w:vAlign w:val="center"/>
          </w:tcPr>
          <w:p w14:paraId="5962BC3C"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PERIODO</w:t>
            </w:r>
          </w:p>
        </w:tc>
        <w:tc>
          <w:tcPr>
            <w:tcW w:w="3373" w:type="dxa"/>
            <w:gridSpan w:val="2"/>
            <w:shd w:val="clear" w:color="auto" w:fill="C5E0B3" w:themeFill="accent6" w:themeFillTint="66"/>
            <w:vAlign w:val="center"/>
          </w:tcPr>
          <w:p w14:paraId="3BDC1CBE"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rPr>
              <w:t>PUNTOS</w:t>
            </w:r>
          </w:p>
        </w:tc>
      </w:tr>
      <w:tr w:rsidR="0054654F" w:rsidRPr="00737B84" w14:paraId="0FA8CC20" w14:textId="77777777" w:rsidTr="001B3F7E">
        <w:trPr>
          <w:trHeight w:val="62"/>
          <w:jc w:val="center"/>
        </w:trPr>
        <w:tc>
          <w:tcPr>
            <w:tcW w:w="1676" w:type="dxa"/>
            <w:vMerge/>
            <w:shd w:val="clear" w:color="auto" w:fill="C5E0B3" w:themeFill="accent6" w:themeFillTint="66"/>
            <w:vAlign w:val="center"/>
          </w:tcPr>
          <w:p w14:paraId="004AD0EB" w14:textId="77777777" w:rsidR="0054654F" w:rsidRPr="00737B84" w:rsidRDefault="0054654F" w:rsidP="001B3F7E">
            <w:pPr>
              <w:jc w:val="center"/>
              <w:rPr>
                <w:rFonts w:asciiTheme="minorHAnsi" w:hAnsiTheme="minorHAnsi" w:cstheme="minorHAnsi"/>
                <w:b/>
                <w:bCs/>
              </w:rPr>
            </w:pPr>
          </w:p>
        </w:tc>
        <w:tc>
          <w:tcPr>
            <w:tcW w:w="1477" w:type="dxa"/>
            <w:vMerge/>
            <w:shd w:val="clear" w:color="auto" w:fill="C5E0B3" w:themeFill="accent6" w:themeFillTint="66"/>
            <w:vAlign w:val="center"/>
          </w:tcPr>
          <w:p w14:paraId="513D7321" w14:textId="77777777" w:rsidR="0054654F" w:rsidRPr="00737B84" w:rsidRDefault="0054654F" w:rsidP="001B3F7E">
            <w:pPr>
              <w:jc w:val="center"/>
              <w:rPr>
                <w:rFonts w:asciiTheme="minorHAnsi" w:hAnsiTheme="minorHAnsi" w:cstheme="minorHAnsi"/>
                <w:b/>
                <w:bCs/>
              </w:rPr>
            </w:pPr>
          </w:p>
        </w:tc>
        <w:tc>
          <w:tcPr>
            <w:tcW w:w="1686" w:type="dxa"/>
            <w:shd w:val="clear" w:color="auto" w:fill="C5E0B3" w:themeFill="accent6" w:themeFillTint="66"/>
            <w:vAlign w:val="center"/>
          </w:tcPr>
          <w:p w14:paraId="3D7695D4"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NO-01</w:t>
            </w:r>
          </w:p>
        </w:tc>
        <w:tc>
          <w:tcPr>
            <w:tcW w:w="1687" w:type="dxa"/>
            <w:shd w:val="clear" w:color="auto" w:fill="C5E0B3" w:themeFill="accent6" w:themeFillTint="66"/>
          </w:tcPr>
          <w:p w14:paraId="095EA9E8"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rPr>
              <w:t>NO-05</w:t>
            </w:r>
          </w:p>
        </w:tc>
      </w:tr>
      <w:tr w:rsidR="0054654F" w:rsidRPr="00737B84" w14:paraId="63FCC760" w14:textId="77777777" w:rsidTr="001B3F7E">
        <w:trPr>
          <w:trHeight w:val="84"/>
          <w:jc w:val="center"/>
        </w:trPr>
        <w:tc>
          <w:tcPr>
            <w:tcW w:w="1676" w:type="dxa"/>
            <w:vMerge w:val="restart"/>
            <w:vAlign w:val="center"/>
          </w:tcPr>
          <w:p w14:paraId="59ABACDC"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2018</w:t>
            </w:r>
          </w:p>
        </w:tc>
        <w:tc>
          <w:tcPr>
            <w:tcW w:w="1477" w:type="dxa"/>
            <w:vAlign w:val="center"/>
          </w:tcPr>
          <w:p w14:paraId="2A134778"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 SEMESTRE</w:t>
            </w:r>
          </w:p>
        </w:tc>
        <w:tc>
          <w:tcPr>
            <w:tcW w:w="1686" w:type="dxa"/>
          </w:tcPr>
          <w:p w14:paraId="40A98E60"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60.5</w:t>
            </w:r>
          </w:p>
        </w:tc>
        <w:tc>
          <w:tcPr>
            <w:tcW w:w="1687" w:type="dxa"/>
            <w:shd w:val="clear" w:color="auto" w:fill="auto"/>
          </w:tcPr>
          <w:p w14:paraId="43C7D32A"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65.4</w:t>
            </w:r>
          </w:p>
        </w:tc>
      </w:tr>
      <w:tr w:rsidR="0054654F" w:rsidRPr="00737B84" w14:paraId="31A7A0D3" w14:textId="77777777" w:rsidTr="001B3F7E">
        <w:trPr>
          <w:trHeight w:val="84"/>
          <w:jc w:val="center"/>
        </w:trPr>
        <w:tc>
          <w:tcPr>
            <w:tcW w:w="1676" w:type="dxa"/>
            <w:vMerge/>
            <w:vAlign w:val="center"/>
          </w:tcPr>
          <w:p w14:paraId="737994E6" w14:textId="77777777" w:rsidR="0054654F" w:rsidRPr="00737B84" w:rsidRDefault="0054654F" w:rsidP="001B3F7E">
            <w:pPr>
              <w:jc w:val="center"/>
              <w:rPr>
                <w:rFonts w:asciiTheme="minorHAnsi" w:hAnsiTheme="minorHAnsi" w:cstheme="minorHAnsi"/>
                <w:b/>
                <w:bCs/>
              </w:rPr>
            </w:pPr>
          </w:p>
        </w:tc>
        <w:tc>
          <w:tcPr>
            <w:tcW w:w="1477" w:type="dxa"/>
            <w:vAlign w:val="center"/>
          </w:tcPr>
          <w:p w14:paraId="1A523265"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686" w:type="dxa"/>
          </w:tcPr>
          <w:p w14:paraId="5E640376"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55.6</w:t>
            </w:r>
          </w:p>
        </w:tc>
        <w:tc>
          <w:tcPr>
            <w:tcW w:w="1687" w:type="dxa"/>
            <w:shd w:val="clear" w:color="auto" w:fill="auto"/>
          </w:tcPr>
          <w:p w14:paraId="3DE5BD9A"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57.8</w:t>
            </w:r>
          </w:p>
        </w:tc>
      </w:tr>
      <w:tr w:rsidR="0054654F" w:rsidRPr="00737B84" w14:paraId="53632E8D" w14:textId="77777777" w:rsidTr="001B3F7E">
        <w:trPr>
          <w:trHeight w:val="137"/>
          <w:jc w:val="center"/>
        </w:trPr>
        <w:tc>
          <w:tcPr>
            <w:tcW w:w="1676" w:type="dxa"/>
            <w:vMerge w:val="restart"/>
            <w:vAlign w:val="center"/>
          </w:tcPr>
          <w:p w14:paraId="06D19D5E"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2019</w:t>
            </w:r>
          </w:p>
        </w:tc>
        <w:tc>
          <w:tcPr>
            <w:tcW w:w="1477" w:type="dxa"/>
            <w:vAlign w:val="center"/>
          </w:tcPr>
          <w:p w14:paraId="328EC30A"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 SEMESTRE</w:t>
            </w:r>
          </w:p>
        </w:tc>
        <w:tc>
          <w:tcPr>
            <w:tcW w:w="1686" w:type="dxa"/>
          </w:tcPr>
          <w:p w14:paraId="29DD30B3"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60.1</w:t>
            </w:r>
          </w:p>
        </w:tc>
        <w:tc>
          <w:tcPr>
            <w:tcW w:w="1687" w:type="dxa"/>
            <w:shd w:val="clear" w:color="auto" w:fill="auto"/>
          </w:tcPr>
          <w:p w14:paraId="25A2033E"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58.7</w:t>
            </w:r>
          </w:p>
        </w:tc>
      </w:tr>
      <w:tr w:rsidR="0054654F" w:rsidRPr="00737B84" w14:paraId="09B9851B" w14:textId="77777777" w:rsidTr="001B3F7E">
        <w:trPr>
          <w:trHeight w:val="39"/>
          <w:jc w:val="center"/>
        </w:trPr>
        <w:tc>
          <w:tcPr>
            <w:tcW w:w="1676" w:type="dxa"/>
            <w:vMerge/>
            <w:vAlign w:val="center"/>
          </w:tcPr>
          <w:p w14:paraId="1EFDA693" w14:textId="77777777" w:rsidR="0054654F" w:rsidRPr="00737B84" w:rsidRDefault="0054654F" w:rsidP="001B3F7E">
            <w:pPr>
              <w:jc w:val="center"/>
              <w:rPr>
                <w:rFonts w:asciiTheme="minorHAnsi" w:hAnsiTheme="minorHAnsi" w:cstheme="minorHAnsi"/>
                <w:b/>
                <w:bCs/>
              </w:rPr>
            </w:pPr>
          </w:p>
        </w:tc>
        <w:tc>
          <w:tcPr>
            <w:tcW w:w="1477" w:type="dxa"/>
            <w:vAlign w:val="center"/>
          </w:tcPr>
          <w:p w14:paraId="03EC1698"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 SEMESTRE</w:t>
            </w:r>
          </w:p>
        </w:tc>
        <w:tc>
          <w:tcPr>
            <w:tcW w:w="1686" w:type="dxa"/>
          </w:tcPr>
          <w:p w14:paraId="132B79BF"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64.3</w:t>
            </w:r>
          </w:p>
        </w:tc>
        <w:tc>
          <w:tcPr>
            <w:tcW w:w="1687" w:type="dxa"/>
          </w:tcPr>
          <w:p w14:paraId="05EA5487"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68.4</w:t>
            </w:r>
          </w:p>
        </w:tc>
      </w:tr>
      <w:tr w:rsidR="0054654F" w:rsidRPr="00737B84" w14:paraId="4C9B76EE" w14:textId="77777777" w:rsidTr="001B3F7E">
        <w:trPr>
          <w:trHeight w:val="39"/>
          <w:jc w:val="center"/>
        </w:trPr>
        <w:tc>
          <w:tcPr>
            <w:tcW w:w="1676" w:type="dxa"/>
            <w:vMerge/>
            <w:vAlign w:val="center"/>
          </w:tcPr>
          <w:p w14:paraId="2D3409EB" w14:textId="77777777" w:rsidR="0054654F" w:rsidRPr="00737B84" w:rsidRDefault="0054654F" w:rsidP="001B3F7E">
            <w:pPr>
              <w:jc w:val="center"/>
              <w:rPr>
                <w:rFonts w:asciiTheme="minorHAnsi" w:hAnsiTheme="minorHAnsi" w:cstheme="minorHAnsi"/>
                <w:b/>
                <w:bCs/>
              </w:rPr>
            </w:pPr>
          </w:p>
        </w:tc>
        <w:tc>
          <w:tcPr>
            <w:tcW w:w="1477" w:type="dxa"/>
            <w:vAlign w:val="center"/>
          </w:tcPr>
          <w:p w14:paraId="406D3D2F"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III SEMESTRE</w:t>
            </w:r>
          </w:p>
        </w:tc>
        <w:tc>
          <w:tcPr>
            <w:tcW w:w="1686" w:type="dxa"/>
          </w:tcPr>
          <w:p w14:paraId="39D1127C"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56.7</w:t>
            </w:r>
          </w:p>
        </w:tc>
        <w:tc>
          <w:tcPr>
            <w:tcW w:w="1687" w:type="dxa"/>
          </w:tcPr>
          <w:p w14:paraId="24BEF3CB"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59.3</w:t>
            </w:r>
          </w:p>
        </w:tc>
      </w:tr>
      <w:tr w:rsidR="0054654F" w:rsidRPr="00737B84" w14:paraId="70903434" w14:textId="77777777" w:rsidTr="001B3F7E">
        <w:trPr>
          <w:trHeight w:val="102"/>
          <w:jc w:val="center"/>
        </w:trPr>
        <w:tc>
          <w:tcPr>
            <w:tcW w:w="1676" w:type="dxa"/>
            <w:vMerge/>
            <w:vAlign w:val="center"/>
          </w:tcPr>
          <w:p w14:paraId="032E6D8B" w14:textId="77777777" w:rsidR="0054654F" w:rsidRPr="00737B84" w:rsidRDefault="0054654F" w:rsidP="001B3F7E">
            <w:pPr>
              <w:jc w:val="center"/>
              <w:rPr>
                <w:rFonts w:asciiTheme="minorHAnsi" w:hAnsiTheme="minorHAnsi" w:cstheme="minorHAnsi"/>
                <w:b/>
                <w:bCs/>
              </w:rPr>
            </w:pPr>
          </w:p>
        </w:tc>
        <w:tc>
          <w:tcPr>
            <w:tcW w:w="1477" w:type="dxa"/>
            <w:vAlign w:val="center"/>
          </w:tcPr>
          <w:p w14:paraId="272D223F"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686" w:type="dxa"/>
          </w:tcPr>
          <w:p w14:paraId="09879FF0"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57.3</w:t>
            </w:r>
          </w:p>
        </w:tc>
        <w:tc>
          <w:tcPr>
            <w:tcW w:w="1687" w:type="dxa"/>
          </w:tcPr>
          <w:p w14:paraId="330F6486"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58.2</w:t>
            </w:r>
          </w:p>
        </w:tc>
      </w:tr>
      <w:tr w:rsidR="0054654F" w:rsidRPr="00737B84" w14:paraId="7E299B34" w14:textId="77777777" w:rsidTr="001B3F7E">
        <w:trPr>
          <w:trHeight w:val="102"/>
          <w:jc w:val="center"/>
        </w:trPr>
        <w:tc>
          <w:tcPr>
            <w:tcW w:w="1676" w:type="dxa"/>
            <w:vMerge w:val="restart"/>
            <w:vAlign w:val="center"/>
          </w:tcPr>
          <w:p w14:paraId="672FB2B0"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2020</w:t>
            </w:r>
          </w:p>
        </w:tc>
        <w:tc>
          <w:tcPr>
            <w:tcW w:w="1477" w:type="dxa"/>
            <w:vAlign w:val="center"/>
          </w:tcPr>
          <w:p w14:paraId="2BE6F742"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 SEMESTRE</w:t>
            </w:r>
          </w:p>
        </w:tc>
        <w:tc>
          <w:tcPr>
            <w:tcW w:w="1686" w:type="dxa"/>
          </w:tcPr>
          <w:p w14:paraId="56A87957"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65.4</w:t>
            </w:r>
          </w:p>
        </w:tc>
        <w:tc>
          <w:tcPr>
            <w:tcW w:w="1687" w:type="dxa"/>
          </w:tcPr>
          <w:p w14:paraId="1843DAB2"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61.8</w:t>
            </w:r>
          </w:p>
        </w:tc>
      </w:tr>
      <w:tr w:rsidR="0054654F" w:rsidRPr="00737B84" w14:paraId="5F408C3F" w14:textId="77777777" w:rsidTr="001B3F7E">
        <w:trPr>
          <w:trHeight w:val="102"/>
          <w:jc w:val="center"/>
        </w:trPr>
        <w:tc>
          <w:tcPr>
            <w:tcW w:w="1676" w:type="dxa"/>
            <w:vMerge/>
            <w:vAlign w:val="center"/>
          </w:tcPr>
          <w:p w14:paraId="7152EB78" w14:textId="77777777" w:rsidR="0054654F" w:rsidRPr="00737B84" w:rsidRDefault="0054654F" w:rsidP="001B3F7E">
            <w:pPr>
              <w:jc w:val="center"/>
              <w:rPr>
                <w:rFonts w:asciiTheme="minorHAnsi" w:hAnsiTheme="minorHAnsi" w:cstheme="minorHAnsi"/>
                <w:b/>
                <w:bCs/>
              </w:rPr>
            </w:pPr>
          </w:p>
        </w:tc>
        <w:tc>
          <w:tcPr>
            <w:tcW w:w="1477" w:type="dxa"/>
            <w:vAlign w:val="center"/>
          </w:tcPr>
          <w:p w14:paraId="15204F43"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III SEMESTRE</w:t>
            </w:r>
          </w:p>
        </w:tc>
        <w:tc>
          <w:tcPr>
            <w:tcW w:w="1686" w:type="dxa"/>
          </w:tcPr>
          <w:p w14:paraId="138D69C6"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62.2</w:t>
            </w:r>
          </w:p>
        </w:tc>
        <w:tc>
          <w:tcPr>
            <w:tcW w:w="1687" w:type="dxa"/>
          </w:tcPr>
          <w:p w14:paraId="331F9FC1"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61.3</w:t>
            </w:r>
          </w:p>
        </w:tc>
      </w:tr>
      <w:tr w:rsidR="0054654F" w:rsidRPr="00737B84" w14:paraId="6C196EDA" w14:textId="77777777" w:rsidTr="001B3F7E">
        <w:trPr>
          <w:trHeight w:val="102"/>
          <w:jc w:val="center"/>
        </w:trPr>
        <w:tc>
          <w:tcPr>
            <w:tcW w:w="1676" w:type="dxa"/>
            <w:vMerge/>
            <w:vAlign w:val="center"/>
          </w:tcPr>
          <w:p w14:paraId="4A51449F" w14:textId="77777777" w:rsidR="0054654F" w:rsidRPr="00737B84" w:rsidRDefault="0054654F" w:rsidP="001B3F7E">
            <w:pPr>
              <w:jc w:val="center"/>
              <w:rPr>
                <w:rFonts w:asciiTheme="minorHAnsi" w:hAnsiTheme="minorHAnsi" w:cstheme="minorHAnsi"/>
                <w:b/>
                <w:bCs/>
              </w:rPr>
            </w:pPr>
          </w:p>
        </w:tc>
        <w:tc>
          <w:tcPr>
            <w:tcW w:w="1477" w:type="dxa"/>
            <w:vAlign w:val="center"/>
          </w:tcPr>
          <w:p w14:paraId="2AC26BA5"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686" w:type="dxa"/>
          </w:tcPr>
          <w:p w14:paraId="7FA85149" w14:textId="77777777" w:rsidR="0054654F" w:rsidRPr="00737B84" w:rsidRDefault="0054654F" w:rsidP="001B3F7E">
            <w:pPr>
              <w:jc w:val="center"/>
              <w:rPr>
                <w:rFonts w:asciiTheme="minorHAnsi" w:hAnsiTheme="minorHAnsi" w:cstheme="minorHAnsi"/>
                <w:bCs/>
              </w:rPr>
            </w:pPr>
            <w:r w:rsidRPr="00737B84">
              <w:rPr>
                <w:rFonts w:asciiTheme="minorHAnsi" w:hAnsiTheme="minorHAnsi" w:cstheme="minorHAnsi"/>
              </w:rPr>
              <w:t>62.6</w:t>
            </w:r>
          </w:p>
        </w:tc>
        <w:tc>
          <w:tcPr>
            <w:tcW w:w="1687" w:type="dxa"/>
          </w:tcPr>
          <w:p w14:paraId="77434E22" w14:textId="77777777" w:rsidR="0054654F" w:rsidRPr="00737B84" w:rsidRDefault="0054654F" w:rsidP="001B3F7E">
            <w:pPr>
              <w:jc w:val="center"/>
              <w:rPr>
                <w:rFonts w:asciiTheme="minorHAnsi" w:hAnsiTheme="minorHAnsi" w:cstheme="minorHAnsi"/>
              </w:rPr>
            </w:pPr>
            <w:r w:rsidRPr="00737B84">
              <w:rPr>
                <w:rFonts w:asciiTheme="minorHAnsi" w:hAnsiTheme="minorHAnsi" w:cstheme="minorHAnsi"/>
              </w:rPr>
              <w:t>63.2</w:t>
            </w:r>
          </w:p>
        </w:tc>
      </w:tr>
      <w:tr w:rsidR="0054654F" w:rsidRPr="00737B84" w14:paraId="138FDEF3" w14:textId="77777777" w:rsidTr="001B3F7E">
        <w:trPr>
          <w:trHeight w:val="102"/>
          <w:jc w:val="center"/>
        </w:trPr>
        <w:tc>
          <w:tcPr>
            <w:tcW w:w="3153" w:type="dxa"/>
            <w:gridSpan w:val="2"/>
            <w:vAlign w:val="center"/>
          </w:tcPr>
          <w:p w14:paraId="26BE8ED1"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 xml:space="preserve">TIPO DE RUIDO </w:t>
            </w:r>
          </w:p>
        </w:tc>
        <w:tc>
          <w:tcPr>
            <w:tcW w:w="3373" w:type="dxa"/>
            <w:gridSpan w:val="2"/>
            <w:vAlign w:val="center"/>
          </w:tcPr>
          <w:p w14:paraId="7779B7DF"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bCs/>
              </w:rPr>
              <w:t>Ambiental</w:t>
            </w:r>
          </w:p>
        </w:tc>
      </w:tr>
    </w:tbl>
    <w:p w14:paraId="1168CA5A"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7C278967" w14:textId="77777777" w:rsidR="0054654F" w:rsidRPr="00E43C5D"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3CF22CA" w14:textId="77777777" w:rsidR="0054654F" w:rsidRDefault="0054654F" w:rsidP="0054654F">
      <w:pPr>
        <w:jc w:val="both"/>
        <w:rPr>
          <w:rFonts w:cstheme="minorHAnsi"/>
          <w:lang w:val="es-PE"/>
        </w:rPr>
      </w:pPr>
    </w:p>
    <w:p w14:paraId="0C76684B" w14:textId="01A8773D" w:rsidR="0054654F" w:rsidRDefault="00C56E71" w:rsidP="0054654F">
      <w:pPr>
        <w:jc w:val="center"/>
        <w:rPr>
          <w:rFonts w:asciiTheme="minorHAnsi" w:hAnsiTheme="minorHAnsi" w:cstheme="minorHAnsi"/>
          <w:i/>
          <w:iCs/>
          <w:lang w:val="es-PE"/>
        </w:rPr>
      </w:pPr>
      <w:bookmarkStart w:id="202" w:name="_Toc103784017"/>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30</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54654F" w:rsidRPr="001F4CEE">
        <w:rPr>
          <w:rFonts w:asciiTheme="minorHAnsi" w:hAnsiTheme="minorHAnsi" w:cstheme="minorHAnsi"/>
          <w:i/>
          <w:iCs/>
          <w:lang w:val="es-PE"/>
        </w:rPr>
        <w:t xml:space="preserve"> Comportamiento de los niveles de ruido</w:t>
      </w:r>
      <w:r w:rsidR="0054654F">
        <w:rPr>
          <w:rFonts w:asciiTheme="minorHAnsi" w:hAnsiTheme="minorHAnsi" w:cstheme="minorHAnsi"/>
          <w:i/>
          <w:iCs/>
          <w:lang w:val="es-PE"/>
        </w:rPr>
        <w:t>(</w:t>
      </w:r>
      <w:r w:rsidR="0054654F" w:rsidRPr="001F4CEE">
        <w:rPr>
          <w:rFonts w:asciiTheme="minorHAnsi" w:hAnsiTheme="minorHAnsi" w:cstheme="minorHAnsi"/>
          <w:i/>
          <w:iCs/>
          <w:lang w:val="es-PE"/>
        </w:rPr>
        <w:t>diurno</w:t>
      </w:r>
      <w:r w:rsidR="0054654F">
        <w:rPr>
          <w:rFonts w:asciiTheme="minorHAnsi" w:hAnsiTheme="minorHAnsi" w:cstheme="minorHAnsi"/>
          <w:i/>
          <w:iCs/>
          <w:lang w:val="es-PE"/>
        </w:rPr>
        <w:t>)</w:t>
      </w:r>
      <w:r w:rsidR="0054654F" w:rsidRPr="001F4CEE">
        <w:rPr>
          <w:rFonts w:asciiTheme="minorHAnsi" w:hAnsiTheme="minorHAnsi" w:cstheme="minorHAnsi"/>
          <w:i/>
          <w:iCs/>
          <w:lang w:val="es-PE"/>
        </w:rPr>
        <w:t xml:space="preserve"> </w:t>
      </w:r>
      <w:r w:rsidR="0054654F">
        <w:rPr>
          <w:rFonts w:asciiTheme="minorHAnsi" w:hAnsiTheme="minorHAnsi" w:cstheme="minorHAnsi"/>
          <w:i/>
          <w:iCs/>
          <w:lang w:val="es-PE"/>
        </w:rPr>
        <w:t>del año 2018</w:t>
      </w:r>
      <w:bookmarkEnd w:id="202"/>
    </w:p>
    <w:p w14:paraId="358BAE9C" w14:textId="77777777" w:rsidR="0054654F" w:rsidRDefault="0054654F" w:rsidP="0054654F">
      <w:pPr>
        <w:jc w:val="center"/>
        <w:rPr>
          <w:rFonts w:asciiTheme="minorHAnsi" w:hAnsiTheme="minorHAnsi" w:cstheme="minorHAnsi"/>
          <w:i/>
          <w:iCs/>
          <w:lang w:val="es-PE"/>
        </w:rPr>
      </w:pPr>
    </w:p>
    <w:p w14:paraId="4AB65456" w14:textId="77777777" w:rsidR="0054654F" w:rsidRPr="005D3721" w:rsidRDefault="0054654F" w:rsidP="0054654F">
      <w:pPr>
        <w:jc w:val="center"/>
        <w:rPr>
          <w:rFonts w:asciiTheme="minorHAnsi" w:hAnsiTheme="minorHAnsi" w:cstheme="minorHAnsi"/>
          <w:i/>
          <w:iCs/>
          <w:lang w:val="es-PE"/>
        </w:rPr>
      </w:pPr>
      <w:r>
        <w:rPr>
          <w:noProof/>
        </w:rPr>
        <w:drawing>
          <wp:inline distT="0" distB="0" distL="0" distR="0" wp14:anchorId="6408A359" wp14:editId="32311794">
            <wp:extent cx="4319905" cy="2346385"/>
            <wp:effectExtent l="0" t="0" r="4445" b="15875"/>
            <wp:docPr id="3146" name="Gráfico 3146">
              <a:extLst xmlns:a="http://schemas.openxmlformats.org/drawingml/2006/main">
                <a:ext uri="{FF2B5EF4-FFF2-40B4-BE49-F238E27FC236}">
                  <a16:creationId xmlns:a16="http://schemas.microsoft.com/office/drawing/2014/main" id="{702D3A84-9EC5-4C26-A911-668998D66C3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CE53E3" w14:textId="77777777" w:rsidR="0054654F" w:rsidRPr="00495547" w:rsidRDefault="0054654F" w:rsidP="0054654F">
      <w:pPr>
        <w:ind w:left="1134"/>
        <w:jc w:val="both"/>
        <w:rPr>
          <w:rFonts w:cstheme="minorHAnsi"/>
          <w:lang w:val="es-PE"/>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397513D7" w14:textId="77777777" w:rsidR="0054654F" w:rsidRDefault="0054654F" w:rsidP="0054654F">
      <w:pPr>
        <w:jc w:val="both"/>
        <w:rPr>
          <w:rFonts w:cstheme="minorHAnsi"/>
          <w:lang w:val="es-PE"/>
        </w:rPr>
      </w:pPr>
    </w:p>
    <w:p w14:paraId="5B86F9EB"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642E8BE7" w14:textId="77777777" w:rsidR="0054654F" w:rsidRPr="00CB07A7" w:rsidRDefault="0054654F" w:rsidP="0054654F">
      <w:pPr>
        <w:jc w:val="both"/>
        <w:rPr>
          <w:rFonts w:asciiTheme="minorHAnsi" w:hAnsiTheme="minorHAnsi" w:cstheme="minorHAnsi"/>
          <w:color w:val="000000" w:themeColor="text1"/>
          <w:lang w:val="es-PE" w:eastAsia="es-ES"/>
        </w:rPr>
      </w:pPr>
    </w:p>
    <w:p w14:paraId="68BA0D75" w14:textId="77777777" w:rsidR="0054654F"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El punto de monitoreo NO-01 y NO-05, corresponde a la evaluación de ruido ambiental para un horario diurno por ello la comparación se realiza con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 para un horario (diurno) y una zona residencial, los resultados obtenidos determinan que, en el segundo semestre superan los estándares de Calidad de Ruido ambiental.</w:t>
      </w:r>
    </w:p>
    <w:p w14:paraId="44A33AF6" w14:textId="77777777" w:rsidR="0054654F"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Los resultados del cuatro semestre del año 2018, reportan los valores cercanos al límite de los estándares de calidad para ruido. </w:t>
      </w:r>
    </w:p>
    <w:p w14:paraId="4519DA11" w14:textId="77777777" w:rsidR="0054654F" w:rsidRPr="0091605A" w:rsidRDefault="0054654F" w:rsidP="0054654F">
      <w:pPr>
        <w:jc w:val="both"/>
        <w:rPr>
          <w:rFonts w:asciiTheme="minorHAnsi" w:hAnsiTheme="minorHAnsi" w:cstheme="minorHAnsi"/>
          <w:sz w:val="22"/>
          <w:szCs w:val="22"/>
          <w:lang w:val="es-PE"/>
        </w:rPr>
      </w:pPr>
    </w:p>
    <w:p w14:paraId="0BCF8AD5" w14:textId="3B474436" w:rsidR="0054654F" w:rsidRDefault="00C56E71" w:rsidP="0054654F">
      <w:pPr>
        <w:jc w:val="center"/>
        <w:rPr>
          <w:rFonts w:asciiTheme="minorHAnsi" w:hAnsiTheme="minorHAnsi" w:cstheme="minorHAnsi"/>
          <w:i/>
          <w:iCs/>
          <w:lang w:val="es-PE"/>
        </w:rPr>
      </w:pPr>
      <w:bookmarkStart w:id="203" w:name="_Toc103784018"/>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31</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54654F" w:rsidRPr="001F4CEE">
        <w:rPr>
          <w:rFonts w:asciiTheme="minorHAnsi" w:hAnsiTheme="minorHAnsi" w:cstheme="minorHAnsi"/>
          <w:i/>
          <w:iCs/>
          <w:lang w:val="es-PE"/>
        </w:rPr>
        <w:t xml:space="preserve"> Comportamiento de los niveles de ruido </w:t>
      </w:r>
      <w:r w:rsidR="0054654F">
        <w:rPr>
          <w:rFonts w:asciiTheme="minorHAnsi" w:hAnsiTheme="minorHAnsi" w:cstheme="minorHAnsi"/>
          <w:i/>
          <w:iCs/>
          <w:lang w:val="es-PE"/>
        </w:rPr>
        <w:t>diurno</w:t>
      </w:r>
      <w:r w:rsidR="0054654F" w:rsidRPr="001F4CEE">
        <w:rPr>
          <w:rFonts w:asciiTheme="minorHAnsi" w:hAnsiTheme="minorHAnsi" w:cstheme="minorHAnsi"/>
          <w:i/>
          <w:iCs/>
          <w:lang w:val="es-PE"/>
        </w:rPr>
        <w:t xml:space="preserve"> en </w:t>
      </w:r>
      <w:r w:rsidR="0054654F">
        <w:rPr>
          <w:rFonts w:asciiTheme="minorHAnsi" w:hAnsiTheme="minorHAnsi" w:cstheme="minorHAnsi"/>
          <w:i/>
          <w:iCs/>
          <w:lang w:val="es-PE"/>
        </w:rPr>
        <w:t>el año 2019</w:t>
      </w:r>
      <w:bookmarkEnd w:id="203"/>
    </w:p>
    <w:p w14:paraId="340DB9E3" w14:textId="77777777" w:rsidR="0054654F" w:rsidRDefault="0054654F" w:rsidP="0054654F">
      <w:pPr>
        <w:jc w:val="center"/>
        <w:rPr>
          <w:rFonts w:asciiTheme="minorHAnsi" w:hAnsiTheme="minorHAnsi" w:cstheme="minorHAnsi"/>
          <w:i/>
          <w:iCs/>
          <w:lang w:val="es-PE"/>
        </w:rPr>
      </w:pPr>
    </w:p>
    <w:p w14:paraId="0DA10F43" w14:textId="77777777" w:rsidR="0054654F" w:rsidRPr="0091605A" w:rsidRDefault="0054654F" w:rsidP="0054654F">
      <w:pPr>
        <w:jc w:val="center"/>
        <w:rPr>
          <w:rFonts w:asciiTheme="minorHAnsi" w:hAnsiTheme="minorHAnsi" w:cstheme="minorHAnsi"/>
          <w:i/>
          <w:iCs/>
          <w:lang w:val="es-PE"/>
        </w:rPr>
      </w:pPr>
      <w:r>
        <w:rPr>
          <w:noProof/>
        </w:rPr>
        <w:drawing>
          <wp:inline distT="0" distB="0" distL="0" distR="0" wp14:anchorId="619BD4B6" wp14:editId="4ACA8F3F">
            <wp:extent cx="4319905" cy="2838091"/>
            <wp:effectExtent l="0" t="0" r="4445" b="635"/>
            <wp:docPr id="3149" name="Gráfico 3149">
              <a:extLst xmlns:a="http://schemas.openxmlformats.org/drawingml/2006/main">
                <a:ext uri="{FF2B5EF4-FFF2-40B4-BE49-F238E27FC236}">
                  <a16:creationId xmlns:a16="http://schemas.microsoft.com/office/drawing/2014/main" id="{0288EAE0-A539-4085-B773-2B5366BC505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D32FFD"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1EE4F506" w14:textId="77777777" w:rsidR="0054654F"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098A140" w14:textId="77777777" w:rsidR="0054654F" w:rsidRDefault="0054654F" w:rsidP="0054654F">
      <w:pPr>
        <w:pStyle w:val="Textoindependiente"/>
        <w:spacing w:after="0"/>
        <w:ind w:left="709"/>
        <w:rPr>
          <w:rFonts w:asciiTheme="minorHAnsi" w:hAnsiTheme="minorHAnsi" w:cstheme="minorHAnsi"/>
          <w:color w:val="000000" w:themeColor="text1"/>
          <w:lang w:val="es-PE" w:eastAsia="es-ES"/>
        </w:rPr>
      </w:pPr>
    </w:p>
    <w:p w14:paraId="0A6EE553"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lastRenderedPageBreak/>
        <w:t>Cometarios</w:t>
      </w:r>
      <w:r w:rsidRPr="00CB07A7">
        <w:rPr>
          <w:rFonts w:asciiTheme="minorHAnsi" w:hAnsiTheme="minorHAnsi" w:cstheme="minorHAnsi"/>
          <w:color w:val="000000" w:themeColor="text1"/>
          <w:lang w:val="es-PE" w:eastAsia="es-ES"/>
        </w:rPr>
        <w:t>:</w:t>
      </w:r>
    </w:p>
    <w:p w14:paraId="5B606928" w14:textId="77777777" w:rsidR="0054654F" w:rsidRDefault="0054654F" w:rsidP="0054654F">
      <w:pPr>
        <w:pStyle w:val="Textoindependiente"/>
        <w:spacing w:after="0"/>
        <w:rPr>
          <w:rFonts w:asciiTheme="minorHAnsi" w:hAnsiTheme="minorHAnsi" w:cstheme="minorHAnsi"/>
          <w:color w:val="000000" w:themeColor="text1"/>
          <w:lang w:val="es-PE" w:eastAsia="es-ES"/>
        </w:rPr>
      </w:pPr>
    </w:p>
    <w:p w14:paraId="1CAF12BA" w14:textId="77777777" w:rsidR="0054654F"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El punto de monitoreo NO-01 y NO-05, corresponde a la evaluación de ruido ambiental para un horario diurno por ello la comparación se realiza con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 para un horario (diurno) y una zona residencial, los resultados obtenidos determinan que en el monitoreo del segundo semestre del año 2019 superan los Estándares de Calidad de Ruido ambiental.</w:t>
      </w:r>
    </w:p>
    <w:p w14:paraId="036E3254" w14:textId="77777777" w:rsidR="0054654F" w:rsidRPr="008A79BE"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Los resultados del monitoreo semestral del año 2019 los niveles de ruido de los puntos de monitoreo N0-01 y NO-05, se encuentran al límite del nivel de los estándares de calidad de 60 (dB) estipulado en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w:t>
      </w:r>
    </w:p>
    <w:p w14:paraId="358D824E" w14:textId="77777777" w:rsidR="0054654F" w:rsidRDefault="0054654F" w:rsidP="0054654F">
      <w:pPr>
        <w:pStyle w:val="Textoindependiente"/>
        <w:spacing w:after="0"/>
        <w:rPr>
          <w:rFonts w:asciiTheme="minorHAnsi" w:hAnsiTheme="minorHAnsi" w:cstheme="minorHAnsi"/>
          <w:color w:val="000000" w:themeColor="text1"/>
          <w:lang w:val="es-PE" w:eastAsia="es-ES"/>
        </w:rPr>
      </w:pPr>
    </w:p>
    <w:p w14:paraId="2840BA79" w14:textId="49426577" w:rsidR="0054654F" w:rsidRDefault="00C56E71" w:rsidP="0054654F">
      <w:pPr>
        <w:jc w:val="center"/>
        <w:rPr>
          <w:rFonts w:asciiTheme="minorHAnsi" w:hAnsiTheme="minorHAnsi" w:cstheme="minorHAnsi"/>
          <w:i/>
          <w:iCs/>
          <w:lang w:val="es-PE"/>
        </w:rPr>
      </w:pPr>
      <w:bookmarkStart w:id="204" w:name="_Toc103784019"/>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32</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54654F" w:rsidRPr="001F4CEE">
        <w:rPr>
          <w:rFonts w:asciiTheme="minorHAnsi" w:hAnsiTheme="minorHAnsi" w:cstheme="minorHAnsi"/>
          <w:i/>
          <w:iCs/>
          <w:lang w:val="es-PE"/>
        </w:rPr>
        <w:t xml:space="preserve"> Comportamiento de los niveles de ruido diurno en </w:t>
      </w:r>
      <w:r w:rsidR="0054654F">
        <w:rPr>
          <w:rFonts w:asciiTheme="minorHAnsi" w:hAnsiTheme="minorHAnsi" w:cstheme="minorHAnsi"/>
          <w:i/>
          <w:iCs/>
          <w:lang w:val="es-PE"/>
        </w:rPr>
        <w:t>el año 2020</w:t>
      </w:r>
      <w:bookmarkEnd w:id="204"/>
    </w:p>
    <w:p w14:paraId="563E7811" w14:textId="77777777" w:rsidR="0054654F" w:rsidRPr="0054654F" w:rsidRDefault="0054654F" w:rsidP="0054654F">
      <w:pPr>
        <w:spacing w:line="276" w:lineRule="auto"/>
        <w:rPr>
          <w:rFonts w:asciiTheme="minorHAnsi" w:hAnsiTheme="minorHAnsi"/>
          <w:b/>
          <w:bCs/>
          <w:i/>
          <w:iCs/>
          <w:lang w:val="es-ES"/>
        </w:rPr>
      </w:pPr>
    </w:p>
    <w:p w14:paraId="3591194A" w14:textId="77777777" w:rsidR="0054654F" w:rsidRDefault="0054654F" w:rsidP="0054654F">
      <w:pPr>
        <w:spacing w:line="276" w:lineRule="auto"/>
        <w:jc w:val="center"/>
        <w:rPr>
          <w:rFonts w:asciiTheme="minorHAnsi" w:hAnsiTheme="minorHAnsi"/>
          <w:b/>
          <w:bCs/>
          <w:i/>
          <w:iCs/>
        </w:rPr>
      </w:pPr>
      <w:r>
        <w:rPr>
          <w:noProof/>
        </w:rPr>
        <w:drawing>
          <wp:inline distT="0" distB="0" distL="0" distR="0" wp14:anchorId="4ADA018B" wp14:editId="287A09C3">
            <wp:extent cx="4320000" cy="2880000"/>
            <wp:effectExtent l="0" t="0" r="4445" b="15875"/>
            <wp:docPr id="3155" name="Gráfico 3155">
              <a:extLst xmlns:a="http://schemas.openxmlformats.org/drawingml/2006/main">
                <a:ext uri="{FF2B5EF4-FFF2-40B4-BE49-F238E27FC236}">
                  <a16:creationId xmlns:a16="http://schemas.microsoft.com/office/drawing/2014/main" id="{BF131E5E-919C-48F8-B625-EEE87296906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84020E"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554F8237" w14:textId="77777777" w:rsidR="0054654F" w:rsidRPr="00030898"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66435B7C" w14:textId="77777777" w:rsidR="0054654F" w:rsidRDefault="0054654F" w:rsidP="0054654F">
      <w:pPr>
        <w:jc w:val="both"/>
        <w:rPr>
          <w:rFonts w:cstheme="minorHAnsi"/>
          <w:lang w:val="es-PE"/>
        </w:rPr>
      </w:pPr>
    </w:p>
    <w:p w14:paraId="41198647"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0B4130A8" w14:textId="77777777" w:rsidR="0054654F" w:rsidRDefault="0054654F" w:rsidP="0054654F">
      <w:pPr>
        <w:pStyle w:val="Textoindependiente"/>
        <w:spacing w:after="0"/>
        <w:rPr>
          <w:rFonts w:asciiTheme="minorHAnsi" w:hAnsiTheme="minorHAnsi" w:cstheme="minorHAnsi"/>
          <w:color w:val="000000" w:themeColor="text1"/>
          <w:lang w:val="es-PE" w:eastAsia="es-ES"/>
        </w:rPr>
      </w:pPr>
    </w:p>
    <w:p w14:paraId="6D90E589" w14:textId="77777777" w:rsidR="00C56E71"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Los niveles de calidad de ruido ambiental de los puntos de monitoreo N0-01 y NO-05, superan los estándares de calidad de 60 (dB) para zona residencial estipulado en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w:t>
      </w:r>
    </w:p>
    <w:p w14:paraId="48CC21AF" w14:textId="2A49580F" w:rsidR="00E90860" w:rsidRPr="00C56E71" w:rsidRDefault="0054654F" w:rsidP="0064781A">
      <w:pPr>
        <w:pStyle w:val="Prrafodelista"/>
        <w:numPr>
          <w:ilvl w:val="0"/>
          <w:numId w:val="46"/>
        </w:numPr>
        <w:jc w:val="both"/>
        <w:rPr>
          <w:rFonts w:asciiTheme="minorHAnsi" w:hAnsiTheme="minorHAnsi" w:cstheme="minorHAnsi"/>
          <w:sz w:val="22"/>
          <w:szCs w:val="22"/>
          <w:lang w:val="es-PE"/>
        </w:rPr>
      </w:pPr>
      <w:r w:rsidRPr="00C56E71">
        <w:rPr>
          <w:rFonts w:asciiTheme="minorHAnsi" w:hAnsiTheme="minorHAnsi" w:cstheme="minorHAnsi"/>
          <w:sz w:val="22"/>
          <w:szCs w:val="22"/>
          <w:lang w:val="es-PE"/>
        </w:rPr>
        <w:t xml:space="preserve">Como se puede observar en la gráfica en el segundo trimestre del año 2020, no se </w:t>
      </w:r>
      <w:r w:rsidR="00C56E71" w:rsidRPr="00C56E71">
        <w:rPr>
          <w:rFonts w:asciiTheme="minorHAnsi" w:hAnsiTheme="minorHAnsi" w:cstheme="minorHAnsi"/>
          <w:sz w:val="22"/>
          <w:szCs w:val="22"/>
          <w:lang w:val="es-PE"/>
        </w:rPr>
        <w:t>realizó</w:t>
      </w:r>
      <w:r w:rsidRPr="00C56E71">
        <w:rPr>
          <w:rFonts w:asciiTheme="minorHAnsi" w:hAnsiTheme="minorHAnsi" w:cstheme="minorHAnsi"/>
          <w:sz w:val="22"/>
          <w:szCs w:val="22"/>
          <w:lang w:val="es-PE"/>
        </w:rPr>
        <w:t xml:space="preserve"> el monitoreo, esto se debe a que el país entre en estado de emergencia sanitaria por el brote de COVID-19, algunas empresas paralizaron sus servicios, hasta la reactivación económica de nuestro país.</w:t>
      </w:r>
    </w:p>
    <w:p w14:paraId="06154B87" w14:textId="55FEEE94" w:rsidR="0054654F" w:rsidRDefault="0054654F" w:rsidP="0054654F">
      <w:pPr>
        <w:pStyle w:val="Textoindependiente"/>
        <w:spacing w:after="0"/>
        <w:jc w:val="both"/>
        <w:rPr>
          <w:rFonts w:asciiTheme="minorHAnsi" w:hAnsiTheme="minorHAnsi" w:cstheme="minorHAnsi"/>
          <w:sz w:val="22"/>
          <w:szCs w:val="22"/>
          <w:lang w:val="es-PE"/>
        </w:rPr>
      </w:pPr>
    </w:p>
    <w:p w14:paraId="301374D7" w14:textId="6AC2AD81" w:rsidR="0054654F" w:rsidRDefault="0054654F" w:rsidP="0054654F">
      <w:pPr>
        <w:pStyle w:val="Textoindependiente"/>
        <w:spacing w:after="0"/>
        <w:jc w:val="both"/>
        <w:rPr>
          <w:rFonts w:asciiTheme="minorHAnsi" w:hAnsiTheme="minorHAnsi" w:cstheme="minorHAnsi"/>
          <w:sz w:val="22"/>
          <w:szCs w:val="22"/>
          <w:lang w:val="es-PE"/>
        </w:rPr>
      </w:pPr>
    </w:p>
    <w:p w14:paraId="49872E11" w14:textId="61FF13D9" w:rsidR="00C56E71" w:rsidRDefault="00C56E71" w:rsidP="0054654F">
      <w:pPr>
        <w:pStyle w:val="Textoindependiente"/>
        <w:spacing w:after="0"/>
        <w:jc w:val="both"/>
        <w:rPr>
          <w:rFonts w:asciiTheme="minorHAnsi" w:hAnsiTheme="minorHAnsi" w:cstheme="minorHAnsi"/>
          <w:sz w:val="22"/>
          <w:szCs w:val="22"/>
          <w:lang w:val="es-PE"/>
        </w:rPr>
      </w:pPr>
    </w:p>
    <w:p w14:paraId="11A9453A" w14:textId="25D169EF" w:rsidR="00C56E71" w:rsidRDefault="00C56E71" w:rsidP="0054654F">
      <w:pPr>
        <w:pStyle w:val="Textoindependiente"/>
        <w:spacing w:after="0"/>
        <w:jc w:val="both"/>
        <w:rPr>
          <w:rFonts w:asciiTheme="minorHAnsi" w:hAnsiTheme="minorHAnsi" w:cstheme="minorHAnsi"/>
          <w:sz w:val="22"/>
          <w:szCs w:val="22"/>
          <w:lang w:val="es-PE"/>
        </w:rPr>
      </w:pPr>
    </w:p>
    <w:p w14:paraId="6DD9C193" w14:textId="77777777" w:rsidR="00C56E71" w:rsidRDefault="00C56E71" w:rsidP="0054654F">
      <w:pPr>
        <w:pStyle w:val="Textoindependiente"/>
        <w:spacing w:after="0"/>
        <w:jc w:val="both"/>
        <w:rPr>
          <w:rFonts w:asciiTheme="minorHAnsi" w:hAnsiTheme="minorHAnsi" w:cstheme="minorHAnsi"/>
          <w:sz w:val="22"/>
          <w:szCs w:val="22"/>
          <w:lang w:val="es-PE"/>
        </w:rPr>
      </w:pPr>
    </w:p>
    <w:p w14:paraId="3924C912" w14:textId="21A2481F" w:rsidR="0054654F" w:rsidRDefault="0054654F" w:rsidP="0054654F">
      <w:pPr>
        <w:pStyle w:val="Textoindependiente"/>
        <w:spacing w:after="0"/>
        <w:jc w:val="both"/>
        <w:rPr>
          <w:rFonts w:asciiTheme="minorHAnsi" w:hAnsiTheme="minorHAnsi" w:cstheme="minorHAnsi"/>
          <w:sz w:val="22"/>
          <w:szCs w:val="22"/>
          <w:lang w:val="es-PE"/>
        </w:rPr>
      </w:pPr>
    </w:p>
    <w:p w14:paraId="7398F2E5" w14:textId="01DEE716" w:rsidR="0054654F" w:rsidRDefault="0054654F" w:rsidP="0054654F">
      <w:pPr>
        <w:pStyle w:val="Prrafodelista"/>
        <w:spacing w:line="276" w:lineRule="auto"/>
        <w:ind w:left="360"/>
        <w:jc w:val="center"/>
        <w:rPr>
          <w:rFonts w:asciiTheme="minorHAnsi" w:hAnsiTheme="minorHAnsi" w:cstheme="minorHAnsi"/>
          <w:i/>
          <w:iCs/>
          <w:lang w:val="es-PE"/>
        </w:rPr>
      </w:pPr>
      <w:bookmarkStart w:id="205" w:name="_Toc103783895"/>
      <w:r w:rsidRPr="00A95F21">
        <w:rPr>
          <w:rFonts w:asciiTheme="minorHAnsi" w:hAnsiTheme="minorHAnsi" w:cstheme="minorHAnsi"/>
          <w:b/>
          <w:bCs/>
          <w:i/>
          <w:iCs/>
          <w:lang w:val="es-PE"/>
        </w:rPr>
        <w:lastRenderedPageBreak/>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C56E71">
        <w:rPr>
          <w:rFonts w:asciiTheme="minorHAnsi" w:hAnsiTheme="minorHAnsi" w:cstheme="minorHAnsi"/>
          <w:b/>
          <w:bCs/>
          <w:i/>
          <w:iCs/>
          <w:noProof/>
          <w:lang w:val="es-PE"/>
        </w:rPr>
        <w:t>43</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Resultado de los niveles de ruido ambiental (Diurno)</w:t>
      </w:r>
      <w:bookmarkEnd w:id="205"/>
    </w:p>
    <w:p w14:paraId="4DAB309B" w14:textId="77777777" w:rsidR="0054654F" w:rsidRPr="00F34E45" w:rsidRDefault="0054654F" w:rsidP="0054654F">
      <w:pPr>
        <w:rPr>
          <w:rFonts w:cstheme="minorHAnsi"/>
          <w:lang w:val="es-PE"/>
        </w:rPr>
      </w:pPr>
    </w:p>
    <w:tbl>
      <w:tblPr>
        <w:tblStyle w:val="Tablaconcuadrcula"/>
        <w:tblW w:w="5240" w:type="dxa"/>
        <w:jc w:val="center"/>
        <w:tblLayout w:type="fixed"/>
        <w:tblLook w:val="04A0" w:firstRow="1" w:lastRow="0" w:firstColumn="1" w:lastColumn="0" w:noHBand="0" w:noVBand="1"/>
      </w:tblPr>
      <w:tblGrid>
        <w:gridCol w:w="1530"/>
        <w:gridCol w:w="1867"/>
        <w:gridCol w:w="1843"/>
      </w:tblGrid>
      <w:tr w:rsidR="0054654F" w:rsidRPr="0054654F" w14:paraId="7DE20FC9" w14:textId="77777777" w:rsidTr="00C56E71">
        <w:trPr>
          <w:trHeight w:val="392"/>
          <w:jc w:val="center"/>
        </w:trPr>
        <w:tc>
          <w:tcPr>
            <w:tcW w:w="5240" w:type="dxa"/>
            <w:gridSpan w:val="3"/>
            <w:shd w:val="clear" w:color="auto" w:fill="C5E0B3" w:themeFill="accent6" w:themeFillTint="66"/>
            <w:vAlign w:val="center"/>
          </w:tcPr>
          <w:p w14:paraId="3B747610"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rPr>
              <w:t>RESULTADOS DEL MONITOREO DE RUIDO DIURNO DE LA SET BAGUA</w:t>
            </w:r>
          </w:p>
        </w:tc>
      </w:tr>
      <w:tr w:rsidR="0054654F" w:rsidRPr="00737B84" w14:paraId="34477BAA" w14:textId="77777777" w:rsidTr="00C56E71">
        <w:trPr>
          <w:trHeight w:val="392"/>
          <w:jc w:val="center"/>
        </w:trPr>
        <w:tc>
          <w:tcPr>
            <w:tcW w:w="1530" w:type="dxa"/>
            <w:vMerge w:val="restart"/>
            <w:shd w:val="clear" w:color="auto" w:fill="C5E0B3" w:themeFill="accent6" w:themeFillTint="66"/>
            <w:vAlign w:val="center"/>
          </w:tcPr>
          <w:p w14:paraId="64849943"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AÑO</w:t>
            </w:r>
          </w:p>
        </w:tc>
        <w:tc>
          <w:tcPr>
            <w:tcW w:w="1867" w:type="dxa"/>
            <w:vMerge w:val="restart"/>
            <w:shd w:val="clear" w:color="auto" w:fill="C5E0B3" w:themeFill="accent6" w:themeFillTint="66"/>
            <w:vAlign w:val="center"/>
          </w:tcPr>
          <w:p w14:paraId="4DF89A4C"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PERIODO</w:t>
            </w:r>
          </w:p>
        </w:tc>
        <w:tc>
          <w:tcPr>
            <w:tcW w:w="1843" w:type="dxa"/>
            <w:shd w:val="clear" w:color="auto" w:fill="C5E0B3" w:themeFill="accent6" w:themeFillTint="66"/>
            <w:vAlign w:val="center"/>
          </w:tcPr>
          <w:p w14:paraId="55443238"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rPr>
              <w:t>PUNTOS</w:t>
            </w:r>
          </w:p>
        </w:tc>
      </w:tr>
      <w:tr w:rsidR="0054654F" w:rsidRPr="00737B84" w14:paraId="4A460202" w14:textId="77777777" w:rsidTr="00C56E71">
        <w:trPr>
          <w:trHeight w:val="118"/>
          <w:jc w:val="center"/>
        </w:trPr>
        <w:tc>
          <w:tcPr>
            <w:tcW w:w="1530" w:type="dxa"/>
            <w:vMerge/>
            <w:shd w:val="clear" w:color="auto" w:fill="C5E0B3" w:themeFill="accent6" w:themeFillTint="66"/>
            <w:vAlign w:val="center"/>
          </w:tcPr>
          <w:p w14:paraId="3560031F" w14:textId="77777777" w:rsidR="0054654F" w:rsidRPr="00737B84" w:rsidRDefault="0054654F" w:rsidP="001B3F7E">
            <w:pPr>
              <w:jc w:val="center"/>
              <w:rPr>
                <w:rFonts w:asciiTheme="minorHAnsi" w:hAnsiTheme="minorHAnsi" w:cstheme="minorHAnsi"/>
                <w:b/>
                <w:bCs/>
              </w:rPr>
            </w:pPr>
          </w:p>
        </w:tc>
        <w:tc>
          <w:tcPr>
            <w:tcW w:w="1867" w:type="dxa"/>
            <w:vMerge/>
            <w:shd w:val="clear" w:color="auto" w:fill="C5E0B3" w:themeFill="accent6" w:themeFillTint="66"/>
            <w:vAlign w:val="center"/>
          </w:tcPr>
          <w:p w14:paraId="3F649859" w14:textId="77777777" w:rsidR="0054654F" w:rsidRPr="00737B84" w:rsidRDefault="0054654F" w:rsidP="001B3F7E">
            <w:pPr>
              <w:jc w:val="center"/>
              <w:rPr>
                <w:rFonts w:asciiTheme="minorHAnsi" w:hAnsiTheme="minorHAnsi" w:cstheme="minorHAnsi"/>
                <w:b/>
                <w:bCs/>
              </w:rPr>
            </w:pPr>
          </w:p>
        </w:tc>
        <w:tc>
          <w:tcPr>
            <w:tcW w:w="1843" w:type="dxa"/>
            <w:shd w:val="clear" w:color="auto" w:fill="C5E0B3" w:themeFill="accent6" w:themeFillTint="66"/>
            <w:vAlign w:val="center"/>
          </w:tcPr>
          <w:p w14:paraId="1135713E" w14:textId="77777777" w:rsidR="0054654F" w:rsidRPr="00737B84" w:rsidRDefault="0054654F" w:rsidP="001B3F7E">
            <w:pPr>
              <w:jc w:val="center"/>
              <w:rPr>
                <w:rFonts w:asciiTheme="minorHAnsi" w:hAnsiTheme="minorHAnsi" w:cstheme="minorHAnsi"/>
                <w:b/>
              </w:rPr>
            </w:pPr>
            <w:r w:rsidRPr="00737B84">
              <w:rPr>
                <w:rFonts w:asciiTheme="minorHAnsi" w:hAnsiTheme="minorHAnsi" w:cstheme="minorHAnsi"/>
                <w:b/>
                <w:bCs/>
              </w:rPr>
              <w:t>NO-01</w:t>
            </w:r>
          </w:p>
        </w:tc>
      </w:tr>
      <w:tr w:rsidR="0054654F" w:rsidRPr="00737B84" w14:paraId="368E354A" w14:textId="77777777" w:rsidTr="00C56E71">
        <w:trPr>
          <w:trHeight w:val="161"/>
          <w:jc w:val="center"/>
        </w:trPr>
        <w:tc>
          <w:tcPr>
            <w:tcW w:w="1530" w:type="dxa"/>
            <w:vMerge w:val="restart"/>
            <w:vAlign w:val="center"/>
          </w:tcPr>
          <w:p w14:paraId="7AC7E030"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2018</w:t>
            </w:r>
          </w:p>
        </w:tc>
        <w:tc>
          <w:tcPr>
            <w:tcW w:w="1867" w:type="dxa"/>
            <w:vAlign w:val="center"/>
          </w:tcPr>
          <w:p w14:paraId="60F08CFE"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 SEMESTRE</w:t>
            </w:r>
          </w:p>
        </w:tc>
        <w:tc>
          <w:tcPr>
            <w:tcW w:w="1843" w:type="dxa"/>
            <w:vAlign w:val="center"/>
          </w:tcPr>
          <w:p w14:paraId="075DDA59"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60.3</w:t>
            </w:r>
          </w:p>
        </w:tc>
      </w:tr>
      <w:tr w:rsidR="0054654F" w:rsidRPr="00737B84" w14:paraId="6D3A3A97" w14:textId="77777777" w:rsidTr="00C56E71">
        <w:trPr>
          <w:trHeight w:val="161"/>
          <w:jc w:val="center"/>
        </w:trPr>
        <w:tc>
          <w:tcPr>
            <w:tcW w:w="1530" w:type="dxa"/>
            <w:vMerge/>
            <w:vAlign w:val="center"/>
          </w:tcPr>
          <w:p w14:paraId="089F3120" w14:textId="77777777" w:rsidR="0054654F" w:rsidRPr="00737B84" w:rsidRDefault="0054654F" w:rsidP="001B3F7E">
            <w:pPr>
              <w:jc w:val="center"/>
              <w:rPr>
                <w:rFonts w:asciiTheme="minorHAnsi" w:hAnsiTheme="minorHAnsi" w:cstheme="minorHAnsi"/>
                <w:b/>
                <w:bCs/>
              </w:rPr>
            </w:pPr>
          </w:p>
        </w:tc>
        <w:tc>
          <w:tcPr>
            <w:tcW w:w="1867" w:type="dxa"/>
            <w:vAlign w:val="center"/>
          </w:tcPr>
          <w:p w14:paraId="5E2C58E9"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843" w:type="dxa"/>
            <w:vAlign w:val="center"/>
          </w:tcPr>
          <w:p w14:paraId="665BDD00"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72.9</w:t>
            </w:r>
          </w:p>
        </w:tc>
      </w:tr>
      <w:tr w:rsidR="0054654F" w:rsidRPr="00737B84" w14:paraId="42A33AF5" w14:textId="77777777" w:rsidTr="00C56E71">
        <w:trPr>
          <w:trHeight w:val="263"/>
          <w:jc w:val="center"/>
        </w:trPr>
        <w:tc>
          <w:tcPr>
            <w:tcW w:w="1530" w:type="dxa"/>
            <w:vMerge w:val="restart"/>
            <w:vAlign w:val="center"/>
          </w:tcPr>
          <w:p w14:paraId="6DE69AC7"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2019</w:t>
            </w:r>
          </w:p>
        </w:tc>
        <w:tc>
          <w:tcPr>
            <w:tcW w:w="1867" w:type="dxa"/>
            <w:vAlign w:val="center"/>
          </w:tcPr>
          <w:p w14:paraId="42CCC219"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 SEMESTRE</w:t>
            </w:r>
          </w:p>
        </w:tc>
        <w:tc>
          <w:tcPr>
            <w:tcW w:w="1843" w:type="dxa"/>
            <w:vAlign w:val="center"/>
          </w:tcPr>
          <w:p w14:paraId="443F1206"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83.2</w:t>
            </w:r>
          </w:p>
        </w:tc>
      </w:tr>
      <w:tr w:rsidR="0054654F" w:rsidRPr="00737B84" w14:paraId="4142A6B0" w14:textId="77777777" w:rsidTr="00C56E71">
        <w:trPr>
          <w:trHeight w:val="74"/>
          <w:jc w:val="center"/>
        </w:trPr>
        <w:tc>
          <w:tcPr>
            <w:tcW w:w="1530" w:type="dxa"/>
            <w:vMerge/>
            <w:vAlign w:val="center"/>
          </w:tcPr>
          <w:p w14:paraId="0B19AD7C" w14:textId="77777777" w:rsidR="0054654F" w:rsidRPr="00737B84" w:rsidRDefault="0054654F" w:rsidP="001B3F7E">
            <w:pPr>
              <w:jc w:val="center"/>
              <w:rPr>
                <w:rFonts w:asciiTheme="minorHAnsi" w:hAnsiTheme="minorHAnsi" w:cstheme="minorHAnsi"/>
                <w:b/>
                <w:bCs/>
              </w:rPr>
            </w:pPr>
          </w:p>
        </w:tc>
        <w:tc>
          <w:tcPr>
            <w:tcW w:w="1867" w:type="dxa"/>
            <w:vAlign w:val="center"/>
          </w:tcPr>
          <w:p w14:paraId="732137C6"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 SEMESTRE</w:t>
            </w:r>
          </w:p>
        </w:tc>
        <w:tc>
          <w:tcPr>
            <w:tcW w:w="1843" w:type="dxa"/>
            <w:vAlign w:val="center"/>
          </w:tcPr>
          <w:p w14:paraId="5C659CF1"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82.3</w:t>
            </w:r>
          </w:p>
        </w:tc>
      </w:tr>
      <w:tr w:rsidR="0054654F" w:rsidRPr="00737B84" w14:paraId="599DF393" w14:textId="77777777" w:rsidTr="00C56E71">
        <w:trPr>
          <w:trHeight w:val="74"/>
          <w:jc w:val="center"/>
        </w:trPr>
        <w:tc>
          <w:tcPr>
            <w:tcW w:w="1530" w:type="dxa"/>
            <w:vMerge/>
            <w:vAlign w:val="center"/>
          </w:tcPr>
          <w:p w14:paraId="35017F50" w14:textId="77777777" w:rsidR="0054654F" w:rsidRPr="00737B84" w:rsidRDefault="0054654F" w:rsidP="001B3F7E">
            <w:pPr>
              <w:jc w:val="center"/>
              <w:rPr>
                <w:rFonts w:asciiTheme="minorHAnsi" w:hAnsiTheme="minorHAnsi" w:cstheme="minorHAnsi"/>
                <w:b/>
                <w:bCs/>
              </w:rPr>
            </w:pPr>
          </w:p>
        </w:tc>
        <w:tc>
          <w:tcPr>
            <w:tcW w:w="1867" w:type="dxa"/>
            <w:vAlign w:val="center"/>
          </w:tcPr>
          <w:p w14:paraId="157DDD95"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III SEMESTRE</w:t>
            </w:r>
          </w:p>
        </w:tc>
        <w:tc>
          <w:tcPr>
            <w:tcW w:w="1843" w:type="dxa"/>
            <w:vAlign w:val="center"/>
          </w:tcPr>
          <w:p w14:paraId="18AA557A"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57.9</w:t>
            </w:r>
          </w:p>
        </w:tc>
      </w:tr>
      <w:tr w:rsidR="0054654F" w:rsidRPr="00737B84" w14:paraId="4C8B656B" w14:textId="77777777" w:rsidTr="00C56E71">
        <w:trPr>
          <w:trHeight w:val="195"/>
          <w:jc w:val="center"/>
        </w:trPr>
        <w:tc>
          <w:tcPr>
            <w:tcW w:w="1530" w:type="dxa"/>
            <w:vMerge/>
            <w:vAlign w:val="center"/>
          </w:tcPr>
          <w:p w14:paraId="1B962878" w14:textId="77777777" w:rsidR="0054654F" w:rsidRPr="00737B84" w:rsidRDefault="0054654F" w:rsidP="001B3F7E">
            <w:pPr>
              <w:jc w:val="center"/>
              <w:rPr>
                <w:rFonts w:asciiTheme="minorHAnsi" w:hAnsiTheme="minorHAnsi" w:cstheme="minorHAnsi"/>
                <w:b/>
                <w:bCs/>
              </w:rPr>
            </w:pPr>
          </w:p>
        </w:tc>
        <w:tc>
          <w:tcPr>
            <w:tcW w:w="1867" w:type="dxa"/>
            <w:vAlign w:val="center"/>
          </w:tcPr>
          <w:p w14:paraId="6A9B43CE"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843" w:type="dxa"/>
            <w:vAlign w:val="center"/>
          </w:tcPr>
          <w:p w14:paraId="61852939"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55.3</w:t>
            </w:r>
          </w:p>
        </w:tc>
      </w:tr>
      <w:tr w:rsidR="0054654F" w:rsidRPr="00737B84" w14:paraId="61DBA342" w14:textId="77777777" w:rsidTr="00C56E71">
        <w:trPr>
          <w:trHeight w:val="195"/>
          <w:jc w:val="center"/>
        </w:trPr>
        <w:tc>
          <w:tcPr>
            <w:tcW w:w="1530" w:type="dxa"/>
            <w:vMerge w:val="restart"/>
            <w:vAlign w:val="center"/>
          </w:tcPr>
          <w:p w14:paraId="1ABEA16D"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2020</w:t>
            </w:r>
          </w:p>
        </w:tc>
        <w:tc>
          <w:tcPr>
            <w:tcW w:w="1867" w:type="dxa"/>
            <w:vAlign w:val="center"/>
          </w:tcPr>
          <w:p w14:paraId="1E438720"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 SEMESTRE</w:t>
            </w:r>
          </w:p>
        </w:tc>
        <w:tc>
          <w:tcPr>
            <w:tcW w:w="1843" w:type="dxa"/>
            <w:vAlign w:val="center"/>
          </w:tcPr>
          <w:p w14:paraId="1FA396C4"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58.5</w:t>
            </w:r>
          </w:p>
        </w:tc>
      </w:tr>
      <w:tr w:rsidR="0054654F" w:rsidRPr="00737B84" w14:paraId="33B02FB7" w14:textId="77777777" w:rsidTr="00C56E71">
        <w:trPr>
          <w:trHeight w:val="195"/>
          <w:jc w:val="center"/>
        </w:trPr>
        <w:tc>
          <w:tcPr>
            <w:tcW w:w="1530" w:type="dxa"/>
            <w:vMerge/>
            <w:vAlign w:val="center"/>
          </w:tcPr>
          <w:p w14:paraId="5B357EE3" w14:textId="77777777" w:rsidR="0054654F" w:rsidRPr="00737B84" w:rsidRDefault="0054654F" w:rsidP="001B3F7E">
            <w:pPr>
              <w:jc w:val="center"/>
              <w:rPr>
                <w:rFonts w:asciiTheme="minorHAnsi" w:hAnsiTheme="minorHAnsi" w:cstheme="minorHAnsi"/>
                <w:b/>
                <w:bCs/>
              </w:rPr>
            </w:pPr>
          </w:p>
        </w:tc>
        <w:tc>
          <w:tcPr>
            <w:tcW w:w="1867" w:type="dxa"/>
            <w:vAlign w:val="center"/>
          </w:tcPr>
          <w:p w14:paraId="2E51AF8B"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III SEMESTRE</w:t>
            </w:r>
          </w:p>
        </w:tc>
        <w:tc>
          <w:tcPr>
            <w:tcW w:w="1843" w:type="dxa"/>
            <w:vAlign w:val="center"/>
          </w:tcPr>
          <w:p w14:paraId="0EC8429D"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72.1</w:t>
            </w:r>
          </w:p>
        </w:tc>
      </w:tr>
      <w:tr w:rsidR="0054654F" w:rsidRPr="00737B84" w14:paraId="29FA0B08" w14:textId="77777777" w:rsidTr="00C56E71">
        <w:trPr>
          <w:trHeight w:val="195"/>
          <w:jc w:val="center"/>
        </w:trPr>
        <w:tc>
          <w:tcPr>
            <w:tcW w:w="1530" w:type="dxa"/>
            <w:vMerge/>
            <w:vAlign w:val="center"/>
          </w:tcPr>
          <w:p w14:paraId="09235F8B" w14:textId="77777777" w:rsidR="0054654F" w:rsidRPr="00737B84" w:rsidRDefault="0054654F" w:rsidP="001B3F7E">
            <w:pPr>
              <w:jc w:val="center"/>
              <w:rPr>
                <w:rFonts w:asciiTheme="minorHAnsi" w:hAnsiTheme="minorHAnsi" w:cstheme="minorHAnsi"/>
                <w:b/>
                <w:bCs/>
              </w:rPr>
            </w:pPr>
          </w:p>
        </w:tc>
        <w:tc>
          <w:tcPr>
            <w:tcW w:w="1867" w:type="dxa"/>
            <w:vAlign w:val="center"/>
          </w:tcPr>
          <w:p w14:paraId="2D1505BA" w14:textId="77777777" w:rsidR="0054654F" w:rsidRPr="00737B84" w:rsidRDefault="0054654F" w:rsidP="001B3F7E">
            <w:pPr>
              <w:jc w:val="center"/>
              <w:rPr>
                <w:rFonts w:asciiTheme="minorHAnsi" w:hAnsiTheme="minorHAnsi" w:cstheme="minorHAnsi"/>
                <w:b/>
                <w:bCs/>
              </w:rPr>
            </w:pPr>
            <w:r w:rsidRPr="00737B84">
              <w:rPr>
                <w:rFonts w:asciiTheme="minorHAnsi" w:hAnsiTheme="minorHAnsi" w:cstheme="minorHAnsi"/>
                <w:b/>
                <w:bCs/>
              </w:rPr>
              <w:t>IV SEMESTRE</w:t>
            </w:r>
          </w:p>
        </w:tc>
        <w:tc>
          <w:tcPr>
            <w:tcW w:w="1843" w:type="dxa"/>
            <w:vAlign w:val="center"/>
          </w:tcPr>
          <w:p w14:paraId="1A898D2F" w14:textId="77777777" w:rsidR="0054654F" w:rsidRPr="00C56E71" w:rsidRDefault="0054654F" w:rsidP="001B3F7E">
            <w:pPr>
              <w:jc w:val="center"/>
              <w:rPr>
                <w:rFonts w:asciiTheme="minorHAnsi" w:hAnsiTheme="minorHAnsi" w:cstheme="minorHAnsi"/>
              </w:rPr>
            </w:pPr>
            <w:r w:rsidRPr="00C56E71">
              <w:rPr>
                <w:rFonts w:asciiTheme="minorHAnsi" w:hAnsiTheme="minorHAnsi" w:cstheme="minorHAnsi"/>
              </w:rPr>
              <w:t>72.1</w:t>
            </w:r>
          </w:p>
        </w:tc>
      </w:tr>
    </w:tbl>
    <w:p w14:paraId="237EBF9F"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508A0C1B" w14:textId="77777777" w:rsidR="0054654F" w:rsidRPr="00E43C5D"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AFF3D60" w14:textId="77777777" w:rsidR="0054654F" w:rsidRDefault="0054654F" w:rsidP="0054654F">
      <w:pPr>
        <w:jc w:val="both"/>
        <w:rPr>
          <w:rFonts w:cstheme="minorHAnsi"/>
          <w:lang w:val="es-PE"/>
        </w:rPr>
      </w:pPr>
    </w:p>
    <w:p w14:paraId="0CE2765A" w14:textId="53D27F89" w:rsidR="0054654F" w:rsidRDefault="00C56E71" w:rsidP="0054654F">
      <w:pPr>
        <w:jc w:val="center"/>
        <w:rPr>
          <w:rFonts w:asciiTheme="minorHAnsi" w:hAnsiTheme="minorHAnsi" w:cstheme="minorHAnsi"/>
          <w:i/>
          <w:iCs/>
          <w:lang w:val="es-PE"/>
        </w:rPr>
      </w:pPr>
      <w:bookmarkStart w:id="206" w:name="_Toc103784020"/>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33</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54654F" w:rsidRPr="001F4CEE">
        <w:rPr>
          <w:rFonts w:asciiTheme="minorHAnsi" w:hAnsiTheme="minorHAnsi" w:cstheme="minorHAnsi"/>
          <w:i/>
          <w:iCs/>
          <w:lang w:val="es-PE"/>
        </w:rPr>
        <w:t xml:space="preserve"> Comportamiento de los niveles de ruido</w:t>
      </w:r>
      <w:r w:rsidR="0054654F">
        <w:rPr>
          <w:rFonts w:asciiTheme="minorHAnsi" w:hAnsiTheme="minorHAnsi" w:cstheme="minorHAnsi"/>
          <w:i/>
          <w:iCs/>
          <w:lang w:val="es-PE"/>
        </w:rPr>
        <w:t>(</w:t>
      </w:r>
      <w:r w:rsidR="0054654F" w:rsidRPr="001F4CEE">
        <w:rPr>
          <w:rFonts w:asciiTheme="minorHAnsi" w:hAnsiTheme="minorHAnsi" w:cstheme="minorHAnsi"/>
          <w:i/>
          <w:iCs/>
          <w:lang w:val="es-PE"/>
        </w:rPr>
        <w:t>diurno</w:t>
      </w:r>
      <w:r w:rsidR="0054654F">
        <w:rPr>
          <w:rFonts w:asciiTheme="minorHAnsi" w:hAnsiTheme="minorHAnsi" w:cstheme="minorHAnsi"/>
          <w:i/>
          <w:iCs/>
          <w:lang w:val="es-PE"/>
        </w:rPr>
        <w:t>)</w:t>
      </w:r>
      <w:r w:rsidR="0054654F" w:rsidRPr="001F4CEE">
        <w:rPr>
          <w:rFonts w:asciiTheme="minorHAnsi" w:hAnsiTheme="minorHAnsi" w:cstheme="minorHAnsi"/>
          <w:i/>
          <w:iCs/>
          <w:lang w:val="es-PE"/>
        </w:rPr>
        <w:t xml:space="preserve"> </w:t>
      </w:r>
      <w:r w:rsidR="0054654F">
        <w:rPr>
          <w:rFonts w:asciiTheme="minorHAnsi" w:hAnsiTheme="minorHAnsi" w:cstheme="minorHAnsi"/>
          <w:i/>
          <w:iCs/>
          <w:lang w:val="es-PE"/>
        </w:rPr>
        <w:t>del año 2018</w:t>
      </w:r>
      <w:bookmarkEnd w:id="206"/>
    </w:p>
    <w:p w14:paraId="66E31271" w14:textId="77777777" w:rsidR="0054654F" w:rsidRDefault="0054654F" w:rsidP="0054654F">
      <w:pPr>
        <w:rPr>
          <w:rFonts w:asciiTheme="minorHAnsi" w:hAnsiTheme="minorHAnsi" w:cstheme="minorHAnsi"/>
          <w:i/>
          <w:iCs/>
          <w:lang w:val="es-PE"/>
        </w:rPr>
      </w:pPr>
    </w:p>
    <w:p w14:paraId="30475849" w14:textId="77777777" w:rsidR="0054654F" w:rsidRPr="005D3721" w:rsidRDefault="0054654F" w:rsidP="0054654F">
      <w:pPr>
        <w:jc w:val="center"/>
        <w:rPr>
          <w:rFonts w:asciiTheme="minorHAnsi" w:hAnsiTheme="minorHAnsi" w:cstheme="minorHAnsi"/>
          <w:i/>
          <w:iCs/>
          <w:lang w:val="es-PE"/>
        </w:rPr>
      </w:pPr>
      <w:r>
        <w:rPr>
          <w:noProof/>
        </w:rPr>
        <w:drawing>
          <wp:inline distT="0" distB="0" distL="0" distR="0" wp14:anchorId="0D8A6484" wp14:editId="113ED5BA">
            <wp:extent cx="4572000" cy="2852530"/>
            <wp:effectExtent l="0" t="0" r="0" b="5080"/>
            <wp:docPr id="52" name="Gráfico 52">
              <a:extLst xmlns:a="http://schemas.openxmlformats.org/drawingml/2006/main">
                <a:ext uri="{FF2B5EF4-FFF2-40B4-BE49-F238E27FC236}">
                  <a16:creationId xmlns:a16="http://schemas.microsoft.com/office/drawing/2014/main" id="{BC22FE0E-F58D-4445-9AC9-288DB8B4F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C12BD30" w14:textId="77777777" w:rsidR="0054654F" w:rsidRPr="00495547" w:rsidRDefault="0054654F" w:rsidP="0054654F">
      <w:pPr>
        <w:ind w:left="1134"/>
        <w:jc w:val="both"/>
        <w:rPr>
          <w:rFonts w:cstheme="minorHAnsi"/>
          <w:lang w:val="es-PE"/>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35F0BE05" w14:textId="77777777" w:rsidR="0054654F" w:rsidRDefault="0054654F" w:rsidP="0054654F">
      <w:pPr>
        <w:jc w:val="both"/>
        <w:rPr>
          <w:rFonts w:cstheme="minorHAnsi"/>
          <w:lang w:val="es-PE"/>
        </w:rPr>
      </w:pPr>
    </w:p>
    <w:p w14:paraId="6FB688A6"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48A54968" w14:textId="77777777" w:rsidR="0054654F" w:rsidRPr="00CB07A7" w:rsidRDefault="0054654F" w:rsidP="0054654F">
      <w:pPr>
        <w:jc w:val="both"/>
        <w:rPr>
          <w:rFonts w:asciiTheme="minorHAnsi" w:hAnsiTheme="minorHAnsi" w:cstheme="minorHAnsi"/>
          <w:color w:val="000000" w:themeColor="text1"/>
          <w:lang w:val="es-PE" w:eastAsia="es-ES"/>
        </w:rPr>
      </w:pPr>
    </w:p>
    <w:p w14:paraId="07FDF36D" w14:textId="77777777" w:rsidR="0054654F"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El punto de monitoreo NO-08 corresponde a la evaluación de ruido ambiental para un horario diurno por ello la comparación se realiza con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 para un horario (diurno) y una zona residencial, los resultados obtenidos determinan que, superan los estándares de Calidad de Ruido ambiental.</w:t>
      </w:r>
    </w:p>
    <w:p w14:paraId="34704B81" w14:textId="4D738E59" w:rsidR="0054654F" w:rsidRDefault="0054654F" w:rsidP="0054654F">
      <w:pPr>
        <w:jc w:val="both"/>
        <w:rPr>
          <w:rFonts w:asciiTheme="minorHAnsi" w:hAnsiTheme="minorHAnsi" w:cstheme="minorHAnsi"/>
          <w:sz w:val="22"/>
          <w:szCs w:val="22"/>
          <w:lang w:val="es-PE"/>
        </w:rPr>
      </w:pPr>
    </w:p>
    <w:p w14:paraId="6528D588" w14:textId="6A949D24" w:rsidR="00C56E71" w:rsidRDefault="00C56E71" w:rsidP="0054654F">
      <w:pPr>
        <w:jc w:val="both"/>
        <w:rPr>
          <w:rFonts w:asciiTheme="minorHAnsi" w:hAnsiTheme="minorHAnsi" w:cstheme="minorHAnsi"/>
          <w:sz w:val="22"/>
          <w:szCs w:val="22"/>
          <w:lang w:val="es-PE"/>
        </w:rPr>
      </w:pPr>
    </w:p>
    <w:p w14:paraId="625D6D01" w14:textId="352BB407" w:rsidR="00C56E71" w:rsidRDefault="00C56E71" w:rsidP="0054654F">
      <w:pPr>
        <w:jc w:val="both"/>
        <w:rPr>
          <w:rFonts w:asciiTheme="minorHAnsi" w:hAnsiTheme="minorHAnsi" w:cstheme="minorHAnsi"/>
          <w:sz w:val="22"/>
          <w:szCs w:val="22"/>
          <w:lang w:val="es-PE"/>
        </w:rPr>
      </w:pPr>
    </w:p>
    <w:p w14:paraId="5F2CC925" w14:textId="77777777" w:rsidR="00C56E71" w:rsidRDefault="00C56E71" w:rsidP="0054654F">
      <w:pPr>
        <w:jc w:val="center"/>
        <w:rPr>
          <w:rFonts w:ascii="Calibri" w:eastAsia="Calibri" w:hAnsi="Calibri" w:cs="Calibri"/>
          <w:b/>
          <w:iCs/>
          <w:color w:val="000000"/>
          <w:lang w:val="es-PE" w:eastAsia="es-PE"/>
        </w:rPr>
      </w:pPr>
    </w:p>
    <w:p w14:paraId="43873776" w14:textId="01514CEE" w:rsidR="0054654F" w:rsidRDefault="00C56E71" w:rsidP="00C56E71">
      <w:pPr>
        <w:jc w:val="center"/>
        <w:rPr>
          <w:rFonts w:asciiTheme="minorHAnsi" w:hAnsiTheme="minorHAnsi" w:cstheme="minorHAnsi"/>
          <w:i/>
          <w:iCs/>
          <w:lang w:val="es-PE"/>
        </w:rPr>
      </w:pPr>
      <w:bookmarkStart w:id="207" w:name="_Toc103784021"/>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34</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Pr>
          <w:rFonts w:ascii="Calibri" w:eastAsia="Calibri" w:hAnsi="Calibri" w:cs="Calibri"/>
          <w:b/>
          <w:iCs/>
          <w:color w:val="000000"/>
          <w:lang w:val="es-PE" w:eastAsia="es-PE"/>
        </w:rPr>
        <w:t xml:space="preserve"> </w:t>
      </w:r>
      <w:r w:rsidR="0054654F" w:rsidRPr="001F4CEE">
        <w:rPr>
          <w:rFonts w:asciiTheme="minorHAnsi" w:hAnsiTheme="minorHAnsi" w:cstheme="minorHAnsi"/>
          <w:i/>
          <w:iCs/>
          <w:lang w:val="es-PE"/>
        </w:rPr>
        <w:t xml:space="preserve">Comportamiento de los niveles de ruido </w:t>
      </w:r>
      <w:r w:rsidR="0054654F">
        <w:rPr>
          <w:rFonts w:asciiTheme="minorHAnsi" w:hAnsiTheme="minorHAnsi" w:cstheme="minorHAnsi"/>
          <w:i/>
          <w:iCs/>
          <w:lang w:val="es-PE"/>
        </w:rPr>
        <w:t>diurno</w:t>
      </w:r>
      <w:r w:rsidR="0054654F" w:rsidRPr="001F4CEE">
        <w:rPr>
          <w:rFonts w:asciiTheme="minorHAnsi" w:hAnsiTheme="minorHAnsi" w:cstheme="minorHAnsi"/>
          <w:i/>
          <w:iCs/>
          <w:lang w:val="es-PE"/>
        </w:rPr>
        <w:t xml:space="preserve"> en </w:t>
      </w:r>
      <w:r w:rsidR="0054654F">
        <w:rPr>
          <w:rFonts w:asciiTheme="minorHAnsi" w:hAnsiTheme="minorHAnsi" w:cstheme="minorHAnsi"/>
          <w:i/>
          <w:iCs/>
          <w:lang w:val="es-PE"/>
        </w:rPr>
        <w:t>el año 2019</w:t>
      </w:r>
      <w:bookmarkEnd w:id="207"/>
    </w:p>
    <w:p w14:paraId="3567879A" w14:textId="77777777" w:rsidR="0054654F" w:rsidRDefault="0054654F" w:rsidP="0054654F">
      <w:pPr>
        <w:jc w:val="center"/>
        <w:rPr>
          <w:rFonts w:asciiTheme="minorHAnsi" w:hAnsiTheme="minorHAnsi" w:cstheme="minorHAnsi"/>
          <w:i/>
          <w:iCs/>
          <w:lang w:val="es-PE"/>
        </w:rPr>
      </w:pPr>
    </w:p>
    <w:p w14:paraId="5FCA01B3" w14:textId="77777777" w:rsidR="0054654F" w:rsidRPr="0091605A" w:rsidRDefault="0054654F" w:rsidP="0054654F">
      <w:pPr>
        <w:jc w:val="center"/>
        <w:rPr>
          <w:rFonts w:asciiTheme="minorHAnsi" w:hAnsiTheme="minorHAnsi" w:cstheme="minorHAnsi"/>
          <w:i/>
          <w:iCs/>
          <w:lang w:val="es-PE"/>
        </w:rPr>
      </w:pPr>
      <w:r>
        <w:rPr>
          <w:noProof/>
        </w:rPr>
        <w:drawing>
          <wp:inline distT="0" distB="0" distL="0" distR="0" wp14:anchorId="3299F5C5" wp14:editId="57765F0E">
            <wp:extent cx="4572000" cy="2882348"/>
            <wp:effectExtent l="0" t="0" r="0" b="13335"/>
            <wp:docPr id="3156" name="Gráfico 3156">
              <a:extLst xmlns:a="http://schemas.openxmlformats.org/drawingml/2006/main">
                <a:ext uri="{FF2B5EF4-FFF2-40B4-BE49-F238E27FC236}">
                  <a16:creationId xmlns:a16="http://schemas.microsoft.com/office/drawing/2014/main" id="{4E1243FD-AE48-46C2-9A09-1C1688439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3B0194D"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75C780AD" w14:textId="77777777" w:rsidR="0054654F"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01A067A9" w14:textId="77777777" w:rsidR="0054654F" w:rsidRDefault="0054654F" w:rsidP="0054654F">
      <w:pPr>
        <w:pStyle w:val="Textoindependiente"/>
        <w:spacing w:after="0"/>
        <w:ind w:left="709"/>
        <w:rPr>
          <w:rFonts w:asciiTheme="minorHAnsi" w:hAnsiTheme="minorHAnsi" w:cstheme="minorHAnsi"/>
          <w:color w:val="000000" w:themeColor="text1"/>
          <w:lang w:val="es-PE" w:eastAsia="es-ES"/>
        </w:rPr>
      </w:pPr>
    </w:p>
    <w:p w14:paraId="01B566C9"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2734DCD4" w14:textId="77777777" w:rsidR="0054654F" w:rsidRDefault="0054654F" w:rsidP="0054654F">
      <w:pPr>
        <w:pStyle w:val="Textoindependiente"/>
        <w:spacing w:after="0"/>
        <w:rPr>
          <w:rFonts w:asciiTheme="minorHAnsi" w:hAnsiTheme="minorHAnsi" w:cstheme="minorHAnsi"/>
          <w:color w:val="000000" w:themeColor="text1"/>
          <w:lang w:val="es-PE" w:eastAsia="es-ES"/>
        </w:rPr>
      </w:pPr>
    </w:p>
    <w:p w14:paraId="32086BA5" w14:textId="77777777" w:rsidR="0054654F"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El punto de monitoreo NO-08, corresponde a la evaluación de ruido ambiental para un horario diurno por ello la comparación se realiza con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 para un horario (diurno) y una zona residencial, los resultados del semestre I y II del año 2019 superan los Estándares de Calidad de Ruido ambiental.</w:t>
      </w:r>
    </w:p>
    <w:p w14:paraId="08167418" w14:textId="77777777" w:rsidR="0054654F" w:rsidRPr="00030898" w:rsidRDefault="0054654F" w:rsidP="0054654F">
      <w:pPr>
        <w:pStyle w:val="Textoindependiente"/>
        <w:spacing w:after="0"/>
        <w:rPr>
          <w:rFonts w:asciiTheme="minorHAnsi" w:hAnsiTheme="minorHAnsi" w:cstheme="minorHAnsi"/>
          <w:color w:val="000000" w:themeColor="text1"/>
          <w:lang w:val="es-PE" w:eastAsia="es-ES"/>
        </w:rPr>
      </w:pPr>
    </w:p>
    <w:p w14:paraId="60708210" w14:textId="77548A79" w:rsidR="0054654F" w:rsidRDefault="00C56E71" w:rsidP="0054654F">
      <w:pPr>
        <w:jc w:val="center"/>
        <w:rPr>
          <w:rFonts w:asciiTheme="minorHAnsi" w:hAnsiTheme="minorHAnsi" w:cstheme="minorHAnsi"/>
          <w:i/>
          <w:iCs/>
          <w:lang w:val="es-PE"/>
        </w:rPr>
      </w:pPr>
      <w:bookmarkStart w:id="208" w:name="_Toc103784022"/>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35</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0054654F" w:rsidRPr="001F4CEE">
        <w:rPr>
          <w:rFonts w:asciiTheme="minorHAnsi" w:hAnsiTheme="minorHAnsi" w:cstheme="minorHAnsi"/>
          <w:i/>
          <w:iCs/>
          <w:lang w:val="es-PE"/>
        </w:rPr>
        <w:t xml:space="preserve"> Comportamiento de los niveles de ruido diurno en </w:t>
      </w:r>
      <w:r w:rsidR="0054654F">
        <w:rPr>
          <w:rFonts w:asciiTheme="minorHAnsi" w:hAnsiTheme="minorHAnsi" w:cstheme="minorHAnsi"/>
          <w:i/>
          <w:iCs/>
          <w:lang w:val="es-PE"/>
        </w:rPr>
        <w:t>el año 2020</w:t>
      </w:r>
      <w:bookmarkEnd w:id="208"/>
    </w:p>
    <w:p w14:paraId="573A90FE" w14:textId="77777777" w:rsidR="0054654F" w:rsidRPr="003D7CEC" w:rsidRDefault="0054654F" w:rsidP="0054654F">
      <w:pPr>
        <w:jc w:val="center"/>
        <w:rPr>
          <w:rFonts w:asciiTheme="minorHAnsi" w:hAnsiTheme="minorHAnsi" w:cstheme="minorHAnsi"/>
          <w:i/>
          <w:iCs/>
          <w:lang w:val="es-PE"/>
        </w:rPr>
      </w:pPr>
    </w:p>
    <w:p w14:paraId="7CD93517" w14:textId="77777777" w:rsidR="0054654F" w:rsidRDefault="0054654F" w:rsidP="0054654F">
      <w:pPr>
        <w:spacing w:line="276" w:lineRule="auto"/>
        <w:jc w:val="center"/>
        <w:rPr>
          <w:rFonts w:asciiTheme="minorHAnsi" w:hAnsiTheme="minorHAnsi"/>
          <w:b/>
          <w:bCs/>
          <w:i/>
          <w:iCs/>
        </w:rPr>
      </w:pPr>
      <w:r>
        <w:rPr>
          <w:noProof/>
        </w:rPr>
        <w:drawing>
          <wp:inline distT="0" distB="0" distL="0" distR="0" wp14:anchorId="732989C7" wp14:editId="53BAF2E5">
            <wp:extent cx="4572000" cy="2579298"/>
            <wp:effectExtent l="0" t="0" r="0" b="12065"/>
            <wp:docPr id="3157" name="Gráfico 3157">
              <a:extLst xmlns:a="http://schemas.openxmlformats.org/drawingml/2006/main">
                <a:ext uri="{FF2B5EF4-FFF2-40B4-BE49-F238E27FC236}">
                  <a16:creationId xmlns:a16="http://schemas.microsoft.com/office/drawing/2014/main" id="{0B7F263F-1ACF-4F48-A99F-2937A7FFD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D6A4DF" w14:textId="77777777" w:rsidR="0054654F" w:rsidRPr="0054654F" w:rsidRDefault="0054654F" w:rsidP="0054654F">
      <w:pPr>
        <w:spacing w:line="276" w:lineRule="auto"/>
        <w:ind w:left="1134"/>
        <w:rPr>
          <w:rFonts w:asciiTheme="minorHAnsi" w:hAnsiTheme="minorHAnsi"/>
          <w:lang w:val="es-ES"/>
        </w:rPr>
      </w:pPr>
      <w:r w:rsidRPr="0054654F">
        <w:rPr>
          <w:rFonts w:asciiTheme="minorHAnsi" w:hAnsiTheme="minorHAnsi"/>
          <w:b/>
          <w:bCs/>
          <w:i/>
          <w:iCs/>
          <w:lang w:val="es-ES"/>
        </w:rPr>
        <w:t>Fuente:</w:t>
      </w:r>
      <w:r w:rsidRPr="0054654F">
        <w:rPr>
          <w:rFonts w:asciiTheme="minorHAnsi" w:hAnsiTheme="minorHAnsi"/>
          <w:lang w:val="es-ES"/>
        </w:rPr>
        <w:t xml:space="preserve">  Informe de </w:t>
      </w:r>
      <w:r w:rsidRPr="00EC1FDC">
        <w:rPr>
          <w:rFonts w:asciiTheme="minorHAnsi" w:hAnsiTheme="minorHAnsi"/>
          <w:lang w:val="es-PE"/>
        </w:rPr>
        <w:t>Monitoreo</w:t>
      </w:r>
      <w:r w:rsidRPr="0054654F">
        <w:rPr>
          <w:rFonts w:asciiTheme="minorHAnsi" w:hAnsiTheme="minorHAnsi"/>
          <w:lang w:val="es-ES"/>
        </w:rPr>
        <w:t xml:space="preserve"> Ambiental / </w:t>
      </w:r>
      <w:r w:rsidRPr="0054654F">
        <w:rPr>
          <w:rFonts w:asciiTheme="minorHAnsi" w:hAnsiTheme="minorHAnsi"/>
          <w:b/>
          <w:bCs/>
          <w:i/>
          <w:iCs/>
          <w:lang w:val="es-ES"/>
        </w:rPr>
        <w:t>HIDROSAT Y MEDIO AMBIENTE S.A.C.</w:t>
      </w:r>
    </w:p>
    <w:p w14:paraId="4C7FE00B" w14:textId="77777777" w:rsidR="0054654F" w:rsidRPr="00030898" w:rsidRDefault="0054654F" w:rsidP="0054654F">
      <w:pPr>
        <w:pStyle w:val="Textoindependiente"/>
        <w:spacing w:after="0"/>
        <w:ind w:left="1134"/>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60C2E873" w14:textId="77777777" w:rsidR="0054654F" w:rsidRDefault="0054654F" w:rsidP="0054654F">
      <w:pPr>
        <w:jc w:val="both"/>
        <w:rPr>
          <w:rFonts w:cstheme="minorHAnsi"/>
          <w:lang w:val="es-PE"/>
        </w:rPr>
      </w:pPr>
    </w:p>
    <w:p w14:paraId="305C778B" w14:textId="77777777" w:rsidR="0054654F" w:rsidRDefault="0054654F" w:rsidP="0054654F">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6662DB52" w14:textId="77777777" w:rsidR="0054654F" w:rsidRDefault="0054654F" w:rsidP="0054654F">
      <w:pPr>
        <w:pStyle w:val="Textoindependiente"/>
        <w:spacing w:after="0"/>
        <w:rPr>
          <w:rFonts w:asciiTheme="minorHAnsi" w:hAnsiTheme="minorHAnsi" w:cstheme="minorHAnsi"/>
          <w:color w:val="000000" w:themeColor="text1"/>
          <w:lang w:val="es-PE" w:eastAsia="es-ES"/>
        </w:rPr>
      </w:pPr>
    </w:p>
    <w:p w14:paraId="586224A3" w14:textId="77777777" w:rsidR="00C56E71" w:rsidRDefault="0054654F"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Los niveles de calidad de ruido ambiental de los puntos de monitoreo N0-08, en los semestres III y IV del año 2020 superan los estándares de calidad de 60 (dB) para zona residencial estipulado en el Decreto Supremo </w:t>
      </w:r>
      <w:proofErr w:type="spellStart"/>
      <w:r>
        <w:rPr>
          <w:rFonts w:asciiTheme="minorHAnsi" w:hAnsiTheme="minorHAnsi" w:cstheme="minorHAnsi"/>
          <w:sz w:val="22"/>
          <w:szCs w:val="22"/>
          <w:lang w:val="es-PE"/>
        </w:rPr>
        <w:t>N°</w:t>
      </w:r>
      <w:proofErr w:type="spellEnd"/>
      <w:r>
        <w:rPr>
          <w:rFonts w:asciiTheme="minorHAnsi" w:hAnsiTheme="minorHAnsi" w:cstheme="minorHAnsi"/>
          <w:sz w:val="22"/>
          <w:szCs w:val="22"/>
          <w:lang w:val="es-PE"/>
        </w:rPr>
        <w:t xml:space="preserve"> 085-2003-PCM</w:t>
      </w:r>
    </w:p>
    <w:p w14:paraId="69B5848E" w14:textId="4D5BDE0B" w:rsidR="0054654F" w:rsidRPr="00C56E71" w:rsidRDefault="0054654F" w:rsidP="0064781A">
      <w:pPr>
        <w:pStyle w:val="Prrafodelista"/>
        <w:numPr>
          <w:ilvl w:val="0"/>
          <w:numId w:val="46"/>
        </w:numPr>
        <w:jc w:val="both"/>
        <w:rPr>
          <w:rFonts w:asciiTheme="minorHAnsi" w:hAnsiTheme="minorHAnsi" w:cstheme="minorHAnsi"/>
          <w:sz w:val="22"/>
          <w:szCs w:val="22"/>
          <w:lang w:val="es-PE"/>
        </w:rPr>
      </w:pPr>
      <w:r w:rsidRPr="00C56E71">
        <w:rPr>
          <w:rFonts w:asciiTheme="minorHAnsi" w:hAnsiTheme="minorHAnsi" w:cstheme="minorHAnsi"/>
          <w:sz w:val="22"/>
          <w:szCs w:val="22"/>
          <w:lang w:val="es-PE"/>
        </w:rPr>
        <w:t>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w:t>
      </w:r>
    </w:p>
    <w:p w14:paraId="74795BD1" w14:textId="203062F0" w:rsidR="0054654F" w:rsidRDefault="0054654F" w:rsidP="0054654F">
      <w:pPr>
        <w:pStyle w:val="Textoindependiente"/>
        <w:spacing w:after="0"/>
        <w:jc w:val="both"/>
        <w:rPr>
          <w:rFonts w:asciiTheme="minorHAnsi" w:hAnsiTheme="minorHAnsi" w:cstheme="minorHAnsi"/>
          <w:sz w:val="22"/>
          <w:szCs w:val="22"/>
          <w:lang w:val="es-PE"/>
        </w:rPr>
      </w:pPr>
    </w:p>
    <w:p w14:paraId="7B5044CF" w14:textId="0B1A0354" w:rsidR="0054654F" w:rsidRDefault="0054654F" w:rsidP="0054654F">
      <w:pPr>
        <w:pStyle w:val="Textoindependiente"/>
        <w:spacing w:after="0"/>
        <w:jc w:val="both"/>
        <w:rPr>
          <w:rFonts w:asciiTheme="minorHAnsi" w:hAnsiTheme="minorHAnsi" w:cstheme="minorHAnsi"/>
          <w:sz w:val="22"/>
          <w:szCs w:val="22"/>
          <w:lang w:val="es-PE"/>
        </w:rPr>
      </w:pPr>
    </w:p>
    <w:p w14:paraId="310CAA0B" w14:textId="224EEC4E" w:rsidR="00EA06D5" w:rsidRPr="008854CF" w:rsidRDefault="00EA06D5" w:rsidP="0064781A">
      <w:pPr>
        <w:pStyle w:val="NuevoTit2"/>
        <w:keepNext w:val="0"/>
        <w:numPr>
          <w:ilvl w:val="2"/>
          <w:numId w:val="51"/>
        </w:numPr>
        <w:spacing w:before="0" w:after="0"/>
        <w:rPr>
          <w:rFonts w:asciiTheme="minorHAnsi" w:hAnsiTheme="minorHAnsi" w:cstheme="minorHAnsi"/>
          <w:b/>
          <w:color w:val="224C22"/>
          <w:sz w:val="22"/>
          <w:szCs w:val="22"/>
        </w:rPr>
      </w:pPr>
      <w:bookmarkStart w:id="209" w:name="_Toc103783741"/>
      <w:r w:rsidRPr="008854CF">
        <w:rPr>
          <w:rFonts w:asciiTheme="minorHAnsi" w:hAnsiTheme="minorHAnsi" w:cstheme="minorHAnsi"/>
          <w:b/>
          <w:color w:val="224C22"/>
          <w:sz w:val="22"/>
          <w:szCs w:val="22"/>
        </w:rPr>
        <w:t>Radiaciones No Ionizantes</w:t>
      </w:r>
      <w:bookmarkEnd w:id="209"/>
    </w:p>
    <w:p w14:paraId="42A66E74" w14:textId="77777777" w:rsidR="00E90860" w:rsidRPr="008854CF" w:rsidRDefault="00E90860" w:rsidP="00E90860">
      <w:pPr>
        <w:pStyle w:val="Textoindependiente"/>
        <w:spacing w:after="0"/>
        <w:jc w:val="both"/>
        <w:rPr>
          <w:rFonts w:asciiTheme="minorHAnsi" w:hAnsiTheme="minorHAnsi"/>
          <w:sz w:val="22"/>
          <w:szCs w:val="22"/>
          <w:lang w:val="es-PE" w:eastAsia="es-ES"/>
        </w:rPr>
      </w:pPr>
    </w:p>
    <w:p w14:paraId="2AD4A8D8" w14:textId="77777777" w:rsidR="007B1681" w:rsidRPr="002A778C" w:rsidRDefault="007B1681" w:rsidP="007B1681">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Durante los años 2018 al 2020 se vienen realizando monitoreos de radiaciones no ionizantes, a continuación, se presentan la ubicación de los puntos de monitoreo, la metodología empleada y los resultados obtenidos</w:t>
      </w:r>
      <w:r w:rsidRPr="002A778C">
        <w:rPr>
          <w:rFonts w:asciiTheme="minorHAnsi" w:hAnsiTheme="minorHAnsi"/>
          <w:sz w:val="22"/>
          <w:szCs w:val="22"/>
          <w:lang w:val="es-PE" w:eastAsia="es-ES"/>
        </w:rPr>
        <w:t>.</w:t>
      </w:r>
    </w:p>
    <w:p w14:paraId="3B5E40C2"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29E72799"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A.1 Estaciones de muestreo</w:t>
      </w:r>
    </w:p>
    <w:p w14:paraId="23E6D93F"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6A29165C" w14:textId="421DF20C" w:rsidR="007B1681" w:rsidRDefault="00103178" w:rsidP="007B1681">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A continuación, se presentan las estaciones de muestreo en las Subestaciones Bagua y Bagua Grande.</w:t>
      </w:r>
    </w:p>
    <w:p w14:paraId="01EF1396" w14:textId="77777777" w:rsidR="007B1681" w:rsidRDefault="007B1681" w:rsidP="007B1681">
      <w:pPr>
        <w:pStyle w:val="Textoindependiente"/>
        <w:spacing w:after="0"/>
        <w:jc w:val="both"/>
        <w:rPr>
          <w:rFonts w:asciiTheme="minorHAnsi" w:hAnsiTheme="minorHAnsi"/>
          <w:sz w:val="22"/>
          <w:szCs w:val="22"/>
          <w:lang w:val="es-PE" w:eastAsia="es-ES"/>
        </w:rPr>
      </w:pPr>
    </w:p>
    <w:p w14:paraId="4BCF00E3" w14:textId="29B50C47" w:rsidR="007B1681" w:rsidRPr="009924D9" w:rsidRDefault="007B1681" w:rsidP="007B1681">
      <w:pPr>
        <w:pStyle w:val="Descripcin"/>
        <w:spacing w:after="0"/>
        <w:jc w:val="center"/>
        <w:rPr>
          <w:rFonts w:asciiTheme="minorHAnsi" w:hAnsiTheme="minorHAnsi" w:cstheme="minorHAnsi"/>
          <w:color w:val="auto"/>
          <w:sz w:val="22"/>
          <w:szCs w:val="22"/>
          <w:lang w:val="es-PE"/>
        </w:rPr>
      </w:pPr>
      <w:bookmarkStart w:id="210" w:name="_Toc81573524"/>
      <w:bookmarkStart w:id="211" w:name="_Toc103783896"/>
      <w:r w:rsidRPr="009924D9">
        <w:rPr>
          <w:rFonts w:asciiTheme="minorHAnsi" w:hAnsiTheme="minorHAnsi" w:cstheme="minorHAnsi"/>
          <w:b/>
          <w:bCs/>
          <w:color w:val="auto"/>
          <w:sz w:val="22"/>
          <w:szCs w:val="22"/>
          <w:lang w:val="es-PE"/>
        </w:rPr>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sidR="00103178">
        <w:rPr>
          <w:rFonts w:asciiTheme="minorHAnsi" w:hAnsiTheme="minorHAnsi" w:cstheme="minorHAnsi"/>
          <w:b/>
          <w:bCs/>
          <w:noProof/>
          <w:color w:val="auto"/>
          <w:sz w:val="22"/>
          <w:szCs w:val="22"/>
          <w:lang w:val="es-PE"/>
        </w:rPr>
        <w:t>44</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Ubicación de Estaciones de Muestreo</w:t>
      </w:r>
      <w:bookmarkEnd w:id="210"/>
      <w:r w:rsidR="00103178">
        <w:rPr>
          <w:rFonts w:asciiTheme="minorHAnsi" w:hAnsiTheme="minorHAnsi" w:cstheme="minorHAnsi"/>
          <w:color w:val="auto"/>
          <w:sz w:val="22"/>
          <w:szCs w:val="22"/>
          <w:lang w:val="es-PE"/>
        </w:rPr>
        <w:t xml:space="preserve"> SET Bagua</w:t>
      </w:r>
      <w:bookmarkEnd w:id="211"/>
    </w:p>
    <w:p w14:paraId="5F61E26D" w14:textId="77777777" w:rsidR="007B1681" w:rsidRDefault="007B1681" w:rsidP="007B1681">
      <w:pPr>
        <w:rPr>
          <w:lang w:val="es-PE"/>
        </w:rPr>
      </w:pPr>
    </w:p>
    <w:tbl>
      <w:tblPr>
        <w:tblStyle w:val="Tablaconcuadrcula"/>
        <w:tblW w:w="7933" w:type="dxa"/>
        <w:jc w:val="center"/>
        <w:tblLook w:val="04A0" w:firstRow="1" w:lastRow="0" w:firstColumn="1" w:lastColumn="0" w:noHBand="0" w:noVBand="1"/>
      </w:tblPr>
      <w:tblGrid>
        <w:gridCol w:w="418"/>
        <w:gridCol w:w="1137"/>
        <w:gridCol w:w="3827"/>
        <w:gridCol w:w="1276"/>
        <w:gridCol w:w="1275"/>
      </w:tblGrid>
      <w:tr w:rsidR="007B1681" w:rsidRPr="00366135" w14:paraId="6BA18281" w14:textId="77777777" w:rsidTr="001B3F7E">
        <w:trPr>
          <w:trHeight w:val="258"/>
          <w:jc w:val="center"/>
        </w:trPr>
        <w:tc>
          <w:tcPr>
            <w:tcW w:w="0" w:type="auto"/>
            <w:vMerge w:val="restart"/>
            <w:shd w:val="clear" w:color="auto" w:fill="C5E0B3" w:themeFill="accent6" w:themeFillTint="66"/>
            <w:vAlign w:val="center"/>
          </w:tcPr>
          <w:p w14:paraId="493857E6" w14:textId="77777777" w:rsidR="007B1681" w:rsidRPr="00C7672C" w:rsidRDefault="007B1681" w:rsidP="001B3F7E">
            <w:pPr>
              <w:jc w:val="center"/>
              <w:rPr>
                <w:rFonts w:asciiTheme="minorHAnsi" w:hAnsiTheme="minorHAnsi" w:cstheme="minorHAnsi"/>
                <w:b/>
                <w:bCs/>
              </w:rPr>
            </w:pPr>
            <w:proofErr w:type="spellStart"/>
            <w:r w:rsidRPr="00C7672C">
              <w:rPr>
                <w:rFonts w:asciiTheme="minorHAnsi" w:hAnsiTheme="minorHAnsi" w:cstheme="minorHAnsi"/>
                <w:b/>
                <w:bCs/>
              </w:rPr>
              <w:t>N°</w:t>
            </w:r>
            <w:proofErr w:type="spellEnd"/>
          </w:p>
        </w:tc>
        <w:tc>
          <w:tcPr>
            <w:tcW w:w="1137" w:type="dxa"/>
            <w:vMerge w:val="restart"/>
            <w:shd w:val="clear" w:color="auto" w:fill="C5E0B3" w:themeFill="accent6" w:themeFillTint="66"/>
            <w:vAlign w:val="center"/>
          </w:tcPr>
          <w:p w14:paraId="1190E667" w14:textId="77777777" w:rsidR="007B1681" w:rsidRPr="00C7672C" w:rsidRDefault="007B1681" w:rsidP="001B3F7E">
            <w:pPr>
              <w:jc w:val="center"/>
              <w:rPr>
                <w:rFonts w:asciiTheme="minorHAnsi" w:hAnsiTheme="minorHAnsi" w:cstheme="minorHAnsi"/>
                <w:b/>
                <w:bCs/>
              </w:rPr>
            </w:pPr>
            <w:r w:rsidRPr="00C7672C">
              <w:rPr>
                <w:rFonts w:asciiTheme="minorHAnsi" w:hAnsiTheme="minorHAnsi" w:cstheme="minorHAnsi"/>
                <w:b/>
                <w:bCs/>
              </w:rPr>
              <w:t xml:space="preserve">Punto de </w:t>
            </w:r>
            <w:r>
              <w:rPr>
                <w:rFonts w:asciiTheme="minorHAnsi" w:hAnsiTheme="minorHAnsi" w:cstheme="minorHAnsi"/>
                <w:b/>
                <w:bCs/>
              </w:rPr>
              <w:t>Monitoreo</w:t>
            </w:r>
          </w:p>
        </w:tc>
        <w:tc>
          <w:tcPr>
            <w:tcW w:w="3827" w:type="dxa"/>
            <w:vMerge w:val="restart"/>
            <w:shd w:val="clear" w:color="auto" w:fill="C5E0B3" w:themeFill="accent6" w:themeFillTint="66"/>
            <w:vAlign w:val="center"/>
          </w:tcPr>
          <w:p w14:paraId="7EE3BAB5" w14:textId="77777777" w:rsidR="007B1681" w:rsidRPr="00C7672C" w:rsidRDefault="007B1681" w:rsidP="001B3F7E">
            <w:pPr>
              <w:jc w:val="center"/>
              <w:rPr>
                <w:rFonts w:asciiTheme="minorHAnsi" w:hAnsiTheme="minorHAnsi" w:cstheme="minorHAnsi"/>
                <w:b/>
                <w:bCs/>
              </w:rPr>
            </w:pPr>
            <w:r w:rsidRPr="00C7672C">
              <w:rPr>
                <w:rFonts w:asciiTheme="minorHAnsi" w:hAnsiTheme="minorHAnsi" w:cstheme="minorHAnsi"/>
                <w:b/>
                <w:bCs/>
              </w:rPr>
              <w:t>Descripción</w:t>
            </w:r>
          </w:p>
        </w:tc>
        <w:tc>
          <w:tcPr>
            <w:tcW w:w="2551" w:type="dxa"/>
            <w:gridSpan w:val="2"/>
            <w:shd w:val="clear" w:color="auto" w:fill="C5E0B3" w:themeFill="accent6" w:themeFillTint="66"/>
            <w:vAlign w:val="center"/>
          </w:tcPr>
          <w:p w14:paraId="017EA1ED" w14:textId="77777777" w:rsidR="007B1681" w:rsidRDefault="007B1681" w:rsidP="001B3F7E">
            <w:pPr>
              <w:jc w:val="center"/>
              <w:rPr>
                <w:rFonts w:asciiTheme="minorHAnsi" w:hAnsiTheme="minorHAnsi" w:cstheme="minorHAnsi"/>
                <w:b/>
                <w:bCs/>
              </w:rPr>
            </w:pPr>
            <w:r w:rsidRPr="00A95F21">
              <w:rPr>
                <w:rFonts w:asciiTheme="minorHAnsi" w:hAnsiTheme="minorHAnsi" w:cstheme="minorHAnsi"/>
                <w:b/>
                <w:bCs/>
              </w:rPr>
              <w:t>Co</w:t>
            </w:r>
            <w:r>
              <w:rPr>
                <w:rFonts w:asciiTheme="minorHAnsi" w:hAnsiTheme="minorHAnsi" w:cstheme="minorHAnsi"/>
                <w:b/>
                <w:bCs/>
              </w:rPr>
              <w:t>o</w:t>
            </w:r>
            <w:r w:rsidRPr="00A95F21">
              <w:rPr>
                <w:rFonts w:asciiTheme="minorHAnsi" w:hAnsiTheme="minorHAnsi" w:cstheme="minorHAnsi"/>
                <w:b/>
                <w:bCs/>
              </w:rPr>
              <w:t>rdenadas UTM</w:t>
            </w:r>
          </w:p>
          <w:p w14:paraId="7216B16C" w14:textId="77777777" w:rsidR="007B1681" w:rsidRPr="00C7672C" w:rsidRDefault="007B1681" w:rsidP="001B3F7E">
            <w:pPr>
              <w:jc w:val="center"/>
              <w:rPr>
                <w:rFonts w:asciiTheme="minorHAnsi" w:hAnsiTheme="minorHAnsi" w:cstheme="minorHAnsi"/>
                <w:b/>
                <w:bCs/>
              </w:rPr>
            </w:pPr>
            <w:r>
              <w:rPr>
                <w:rFonts w:asciiTheme="minorHAnsi" w:hAnsiTheme="minorHAnsi" w:cstheme="minorHAnsi"/>
                <w:b/>
                <w:bCs/>
              </w:rPr>
              <w:t>(</w:t>
            </w:r>
            <w:r w:rsidRPr="00A95F21">
              <w:rPr>
                <w:rFonts w:asciiTheme="minorHAnsi" w:hAnsiTheme="minorHAnsi" w:cstheme="minorHAnsi"/>
                <w:b/>
                <w:bCs/>
              </w:rPr>
              <w:t>WGS 84</w:t>
            </w:r>
            <w:r>
              <w:rPr>
                <w:rFonts w:asciiTheme="minorHAnsi" w:hAnsiTheme="minorHAnsi" w:cstheme="minorHAnsi"/>
                <w:b/>
                <w:bCs/>
              </w:rPr>
              <w:t xml:space="preserve"> - </w:t>
            </w:r>
            <w:r w:rsidRPr="00A95F21">
              <w:rPr>
                <w:rFonts w:asciiTheme="minorHAnsi" w:hAnsiTheme="minorHAnsi" w:cstheme="minorHAnsi"/>
                <w:b/>
                <w:bCs/>
              </w:rPr>
              <w:t>zona 17M</w:t>
            </w:r>
            <w:r>
              <w:rPr>
                <w:rFonts w:asciiTheme="minorHAnsi" w:hAnsiTheme="minorHAnsi" w:cstheme="minorHAnsi"/>
                <w:b/>
                <w:bCs/>
              </w:rPr>
              <w:t>)</w:t>
            </w:r>
          </w:p>
        </w:tc>
      </w:tr>
      <w:tr w:rsidR="007B1681" w:rsidRPr="00C7672C" w14:paraId="4F9912A8" w14:textId="77777777" w:rsidTr="001B3F7E">
        <w:trPr>
          <w:trHeight w:val="70"/>
          <w:jc w:val="center"/>
        </w:trPr>
        <w:tc>
          <w:tcPr>
            <w:tcW w:w="0" w:type="auto"/>
            <w:vMerge/>
            <w:shd w:val="clear" w:color="auto" w:fill="C5E0B3" w:themeFill="accent6" w:themeFillTint="66"/>
            <w:vAlign w:val="center"/>
          </w:tcPr>
          <w:p w14:paraId="2E18876D" w14:textId="77777777" w:rsidR="007B1681" w:rsidRPr="00C7672C" w:rsidRDefault="007B1681" w:rsidP="001B3F7E">
            <w:pPr>
              <w:jc w:val="center"/>
              <w:rPr>
                <w:rFonts w:asciiTheme="minorHAnsi" w:hAnsiTheme="minorHAnsi" w:cstheme="minorHAnsi"/>
              </w:rPr>
            </w:pPr>
          </w:p>
        </w:tc>
        <w:tc>
          <w:tcPr>
            <w:tcW w:w="1137" w:type="dxa"/>
            <w:vMerge/>
            <w:shd w:val="clear" w:color="auto" w:fill="C5E0B3" w:themeFill="accent6" w:themeFillTint="66"/>
            <w:vAlign w:val="center"/>
          </w:tcPr>
          <w:p w14:paraId="7E101E1C" w14:textId="77777777" w:rsidR="007B1681" w:rsidRPr="00C7672C" w:rsidRDefault="007B1681" w:rsidP="001B3F7E">
            <w:pPr>
              <w:jc w:val="center"/>
              <w:rPr>
                <w:rFonts w:asciiTheme="minorHAnsi" w:hAnsiTheme="minorHAnsi" w:cstheme="minorHAnsi"/>
              </w:rPr>
            </w:pPr>
          </w:p>
        </w:tc>
        <w:tc>
          <w:tcPr>
            <w:tcW w:w="3827" w:type="dxa"/>
            <w:vMerge/>
            <w:shd w:val="clear" w:color="auto" w:fill="C5E0B3" w:themeFill="accent6" w:themeFillTint="66"/>
            <w:vAlign w:val="center"/>
          </w:tcPr>
          <w:p w14:paraId="4B601D3F" w14:textId="77777777" w:rsidR="007B1681" w:rsidRPr="00C7672C" w:rsidRDefault="007B1681" w:rsidP="001B3F7E">
            <w:pPr>
              <w:jc w:val="center"/>
              <w:rPr>
                <w:rFonts w:asciiTheme="minorHAnsi" w:hAnsiTheme="minorHAnsi" w:cstheme="minorHAnsi"/>
              </w:rPr>
            </w:pPr>
          </w:p>
        </w:tc>
        <w:tc>
          <w:tcPr>
            <w:tcW w:w="1276" w:type="dxa"/>
            <w:shd w:val="clear" w:color="auto" w:fill="C5E0B3" w:themeFill="accent6" w:themeFillTint="66"/>
            <w:vAlign w:val="center"/>
          </w:tcPr>
          <w:p w14:paraId="414EC424" w14:textId="77777777" w:rsidR="007B1681" w:rsidRPr="00C7672C" w:rsidRDefault="007B1681" w:rsidP="001B3F7E">
            <w:pPr>
              <w:jc w:val="center"/>
              <w:rPr>
                <w:rFonts w:asciiTheme="minorHAnsi" w:hAnsiTheme="minorHAnsi" w:cstheme="minorHAnsi"/>
                <w:b/>
                <w:bCs/>
              </w:rPr>
            </w:pPr>
            <w:r w:rsidRPr="00C7672C">
              <w:rPr>
                <w:rFonts w:asciiTheme="minorHAnsi" w:hAnsiTheme="minorHAnsi" w:cstheme="minorHAnsi"/>
                <w:b/>
                <w:bCs/>
              </w:rPr>
              <w:t>Este</w:t>
            </w:r>
          </w:p>
        </w:tc>
        <w:tc>
          <w:tcPr>
            <w:tcW w:w="1275" w:type="dxa"/>
            <w:shd w:val="clear" w:color="auto" w:fill="C5E0B3" w:themeFill="accent6" w:themeFillTint="66"/>
            <w:vAlign w:val="center"/>
          </w:tcPr>
          <w:p w14:paraId="05C77325" w14:textId="77777777" w:rsidR="007B1681" w:rsidRPr="00C7672C" w:rsidRDefault="007B1681" w:rsidP="001B3F7E">
            <w:pPr>
              <w:jc w:val="center"/>
              <w:rPr>
                <w:rFonts w:asciiTheme="minorHAnsi" w:hAnsiTheme="minorHAnsi" w:cstheme="minorHAnsi"/>
                <w:b/>
                <w:bCs/>
              </w:rPr>
            </w:pPr>
            <w:r w:rsidRPr="00C7672C">
              <w:rPr>
                <w:rFonts w:asciiTheme="minorHAnsi" w:hAnsiTheme="minorHAnsi" w:cstheme="minorHAnsi"/>
                <w:b/>
                <w:bCs/>
              </w:rPr>
              <w:t>Norte</w:t>
            </w:r>
          </w:p>
        </w:tc>
      </w:tr>
      <w:tr w:rsidR="00103178" w:rsidRPr="00C7672C" w14:paraId="59722674" w14:textId="77777777" w:rsidTr="001B3F7E">
        <w:trPr>
          <w:trHeight w:val="454"/>
          <w:jc w:val="center"/>
        </w:trPr>
        <w:tc>
          <w:tcPr>
            <w:tcW w:w="0" w:type="auto"/>
            <w:vAlign w:val="center"/>
          </w:tcPr>
          <w:p w14:paraId="3E6D840F" w14:textId="77777777" w:rsidR="00103178" w:rsidRPr="00C7672C" w:rsidRDefault="00103178" w:rsidP="00103178">
            <w:pPr>
              <w:jc w:val="center"/>
              <w:rPr>
                <w:rFonts w:asciiTheme="minorHAnsi" w:hAnsiTheme="minorHAnsi" w:cstheme="minorHAnsi"/>
                <w:b/>
                <w:bCs/>
              </w:rPr>
            </w:pPr>
            <w:r w:rsidRPr="00C7672C">
              <w:rPr>
                <w:rFonts w:asciiTheme="minorHAnsi" w:hAnsiTheme="minorHAnsi" w:cstheme="minorHAnsi"/>
                <w:b/>
                <w:bCs/>
              </w:rPr>
              <w:t>1</w:t>
            </w:r>
          </w:p>
        </w:tc>
        <w:tc>
          <w:tcPr>
            <w:tcW w:w="1137" w:type="dxa"/>
            <w:vAlign w:val="center"/>
          </w:tcPr>
          <w:p w14:paraId="0A7002CD" w14:textId="77777777" w:rsidR="00103178" w:rsidRPr="00C7672C" w:rsidRDefault="00103178" w:rsidP="00103178">
            <w:pPr>
              <w:jc w:val="center"/>
              <w:rPr>
                <w:rFonts w:asciiTheme="minorHAnsi" w:hAnsiTheme="minorHAnsi" w:cstheme="minorHAnsi"/>
                <w:b/>
                <w:bCs/>
              </w:rPr>
            </w:pPr>
            <w:r w:rsidRPr="00C7672C">
              <w:rPr>
                <w:rFonts w:asciiTheme="minorHAnsi" w:hAnsiTheme="minorHAnsi" w:cstheme="minorHAnsi"/>
                <w:b/>
                <w:bCs/>
              </w:rPr>
              <w:t>EX-01</w:t>
            </w:r>
          </w:p>
        </w:tc>
        <w:tc>
          <w:tcPr>
            <w:tcW w:w="3827" w:type="dxa"/>
            <w:vAlign w:val="center"/>
          </w:tcPr>
          <w:p w14:paraId="062833AA" w14:textId="7D1A369B" w:rsidR="00103178" w:rsidRPr="00103178" w:rsidRDefault="00103178" w:rsidP="00103178">
            <w:pPr>
              <w:jc w:val="center"/>
              <w:rPr>
                <w:rFonts w:asciiTheme="minorHAnsi" w:hAnsiTheme="minorHAnsi" w:cstheme="minorHAnsi"/>
              </w:rPr>
            </w:pPr>
            <w:r w:rsidRPr="00103178">
              <w:rPr>
                <w:rFonts w:asciiTheme="minorHAnsi" w:hAnsiTheme="minorHAnsi" w:cstheme="minorHAnsi"/>
              </w:rPr>
              <w:t>Puerta de ingreso a la SET Puerta de Ingreso a casa de máquinas</w:t>
            </w:r>
          </w:p>
        </w:tc>
        <w:tc>
          <w:tcPr>
            <w:tcW w:w="1276" w:type="dxa"/>
            <w:vAlign w:val="center"/>
          </w:tcPr>
          <w:p w14:paraId="4F52B548" w14:textId="7FE6537D" w:rsidR="00103178" w:rsidRPr="00103178" w:rsidRDefault="00103178" w:rsidP="00103178">
            <w:pPr>
              <w:jc w:val="center"/>
              <w:rPr>
                <w:rFonts w:asciiTheme="minorHAnsi" w:hAnsiTheme="minorHAnsi" w:cstheme="minorHAnsi"/>
              </w:rPr>
            </w:pPr>
            <w:r w:rsidRPr="00103178">
              <w:rPr>
                <w:rFonts w:asciiTheme="minorHAnsi" w:hAnsiTheme="minorHAnsi" w:cstheme="minorHAnsi"/>
              </w:rPr>
              <w:t>772 895</w:t>
            </w:r>
          </w:p>
        </w:tc>
        <w:tc>
          <w:tcPr>
            <w:tcW w:w="1275" w:type="dxa"/>
            <w:vAlign w:val="center"/>
          </w:tcPr>
          <w:p w14:paraId="330171A9" w14:textId="2AC8ACEF" w:rsidR="00103178" w:rsidRPr="00103178" w:rsidRDefault="00103178" w:rsidP="00103178">
            <w:pPr>
              <w:jc w:val="center"/>
              <w:rPr>
                <w:rFonts w:asciiTheme="minorHAnsi" w:hAnsiTheme="minorHAnsi" w:cstheme="minorHAnsi"/>
              </w:rPr>
            </w:pPr>
            <w:r w:rsidRPr="00103178">
              <w:rPr>
                <w:rFonts w:asciiTheme="minorHAnsi" w:hAnsiTheme="minorHAnsi" w:cstheme="minorHAnsi"/>
              </w:rPr>
              <w:t>9 377 032</w:t>
            </w:r>
          </w:p>
        </w:tc>
      </w:tr>
    </w:tbl>
    <w:p w14:paraId="0B3A039D" w14:textId="77777777" w:rsidR="007B1681" w:rsidRPr="00A90A7C" w:rsidRDefault="007B1681" w:rsidP="007B1681">
      <w:pPr>
        <w:spacing w:line="276" w:lineRule="auto"/>
        <w:ind w:left="567"/>
        <w:rPr>
          <w:rFonts w:asciiTheme="minorHAnsi" w:hAnsiTheme="minorHAnsi"/>
          <w:lang w:val="es-ES"/>
        </w:rPr>
      </w:pPr>
      <w:r w:rsidRPr="00A90A7C">
        <w:rPr>
          <w:rFonts w:asciiTheme="minorHAnsi" w:hAnsiTheme="minorHAnsi"/>
          <w:b/>
          <w:bCs/>
          <w:i/>
          <w:iCs/>
          <w:lang w:val="es-ES"/>
        </w:rPr>
        <w:t>Fuente:</w:t>
      </w:r>
      <w:r w:rsidRPr="00A90A7C">
        <w:rPr>
          <w:rFonts w:asciiTheme="minorHAnsi" w:hAnsiTheme="minorHAnsi"/>
          <w:lang w:val="es-ES"/>
        </w:rPr>
        <w:t xml:space="preserve">  Informe de </w:t>
      </w:r>
      <w:r w:rsidRPr="00EC1FDC">
        <w:rPr>
          <w:rFonts w:asciiTheme="minorHAnsi" w:hAnsiTheme="minorHAnsi"/>
          <w:lang w:val="es-PE"/>
        </w:rPr>
        <w:t>Monitoreo</w:t>
      </w:r>
      <w:r w:rsidRPr="00A90A7C">
        <w:rPr>
          <w:rFonts w:asciiTheme="minorHAnsi" w:hAnsiTheme="minorHAnsi"/>
          <w:lang w:val="es-ES"/>
        </w:rPr>
        <w:t xml:space="preserve"> Ambiental / </w:t>
      </w:r>
      <w:r w:rsidRPr="00A90A7C">
        <w:rPr>
          <w:rFonts w:asciiTheme="minorHAnsi" w:hAnsiTheme="minorHAnsi"/>
          <w:b/>
          <w:bCs/>
          <w:i/>
          <w:iCs/>
          <w:lang w:val="es-ES"/>
        </w:rPr>
        <w:t>HIDROSAT Y MEDIO AMBIENTE S.A.C.</w:t>
      </w:r>
    </w:p>
    <w:p w14:paraId="4BA95ED9" w14:textId="77777777" w:rsidR="007B1681" w:rsidRDefault="007B1681" w:rsidP="007B1681">
      <w:pPr>
        <w:pStyle w:val="Textoindependiente"/>
        <w:spacing w:after="0"/>
        <w:ind w:firstLine="567"/>
        <w:jc w:val="both"/>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3BA8893E" w14:textId="37CCA72C" w:rsidR="007B1681" w:rsidRDefault="007B1681" w:rsidP="007B1681">
      <w:pPr>
        <w:pStyle w:val="Textoindependiente"/>
        <w:spacing w:after="0"/>
        <w:jc w:val="both"/>
        <w:rPr>
          <w:rFonts w:asciiTheme="minorHAnsi" w:hAnsiTheme="minorHAnsi"/>
          <w:sz w:val="22"/>
          <w:szCs w:val="22"/>
          <w:lang w:val="es-PE" w:eastAsia="es-ES"/>
        </w:rPr>
      </w:pPr>
    </w:p>
    <w:p w14:paraId="41362404" w14:textId="55108FE8" w:rsidR="00103178" w:rsidRDefault="00103178" w:rsidP="007B1681">
      <w:pPr>
        <w:pStyle w:val="Textoindependiente"/>
        <w:spacing w:after="0"/>
        <w:jc w:val="both"/>
        <w:rPr>
          <w:rFonts w:asciiTheme="minorHAnsi" w:hAnsiTheme="minorHAnsi"/>
          <w:sz w:val="22"/>
          <w:szCs w:val="22"/>
          <w:lang w:val="es-PE" w:eastAsia="es-ES"/>
        </w:rPr>
      </w:pPr>
    </w:p>
    <w:p w14:paraId="40AC4013" w14:textId="1C346B8A" w:rsidR="00103178" w:rsidRPr="009924D9" w:rsidRDefault="00103178" w:rsidP="00103178">
      <w:pPr>
        <w:pStyle w:val="Descripcin"/>
        <w:spacing w:after="0"/>
        <w:jc w:val="center"/>
        <w:rPr>
          <w:rFonts w:asciiTheme="minorHAnsi" w:hAnsiTheme="minorHAnsi" w:cstheme="minorHAnsi"/>
          <w:color w:val="auto"/>
          <w:sz w:val="22"/>
          <w:szCs w:val="22"/>
          <w:lang w:val="es-PE"/>
        </w:rPr>
      </w:pPr>
      <w:bookmarkStart w:id="212" w:name="_Toc103783897"/>
      <w:r w:rsidRPr="009924D9">
        <w:rPr>
          <w:rFonts w:asciiTheme="minorHAnsi" w:hAnsiTheme="minorHAnsi" w:cstheme="minorHAnsi"/>
          <w:b/>
          <w:bCs/>
          <w:color w:val="auto"/>
          <w:sz w:val="22"/>
          <w:szCs w:val="22"/>
          <w:lang w:val="es-PE"/>
        </w:rPr>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Pr>
          <w:rFonts w:asciiTheme="minorHAnsi" w:hAnsiTheme="minorHAnsi" w:cstheme="minorHAnsi"/>
          <w:b/>
          <w:bCs/>
          <w:noProof/>
          <w:color w:val="auto"/>
          <w:sz w:val="22"/>
          <w:szCs w:val="22"/>
          <w:lang w:val="es-PE"/>
        </w:rPr>
        <w:t>45</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Ubicación de Estaciones de Muestreo</w:t>
      </w:r>
      <w:r>
        <w:rPr>
          <w:rFonts w:asciiTheme="minorHAnsi" w:hAnsiTheme="minorHAnsi" w:cstheme="minorHAnsi"/>
          <w:color w:val="auto"/>
          <w:sz w:val="22"/>
          <w:szCs w:val="22"/>
          <w:lang w:val="es-PE"/>
        </w:rPr>
        <w:t xml:space="preserve"> SET Bagua</w:t>
      </w:r>
      <w:r>
        <w:rPr>
          <w:rFonts w:asciiTheme="minorHAnsi" w:hAnsiTheme="minorHAnsi" w:cstheme="minorHAnsi"/>
          <w:color w:val="auto"/>
          <w:sz w:val="22"/>
          <w:szCs w:val="22"/>
          <w:lang w:val="es-PE"/>
        </w:rPr>
        <w:t xml:space="preserve"> Grande</w:t>
      </w:r>
      <w:bookmarkEnd w:id="212"/>
    </w:p>
    <w:p w14:paraId="2B22ED7F" w14:textId="77777777" w:rsidR="00103178" w:rsidRDefault="00103178" w:rsidP="00103178">
      <w:pPr>
        <w:rPr>
          <w:lang w:val="es-PE"/>
        </w:rPr>
      </w:pPr>
    </w:p>
    <w:tbl>
      <w:tblPr>
        <w:tblStyle w:val="Tablaconcuadrcula"/>
        <w:tblW w:w="7933" w:type="dxa"/>
        <w:jc w:val="center"/>
        <w:tblLook w:val="04A0" w:firstRow="1" w:lastRow="0" w:firstColumn="1" w:lastColumn="0" w:noHBand="0" w:noVBand="1"/>
      </w:tblPr>
      <w:tblGrid>
        <w:gridCol w:w="418"/>
        <w:gridCol w:w="1137"/>
        <w:gridCol w:w="3827"/>
        <w:gridCol w:w="1276"/>
        <w:gridCol w:w="1275"/>
      </w:tblGrid>
      <w:tr w:rsidR="00103178" w:rsidRPr="00366135" w14:paraId="27CCE231" w14:textId="77777777" w:rsidTr="001B3F7E">
        <w:trPr>
          <w:trHeight w:val="258"/>
          <w:jc w:val="center"/>
        </w:trPr>
        <w:tc>
          <w:tcPr>
            <w:tcW w:w="0" w:type="auto"/>
            <w:vMerge w:val="restart"/>
            <w:shd w:val="clear" w:color="auto" w:fill="C5E0B3" w:themeFill="accent6" w:themeFillTint="66"/>
            <w:vAlign w:val="center"/>
          </w:tcPr>
          <w:p w14:paraId="75FDFDBF" w14:textId="77777777" w:rsidR="00103178" w:rsidRPr="00C7672C" w:rsidRDefault="00103178" w:rsidP="001B3F7E">
            <w:pPr>
              <w:jc w:val="center"/>
              <w:rPr>
                <w:rFonts w:asciiTheme="minorHAnsi" w:hAnsiTheme="minorHAnsi" w:cstheme="minorHAnsi"/>
                <w:b/>
                <w:bCs/>
              </w:rPr>
            </w:pPr>
            <w:proofErr w:type="spellStart"/>
            <w:r w:rsidRPr="00C7672C">
              <w:rPr>
                <w:rFonts w:asciiTheme="minorHAnsi" w:hAnsiTheme="minorHAnsi" w:cstheme="minorHAnsi"/>
                <w:b/>
                <w:bCs/>
              </w:rPr>
              <w:t>N°</w:t>
            </w:r>
            <w:proofErr w:type="spellEnd"/>
          </w:p>
        </w:tc>
        <w:tc>
          <w:tcPr>
            <w:tcW w:w="1137" w:type="dxa"/>
            <w:vMerge w:val="restart"/>
            <w:shd w:val="clear" w:color="auto" w:fill="C5E0B3" w:themeFill="accent6" w:themeFillTint="66"/>
            <w:vAlign w:val="center"/>
          </w:tcPr>
          <w:p w14:paraId="2BFC75B5" w14:textId="77777777" w:rsidR="00103178" w:rsidRPr="00C7672C" w:rsidRDefault="00103178" w:rsidP="001B3F7E">
            <w:pPr>
              <w:jc w:val="center"/>
              <w:rPr>
                <w:rFonts w:asciiTheme="minorHAnsi" w:hAnsiTheme="minorHAnsi" w:cstheme="minorHAnsi"/>
                <w:b/>
                <w:bCs/>
              </w:rPr>
            </w:pPr>
            <w:r w:rsidRPr="00C7672C">
              <w:rPr>
                <w:rFonts w:asciiTheme="minorHAnsi" w:hAnsiTheme="minorHAnsi" w:cstheme="minorHAnsi"/>
                <w:b/>
                <w:bCs/>
              </w:rPr>
              <w:t xml:space="preserve">Punto de </w:t>
            </w:r>
            <w:r>
              <w:rPr>
                <w:rFonts w:asciiTheme="minorHAnsi" w:hAnsiTheme="minorHAnsi" w:cstheme="minorHAnsi"/>
                <w:b/>
                <w:bCs/>
              </w:rPr>
              <w:t>Monitoreo</w:t>
            </w:r>
          </w:p>
        </w:tc>
        <w:tc>
          <w:tcPr>
            <w:tcW w:w="3827" w:type="dxa"/>
            <w:vMerge w:val="restart"/>
            <w:shd w:val="clear" w:color="auto" w:fill="C5E0B3" w:themeFill="accent6" w:themeFillTint="66"/>
            <w:vAlign w:val="center"/>
          </w:tcPr>
          <w:p w14:paraId="0F3C7B32" w14:textId="77777777" w:rsidR="00103178" w:rsidRPr="00C7672C" w:rsidRDefault="00103178" w:rsidP="001B3F7E">
            <w:pPr>
              <w:jc w:val="center"/>
              <w:rPr>
                <w:rFonts w:asciiTheme="minorHAnsi" w:hAnsiTheme="minorHAnsi" w:cstheme="minorHAnsi"/>
                <w:b/>
                <w:bCs/>
              </w:rPr>
            </w:pPr>
            <w:r w:rsidRPr="00C7672C">
              <w:rPr>
                <w:rFonts w:asciiTheme="minorHAnsi" w:hAnsiTheme="minorHAnsi" w:cstheme="minorHAnsi"/>
                <w:b/>
                <w:bCs/>
              </w:rPr>
              <w:t>Descripción</w:t>
            </w:r>
          </w:p>
        </w:tc>
        <w:tc>
          <w:tcPr>
            <w:tcW w:w="2551" w:type="dxa"/>
            <w:gridSpan w:val="2"/>
            <w:shd w:val="clear" w:color="auto" w:fill="C5E0B3" w:themeFill="accent6" w:themeFillTint="66"/>
            <w:vAlign w:val="center"/>
          </w:tcPr>
          <w:p w14:paraId="1E4EE9DC" w14:textId="77777777" w:rsidR="00103178" w:rsidRDefault="00103178" w:rsidP="001B3F7E">
            <w:pPr>
              <w:jc w:val="center"/>
              <w:rPr>
                <w:rFonts w:asciiTheme="minorHAnsi" w:hAnsiTheme="minorHAnsi" w:cstheme="minorHAnsi"/>
                <w:b/>
                <w:bCs/>
              </w:rPr>
            </w:pPr>
            <w:r w:rsidRPr="00A95F21">
              <w:rPr>
                <w:rFonts w:asciiTheme="minorHAnsi" w:hAnsiTheme="minorHAnsi" w:cstheme="minorHAnsi"/>
                <w:b/>
                <w:bCs/>
              </w:rPr>
              <w:t>Co</w:t>
            </w:r>
            <w:r>
              <w:rPr>
                <w:rFonts w:asciiTheme="minorHAnsi" w:hAnsiTheme="minorHAnsi" w:cstheme="minorHAnsi"/>
                <w:b/>
                <w:bCs/>
              </w:rPr>
              <w:t>o</w:t>
            </w:r>
            <w:r w:rsidRPr="00A95F21">
              <w:rPr>
                <w:rFonts w:asciiTheme="minorHAnsi" w:hAnsiTheme="minorHAnsi" w:cstheme="minorHAnsi"/>
                <w:b/>
                <w:bCs/>
              </w:rPr>
              <w:t>rdenadas UTM</w:t>
            </w:r>
          </w:p>
          <w:p w14:paraId="546E5558" w14:textId="77777777" w:rsidR="00103178" w:rsidRPr="00C7672C" w:rsidRDefault="00103178" w:rsidP="001B3F7E">
            <w:pPr>
              <w:jc w:val="center"/>
              <w:rPr>
                <w:rFonts w:asciiTheme="minorHAnsi" w:hAnsiTheme="minorHAnsi" w:cstheme="minorHAnsi"/>
                <w:b/>
                <w:bCs/>
              </w:rPr>
            </w:pPr>
            <w:r>
              <w:rPr>
                <w:rFonts w:asciiTheme="minorHAnsi" w:hAnsiTheme="minorHAnsi" w:cstheme="minorHAnsi"/>
                <w:b/>
                <w:bCs/>
              </w:rPr>
              <w:t>(</w:t>
            </w:r>
            <w:r w:rsidRPr="00A95F21">
              <w:rPr>
                <w:rFonts w:asciiTheme="minorHAnsi" w:hAnsiTheme="minorHAnsi" w:cstheme="minorHAnsi"/>
                <w:b/>
                <w:bCs/>
              </w:rPr>
              <w:t>WGS 84</w:t>
            </w:r>
            <w:r>
              <w:rPr>
                <w:rFonts w:asciiTheme="minorHAnsi" w:hAnsiTheme="minorHAnsi" w:cstheme="minorHAnsi"/>
                <w:b/>
                <w:bCs/>
              </w:rPr>
              <w:t xml:space="preserve"> - </w:t>
            </w:r>
            <w:r w:rsidRPr="00A95F21">
              <w:rPr>
                <w:rFonts w:asciiTheme="minorHAnsi" w:hAnsiTheme="minorHAnsi" w:cstheme="minorHAnsi"/>
                <w:b/>
                <w:bCs/>
              </w:rPr>
              <w:t>zona 17M</w:t>
            </w:r>
            <w:r>
              <w:rPr>
                <w:rFonts w:asciiTheme="minorHAnsi" w:hAnsiTheme="minorHAnsi" w:cstheme="minorHAnsi"/>
                <w:b/>
                <w:bCs/>
              </w:rPr>
              <w:t>)</w:t>
            </w:r>
          </w:p>
        </w:tc>
      </w:tr>
      <w:tr w:rsidR="00103178" w:rsidRPr="00C7672C" w14:paraId="3B7534D8" w14:textId="77777777" w:rsidTr="001B3F7E">
        <w:trPr>
          <w:trHeight w:val="70"/>
          <w:jc w:val="center"/>
        </w:trPr>
        <w:tc>
          <w:tcPr>
            <w:tcW w:w="0" w:type="auto"/>
            <w:vMerge/>
            <w:shd w:val="clear" w:color="auto" w:fill="C5E0B3" w:themeFill="accent6" w:themeFillTint="66"/>
            <w:vAlign w:val="center"/>
          </w:tcPr>
          <w:p w14:paraId="7A0E47BE" w14:textId="77777777" w:rsidR="00103178" w:rsidRPr="00C7672C" w:rsidRDefault="00103178" w:rsidP="001B3F7E">
            <w:pPr>
              <w:jc w:val="center"/>
              <w:rPr>
                <w:rFonts w:asciiTheme="minorHAnsi" w:hAnsiTheme="minorHAnsi" w:cstheme="minorHAnsi"/>
              </w:rPr>
            </w:pPr>
          </w:p>
        </w:tc>
        <w:tc>
          <w:tcPr>
            <w:tcW w:w="1137" w:type="dxa"/>
            <w:vMerge/>
            <w:shd w:val="clear" w:color="auto" w:fill="C5E0B3" w:themeFill="accent6" w:themeFillTint="66"/>
            <w:vAlign w:val="center"/>
          </w:tcPr>
          <w:p w14:paraId="10E32AFA" w14:textId="77777777" w:rsidR="00103178" w:rsidRPr="00C7672C" w:rsidRDefault="00103178" w:rsidP="001B3F7E">
            <w:pPr>
              <w:jc w:val="center"/>
              <w:rPr>
                <w:rFonts w:asciiTheme="minorHAnsi" w:hAnsiTheme="minorHAnsi" w:cstheme="minorHAnsi"/>
              </w:rPr>
            </w:pPr>
          </w:p>
        </w:tc>
        <w:tc>
          <w:tcPr>
            <w:tcW w:w="3827" w:type="dxa"/>
            <w:vMerge/>
            <w:shd w:val="clear" w:color="auto" w:fill="C5E0B3" w:themeFill="accent6" w:themeFillTint="66"/>
            <w:vAlign w:val="center"/>
          </w:tcPr>
          <w:p w14:paraId="75F48279" w14:textId="77777777" w:rsidR="00103178" w:rsidRPr="00C7672C" w:rsidRDefault="00103178" w:rsidP="001B3F7E">
            <w:pPr>
              <w:jc w:val="center"/>
              <w:rPr>
                <w:rFonts w:asciiTheme="minorHAnsi" w:hAnsiTheme="minorHAnsi" w:cstheme="minorHAnsi"/>
              </w:rPr>
            </w:pPr>
          </w:p>
        </w:tc>
        <w:tc>
          <w:tcPr>
            <w:tcW w:w="1276" w:type="dxa"/>
            <w:shd w:val="clear" w:color="auto" w:fill="C5E0B3" w:themeFill="accent6" w:themeFillTint="66"/>
            <w:vAlign w:val="center"/>
          </w:tcPr>
          <w:p w14:paraId="403E4B00" w14:textId="77777777" w:rsidR="00103178" w:rsidRPr="00C7672C" w:rsidRDefault="00103178" w:rsidP="001B3F7E">
            <w:pPr>
              <w:jc w:val="center"/>
              <w:rPr>
                <w:rFonts w:asciiTheme="minorHAnsi" w:hAnsiTheme="minorHAnsi" w:cstheme="minorHAnsi"/>
                <w:b/>
                <w:bCs/>
              </w:rPr>
            </w:pPr>
            <w:r w:rsidRPr="00C7672C">
              <w:rPr>
                <w:rFonts w:asciiTheme="minorHAnsi" w:hAnsiTheme="minorHAnsi" w:cstheme="minorHAnsi"/>
                <w:b/>
                <w:bCs/>
              </w:rPr>
              <w:t>Este</w:t>
            </w:r>
          </w:p>
        </w:tc>
        <w:tc>
          <w:tcPr>
            <w:tcW w:w="1275" w:type="dxa"/>
            <w:shd w:val="clear" w:color="auto" w:fill="C5E0B3" w:themeFill="accent6" w:themeFillTint="66"/>
            <w:vAlign w:val="center"/>
          </w:tcPr>
          <w:p w14:paraId="30D02055" w14:textId="77777777" w:rsidR="00103178" w:rsidRPr="00C7672C" w:rsidRDefault="00103178" w:rsidP="001B3F7E">
            <w:pPr>
              <w:jc w:val="center"/>
              <w:rPr>
                <w:rFonts w:asciiTheme="minorHAnsi" w:hAnsiTheme="minorHAnsi" w:cstheme="minorHAnsi"/>
                <w:b/>
                <w:bCs/>
              </w:rPr>
            </w:pPr>
            <w:r w:rsidRPr="00C7672C">
              <w:rPr>
                <w:rFonts w:asciiTheme="minorHAnsi" w:hAnsiTheme="minorHAnsi" w:cstheme="minorHAnsi"/>
                <w:b/>
                <w:bCs/>
              </w:rPr>
              <w:t>Norte</w:t>
            </w:r>
          </w:p>
        </w:tc>
      </w:tr>
      <w:tr w:rsidR="00103178" w:rsidRPr="00C7672C" w14:paraId="3F51DC18" w14:textId="77777777" w:rsidTr="001B3F7E">
        <w:trPr>
          <w:trHeight w:val="454"/>
          <w:jc w:val="center"/>
        </w:trPr>
        <w:tc>
          <w:tcPr>
            <w:tcW w:w="0" w:type="auto"/>
            <w:vAlign w:val="center"/>
          </w:tcPr>
          <w:p w14:paraId="1A7925C0" w14:textId="77777777" w:rsidR="00103178" w:rsidRPr="00C7672C" w:rsidRDefault="00103178" w:rsidP="00103178">
            <w:pPr>
              <w:jc w:val="center"/>
              <w:rPr>
                <w:rFonts w:asciiTheme="minorHAnsi" w:hAnsiTheme="minorHAnsi" w:cstheme="minorHAnsi"/>
                <w:b/>
                <w:bCs/>
              </w:rPr>
            </w:pPr>
            <w:r w:rsidRPr="00C7672C">
              <w:rPr>
                <w:rFonts w:asciiTheme="minorHAnsi" w:hAnsiTheme="minorHAnsi" w:cstheme="minorHAnsi"/>
                <w:b/>
                <w:bCs/>
              </w:rPr>
              <w:t>1</w:t>
            </w:r>
          </w:p>
        </w:tc>
        <w:tc>
          <w:tcPr>
            <w:tcW w:w="1137" w:type="dxa"/>
            <w:vAlign w:val="center"/>
          </w:tcPr>
          <w:p w14:paraId="34AA0414" w14:textId="41AA9D81" w:rsidR="00103178" w:rsidRPr="00C7672C" w:rsidRDefault="00103178" w:rsidP="00103178">
            <w:pPr>
              <w:jc w:val="center"/>
              <w:rPr>
                <w:rFonts w:asciiTheme="minorHAnsi" w:hAnsiTheme="minorHAnsi" w:cstheme="minorHAnsi"/>
                <w:b/>
                <w:bCs/>
              </w:rPr>
            </w:pPr>
            <w:r w:rsidRPr="00C7672C">
              <w:rPr>
                <w:rFonts w:asciiTheme="minorHAnsi" w:hAnsiTheme="minorHAnsi" w:cstheme="minorHAnsi"/>
                <w:b/>
                <w:bCs/>
              </w:rPr>
              <w:t>EX-0</w:t>
            </w:r>
            <w:r>
              <w:rPr>
                <w:rFonts w:asciiTheme="minorHAnsi" w:hAnsiTheme="minorHAnsi" w:cstheme="minorHAnsi"/>
                <w:b/>
                <w:bCs/>
              </w:rPr>
              <w:t>8</w:t>
            </w:r>
          </w:p>
        </w:tc>
        <w:tc>
          <w:tcPr>
            <w:tcW w:w="3827" w:type="dxa"/>
            <w:vAlign w:val="center"/>
          </w:tcPr>
          <w:p w14:paraId="796B381F" w14:textId="3CA5626B" w:rsidR="00103178" w:rsidRPr="00103178" w:rsidRDefault="00103178" w:rsidP="00103178">
            <w:pPr>
              <w:jc w:val="center"/>
              <w:rPr>
                <w:rFonts w:asciiTheme="minorHAnsi" w:hAnsiTheme="minorHAnsi" w:cstheme="minorHAnsi"/>
              </w:rPr>
            </w:pPr>
            <w:r w:rsidRPr="00103178">
              <w:rPr>
                <w:rFonts w:asciiTheme="minorHAnsi" w:hAnsiTheme="minorHAnsi" w:cstheme="minorHAnsi"/>
              </w:rPr>
              <w:t>Entrada a la SET</w:t>
            </w:r>
          </w:p>
        </w:tc>
        <w:tc>
          <w:tcPr>
            <w:tcW w:w="1276" w:type="dxa"/>
            <w:vAlign w:val="center"/>
          </w:tcPr>
          <w:p w14:paraId="2154FAB2" w14:textId="68870D6C" w:rsidR="00103178" w:rsidRPr="00103178" w:rsidRDefault="00103178" w:rsidP="00103178">
            <w:pPr>
              <w:jc w:val="center"/>
              <w:rPr>
                <w:rFonts w:asciiTheme="minorHAnsi" w:hAnsiTheme="minorHAnsi" w:cstheme="minorHAnsi"/>
              </w:rPr>
            </w:pPr>
            <w:r>
              <w:rPr>
                <w:rFonts w:asciiTheme="minorHAnsi" w:hAnsiTheme="minorHAnsi" w:cstheme="minorHAnsi"/>
              </w:rPr>
              <w:t xml:space="preserve">  </w:t>
            </w:r>
            <w:r w:rsidRPr="00103178">
              <w:rPr>
                <w:rFonts w:asciiTheme="minorHAnsi" w:hAnsiTheme="minorHAnsi" w:cstheme="minorHAnsi"/>
              </w:rPr>
              <w:t>782</w:t>
            </w:r>
            <w:r>
              <w:rPr>
                <w:rFonts w:asciiTheme="minorHAnsi" w:hAnsiTheme="minorHAnsi" w:cstheme="minorHAnsi"/>
              </w:rPr>
              <w:t xml:space="preserve"> </w:t>
            </w:r>
            <w:r w:rsidRPr="00103178">
              <w:rPr>
                <w:rFonts w:asciiTheme="minorHAnsi" w:hAnsiTheme="minorHAnsi" w:cstheme="minorHAnsi"/>
              </w:rPr>
              <w:t>721</w:t>
            </w:r>
          </w:p>
        </w:tc>
        <w:tc>
          <w:tcPr>
            <w:tcW w:w="1275" w:type="dxa"/>
            <w:vAlign w:val="center"/>
          </w:tcPr>
          <w:p w14:paraId="542234D6" w14:textId="423D0EE7" w:rsidR="00103178" w:rsidRPr="00103178" w:rsidRDefault="00103178" w:rsidP="00103178">
            <w:pPr>
              <w:jc w:val="center"/>
              <w:rPr>
                <w:rFonts w:asciiTheme="minorHAnsi" w:hAnsiTheme="minorHAnsi" w:cstheme="minorHAnsi"/>
              </w:rPr>
            </w:pPr>
            <w:r w:rsidRPr="00103178">
              <w:rPr>
                <w:rFonts w:asciiTheme="minorHAnsi" w:hAnsiTheme="minorHAnsi" w:cstheme="minorHAnsi"/>
              </w:rPr>
              <w:t>9</w:t>
            </w:r>
            <w:r>
              <w:rPr>
                <w:rFonts w:asciiTheme="minorHAnsi" w:hAnsiTheme="minorHAnsi" w:cstheme="minorHAnsi"/>
              </w:rPr>
              <w:t xml:space="preserve"> </w:t>
            </w:r>
            <w:r w:rsidRPr="00103178">
              <w:rPr>
                <w:rFonts w:asciiTheme="minorHAnsi" w:hAnsiTheme="minorHAnsi" w:cstheme="minorHAnsi"/>
              </w:rPr>
              <w:t>362</w:t>
            </w:r>
            <w:r>
              <w:rPr>
                <w:rFonts w:asciiTheme="minorHAnsi" w:hAnsiTheme="minorHAnsi" w:cstheme="minorHAnsi"/>
              </w:rPr>
              <w:t xml:space="preserve"> </w:t>
            </w:r>
            <w:r w:rsidRPr="00103178">
              <w:rPr>
                <w:rFonts w:asciiTheme="minorHAnsi" w:hAnsiTheme="minorHAnsi" w:cstheme="minorHAnsi"/>
              </w:rPr>
              <w:t>716</w:t>
            </w:r>
          </w:p>
        </w:tc>
      </w:tr>
    </w:tbl>
    <w:p w14:paraId="42756334" w14:textId="77777777" w:rsidR="00103178" w:rsidRPr="00A90A7C" w:rsidRDefault="00103178" w:rsidP="00103178">
      <w:pPr>
        <w:spacing w:line="276" w:lineRule="auto"/>
        <w:ind w:left="567"/>
        <w:rPr>
          <w:rFonts w:asciiTheme="minorHAnsi" w:hAnsiTheme="minorHAnsi"/>
          <w:lang w:val="es-ES"/>
        </w:rPr>
      </w:pPr>
      <w:r w:rsidRPr="00A90A7C">
        <w:rPr>
          <w:rFonts w:asciiTheme="minorHAnsi" w:hAnsiTheme="minorHAnsi"/>
          <w:b/>
          <w:bCs/>
          <w:i/>
          <w:iCs/>
          <w:lang w:val="es-ES"/>
        </w:rPr>
        <w:t>Fuente:</w:t>
      </w:r>
      <w:r w:rsidRPr="00A90A7C">
        <w:rPr>
          <w:rFonts w:asciiTheme="minorHAnsi" w:hAnsiTheme="minorHAnsi"/>
          <w:lang w:val="es-ES"/>
        </w:rPr>
        <w:t xml:space="preserve">  Informe de </w:t>
      </w:r>
      <w:r w:rsidRPr="00EC1FDC">
        <w:rPr>
          <w:rFonts w:asciiTheme="minorHAnsi" w:hAnsiTheme="minorHAnsi"/>
          <w:lang w:val="es-PE"/>
        </w:rPr>
        <w:t>Monitoreo</w:t>
      </w:r>
      <w:r w:rsidRPr="00A90A7C">
        <w:rPr>
          <w:rFonts w:asciiTheme="minorHAnsi" w:hAnsiTheme="minorHAnsi"/>
          <w:lang w:val="es-ES"/>
        </w:rPr>
        <w:t xml:space="preserve"> Ambiental / </w:t>
      </w:r>
      <w:r w:rsidRPr="00A90A7C">
        <w:rPr>
          <w:rFonts w:asciiTheme="minorHAnsi" w:hAnsiTheme="minorHAnsi"/>
          <w:b/>
          <w:bCs/>
          <w:i/>
          <w:iCs/>
          <w:lang w:val="es-ES"/>
        </w:rPr>
        <w:t>HIDROSAT Y MEDIO AMBIENTE S.A.C.</w:t>
      </w:r>
    </w:p>
    <w:p w14:paraId="2C6B9D9B" w14:textId="77777777" w:rsidR="00103178" w:rsidRDefault="00103178" w:rsidP="00103178">
      <w:pPr>
        <w:pStyle w:val="Textoindependiente"/>
        <w:spacing w:after="0"/>
        <w:ind w:firstLine="567"/>
        <w:jc w:val="both"/>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776DAB0B" w14:textId="4547B730" w:rsidR="00103178" w:rsidRDefault="00103178" w:rsidP="007B1681">
      <w:pPr>
        <w:pStyle w:val="Textoindependiente"/>
        <w:spacing w:after="0"/>
        <w:jc w:val="both"/>
        <w:rPr>
          <w:rFonts w:asciiTheme="minorHAnsi" w:hAnsiTheme="minorHAnsi"/>
          <w:sz w:val="22"/>
          <w:szCs w:val="22"/>
          <w:lang w:val="es-PE" w:eastAsia="es-ES"/>
        </w:rPr>
      </w:pPr>
    </w:p>
    <w:p w14:paraId="4BA5E444" w14:textId="77777777" w:rsidR="007B1681" w:rsidRDefault="007B1681" w:rsidP="007B1681">
      <w:pPr>
        <w:pStyle w:val="Textoindependiente"/>
        <w:spacing w:after="0"/>
        <w:jc w:val="both"/>
        <w:rPr>
          <w:rFonts w:ascii="Calibri" w:eastAsia="Calibri" w:hAnsi="Calibri" w:cs="Calibri"/>
          <w:color w:val="000000"/>
          <w:sz w:val="22"/>
          <w:szCs w:val="22"/>
          <w:lang w:val="es-PE" w:eastAsia="es-PE"/>
        </w:rPr>
      </w:pPr>
      <w:r w:rsidRPr="00BF3305">
        <w:rPr>
          <w:rFonts w:ascii="Calibri" w:eastAsia="Calibri" w:hAnsi="Calibri" w:cs="Calibri"/>
          <w:color w:val="000000"/>
          <w:sz w:val="22"/>
          <w:szCs w:val="22"/>
          <w:lang w:val="es-PE" w:eastAsia="es-PE"/>
        </w:rPr>
        <w:t xml:space="preserve">En el Anexo </w:t>
      </w:r>
      <w:proofErr w:type="spellStart"/>
      <w:r>
        <w:rPr>
          <w:rFonts w:ascii="Calibri" w:eastAsia="Calibri" w:hAnsi="Calibri" w:cs="Calibri"/>
          <w:color w:val="000000"/>
          <w:sz w:val="22"/>
          <w:szCs w:val="22"/>
          <w:lang w:val="es-PE" w:eastAsia="es-PE"/>
        </w:rPr>
        <w:t>Nº</w:t>
      </w:r>
      <w:proofErr w:type="spellEnd"/>
      <w:r>
        <w:rPr>
          <w:rFonts w:ascii="Calibri" w:eastAsia="Calibri" w:hAnsi="Calibri" w:cs="Calibri"/>
          <w:color w:val="000000"/>
          <w:sz w:val="22"/>
          <w:szCs w:val="22"/>
          <w:lang w:val="es-PE" w:eastAsia="es-PE"/>
        </w:rPr>
        <w:t xml:space="preserve"> 06</w:t>
      </w:r>
      <w:r w:rsidRPr="00BF3305">
        <w:rPr>
          <w:rFonts w:ascii="Calibri" w:eastAsia="Calibri" w:hAnsi="Calibri" w:cs="Calibri"/>
          <w:color w:val="000000"/>
          <w:sz w:val="22"/>
          <w:szCs w:val="22"/>
          <w:lang w:val="es-PE" w:eastAsia="es-PE"/>
        </w:rPr>
        <w:t xml:space="preserve">, se adjunta el </w:t>
      </w:r>
      <w:r w:rsidRPr="00BF3305">
        <w:rPr>
          <w:rFonts w:ascii="Calibri" w:eastAsia="Calibri" w:hAnsi="Calibri" w:cs="Calibri"/>
          <w:sz w:val="22"/>
          <w:szCs w:val="22"/>
          <w:lang w:val="es-PE" w:eastAsia="es-PE"/>
        </w:rPr>
        <w:t xml:space="preserve">mapa </w:t>
      </w:r>
      <w:r>
        <w:rPr>
          <w:rFonts w:ascii="Calibri" w:eastAsia="Calibri" w:hAnsi="Calibri" w:cs="Calibri"/>
          <w:sz w:val="22"/>
          <w:szCs w:val="22"/>
          <w:lang w:val="es-PE" w:eastAsia="es-PE"/>
        </w:rPr>
        <w:t>de monitoreo ambiental</w:t>
      </w:r>
      <w:r w:rsidRPr="00BF3305">
        <w:rPr>
          <w:rFonts w:ascii="Calibri" w:eastAsia="Calibri" w:hAnsi="Calibri" w:cs="Calibri"/>
          <w:color w:val="000000"/>
          <w:sz w:val="22"/>
          <w:szCs w:val="22"/>
          <w:lang w:val="es-PE" w:eastAsia="es-PE"/>
        </w:rPr>
        <w:t>.</w:t>
      </w:r>
    </w:p>
    <w:p w14:paraId="3632EF41" w14:textId="3B719D6B" w:rsidR="007B1681" w:rsidRDefault="007B1681" w:rsidP="007B1681">
      <w:pPr>
        <w:pStyle w:val="Textoindependiente"/>
        <w:spacing w:after="0"/>
        <w:jc w:val="both"/>
        <w:rPr>
          <w:rFonts w:asciiTheme="minorHAnsi" w:hAnsiTheme="minorHAnsi"/>
          <w:sz w:val="22"/>
          <w:szCs w:val="22"/>
          <w:lang w:val="es-PE" w:eastAsia="es-ES"/>
        </w:rPr>
      </w:pPr>
    </w:p>
    <w:p w14:paraId="10B0E21F" w14:textId="6CDF8757" w:rsidR="00103178" w:rsidRDefault="00103178" w:rsidP="007B1681">
      <w:pPr>
        <w:pStyle w:val="Textoindependiente"/>
        <w:spacing w:after="0"/>
        <w:jc w:val="both"/>
        <w:rPr>
          <w:rFonts w:asciiTheme="minorHAnsi" w:hAnsiTheme="minorHAnsi"/>
          <w:sz w:val="22"/>
          <w:szCs w:val="22"/>
          <w:lang w:val="es-PE" w:eastAsia="es-ES"/>
        </w:rPr>
      </w:pPr>
    </w:p>
    <w:p w14:paraId="56580AC4" w14:textId="0AA1EC47" w:rsidR="00103178" w:rsidRDefault="00103178" w:rsidP="007B1681">
      <w:pPr>
        <w:pStyle w:val="Textoindependiente"/>
        <w:spacing w:after="0"/>
        <w:jc w:val="both"/>
        <w:rPr>
          <w:rFonts w:asciiTheme="minorHAnsi" w:hAnsiTheme="minorHAnsi"/>
          <w:sz w:val="22"/>
          <w:szCs w:val="22"/>
          <w:lang w:val="es-PE" w:eastAsia="es-ES"/>
        </w:rPr>
      </w:pPr>
    </w:p>
    <w:p w14:paraId="00F228ED" w14:textId="77777777" w:rsidR="00103178" w:rsidRDefault="00103178" w:rsidP="007B1681">
      <w:pPr>
        <w:pStyle w:val="Textoindependiente"/>
        <w:spacing w:after="0"/>
        <w:jc w:val="both"/>
        <w:rPr>
          <w:rFonts w:asciiTheme="minorHAnsi" w:hAnsiTheme="minorHAnsi"/>
          <w:sz w:val="22"/>
          <w:szCs w:val="22"/>
          <w:lang w:val="es-PE" w:eastAsia="es-ES"/>
        </w:rPr>
      </w:pPr>
    </w:p>
    <w:p w14:paraId="5B114F54"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lastRenderedPageBreak/>
        <w:t>A.2 Estándares de comparación</w:t>
      </w:r>
    </w:p>
    <w:p w14:paraId="421D24A1"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73130987"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Los Estándares de Calidad Ambiental (</w:t>
      </w:r>
      <w:proofErr w:type="spellStart"/>
      <w:r w:rsidRPr="002A778C">
        <w:rPr>
          <w:rFonts w:asciiTheme="minorHAnsi" w:hAnsiTheme="minorHAnsi"/>
          <w:sz w:val="22"/>
          <w:szCs w:val="22"/>
          <w:lang w:val="es-PE" w:eastAsia="es-ES"/>
        </w:rPr>
        <w:t>ECAs</w:t>
      </w:r>
      <w:proofErr w:type="spellEnd"/>
      <w:r w:rsidRPr="002A778C">
        <w:rPr>
          <w:rFonts w:asciiTheme="minorHAnsi" w:hAnsiTheme="minorHAnsi"/>
          <w:sz w:val="22"/>
          <w:szCs w:val="22"/>
          <w:lang w:val="es-PE" w:eastAsia="es-ES"/>
        </w:rPr>
        <w:t>) para Radiaciones No Ionizantes, establecen los niveles máximos de las intensidades de las radiaciones no ionizantes, cuya presencia en el ambiente en su calidad de cuerpo receptor es recomendable no exceder para evitar riesgo a la salud humana y el ambiente. Estos estándares se consideran primarios por estar destinados a la protección de la salud humana.</w:t>
      </w:r>
    </w:p>
    <w:p w14:paraId="3C618677"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047057FA" w14:textId="4C21BAE2" w:rsidR="007B1681" w:rsidRPr="009924D9" w:rsidRDefault="007B1681" w:rsidP="007B1681">
      <w:pPr>
        <w:pStyle w:val="Descripcin"/>
        <w:spacing w:after="0"/>
        <w:jc w:val="center"/>
        <w:rPr>
          <w:rFonts w:asciiTheme="minorHAnsi" w:hAnsiTheme="minorHAnsi" w:cstheme="minorHAnsi"/>
          <w:color w:val="auto"/>
          <w:sz w:val="22"/>
          <w:szCs w:val="22"/>
          <w:lang w:val="es-PE"/>
        </w:rPr>
      </w:pPr>
      <w:bookmarkStart w:id="213" w:name="_Toc81573525"/>
      <w:bookmarkStart w:id="214" w:name="_Toc103783898"/>
      <w:r w:rsidRPr="009924D9">
        <w:rPr>
          <w:rFonts w:asciiTheme="minorHAnsi" w:hAnsiTheme="minorHAnsi" w:cstheme="minorHAnsi"/>
          <w:b/>
          <w:bCs/>
          <w:color w:val="auto"/>
          <w:sz w:val="22"/>
          <w:szCs w:val="22"/>
          <w:lang w:val="es-PE"/>
        </w:rPr>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sidR="00103178">
        <w:rPr>
          <w:rFonts w:asciiTheme="minorHAnsi" w:hAnsiTheme="minorHAnsi" w:cstheme="minorHAnsi"/>
          <w:b/>
          <w:bCs/>
          <w:noProof/>
          <w:color w:val="auto"/>
          <w:sz w:val="22"/>
          <w:szCs w:val="22"/>
          <w:lang w:val="es-PE"/>
        </w:rPr>
        <w:t>46</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Estándares Nacional de Calidad Ambiental para radiaciones No Ionizantes</w:t>
      </w:r>
      <w:bookmarkEnd w:id="213"/>
      <w:bookmarkEnd w:id="214"/>
    </w:p>
    <w:p w14:paraId="64EBD601" w14:textId="77777777" w:rsidR="007B1681" w:rsidRPr="002A778C" w:rsidRDefault="007B1681" w:rsidP="007B1681">
      <w:pPr>
        <w:rPr>
          <w:lang w:val="es-P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43"/>
        <w:gridCol w:w="1984"/>
        <w:gridCol w:w="1701"/>
        <w:gridCol w:w="2694"/>
      </w:tblGrid>
      <w:tr w:rsidR="007B1681" w:rsidRPr="002A778C" w14:paraId="0E1DE8CE" w14:textId="77777777" w:rsidTr="003B66A9">
        <w:trPr>
          <w:trHeight w:val="340"/>
          <w:jc w:val="center"/>
        </w:trPr>
        <w:tc>
          <w:tcPr>
            <w:tcW w:w="1271" w:type="dxa"/>
            <w:shd w:val="clear" w:color="auto" w:fill="A8D08D" w:themeFill="accent6" w:themeFillTint="99"/>
            <w:vAlign w:val="center"/>
          </w:tcPr>
          <w:p w14:paraId="467DC971" w14:textId="77777777" w:rsidR="007B1681" w:rsidRPr="002A778C" w:rsidRDefault="007B1681" w:rsidP="001B3F7E">
            <w:pPr>
              <w:jc w:val="center"/>
              <w:rPr>
                <w:rFonts w:asciiTheme="minorHAnsi" w:hAnsiTheme="minorHAnsi" w:cstheme="minorHAnsi"/>
                <w:b/>
                <w:bCs/>
                <w:lang w:val="es-PE" w:eastAsia="es-PE"/>
              </w:rPr>
            </w:pPr>
            <w:r w:rsidRPr="002A778C">
              <w:rPr>
                <w:rFonts w:asciiTheme="minorHAnsi" w:hAnsiTheme="minorHAnsi" w:cstheme="minorHAnsi"/>
                <w:b/>
                <w:bCs/>
                <w:lang w:val="es-PE" w:eastAsia="es-PE"/>
              </w:rPr>
              <w:t>Rango de frecuencia</w:t>
            </w:r>
          </w:p>
        </w:tc>
        <w:tc>
          <w:tcPr>
            <w:tcW w:w="1843" w:type="dxa"/>
            <w:shd w:val="clear" w:color="auto" w:fill="A8D08D" w:themeFill="accent6" w:themeFillTint="99"/>
            <w:vAlign w:val="center"/>
          </w:tcPr>
          <w:p w14:paraId="62A5CF29" w14:textId="77777777" w:rsidR="007B1681" w:rsidRPr="002A778C" w:rsidRDefault="007B1681" w:rsidP="001B3F7E">
            <w:pPr>
              <w:jc w:val="center"/>
              <w:rPr>
                <w:rFonts w:asciiTheme="minorHAnsi" w:hAnsiTheme="minorHAnsi" w:cstheme="minorHAnsi"/>
                <w:b/>
                <w:bCs/>
                <w:lang w:val="es-PE" w:eastAsia="es-PE"/>
              </w:rPr>
            </w:pPr>
            <w:r w:rsidRPr="002A778C">
              <w:rPr>
                <w:rFonts w:asciiTheme="minorHAnsi" w:hAnsiTheme="minorHAnsi" w:cstheme="minorHAnsi"/>
                <w:b/>
                <w:bCs/>
                <w:lang w:val="es-PE" w:eastAsia="es-PE"/>
              </w:rPr>
              <w:t>Intensidad de Campo Eléctrico (E)</w:t>
            </w:r>
          </w:p>
          <w:p w14:paraId="0E09534E" w14:textId="77777777" w:rsidR="007B1681" w:rsidRPr="002A778C" w:rsidRDefault="007B1681" w:rsidP="001B3F7E">
            <w:pPr>
              <w:jc w:val="center"/>
              <w:rPr>
                <w:rFonts w:asciiTheme="minorHAnsi" w:hAnsiTheme="minorHAnsi" w:cstheme="minorHAnsi"/>
                <w:b/>
                <w:bCs/>
                <w:lang w:val="es-PE" w:eastAsia="es-PE"/>
              </w:rPr>
            </w:pPr>
            <w:r w:rsidRPr="002A778C">
              <w:rPr>
                <w:rFonts w:asciiTheme="minorHAnsi" w:hAnsiTheme="minorHAnsi" w:cstheme="minorHAnsi"/>
                <w:b/>
                <w:bCs/>
                <w:lang w:val="es-PE" w:eastAsia="es-PE"/>
              </w:rPr>
              <w:t>(V/m)</w:t>
            </w:r>
          </w:p>
        </w:tc>
        <w:tc>
          <w:tcPr>
            <w:tcW w:w="1984" w:type="dxa"/>
            <w:shd w:val="clear" w:color="auto" w:fill="A8D08D" w:themeFill="accent6" w:themeFillTint="99"/>
            <w:vAlign w:val="center"/>
          </w:tcPr>
          <w:p w14:paraId="16CD9109" w14:textId="77777777"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 xml:space="preserve">Intensidad de Campo Magnético (H) </w:t>
            </w:r>
          </w:p>
          <w:p w14:paraId="6741B480" w14:textId="77777777"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(A/m)</w:t>
            </w:r>
          </w:p>
        </w:tc>
        <w:tc>
          <w:tcPr>
            <w:tcW w:w="1701" w:type="dxa"/>
            <w:shd w:val="clear" w:color="auto" w:fill="A8D08D" w:themeFill="accent6" w:themeFillTint="99"/>
            <w:vAlign w:val="center"/>
          </w:tcPr>
          <w:p w14:paraId="5EB66F1C" w14:textId="77777777"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Densidad de Flujo Magnético (B)</w:t>
            </w:r>
          </w:p>
          <w:p w14:paraId="17D1727F" w14:textId="77777777"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w:t>
            </w:r>
            <w:proofErr w:type="spellStart"/>
            <w:r w:rsidRPr="002A778C">
              <w:rPr>
                <w:rFonts w:asciiTheme="minorHAnsi" w:hAnsiTheme="minorHAnsi" w:cstheme="minorHAnsi"/>
                <w:b/>
                <w:bCs/>
                <w:lang w:val="es-PE" w:eastAsia="es-PE"/>
              </w:rPr>
              <w:t>μT</w:t>
            </w:r>
            <w:proofErr w:type="spellEnd"/>
            <w:r w:rsidRPr="002A778C">
              <w:rPr>
                <w:rFonts w:asciiTheme="minorHAnsi" w:hAnsiTheme="minorHAnsi" w:cstheme="minorHAnsi"/>
                <w:b/>
                <w:bCs/>
                <w:lang w:val="es-PE" w:eastAsia="es-PE"/>
              </w:rPr>
              <w:t>)</w:t>
            </w:r>
          </w:p>
        </w:tc>
        <w:tc>
          <w:tcPr>
            <w:tcW w:w="2694" w:type="dxa"/>
            <w:shd w:val="clear" w:color="auto" w:fill="A8D08D" w:themeFill="accent6" w:themeFillTint="99"/>
            <w:vAlign w:val="center"/>
          </w:tcPr>
          <w:p w14:paraId="623046D8" w14:textId="77777777" w:rsidR="00103178"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 xml:space="preserve">Principales </w:t>
            </w:r>
          </w:p>
          <w:p w14:paraId="59222623" w14:textId="5CC73B06"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aplicaciones</w:t>
            </w:r>
          </w:p>
        </w:tc>
      </w:tr>
      <w:tr w:rsidR="007B1681" w:rsidRPr="00366135" w14:paraId="07141344" w14:textId="77777777" w:rsidTr="003B66A9">
        <w:trPr>
          <w:trHeight w:val="397"/>
          <w:jc w:val="center"/>
        </w:trPr>
        <w:tc>
          <w:tcPr>
            <w:tcW w:w="1271" w:type="dxa"/>
            <w:shd w:val="clear" w:color="auto" w:fill="auto"/>
            <w:vAlign w:val="center"/>
          </w:tcPr>
          <w:p w14:paraId="2C78E361"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0,025 - 0,8</w:t>
            </w:r>
          </w:p>
          <w:p w14:paraId="34B7D116"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kHz</w:t>
            </w:r>
          </w:p>
        </w:tc>
        <w:tc>
          <w:tcPr>
            <w:tcW w:w="1843" w:type="dxa"/>
            <w:shd w:val="clear" w:color="auto" w:fill="auto"/>
            <w:vAlign w:val="center"/>
          </w:tcPr>
          <w:p w14:paraId="0ADD1276"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250/f</w:t>
            </w:r>
          </w:p>
        </w:tc>
        <w:tc>
          <w:tcPr>
            <w:tcW w:w="1984" w:type="dxa"/>
            <w:shd w:val="clear" w:color="auto" w:fill="auto"/>
            <w:vAlign w:val="center"/>
          </w:tcPr>
          <w:p w14:paraId="5E19E7B2"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4/f</w:t>
            </w:r>
          </w:p>
        </w:tc>
        <w:tc>
          <w:tcPr>
            <w:tcW w:w="1701" w:type="dxa"/>
            <w:vAlign w:val="center"/>
          </w:tcPr>
          <w:p w14:paraId="22DA85A9"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5/f</w:t>
            </w:r>
          </w:p>
        </w:tc>
        <w:tc>
          <w:tcPr>
            <w:tcW w:w="2694" w:type="dxa"/>
            <w:vAlign w:val="center"/>
          </w:tcPr>
          <w:p w14:paraId="77F82E45" w14:textId="1374F789" w:rsidR="007B1681" w:rsidRPr="002A778C" w:rsidRDefault="007B1681" w:rsidP="003B66A9">
            <w:pPr>
              <w:jc w:val="center"/>
              <w:rPr>
                <w:rFonts w:asciiTheme="minorHAnsi" w:hAnsiTheme="minorHAnsi" w:cstheme="minorHAnsi"/>
                <w:lang w:val="es-PE" w:eastAsia="es-PE"/>
              </w:rPr>
            </w:pPr>
            <w:r w:rsidRPr="002A778C">
              <w:rPr>
                <w:rFonts w:asciiTheme="minorHAnsi" w:hAnsiTheme="minorHAnsi" w:cstheme="minorHAnsi"/>
                <w:lang w:val="es-PE" w:eastAsia="es-PE"/>
              </w:rPr>
              <w:t>Redes de energía</w:t>
            </w:r>
            <w:r w:rsidR="003B66A9">
              <w:rPr>
                <w:rFonts w:asciiTheme="minorHAnsi" w:hAnsiTheme="minorHAnsi" w:cstheme="minorHAnsi"/>
                <w:lang w:val="es-PE" w:eastAsia="es-PE"/>
              </w:rPr>
              <w:t xml:space="preserve"> </w:t>
            </w:r>
            <w:r w:rsidRPr="002A778C">
              <w:rPr>
                <w:rFonts w:asciiTheme="minorHAnsi" w:hAnsiTheme="minorHAnsi" w:cstheme="minorHAnsi"/>
                <w:lang w:val="es-PE" w:eastAsia="es-PE"/>
              </w:rPr>
              <w:t>eléctrica, líneas de</w:t>
            </w:r>
            <w:r w:rsidR="003B66A9">
              <w:rPr>
                <w:rFonts w:asciiTheme="minorHAnsi" w:hAnsiTheme="minorHAnsi" w:cstheme="minorHAnsi"/>
                <w:lang w:val="es-PE" w:eastAsia="es-PE"/>
              </w:rPr>
              <w:t xml:space="preserve"> </w:t>
            </w:r>
            <w:r w:rsidRPr="002A778C">
              <w:rPr>
                <w:rFonts w:asciiTheme="minorHAnsi" w:hAnsiTheme="minorHAnsi" w:cstheme="minorHAnsi"/>
                <w:lang w:val="es-PE" w:eastAsia="es-PE"/>
              </w:rPr>
              <w:t>energía para trenes,</w:t>
            </w:r>
            <w:r w:rsidR="003B66A9">
              <w:rPr>
                <w:rFonts w:asciiTheme="minorHAnsi" w:hAnsiTheme="minorHAnsi" w:cstheme="minorHAnsi"/>
                <w:lang w:val="es-PE" w:eastAsia="es-PE"/>
              </w:rPr>
              <w:t xml:space="preserve"> </w:t>
            </w:r>
            <w:r w:rsidRPr="002A778C">
              <w:rPr>
                <w:rFonts w:asciiTheme="minorHAnsi" w:hAnsiTheme="minorHAnsi" w:cstheme="minorHAnsi"/>
                <w:lang w:val="es-PE" w:eastAsia="es-PE"/>
              </w:rPr>
              <w:t>monitores de video</w:t>
            </w:r>
          </w:p>
        </w:tc>
      </w:tr>
    </w:tbl>
    <w:p w14:paraId="2833D778" w14:textId="77777777" w:rsidR="007B1681" w:rsidRPr="002A778C" w:rsidRDefault="007B1681" w:rsidP="007B1681">
      <w:pPr>
        <w:pStyle w:val="Textoindependiente"/>
        <w:spacing w:after="0"/>
        <w:ind w:left="284"/>
        <w:jc w:val="both"/>
        <w:rPr>
          <w:rFonts w:asciiTheme="minorHAnsi" w:hAnsiTheme="minorHAnsi" w:cstheme="minorHAnsi"/>
          <w:color w:val="000000" w:themeColor="text1"/>
          <w:lang w:val="es-PE" w:eastAsia="es-ES"/>
        </w:rPr>
      </w:pPr>
      <w:r w:rsidRPr="002A778C">
        <w:rPr>
          <w:rFonts w:asciiTheme="minorHAnsi" w:hAnsiTheme="minorHAnsi" w:cstheme="minorHAnsi"/>
          <w:b/>
          <w:bCs/>
          <w:color w:val="000000" w:themeColor="text1"/>
          <w:lang w:val="es-PE" w:eastAsia="es-ES"/>
        </w:rPr>
        <w:t>Fuente:</w:t>
      </w:r>
      <w:r w:rsidRPr="002A778C">
        <w:rPr>
          <w:rFonts w:asciiTheme="minorHAnsi" w:hAnsiTheme="minorHAnsi" w:cstheme="minorHAnsi"/>
          <w:color w:val="000000" w:themeColor="text1"/>
          <w:lang w:val="es-PE" w:eastAsia="es-ES"/>
        </w:rPr>
        <w:t xml:space="preserve"> D.S. </w:t>
      </w:r>
      <w:proofErr w:type="spellStart"/>
      <w:r w:rsidRPr="002A778C">
        <w:rPr>
          <w:rFonts w:asciiTheme="minorHAnsi" w:hAnsiTheme="minorHAnsi" w:cstheme="minorHAnsi"/>
          <w:color w:val="000000" w:themeColor="text1"/>
          <w:lang w:val="es-PE" w:eastAsia="es-ES"/>
        </w:rPr>
        <w:t>N°</w:t>
      </w:r>
      <w:proofErr w:type="spellEnd"/>
      <w:r w:rsidRPr="002A778C">
        <w:rPr>
          <w:rFonts w:asciiTheme="minorHAnsi" w:hAnsiTheme="minorHAnsi" w:cstheme="minorHAnsi"/>
          <w:color w:val="000000" w:themeColor="text1"/>
          <w:lang w:val="es-PE" w:eastAsia="es-ES"/>
        </w:rPr>
        <w:t xml:space="preserve"> 010-2005-PCM.</w:t>
      </w:r>
    </w:p>
    <w:p w14:paraId="67DDE02C" w14:textId="77777777" w:rsidR="007B1681" w:rsidRDefault="007B1681" w:rsidP="007B1681">
      <w:pPr>
        <w:pStyle w:val="Textoindependiente"/>
        <w:spacing w:after="0"/>
        <w:ind w:left="284"/>
        <w:jc w:val="both"/>
        <w:rPr>
          <w:rFonts w:asciiTheme="minorHAnsi" w:hAnsiTheme="minorHAnsi"/>
          <w:sz w:val="22"/>
          <w:szCs w:val="22"/>
          <w:lang w:val="es-PE" w:eastAsia="es-ES"/>
        </w:rPr>
      </w:pPr>
      <w:r w:rsidRPr="002A778C">
        <w:rPr>
          <w:rFonts w:asciiTheme="minorHAnsi" w:hAnsiTheme="minorHAnsi" w:cstheme="minorHAnsi"/>
          <w:b/>
          <w:bCs/>
          <w:color w:val="000000" w:themeColor="text1"/>
          <w:lang w:val="es-PE" w:eastAsia="es-ES"/>
        </w:rPr>
        <w:t>Elaborado por:</w:t>
      </w:r>
      <w:r w:rsidRPr="002A778C">
        <w:rPr>
          <w:rFonts w:asciiTheme="minorHAnsi" w:hAnsiTheme="minorHAnsi" w:cstheme="minorHAnsi"/>
          <w:color w:val="000000" w:themeColor="text1"/>
          <w:lang w:val="es-PE" w:eastAsia="es-ES"/>
        </w:rPr>
        <w:t xml:space="preserve"> Química &amp; Ecología S.A.C</w:t>
      </w:r>
    </w:p>
    <w:p w14:paraId="45EDE00F" w14:textId="77777777" w:rsidR="007B1681" w:rsidRPr="002A778C" w:rsidRDefault="007B1681" w:rsidP="007B1681">
      <w:pPr>
        <w:pStyle w:val="Textoindependiente"/>
        <w:spacing w:after="0"/>
        <w:ind w:left="142"/>
        <w:jc w:val="both"/>
        <w:rPr>
          <w:rFonts w:asciiTheme="minorHAnsi" w:hAnsiTheme="minorHAnsi"/>
          <w:sz w:val="22"/>
          <w:szCs w:val="22"/>
          <w:lang w:val="es-PE" w:eastAsia="es-ES"/>
        </w:rPr>
      </w:pPr>
    </w:p>
    <w:p w14:paraId="51B984C0"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A.3 Equipos y metodología</w:t>
      </w:r>
    </w:p>
    <w:p w14:paraId="5526A9C4"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474BB33F"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Metodología de muestreo</w:t>
      </w:r>
    </w:p>
    <w:p w14:paraId="3E285912"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2CEDD192"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 xml:space="preserve">La metodología de medición de radiación no ionizante consiste en identificar cotas dentro los ejes vectoriales X, Y </w:t>
      </w:r>
      <w:proofErr w:type="spellStart"/>
      <w:r w:rsidRPr="002A778C">
        <w:rPr>
          <w:rFonts w:asciiTheme="minorHAnsi" w:hAnsiTheme="minorHAnsi"/>
          <w:sz w:val="22"/>
          <w:szCs w:val="22"/>
          <w:lang w:val="es-PE" w:eastAsia="es-ES"/>
        </w:rPr>
        <w:t>y</w:t>
      </w:r>
      <w:proofErr w:type="spellEnd"/>
      <w:r w:rsidRPr="002A778C">
        <w:rPr>
          <w:rFonts w:asciiTheme="minorHAnsi" w:hAnsiTheme="minorHAnsi"/>
          <w:sz w:val="22"/>
          <w:szCs w:val="22"/>
          <w:lang w:val="es-PE" w:eastAsia="es-ES"/>
        </w:rPr>
        <w:t xml:space="preserve"> Z, posteriormente se realizará la medición de la densidad de flujo; el procedimiento en campo consiste en mantener el medidor de campo electromagnético por periodos de tiempo determinado, que normalmente se establecerá por 15 min en el sentido de cada eje.</w:t>
      </w:r>
    </w:p>
    <w:p w14:paraId="3A8D9333"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6454D81A" w14:textId="77777777" w:rsidR="007B1681" w:rsidRPr="002A778C"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Con los valores medidos y determinados, en gabinete se procede a realizar los cálculos respectivos de Densidad de flujo magnético, intensidad de campo magnético e intensidad de campo eléctrico.</w:t>
      </w:r>
    </w:p>
    <w:p w14:paraId="25F34FB6" w14:textId="77777777" w:rsidR="007B1681" w:rsidRDefault="007B1681" w:rsidP="007B1681">
      <w:pPr>
        <w:pStyle w:val="Textoindependiente"/>
        <w:spacing w:after="0"/>
        <w:jc w:val="both"/>
        <w:rPr>
          <w:rFonts w:asciiTheme="minorHAnsi" w:hAnsiTheme="minorHAnsi"/>
          <w:sz w:val="22"/>
          <w:szCs w:val="22"/>
          <w:lang w:val="es-PE" w:eastAsia="es-ES"/>
        </w:rPr>
      </w:pPr>
    </w:p>
    <w:p w14:paraId="0245D309" w14:textId="77777777" w:rsidR="007B1681" w:rsidRPr="002A778C" w:rsidRDefault="007B1681" w:rsidP="007B1681">
      <w:pPr>
        <w:pStyle w:val="Textoindependiente"/>
        <w:spacing w:after="0"/>
        <w:jc w:val="both"/>
        <w:rPr>
          <w:rFonts w:asciiTheme="minorHAnsi" w:hAnsiTheme="minorHAnsi"/>
          <w:b/>
          <w:bCs/>
          <w:sz w:val="22"/>
          <w:szCs w:val="22"/>
          <w:lang w:val="es-PE" w:eastAsia="es-ES"/>
        </w:rPr>
      </w:pPr>
      <w:r w:rsidRPr="002A778C">
        <w:rPr>
          <w:rFonts w:asciiTheme="minorHAnsi" w:hAnsiTheme="minorHAnsi"/>
          <w:b/>
          <w:bCs/>
          <w:sz w:val="22"/>
          <w:szCs w:val="22"/>
          <w:lang w:val="es-PE" w:eastAsia="es-ES"/>
        </w:rPr>
        <w:t>Metodología de análisis</w:t>
      </w:r>
    </w:p>
    <w:p w14:paraId="4BBDB28C" w14:textId="77777777" w:rsidR="007B1681" w:rsidRPr="002A778C" w:rsidRDefault="007B1681" w:rsidP="007B1681">
      <w:pPr>
        <w:pStyle w:val="Textoindependiente"/>
        <w:spacing w:after="0"/>
        <w:jc w:val="both"/>
        <w:rPr>
          <w:rFonts w:asciiTheme="minorHAnsi" w:hAnsiTheme="minorHAnsi"/>
          <w:sz w:val="22"/>
          <w:szCs w:val="22"/>
          <w:lang w:val="es-PE" w:eastAsia="es-ES"/>
        </w:rPr>
      </w:pPr>
    </w:p>
    <w:p w14:paraId="47777A21" w14:textId="450B601F" w:rsidR="007B1681" w:rsidRDefault="007B1681" w:rsidP="007B1681">
      <w:pPr>
        <w:pStyle w:val="Textoindependiente"/>
        <w:spacing w:after="0"/>
        <w:jc w:val="both"/>
        <w:rPr>
          <w:rFonts w:asciiTheme="minorHAnsi" w:hAnsiTheme="minorHAnsi"/>
          <w:sz w:val="22"/>
          <w:szCs w:val="22"/>
          <w:lang w:val="es-PE" w:eastAsia="es-ES"/>
        </w:rPr>
      </w:pPr>
      <w:r w:rsidRPr="002A778C">
        <w:rPr>
          <w:rFonts w:asciiTheme="minorHAnsi" w:hAnsiTheme="minorHAnsi"/>
          <w:sz w:val="22"/>
          <w:szCs w:val="22"/>
          <w:lang w:val="es-PE" w:eastAsia="es-ES"/>
        </w:rPr>
        <w:t>El método analítico para emplear en las mediciones de las radiaciones no ionizantes en el área de influencia del Proyecto se describe a continuación:</w:t>
      </w:r>
    </w:p>
    <w:p w14:paraId="60734DF1" w14:textId="77777777" w:rsidR="00103178" w:rsidRPr="002A778C" w:rsidRDefault="00103178" w:rsidP="007B1681">
      <w:pPr>
        <w:pStyle w:val="Textoindependiente"/>
        <w:spacing w:after="0"/>
        <w:jc w:val="both"/>
        <w:rPr>
          <w:rFonts w:asciiTheme="minorHAnsi" w:hAnsiTheme="minorHAnsi"/>
          <w:sz w:val="22"/>
          <w:szCs w:val="22"/>
          <w:lang w:val="es-PE" w:eastAsia="es-ES"/>
        </w:rPr>
      </w:pPr>
    </w:p>
    <w:p w14:paraId="4D952997" w14:textId="3C27C16D" w:rsidR="007B1681" w:rsidRPr="009924D9" w:rsidRDefault="007B1681" w:rsidP="007B1681">
      <w:pPr>
        <w:pStyle w:val="Descripcin"/>
        <w:spacing w:after="0"/>
        <w:jc w:val="center"/>
        <w:rPr>
          <w:rFonts w:asciiTheme="minorHAnsi" w:hAnsiTheme="minorHAnsi" w:cstheme="minorHAnsi"/>
          <w:color w:val="auto"/>
          <w:sz w:val="22"/>
          <w:szCs w:val="22"/>
          <w:lang w:val="es-PE"/>
        </w:rPr>
      </w:pPr>
      <w:bookmarkStart w:id="215" w:name="_Toc81573526"/>
      <w:bookmarkStart w:id="216" w:name="_Toc103783899"/>
      <w:r w:rsidRPr="009924D9">
        <w:rPr>
          <w:rFonts w:asciiTheme="minorHAnsi" w:hAnsiTheme="minorHAnsi" w:cstheme="minorHAnsi"/>
          <w:b/>
          <w:bCs/>
          <w:color w:val="auto"/>
          <w:sz w:val="22"/>
          <w:szCs w:val="22"/>
          <w:lang w:val="es-PE"/>
        </w:rPr>
        <w:t xml:space="preserve">Tabla </w:t>
      </w:r>
      <w:r w:rsidRPr="009924D9">
        <w:rPr>
          <w:rFonts w:asciiTheme="minorHAnsi" w:hAnsiTheme="minorHAnsi" w:cstheme="minorHAnsi"/>
          <w:b/>
          <w:bCs/>
          <w:color w:val="auto"/>
          <w:sz w:val="22"/>
          <w:szCs w:val="22"/>
          <w:lang w:val="es-PE"/>
        </w:rPr>
        <w:fldChar w:fldCharType="begin"/>
      </w:r>
      <w:r w:rsidRPr="009924D9">
        <w:rPr>
          <w:rFonts w:asciiTheme="minorHAnsi" w:hAnsiTheme="minorHAnsi" w:cstheme="minorHAnsi"/>
          <w:b/>
          <w:bCs/>
          <w:color w:val="auto"/>
          <w:sz w:val="22"/>
          <w:szCs w:val="22"/>
          <w:lang w:val="es-PE"/>
        </w:rPr>
        <w:instrText xml:space="preserve"> SEQ Tabla \* ARABIC </w:instrText>
      </w:r>
      <w:r w:rsidRPr="009924D9">
        <w:rPr>
          <w:rFonts w:asciiTheme="minorHAnsi" w:hAnsiTheme="minorHAnsi" w:cstheme="minorHAnsi"/>
          <w:b/>
          <w:bCs/>
          <w:color w:val="auto"/>
          <w:sz w:val="22"/>
          <w:szCs w:val="22"/>
          <w:lang w:val="es-PE"/>
        </w:rPr>
        <w:fldChar w:fldCharType="separate"/>
      </w:r>
      <w:r w:rsidR="00103178">
        <w:rPr>
          <w:rFonts w:asciiTheme="minorHAnsi" w:hAnsiTheme="minorHAnsi" w:cstheme="minorHAnsi"/>
          <w:b/>
          <w:bCs/>
          <w:noProof/>
          <w:color w:val="auto"/>
          <w:sz w:val="22"/>
          <w:szCs w:val="22"/>
          <w:lang w:val="es-PE"/>
        </w:rPr>
        <w:t>47</w:t>
      </w:r>
      <w:r w:rsidRPr="009924D9">
        <w:rPr>
          <w:rFonts w:asciiTheme="minorHAnsi" w:hAnsiTheme="minorHAnsi" w:cstheme="minorHAnsi"/>
          <w:b/>
          <w:bCs/>
          <w:color w:val="auto"/>
          <w:sz w:val="22"/>
          <w:szCs w:val="22"/>
          <w:lang w:val="es-PE"/>
        </w:rPr>
        <w:fldChar w:fldCharType="end"/>
      </w:r>
      <w:r w:rsidRPr="009924D9">
        <w:rPr>
          <w:rFonts w:asciiTheme="minorHAnsi" w:hAnsiTheme="minorHAnsi" w:cstheme="minorHAnsi"/>
          <w:b/>
          <w:bCs/>
          <w:color w:val="auto"/>
          <w:sz w:val="22"/>
          <w:szCs w:val="22"/>
          <w:lang w:val="es-PE"/>
        </w:rPr>
        <w:t>:</w:t>
      </w:r>
      <w:r w:rsidRPr="009924D9">
        <w:rPr>
          <w:rFonts w:asciiTheme="minorHAnsi" w:hAnsiTheme="minorHAnsi" w:cstheme="minorHAnsi"/>
          <w:color w:val="auto"/>
          <w:sz w:val="22"/>
          <w:szCs w:val="22"/>
          <w:lang w:val="es-PE"/>
        </w:rPr>
        <w:t xml:space="preserve"> Estándares Nacional de Calidad Ambiental para radiaciones No Ionizantes</w:t>
      </w:r>
      <w:bookmarkEnd w:id="215"/>
      <w:bookmarkEnd w:id="216"/>
    </w:p>
    <w:p w14:paraId="6E696B61" w14:textId="77777777" w:rsidR="007B1681" w:rsidRPr="002A778C" w:rsidRDefault="007B1681" w:rsidP="007B1681">
      <w:pPr>
        <w:rPr>
          <w:lang w:val="es-PE"/>
        </w:rPr>
      </w:pPr>
    </w:p>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5"/>
        <w:gridCol w:w="4075"/>
        <w:gridCol w:w="1021"/>
      </w:tblGrid>
      <w:tr w:rsidR="007B1681" w:rsidRPr="002A778C" w14:paraId="0FAC1E5E" w14:textId="77777777" w:rsidTr="001B3F7E">
        <w:trPr>
          <w:trHeight w:val="340"/>
          <w:jc w:val="center"/>
        </w:trPr>
        <w:tc>
          <w:tcPr>
            <w:tcW w:w="2305" w:type="dxa"/>
            <w:shd w:val="clear" w:color="auto" w:fill="A8D08D" w:themeFill="accent6" w:themeFillTint="99"/>
            <w:vAlign w:val="center"/>
          </w:tcPr>
          <w:p w14:paraId="5D496D29" w14:textId="77777777" w:rsidR="007B1681" w:rsidRPr="002A778C" w:rsidRDefault="007B1681" w:rsidP="001B3F7E">
            <w:pPr>
              <w:jc w:val="center"/>
              <w:rPr>
                <w:rFonts w:asciiTheme="minorHAnsi" w:hAnsiTheme="minorHAnsi" w:cstheme="minorHAnsi"/>
                <w:b/>
                <w:bCs/>
                <w:lang w:val="es-PE" w:eastAsia="es-PE"/>
              </w:rPr>
            </w:pPr>
            <w:r w:rsidRPr="002A778C">
              <w:rPr>
                <w:rFonts w:asciiTheme="minorHAnsi" w:hAnsiTheme="minorHAnsi" w:cstheme="minorHAnsi"/>
                <w:b/>
                <w:bCs/>
                <w:lang w:val="es-PE" w:eastAsia="es-PE"/>
              </w:rPr>
              <w:t>Ensayo</w:t>
            </w:r>
          </w:p>
        </w:tc>
        <w:tc>
          <w:tcPr>
            <w:tcW w:w="4075" w:type="dxa"/>
            <w:shd w:val="clear" w:color="auto" w:fill="A8D08D" w:themeFill="accent6" w:themeFillTint="99"/>
            <w:vAlign w:val="center"/>
          </w:tcPr>
          <w:p w14:paraId="64EDA0B9" w14:textId="77777777" w:rsidR="007B1681" w:rsidRPr="002A778C" w:rsidRDefault="007B1681" w:rsidP="001B3F7E">
            <w:pPr>
              <w:jc w:val="center"/>
              <w:rPr>
                <w:rFonts w:asciiTheme="minorHAnsi" w:hAnsiTheme="minorHAnsi" w:cstheme="minorHAnsi"/>
                <w:b/>
                <w:bCs/>
                <w:lang w:val="es-PE" w:eastAsia="es-PE"/>
              </w:rPr>
            </w:pPr>
            <w:r w:rsidRPr="002A778C">
              <w:rPr>
                <w:rFonts w:asciiTheme="minorHAnsi" w:hAnsiTheme="minorHAnsi" w:cstheme="minorHAnsi"/>
                <w:b/>
                <w:bCs/>
                <w:lang w:val="es-PE" w:eastAsia="es-PE"/>
              </w:rPr>
              <w:t>Método</w:t>
            </w:r>
          </w:p>
        </w:tc>
        <w:tc>
          <w:tcPr>
            <w:tcW w:w="1021" w:type="dxa"/>
            <w:shd w:val="clear" w:color="auto" w:fill="A8D08D" w:themeFill="accent6" w:themeFillTint="99"/>
            <w:vAlign w:val="center"/>
          </w:tcPr>
          <w:p w14:paraId="0B3BC974" w14:textId="77777777" w:rsidR="007B1681" w:rsidRPr="002A778C" w:rsidRDefault="007B1681" w:rsidP="001B3F7E">
            <w:pPr>
              <w:autoSpaceDE w:val="0"/>
              <w:autoSpaceDN w:val="0"/>
              <w:adjustRightInd w:val="0"/>
              <w:jc w:val="center"/>
              <w:rPr>
                <w:rFonts w:asciiTheme="minorHAnsi" w:hAnsiTheme="minorHAnsi" w:cstheme="minorHAnsi"/>
                <w:b/>
                <w:bCs/>
                <w:lang w:val="es-PE" w:eastAsia="es-PE"/>
              </w:rPr>
            </w:pPr>
            <w:r w:rsidRPr="002A778C">
              <w:rPr>
                <w:rFonts w:asciiTheme="minorHAnsi" w:hAnsiTheme="minorHAnsi" w:cstheme="minorHAnsi"/>
                <w:b/>
                <w:bCs/>
                <w:lang w:val="es-PE" w:eastAsia="es-PE"/>
              </w:rPr>
              <w:t>Unidades</w:t>
            </w:r>
          </w:p>
        </w:tc>
      </w:tr>
      <w:tr w:rsidR="007B1681" w:rsidRPr="002A778C" w14:paraId="4F658966" w14:textId="77777777" w:rsidTr="001B3F7E">
        <w:trPr>
          <w:trHeight w:val="340"/>
          <w:jc w:val="center"/>
        </w:trPr>
        <w:tc>
          <w:tcPr>
            <w:tcW w:w="2305" w:type="dxa"/>
            <w:shd w:val="clear" w:color="auto" w:fill="auto"/>
            <w:vAlign w:val="center"/>
          </w:tcPr>
          <w:p w14:paraId="5915AA9A"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Campo electromagnético</w:t>
            </w:r>
          </w:p>
          <w:p w14:paraId="2F3EC777"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(Intensidad de campo</w:t>
            </w:r>
          </w:p>
          <w:p w14:paraId="1676DAD4"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Magnético)</w:t>
            </w:r>
          </w:p>
        </w:tc>
        <w:tc>
          <w:tcPr>
            <w:tcW w:w="4075" w:type="dxa"/>
            <w:shd w:val="clear" w:color="auto" w:fill="auto"/>
            <w:vAlign w:val="center"/>
          </w:tcPr>
          <w:p w14:paraId="68B5AC23" w14:textId="77777777" w:rsidR="007B1681" w:rsidRPr="005D2FF3" w:rsidRDefault="007B1681" w:rsidP="001B3F7E">
            <w:pPr>
              <w:autoSpaceDE w:val="0"/>
              <w:autoSpaceDN w:val="0"/>
              <w:adjustRightInd w:val="0"/>
              <w:jc w:val="both"/>
              <w:rPr>
                <w:rFonts w:asciiTheme="minorHAnsi" w:hAnsiTheme="minorHAnsi" w:cstheme="minorHAnsi"/>
                <w:lang w:eastAsia="es-PE"/>
              </w:rPr>
            </w:pPr>
            <w:r w:rsidRPr="005D2FF3">
              <w:rPr>
                <w:rFonts w:asciiTheme="minorHAnsi" w:hAnsiTheme="minorHAnsi" w:cstheme="minorHAnsi"/>
                <w:lang w:eastAsia="es-PE"/>
              </w:rPr>
              <w:t>IEEE Standard 644-1994- Procedures for Measurement of Power Frequency electric and Magnetic Fields from AC Power Lines.</w:t>
            </w:r>
          </w:p>
        </w:tc>
        <w:tc>
          <w:tcPr>
            <w:tcW w:w="1021" w:type="dxa"/>
            <w:shd w:val="clear" w:color="auto" w:fill="auto"/>
            <w:vAlign w:val="center"/>
          </w:tcPr>
          <w:p w14:paraId="1C99B29A"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V/m</w:t>
            </w:r>
          </w:p>
        </w:tc>
      </w:tr>
      <w:tr w:rsidR="007B1681" w:rsidRPr="002A778C" w14:paraId="2FEF0D38" w14:textId="77777777" w:rsidTr="001B3F7E">
        <w:trPr>
          <w:trHeight w:val="340"/>
          <w:jc w:val="center"/>
        </w:trPr>
        <w:tc>
          <w:tcPr>
            <w:tcW w:w="2305" w:type="dxa"/>
            <w:shd w:val="clear" w:color="auto" w:fill="auto"/>
            <w:vAlign w:val="center"/>
          </w:tcPr>
          <w:p w14:paraId="0554E487"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Campo electromagnético</w:t>
            </w:r>
          </w:p>
          <w:p w14:paraId="24CFB3AF"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(Intensidad de campo</w:t>
            </w:r>
          </w:p>
          <w:p w14:paraId="4F2D1398"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Eléctrico)</w:t>
            </w:r>
          </w:p>
        </w:tc>
        <w:tc>
          <w:tcPr>
            <w:tcW w:w="4075" w:type="dxa"/>
            <w:shd w:val="clear" w:color="auto" w:fill="auto"/>
            <w:vAlign w:val="center"/>
          </w:tcPr>
          <w:p w14:paraId="0F5591F4" w14:textId="77777777" w:rsidR="007B1681" w:rsidRPr="005D2FF3" w:rsidRDefault="007B1681" w:rsidP="001B3F7E">
            <w:pPr>
              <w:autoSpaceDE w:val="0"/>
              <w:autoSpaceDN w:val="0"/>
              <w:adjustRightInd w:val="0"/>
              <w:jc w:val="both"/>
              <w:rPr>
                <w:rFonts w:asciiTheme="minorHAnsi" w:hAnsiTheme="minorHAnsi" w:cstheme="minorHAnsi"/>
                <w:lang w:eastAsia="es-PE"/>
              </w:rPr>
            </w:pPr>
            <w:r w:rsidRPr="005D2FF3">
              <w:rPr>
                <w:rFonts w:asciiTheme="minorHAnsi" w:hAnsiTheme="minorHAnsi" w:cstheme="minorHAnsi"/>
                <w:lang w:eastAsia="es-PE"/>
              </w:rPr>
              <w:t>IEEE Standard 644-1994- Procedures for Measurement of Power Frequency electric and Magnetic Fields from AC Power Lines.</w:t>
            </w:r>
          </w:p>
        </w:tc>
        <w:tc>
          <w:tcPr>
            <w:tcW w:w="1021" w:type="dxa"/>
            <w:shd w:val="clear" w:color="auto" w:fill="auto"/>
            <w:vAlign w:val="center"/>
          </w:tcPr>
          <w:p w14:paraId="60CCE80C"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A/m</w:t>
            </w:r>
          </w:p>
        </w:tc>
      </w:tr>
      <w:tr w:rsidR="007B1681" w:rsidRPr="002A778C" w14:paraId="421E0E34" w14:textId="77777777" w:rsidTr="001B3F7E">
        <w:trPr>
          <w:trHeight w:val="397"/>
          <w:jc w:val="center"/>
        </w:trPr>
        <w:tc>
          <w:tcPr>
            <w:tcW w:w="2305" w:type="dxa"/>
            <w:shd w:val="clear" w:color="auto" w:fill="auto"/>
            <w:vAlign w:val="center"/>
          </w:tcPr>
          <w:p w14:paraId="00DAF6AA"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Campo electromagnético</w:t>
            </w:r>
          </w:p>
          <w:p w14:paraId="6B3578A6" w14:textId="77777777" w:rsidR="007B1681" w:rsidRPr="002A778C" w:rsidRDefault="007B1681" w:rsidP="001B3F7E">
            <w:pPr>
              <w:autoSpaceDE w:val="0"/>
              <w:autoSpaceDN w:val="0"/>
              <w:adjustRightInd w:val="0"/>
              <w:jc w:val="center"/>
              <w:rPr>
                <w:rFonts w:asciiTheme="minorHAnsi" w:hAnsiTheme="minorHAnsi" w:cstheme="minorHAnsi"/>
                <w:lang w:val="es-PE" w:eastAsia="es-PE"/>
              </w:rPr>
            </w:pPr>
            <w:r w:rsidRPr="002A778C">
              <w:rPr>
                <w:rFonts w:asciiTheme="minorHAnsi" w:hAnsiTheme="minorHAnsi" w:cstheme="minorHAnsi"/>
                <w:lang w:val="es-PE" w:eastAsia="es-PE"/>
              </w:rPr>
              <w:t>(Densidad de Flujo</w:t>
            </w:r>
          </w:p>
          <w:p w14:paraId="7D626E8A" w14:textId="77777777" w:rsidR="007B1681" w:rsidRPr="002A778C" w:rsidRDefault="007B1681" w:rsidP="001B3F7E">
            <w:pPr>
              <w:jc w:val="center"/>
              <w:rPr>
                <w:rFonts w:asciiTheme="minorHAnsi" w:hAnsiTheme="minorHAnsi" w:cstheme="minorHAnsi"/>
                <w:lang w:val="es-PE" w:eastAsia="es-PE"/>
              </w:rPr>
            </w:pPr>
            <w:r w:rsidRPr="002A778C">
              <w:rPr>
                <w:rFonts w:asciiTheme="minorHAnsi" w:hAnsiTheme="minorHAnsi" w:cstheme="minorHAnsi"/>
                <w:lang w:val="es-PE" w:eastAsia="es-PE"/>
              </w:rPr>
              <w:t>Magnético)</w:t>
            </w:r>
          </w:p>
        </w:tc>
        <w:tc>
          <w:tcPr>
            <w:tcW w:w="4075" w:type="dxa"/>
            <w:shd w:val="clear" w:color="auto" w:fill="auto"/>
            <w:vAlign w:val="center"/>
          </w:tcPr>
          <w:p w14:paraId="4437A1A3" w14:textId="77777777" w:rsidR="007B1681" w:rsidRPr="005D2FF3" w:rsidRDefault="007B1681" w:rsidP="001B3F7E">
            <w:pPr>
              <w:autoSpaceDE w:val="0"/>
              <w:autoSpaceDN w:val="0"/>
              <w:adjustRightInd w:val="0"/>
              <w:jc w:val="both"/>
              <w:rPr>
                <w:rFonts w:asciiTheme="minorHAnsi" w:hAnsiTheme="minorHAnsi" w:cstheme="minorHAnsi"/>
                <w:lang w:eastAsia="es-PE"/>
              </w:rPr>
            </w:pPr>
            <w:r w:rsidRPr="005D2FF3">
              <w:rPr>
                <w:rFonts w:asciiTheme="minorHAnsi" w:hAnsiTheme="minorHAnsi" w:cstheme="minorHAnsi"/>
                <w:lang w:eastAsia="es-PE"/>
              </w:rPr>
              <w:t>IEEE Standard 644-1994- Procedures for Measurement of Power Frequency electric and Magnetic Fields from AC Power Lines.</w:t>
            </w:r>
          </w:p>
        </w:tc>
        <w:tc>
          <w:tcPr>
            <w:tcW w:w="1021" w:type="dxa"/>
            <w:shd w:val="clear" w:color="auto" w:fill="auto"/>
            <w:vAlign w:val="center"/>
          </w:tcPr>
          <w:p w14:paraId="2540CDA6" w14:textId="77777777" w:rsidR="007B1681" w:rsidRPr="002A778C" w:rsidRDefault="007B1681" w:rsidP="001B3F7E">
            <w:pPr>
              <w:jc w:val="center"/>
              <w:rPr>
                <w:rFonts w:asciiTheme="minorHAnsi" w:hAnsiTheme="minorHAnsi" w:cstheme="minorHAnsi"/>
                <w:lang w:val="es-PE" w:eastAsia="es-PE"/>
              </w:rPr>
            </w:pPr>
            <w:proofErr w:type="spellStart"/>
            <w:r w:rsidRPr="002A778C">
              <w:rPr>
                <w:rFonts w:asciiTheme="minorHAnsi" w:hAnsiTheme="minorHAnsi" w:cstheme="minorHAnsi"/>
                <w:lang w:val="es-PE" w:eastAsia="es-PE"/>
              </w:rPr>
              <w:t>uT</w:t>
            </w:r>
            <w:proofErr w:type="spellEnd"/>
          </w:p>
        </w:tc>
      </w:tr>
    </w:tbl>
    <w:p w14:paraId="1613C3E0" w14:textId="77777777" w:rsidR="007B1681" w:rsidRPr="002A778C" w:rsidRDefault="007B1681" w:rsidP="007B1681">
      <w:pPr>
        <w:pStyle w:val="Textoindependiente"/>
        <w:spacing w:after="0"/>
        <w:ind w:left="142" w:firstLine="720"/>
        <w:jc w:val="both"/>
        <w:rPr>
          <w:rFonts w:asciiTheme="minorHAnsi" w:hAnsiTheme="minorHAnsi"/>
          <w:sz w:val="22"/>
          <w:szCs w:val="22"/>
          <w:lang w:val="es-PE" w:eastAsia="es-ES"/>
        </w:rPr>
      </w:pPr>
      <w:r w:rsidRPr="002A778C">
        <w:rPr>
          <w:rFonts w:asciiTheme="minorHAnsi" w:hAnsiTheme="minorHAnsi" w:cstheme="minorHAnsi"/>
          <w:b/>
          <w:bCs/>
          <w:color w:val="000000" w:themeColor="text1"/>
          <w:lang w:val="es-PE" w:eastAsia="es-ES"/>
        </w:rPr>
        <w:t>Elaborado por:</w:t>
      </w:r>
      <w:r w:rsidRPr="002A778C">
        <w:rPr>
          <w:rFonts w:asciiTheme="minorHAnsi" w:hAnsiTheme="minorHAnsi" w:cstheme="minorHAnsi"/>
          <w:color w:val="000000" w:themeColor="text1"/>
          <w:lang w:val="es-PE" w:eastAsia="es-ES"/>
        </w:rPr>
        <w:t xml:space="preserve"> Química &amp; Ecología S.A.C</w:t>
      </w:r>
    </w:p>
    <w:p w14:paraId="4241AF5C" w14:textId="77777777" w:rsidR="007B1681" w:rsidRDefault="007B1681" w:rsidP="007B1681">
      <w:pPr>
        <w:pStyle w:val="Textoindependiente"/>
        <w:spacing w:after="0"/>
        <w:jc w:val="both"/>
        <w:rPr>
          <w:rFonts w:asciiTheme="minorHAnsi" w:hAnsiTheme="minorHAnsi"/>
          <w:b/>
          <w:bCs/>
          <w:sz w:val="22"/>
          <w:szCs w:val="22"/>
          <w:lang w:val="es-PE" w:eastAsia="es-ES"/>
        </w:rPr>
      </w:pPr>
      <w:r>
        <w:rPr>
          <w:rFonts w:asciiTheme="minorHAnsi" w:hAnsiTheme="minorHAnsi"/>
          <w:b/>
          <w:bCs/>
          <w:sz w:val="22"/>
          <w:szCs w:val="22"/>
          <w:lang w:val="es-PE" w:eastAsia="es-ES"/>
        </w:rPr>
        <w:lastRenderedPageBreak/>
        <w:t xml:space="preserve">A.4 </w:t>
      </w:r>
      <w:r w:rsidRPr="002F22EC">
        <w:rPr>
          <w:rFonts w:asciiTheme="minorHAnsi" w:hAnsiTheme="minorHAnsi"/>
          <w:b/>
          <w:bCs/>
          <w:sz w:val="22"/>
          <w:szCs w:val="22"/>
          <w:lang w:val="es-PE" w:eastAsia="es-ES"/>
        </w:rPr>
        <w:t>Resultados</w:t>
      </w:r>
    </w:p>
    <w:p w14:paraId="6CF131FD" w14:textId="77777777" w:rsidR="007B1681" w:rsidRDefault="007B1681" w:rsidP="007B1681">
      <w:pPr>
        <w:pStyle w:val="Textoindependiente"/>
        <w:spacing w:after="0"/>
        <w:jc w:val="both"/>
        <w:rPr>
          <w:rFonts w:asciiTheme="minorHAnsi" w:hAnsiTheme="minorHAnsi"/>
          <w:b/>
          <w:bCs/>
          <w:sz w:val="22"/>
          <w:szCs w:val="22"/>
          <w:lang w:val="es-PE" w:eastAsia="es-ES"/>
        </w:rPr>
      </w:pPr>
    </w:p>
    <w:p w14:paraId="7C17A161" w14:textId="77777777" w:rsidR="007B1681" w:rsidRDefault="007B1681" w:rsidP="007B1681">
      <w:pPr>
        <w:pStyle w:val="Textoindependiente"/>
        <w:spacing w:after="0"/>
        <w:rPr>
          <w:lang w:val="es-PE" w:eastAsia="es-ES"/>
        </w:rPr>
      </w:pPr>
      <w:r w:rsidRPr="002F22EC">
        <w:rPr>
          <w:rFonts w:asciiTheme="minorHAnsi" w:hAnsiTheme="minorHAnsi"/>
          <w:sz w:val="22"/>
          <w:szCs w:val="22"/>
          <w:lang w:val="es-PE" w:eastAsia="es-ES"/>
        </w:rPr>
        <w:t>A continuación, se presentan los resultados de las mediciones realizadas en los años 2018 al 2020.</w:t>
      </w:r>
    </w:p>
    <w:p w14:paraId="31970ACA" w14:textId="77777777" w:rsidR="007B1681" w:rsidRDefault="007B1681" w:rsidP="007B1681">
      <w:pPr>
        <w:pStyle w:val="Textoindependiente"/>
        <w:spacing w:after="0"/>
        <w:rPr>
          <w:lang w:val="es-PE" w:eastAsia="es-ES"/>
        </w:rPr>
      </w:pPr>
    </w:p>
    <w:p w14:paraId="47D3796B" w14:textId="4C3C2E35" w:rsidR="009B0FBE" w:rsidRDefault="009B0FBE" w:rsidP="009B0FBE">
      <w:pPr>
        <w:pStyle w:val="Prrafodelista"/>
        <w:spacing w:line="276" w:lineRule="auto"/>
        <w:ind w:left="360"/>
        <w:jc w:val="center"/>
        <w:rPr>
          <w:rFonts w:asciiTheme="minorHAnsi" w:hAnsiTheme="minorHAnsi" w:cstheme="minorHAnsi"/>
          <w:i/>
          <w:iCs/>
          <w:lang w:val="es-PE"/>
        </w:rPr>
      </w:pPr>
      <w:bookmarkStart w:id="217" w:name="_Toc103783900"/>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48</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Resultado de los niveles de R</w:t>
      </w:r>
      <w:r>
        <w:rPr>
          <w:rFonts w:asciiTheme="minorHAnsi" w:hAnsiTheme="minorHAnsi" w:cstheme="minorHAnsi"/>
          <w:i/>
          <w:iCs/>
          <w:lang w:val="es-PE"/>
        </w:rPr>
        <w:t>a</w:t>
      </w:r>
      <w:r w:rsidRPr="00C7672C">
        <w:rPr>
          <w:rFonts w:asciiTheme="minorHAnsi" w:hAnsiTheme="minorHAnsi" w:cstheme="minorHAnsi"/>
          <w:lang w:val="es-PE"/>
        </w:rPr>
        <w:t xml:space="preserve">dicaciones no </w:t>
      </w:r>
      <w:r>
        <w:rPr>
          <w:rFonts w:asciiTheme="minorHAnsi" w:hAnsiTheme="minorHAnsi" w:cstheme="minorHAnsi"/>
          <w:lang w:val="es-PE"/>
        </w:rPr>
        <w:t>I</w:t>
      </w:r>
      <w:r w:rsidRPr="00C7672C">
        <w:rPr>
          <w:rFonts w:asciiTheme="minorHAnsi" w:hAnsiTheme="minorHAnsi" w:cstheme="minorHAnsi"/>
          <w:lang w:val="es-PE"/>
        </w:rPr>
        <w:t>onizantes</w:t>
      </w:r>
      <w:bookmarkEnd w:id="217"/>
    </w:p>
    <w:p w14:paraId="16E5D9A9" w14:textId="77777777" w:rsidR="009B0FBE" w:rsidRPr="00F34E45" w:rsidRDefault="009B0FBE" w:rsidP="009B0FBE">
      <w:pPr>
        <w:jc w:val="both"/>
        <w:rPr>
          <w:rFonts w:cstheme="minorHAnsi"/>
          <w:lang w:val="es-PE"/>
        </w:rPr>
      </w:pPr>
    </w:p>
    <w:tbl>
      <w:tblPr>
        <w:tblStyle w:val="Tablaconcuadrcula"/>
        <w:tblW w:w="7702" w:type="dxa"/>
        <w:jc w:val="center"/>
        <w:tblLayout w:type="fixed"/>
        <w:tblLook w:val="04A0" w:firstRow="1" w:lastRow="0" w:firstColumn="1" w:lastColumn="0" w:noHBand="0" w:noVBand="1"/>
      </w:tblPr>
      <w:tblGrid>
        <w:gridCol w:w="1838"/>
        <w:gridCol w:w="1843"/>
        <w:gridCol w:w="2694"/>
        <w:gridCol w:w="1327"/>
      </w:tblGrid>
      <w:tr w:rsidR="009B0FBE" w:rsidRPr="009B0FBE" w14:paraId="327D09EE" w14:textId="77777777" w:rsidTr="001B3F7E">
        <w:trPr>
          <w:trHeight w:val="224"/>
          <w:jc w:val="center"/>
        </w:trPr>
        <w:tc>
          <w:tcPr>
            <w:tcW w:w="7702" w:type="dxa"/>
            <w:gridSpan w:val="4"/>
            <w:shd w:val="clear" w:color="auto" w:fill="C5E0B3" w:themeFill="accent6" w:themeFillTint="66"/>
            <w:vAlign w:val="center"/>
          </w:tcPr>
          <w:p w14:paraId="0ADBEF6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 xml:space="preserve">RESULTADOS DEL MONITOREO DE RADIACIONES NOMIONIZANTES DE LA </w:t>
            </w:r>
            <w:r>
              <w:rPr>
                <w:rFonts w:asciiTheme="minorHAnsi" w:hAnsiTheme="minorHAnsi" w:cstheme="minorHAnsi"/>
                <w:b/>
                <w:bCs/>
              </w:rPr>
              <w:t>SET BAGUA</w:t>
            </w:r>
          </w:p>
        </w:tc>
      </w:tr>
      <w:tr w:rsidR="009B0FBE" w:rsidRPr="00C7672C" w14:paraId="02BF5111" w14:textId="77777777" w:rsidTr="001B3F7E">
        <w:trPr>
          <w:trHeight w:val="224"/>
          <w:jc w:val="center"/>
        </w:trPr>
        <w:tc>
          <w:tcPr>
            <w:tcW w:w="1838" w:type="dxa"/>
            <w:vMerge w:val="restart"/>
            <w:shd w:val="clear" w:color="auto" w:fill="C5E0B3" w:themeFill="accent6" w:themeFillTint="66"/>
            <w:vAlign w:val="center"/>
          </w:tcPr>
          <w:p w14:paraId="01F2C76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AÑO</w:t>
            </w:r>
          </w:p>
        </w:tc>
        <w:tc>
          <w:tcPr>
            <w:tcW w:w="1843" w:type="dxa"/>
            <w:vMerge w:val="restart"/>
            <w:shd w:val="clear" w:color="auto" w:fill="C5E0B3" w:themeFill="accent6" w:themeFillTint="66"/>
            <w:vAlign w:val="center"/>
          </w:tcPr>
          <w:p w14:paraId="59D983E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PERIODO</w:t>
            </w:r>
          </w:p>
        </w:tc>
        <w:tc>
          <w:tcPr>
            <w:tcW w:w="2694" w:type="dxa"/>
            <w:vMerge w:val="restart"/>
            <w:shd w:val="clear" w:color="auto" w:fill="C5E0B3" w:themeFill="accent6" w:themeFillTint="66"/>
            <w:vAlign w:val="center"/>
          </w:tcPr>
          <w:p w14:paraId="08A51C1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PARAMETROS</w:t>
            </w:r>
          </w:p>
          <w:p w14:paraId="4132940A"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UNIDAD</w:t>
            </w:r>
          </w:p>
        </w:tc>
        <w:tc>
          <w:tcPr>
            <w:tcW w:w="1327" w:type="dxa"/>
            <w:shd w:val="clear" w:color="auto" w:fill="C5E0B3" w:themeFill="accent6" w:themeFillTint="66"/>
            <w:vAlign w:val="center"/>
          </w:tcPr>
          <w:p w14:paraId="4C6611A2" w14:textId="77777777" w:rsidR="009B0FBE" w:rsidRPr="00C7672C" w:rsidRDefault="009B0FBE" w:rsidP="001B3F7E">
            <w:pPr>
              <w:jc w:val="center"/>
              <w:rPr>
                <w:rFonts w:asciiTheme="minorHAnsi" w:hAnsiTheme="minorHAnsi" w:cstheme="minorHAnsi"/>
                <w:b/>
              </w:rPr>
            </w:pPr>
            <w:r w:rsidRPr="00C7672C">
              <w:rPr>
                <w:rFonts w:asciiTheme="minorHAnsi" w:hAnsiTheme="minorHAnsi" w:cstheme="minorHAnsi"/>
                <w:b/>
              </w:rPr>
              <w:t>PUNTO</w:t>
            </w:r>
          </w:p>
        </w:tc>
      </w:tr>
      <w:tr w:rsidR="009B0FBE" w:rsidRPr="00C7672C" w14:paraId="14A02857" w14:textId="77777777" w:rsidTr="001B3F7E">
        <w:trPr>
          <w:trHeight w:val="63"/>
          <w:jc w:val="center"/>
        </w:trPr>
        <w:tc>
          <w:tcPr>
            <w:tcW w:w="1838" w:type="dxa"/>
            <w:vMerge/>
            <w:shd w:val="clear" w:color="auto" w:fill="C5E0B3" w:themeFill="accent6" w:themeFillTint="66"/>
            <w:vAlign w:val="center"/>
          </w:tcPr>
          <w:p w14:paraId="0095AB28" w14:textId="77777777" w:rsidR="009B0FBE" w:rsidRPr="00C7672C" w:rsidRDefault="009B0FBE" w:rsidP="001B3F7E">
            <w:pPr>
              <w:jc w:val="center"/>
              <w:rPr>
                <w:rFonts w:asciiTheme="minorHAnsi" w:hAnsiTheme="minorHAnsi" w:cstheme="minorHAnsi"/>
                <w:b/>
                <w:bCs/>
              </w:rPr>
            </w:pPr>
          </w:p>
        </w:tc>
        <w:tc>
          <w:tcPr>
            <w:tcW w:w="1843" w:type="dxa"/>
            <w:vMerge/>
            <w:shd w:val="clear" w:color="auto" w:fill="C5E0B3" w:themeFill="accent6" w:themeFillTint="66"/>
            <w:vAlign w:val="center"/>
          </w:tcPr>
          <w:p w14:paraId="08D3D6EF" w14:textId="77777777" w:rsidR="009B0FBE" w:rsidRPr="00C7672C" w:rsidRDefault="009B0FBE" w:rsidP="001B3F7E">
            <w:pPr>
              <w:jc w:val="center"/>
              <w:rPr>
                <w:rFonts w:asciiTheme="minorHAnsi" w:hAnsiTheme="minorHAnsi" w:cstheme="minorHAnsi"/>
                <w:b/>
                <w:bCs/>
              </w:rPr>
            </w:pPr>
          </w:p>
        </w:tc>
        <w:tc>
          <w:tcPr>
            <w:tcW w:w="2694" w:type="dxa"/>
            <w:vMerge/>
            <w:shd w:val="clear" w:color="auto" w:fill="C5E0B3" w:themeFill="accent6" w:themeFillTint="66"/>
            <w:vAlign w:val="center"/>
          </w:tcPr>
          <w:p w14:paraId="41E9382E" w14:textId="77777777" w:rsidR="009B0FBE" w:rsidRPr="00C7672C" w:rsidRDefault="009B0FBE" w:rsidP="001B3F7E">
            <w:pPr>
              <w:jc w:val="center"/>
              <w:rPr>
                <w:rFonts w:asciiTheme="minorHAnsi" w:hAnsiTheme="minorHAnsi" w:cstheme="minorHAnsi"/>
                <w:b/>
                <w:bCs/>
              </w:rPr>
            </w:pPr>
          </w:p>
        </w:tc>
        <w:tc>
          <w:tcPr>
            <w:tcW w:w="1327" w:type="dxa"/>
            <w:shd w:val="clear" w:color="auto" w:fill="C5E0B3" w:themeFill="accent6" w:themeFillTint="66"/>
            <w:vAlign w:val="center"/>
          </w:tcPr>
          <w:p w14:paraId="2B1D0D9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EX-01</w:t>
            </w:r>
          </w:p>
        </w:tc>
      </w:tr>
      <w:tr w:rsidR="009B0FBE" w:rsidRPr="00C7672C" w14:paraId="13ECDA53" w14:textId="77777777" w:rsidTr="001B3F7E">
        <w:trPr>
          <w:trHeight w:val="94"/>
          <w:jc w:val="center"/>
        </w:trPr>
        <w:tc>
          <w:tcPr>
            <w:tcW w:w="1838" w:type="dxa"/>
            <w:vMerge w:val="restart"/>
            <w:vAlign w:val="center"/>
          </w:tcPr>
          <w:p w14:paraId="5F383F1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2018</w:t>
            </w:r>
          </w:p>
        </w:tc>
        <w:tc>
          <w:tcPr>
            <w:tcW w:w="1843" w:type="dxa"/>
            <w:vMerge w:val="restart"/>
            <w:vAlign w:val="center"/>
          </w:tcPr>
          <w:p w14:paraId="0BD912A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 SEMETRE</w:t>
            </w:r>
          </w:p>
        </w:tc>
        <w:tc>
          <w:tcPr>
            <w:tcW w:w="2694" w:type="dxa"/>
            <w:vAlign w:val="center"/>
          </w:tcPr>
          <w:p w14:paraId="21AD341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0CB4ECCB"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0.52</w:t>
            </w:r>
          </w:p>
        </w:tc>
      </w:tr>
      <w:tr w:rsidR="009B0FBE" w:rsidRPr="00C7672C" w14:paraId="574B6E1C" w14:textId="77777777" w:rsidTr="001B3F7E">
        <w:trPr>
          <w:trHeight w:val="94"/>
          <w:jc w:val="center"/>
        </w:trPr>
        <w:tc>
          <w:tcPr>
            <w:tcW w:w="1838" w:type="dxa"/>
            <w:vMerge/>
            <w:vAlign w:val="center"/>
          </w:tcPr>
          <w:p w14:paraId="00806CEF"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9DFCAF0" w14:textId="77777777" w:rsidR="009B0FBE" w:rsidRPr="00C7672C" w:rsidRDefault="009B0FBE" w:rsidP="001B3F7E">
            <w:pPr>
              <w:jc w:val="center"/>
              <w:rPr>
                <w:rFonts w:asciiTheme="minorHAnsi" w:hAnsiTheme="minorHAnsi" w:cstheme="minorHAnsi"/>
                <w:b/>
                <w:bCs/>
              </w:rPr>
            </w:pPr>
          </w:p>
        </w:tc>
        <w:tc>
          <w:tcPr>
            <w:tcW w:w="2694" w:type="dxa"/>
            <w:vAlign w:val="center"/>
          </w:tcPr>
          <w:p w14:paraId="7979494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3CFD2A45"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7EB6FBC5" w14:textId="77777777" w:rsidTr="001B3F7E">
        <w:trPr>
          <w:trHeight w:val="94"/>
          <w:jc w:val="center"/>
        </w:trPr>
        <w:tc>
          <w:tcPr>
            <w:tcW w:w="1838" w:type="dxa"/>
            <w:vMerge/>
            <w:vAlign w:val="center"/>
          </w:tcPr>
          <w:p w14:paraId="03CC083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45649407" w14:textId="77777777" w:rsidR="009B0FBE" w:rsidRPr="00C7672C" w:rsidRDefault="009B0FBE" w:rsidP="001B3F7E">
            <w:pPr>
              <w:jc w:val="center"/>
              <w:rPr>
                <w:rFonts w:asciiTheme="minorHAnsi" w:hAnsiTheme="minorHAnsi" w:cstheme="minorHAnsi"/>
                <w:b/>
                <w:bCs/>
              </w:rPr>
            </w:pPr>
          </w:p>
        </w:tc>
        <w:tc>
          <w:tcPr>
            <w:tcW w:w="2694" w:type="dxa"/>
            <w:vAlign w:val="center"/>
          </w:tcPr>
          <w:p w14:paraId="3E8FAD28"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28F29E7D"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10DDB3E1" w14:textId="77777777" w:rsidTr="001B3F7E">
        <w:trPr>
          <w:trHeight w:val="94"/>
          <w:jc w:val="center"/>
        </w:trPr>
        <w:tc>
          <w:tcPr>
            <w:tcW w:w="1838" w:type="dxa"/>
            <w:vMerge/>
            <w:vAlign w:val="center"/>
          </w:tcPr>
          <w:p w14:paraId="4CE5B704"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23AAF76F"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70E3352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577A7B6C"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1.04</w:t>
            </w:r>
          </w:p>
        </w:tc>
      </w:tr>
      <w:tr w:rsidR="009B0FBE" w:rsidRPr="00C7672C" w14:paraId="6758AFD5" w14:textId="77777777" w:rsidTr="001B3F7E">
        <w:trPr>
          <w:trHeight w:val="94"/>
          <w:jc w:val="center"/>
        </w:trPr>
        <w:tc>
          <w:tcPr>
            <w:tcW w:w="1838" w:type="dxa"/>
            <w:vMerge/>
            <w:vAlign w:val="center"/>
          </w:tcPr>
          <w:p w14:paraId="244A89D2"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A95F0EA" w14:textId="77777777" w:rsidR="009B0FBE" w:rsidRPr="00C7672C" w:rsidRDefault="009B0FBE" w:rsidP="001B3F7E">
            <w:pPr>
              <w:jc w:val="center"/>
              <w:rPr>
                <w:rFonts w:asciiTheme="minorHAnsi" w:hAnsiTheme="minorHAnsi" w:cstheme="minorHAnsi"/>
                <w:b/>
                <w:bCs/>
              </w:rPr>
            </w:pPr>
          </w:p>
        </w:tc>
        <w:tc>
          <w:tcPr>
            <w:tcW w:w="2694" w:type="dxa"/>
            <w:vAlign w:val="center"/>
          </w:tcPr>
          <w:p w14:paraId="4548209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7B181E8B"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179C0A07" w14:textId="77777777" w:rsidTr="001B3F7E">
        <w:trPr>
          <w:trHeight w:val="94"/>
          <w:jc w:val="center"/>
        </w:trPr>
        <w:tc>
          <w:tcPr>
            <w:tcW w:w="1838" w:type="dxa"/>
            <w:vMerge/>
            <w:vAlign w:val="center"/>
          </w:tcPr>
          <w:p w14:paraId="505E699A"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1061003" w14:textId="77777777" w:rsidR="009B0FBE" w:rsidRPr="00C7672C" w:rsidRDefault="009B0FBE" w:rsidP="001B3F7E">
            <w:pPr>
              <w:jc w:val="center"/>
              <w:rPr>
                <w:rFonts w:asciiTheme="minorHAnsi" w:hAnsiTheme="minorHAnsi" w:cstheme="minorHAnsi"/>
                <w:b/>
                <w:bCs/>
              </w:rPr>
            </w:pPr>
          </w:p>
        </w:tc>
        <w:tc>
          <w:tcPr>
            <w:tcW w:w="2694" w:type="dxa"/>
            <w:vAlign w:val="center"/>
          </w:tcPr>
          <w:p w14:paraId="70A11F79"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704163BC"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62CACDAF" w14:textId="77777777" w:rsidTr="001B3F7E">
        <w:trPr>
          <w:trHeight w:val="94"/>
          <w:jc w:val="center"/>
        </w:trPr>
        <w:tc>
          <w:tcPr>
            <w:tcW w:w="1838" w:type="dxa"/>
            <w:vMerge w:val="restart"/>
            <w:vAlign w:val="center"/>
          </w:tcPr>
          <w:p w14:paraId="5839633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2019</w:t>
            </w:r>
          </w:p>
        </w:tc>
        <w:tc>
          <w:tcPr>
            <w:tcW w:w="1843" w:type="dxa"/>
            <w:vMerge w:val="restart"/>
            <w:vAlign w:val="center"/>
          </w:tcPr>
          <w:p w14:paraId="2CA0296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 SEMESTRE</w:t>
            </w:r>
          </w:p>
        </w:tc>
        <w:tc>
          <w:tcPr>
            <w:tcW w:w="2694" w:type="dxa"/>
            <w:vAlign w:val="center"/>
          </w:tcPr>
          <w:p w14:paraId="1761D20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shd w:val="clear" w:color="auto" w:fill="FFFFFF" w:themeFill="background1"/>
          </w:tcPr>
          <w:p w14:paraId="1EC410F2"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0.52</w:t>
            </w:r>
          </w:p>
        </w:tc>
      </w:tr>
      <w:tr w:rsidR="009B0FBE" w:rsidRPr="00C7672C" w14:paraId="690A07B9" w14:textId="77777777" w:rsidTr="001B3F7E">
        <w:trPr>
          <w:trHeight w:val="67"/>
          <w:jc w:val="center"/>
        </w:trPr>
        <w:tc>
          <w:tcPr>
            <w:tcW w:w="1838" w:type="dxa"/>
            <w:vMerge/>
            <w:vAlign w:val="center"/>
          </w:tcPr>
          <w:p w14:paraId="19418E24"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2F6AD36" w14:textId="77777777" w:rsidR="009B0FBE" w:rsidRPr="00C7672C" w:rsidRDefault="009B0FBE" w:rsidP="001B3F7E">
            <w:pPr>
              <w:jc w:val="center"/>
              <w:rPr>
                <w:rFonts w:asciiTheme="minorHAnsi" w:hAnsiTheme="minorHAnsi" w:cstheme="minorHAnsi"/>
                <w:b/>
                <w:bCs/>
              </w:rPr>
            </w:pPr>
          </w:p>
        </w:tc>
        <w:tc>
          <w:tcPr>
            <w:tcW w:w="2694" w:type="dxa"/>
            <w:vAlign w:val="center"/>
          </w:tcPr>
          <w:p w14:paraId="4C5F919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shd w:val="clear" w:color="auto" w:fill="FFFFFF" w:themeFill="background1"/>
          </w:tcPr>
          <w:p w14:paraId="0960FE57"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6BEE6FA5" w14:textId="77777777" w:rsidTr="001B3F7E">
        <w:trPr>
          <w:trHeight w:val="90"/>
          <w:jc w:val="center"/>
        </w:trPr>
        <w:tc>
          <w:tcPr>
            <w:tcW w:w="1838" w:type="dxa"/>
            <w:vMerge/>
            <w:vAlign w:val="center"/>
          </w:tcPr>
          <w:p w14:paraId="40D74648"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1DB01E96" w14:textId="77777777" w:rsidR="009B0FBE" w:rsidRPr="00C7672C" w:rsidRDefault="009B0FBE" w:rsidP="001B3F7E">
            <w:pPr>
              <w:jc w:val="center"/>
              <w:rPr>
                <w:rFonts w:asciiTheme="minorHAnsi" w:hAnsiTheme="minorHAnsi" w:cstheme="minorHAnsi"/>
                <w:b/>
                <w:bCs/>
              </w:rPr>
            </w:pPr>
          </w:p>
        </w:tc>
        <w:tc>
          <w:tcPr>
            <w:tcW w:w="2694" w:type="dxa"/>
            <w:vAlign w:val="center"/>
          </w:tcPr>
          <w:p w14:paraId="08921F9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shd w:val="clear" w:color="auto" w:fill="FFFFFF" w:themeFill="background1"/>
          </w:tcPr>
          <w:p w14:paraId="68D26EB8"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4BDF5C1C" w14:textId="77777777" w:rsidTr="001B3F7E">
        <w:trPr>
          <w:trHeight w:val="43"/>
          <w:jc w:val="center"/>
        </w:trPr>
        <w:tc>
          <w:tcPr>
            <w:tcW w:w="1838" w:type="dxa"/>
            <w:vMerge/>
            <w:vAlign w:val="center"/>
          </w:tcPr>
          <w:p w14:paraId="353DEEE0"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2401CA7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 SEMETRE</w:t>
            </w:r>
          </w:p>
        </w:tc>
        <w:tc>
          <w:tcPr>
            <w:tcW w:w="2694" w:type="dxa"/>
            <w:vAlign w:val="center"/>
          </w:tcPr>
          <w:p w14:paraId="73BFF3F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25FF3D4C"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0.52</w:t>
            </w:r>
          </w:p>
        </w:tc>
      </w:tr>
      <w:tr w:rsidR="009B0FBE" w:rsidRPr="00C7672C" w14:paraId="78743061" w14:textId="77777777" w:rsidTr="001B3F7E">
        <w:trPr>
          <w:trHeight w:val="112"/>
          <w:jc w:val="center"/>
        </w:trPr>
        <w:tc>
          <w:tcPr>
            <w:tcW w:w="1838" w:type="dxa"/>
            <w:vMerge/>
            <w:vAlign w:val="center"/>
          </w:tcPr>
          <w:p w14:paraId="52DD6D4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13B6CF42" w14:textId="77777777" w:rsidR="009B0FBE" w:rsidRPr="00C7672C" w:rsidRDefault="009B0FBE" w:rsidP="001B3F7E">
            <w:pPr>
              <w:jc w:val="center"/>
              <w:rPr>
                <w:rFonts w:asciiTheme="minorHAnsi" w:hAnsiTheme="minorHAnsi" w:cstheme="minorHAnsi"/>
                <w:b/>
                <w:bCs/>
              </w:rPr>
            </w:pPr>
          </w:p>
        </w:tc>
        <w:tc>
          <w:tcPr>
            <w:tcW w:w="2694" w:type="dxa"/>
            <w:vAlign w:val="center"/>
          </w:tcPr>
          <w:p w14:paraId="6739D7DD"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311B1EAA"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7469CE5B" w14:textId="77777777" w:rsidTr="001B3F7E">
        <w:trPr>
          <w:trHeight w:val="112"/>
          <w:jc w:val="center"/>
        </w:trPr>
        <w:tc>
          <w:tcPr>
            <w:tcW w:w="1838" w:type="dxa"/>
            <w:vMerge/>
            <w:vAlign w:val="center"/>
          </w:tcPr>
          <w:p w14:paraId="1C70E42A"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31EDDA87" w14:textId="77777777" w:rsidR="009B0FBE" w:rsidRPr="00C7672C" w:rsidRDefault="009B0FBE" w:rsidP="001B3F7E">
            <w:pPr>
              <w:jc w:val="center"/>
              <w:rPr>
                <w:rFonts w:asciiTheme="minorHAnsi" w:hAnsiTheme="minorHAnsi" w:cstheme="minorHAnsi"/>
                <w:b/>
                <w:bCs/>
              </w:rPr>
            </w:pPr>
          </w:p>
        </w:tc>
        <w:tc>
          <w:tcPr>
            <w:tcW w:w="2694" w:type="dxa"/>
            <w:vAlign w:val="center"/>
          </w:tcPr>
          <w:p w14:paraId="0CE53A8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5102D31D"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0.00</w:t>
            </w:r>
          </w:p>
        </w:tc>
      </w:tr>
      <w:tr w:rsidR="009B0FBE" w:rsidRPr="00C7672C" w14:paraId="6ED097D5" w14:textId="77777777" w:rsidTr="001B3F7E">
        <w:trPr>
          <w:trHeight w:val="43"/>
          <w:jc w:val="center"/>
        </w:trPr>
        <w:tc>
          <w:tcPr>
            <w:tcW w:w="1838" w:type="dxa"/>
            <w:vMerge/>
            <w:vAlign w:val="center"/>
          </w:tcPr>
          <w:p w14:paraId="1A1E7C8F"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1E9D4B6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III SEMETRE</w:t>
            </w:r>
          </w:p>
        </w:tc>
        <w:tc>
          <w:tcPr>
            <w:tcW w:w="2694" w:type="dxa"/>
            <w:vAlign w:val="center"/>
          </w:tcPr>
          <w:p w14:paraId="13624C8B"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3D1F24B9"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9.95</w:t>
            </w:r>
          </w:p>
        </w:tc>
      </w:tr>
      <w:tr w:rsidR="009B0FBE" w:rsidRPr="00C7672C" w14:paraId="5F90AD4F" w14:textId="77777777" w:rsidTr="001B3F7E">
        <w:trPr>
          <w:trHeight w:val="112"/>
          <w:jc w:val="center"/>
        </w:trPr>
        <w:tc>
          <w:tcPr>
            <w:tcW w:w="1838" w:type="dxa"/>
            <w:vMerge/>
            <w:vAlign w:val="center"/>
          </w:tcPr>
          <w:p w14:paraId="535DC349"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4F199991" w14:textId="77777777" w:rsidR="009B0FBE" w:rsidRPr="00C7672C" w:rsidRDefault="009B0FBE" w:rsidP="001B3F7E">
            <w:pPr>
              <w:jc w:val="center"/>
              <w:rPr>
                <w:rFonts w:asciiTheme="minorHAnsi" w:hAnsiTheme="minorHAnsi" w:cstheme="minorHAnsi"/>
                <w:b/>
                <w:bCs/>
              </w:rPr>
            </w:pPr>
          </w:p>
        </w:tc>
        <w:tc>
          <w:tcPr>
            <w:tcW w:w="2694" w:type="dxa"/>
            <w:vAlign w:val="center"/>
          </w:tcPr>
          <w:p w14:paraId="2425258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401E257B"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248D8450" w14:textId="77777777" w:rsidTr="001B3F7E">
        <w:trPr>
          <w:trHeight w:val="109"/>
          <w:jc w:val="center"/>
        </w:trPr>
        <w:tc>
          <w:tcPr>
            <w:tcW w:w="1838" w:type="dxa"/>
            <w:vMerge/>
            <w:vAlign w:val="center"/>
          </w:tcPr>
          <w:p w14:paraId="4C55906E"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992B8E9" w14:textId="77777777" w:rsidR="009B0FBE" w:rsidRPr="00C7672C" w:rsidRDefault="009B0FBE" w:rsidP="001B3F7E">
            <w:pPr>
              <w:jc w:val="center"/>
              <w:rPr>
                <w:rFonts w:asciiTheme="minorHAnsi" w:hAnsiTheme="minorHAnsi" w:cstheme="minorHAnsi"/>
                <w:b/>
                <w:bCs/>
              </w:rPr>
            </w:pPr>
          </w:p>
        </w:tc>
        <w:tc>
          <w:tcPr>
            <w:tcW w:w="2694" w:type="dxa"/>
            <w:vAlign w:val="center"/>
          </w:tcPr>
          <w:p w14:paraId="5CCC7A2A"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2B778DF4"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6AF7E8CB" w14:textId="77777777" w:rsidTr="001B3F7E">
        <w:trPr>
          <w:trHeight w:val="112"/>
          <w:jc w:val="center"/>
        </w:trPr>
        <w:tc>
          <w:tcPr>
            <w:tcW w:w="1838" w:type="dxa"/>
            <w:vMerge/>
            <w:vAlign w:val="center"/>
          </w:tcPr>
          <w:p w14:paraId="6419AD27"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4814A4EF"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5B0830A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643F499D"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9.95</w:t>
            </w:r>
          </w:p>
        </w:tc>
      </w:tr>
      <w:tr w:rsidR="009B0FBE" w:rsidRPr="00C7672C" w14:paraId="1ACCC6F0" w14:textId="77777777" w:rsidTr="001B3F7E">
        <w:trPr>
          <w:trHeight w:val="112"/>
          <w:jc w:val="center"/>
        </w:trPr>
        <w:tc>
          <w:tcPr>
            <w:tcW w:w="1838" w:type="dxa"/>
            <w:vMerge/>
            <w:vAlign w:val="center"/>
          </w:tcPr>
          <w:p w14:paraId="43AAAF01"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6088B90" w14:textId="77777777" w:rsidR="009B0FBE" w:rsidRPr="00C7672C" w:rsidRDefault="009B0FBE" w:rsidP="001B3F7E">
            <w:pPr>
              <w:jc w:val="center"/>
              <w:rPr>
                <w:rFonts w:asciiTheme="minorHAnsi" w:hAnsiTheme="minorHAnsi" w:cstheme="minorHAnsi"/>
                <w:b/>
                <w:bCs/>
              </w:rPr>
            </w:pPr>
          </w:p>
        </w:tc>
        <w:tc>
          <w:tcPr>
            <w:tcW w:w="2694" w:type="dxa"/>
            <w:vAlign w:val="center"/>
          </w:tcPr>
          <w:p w14:paraId="10DED0C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4EFB53DB"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39B3A8C0" w14:textId="77777777" w:rsidTr="001B3F7E">
        <w:trPr>
          <w:trHeight w:val="112"/>
          <w:jc w:val="center"/>
        </w:trPr>
        <w:tc>
          <w:tcPr>
            <w:tcW w:w="1838" w:type="dxa"/>
            <w:vMerge/>
            <w:vAlign w:val="center"/>
          </w:tcPr>
          <w:p w14:paraId="3CF89884"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27FFC3B1" w14:textId="77777777" w:rsidR="009B0FBE" w:rsidRPr="00C7672C" w:rsidRDefault="009B0FBE" w:rsidP="001B3F7E">
            <w:pPr>
              <w:jc w:val="center"/>
              <w:rPr>
                <w:rFonts w:asciiTheme="minorHAnsi" w:hAnsiTheme="minorHAnsi" w:cstheme="minorHAnsi"/>
                <w:b/>
                <w:bCs/>
              </w:rPr>
            </w:pPr>
          </w:p>
        </w:tc>
        <w:tc>
          <w:tcPr>
            <w:tcW w:w="2694" w:type="dxa"/>
            <w:vAlign w:val="center"/>
          </w:tcPr>
          <w:p w14:paraId="1A03189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03D26685"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2F41F67A" w14:textId="77777777" w:rsidTr="001B3F7E">
        <w:trPr>
          <w:trHeight w:val="112"/>
          <w:jc w:val="center"/>
        </w:trPr>
        <w:tc>
          <w:tcPr>
            <w:tcW w:w="1838" w:type="dxa"/>
            <w:vMerge w:val="restart"/>
            <w:vAlign w:val="center"/>
          </w:tcPr>
          <w:p w14:paraId="3C5D9C9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2020</w:t>
            </w:r>
          </w:p>
        </w:tc>
        <w:tc>
          <w:tcPr>
            <w:tcW w:w="1843" w:type="dxa"/>
            <w:vMerge w:val="restart"/>
            <w:vAlign w:val="center"/>
          </w:tcPr>
          <w:p w14:paraId="6E4C9089"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 SEMESTRE</w:t>
            </w:r>
          </w:p>
        </w:tc>
        <w:tc>
          <w:tcPr>
            <w:tcW w:w="2694" w:type="dxa"/>
            <w:vAlign w:val="center"/>
          </w:tcPr>
          <w:p w14:paraId="0A51CF8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7F926BE4"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9.95</w:t>
            </w:r>
          </w:p>
        </w:tc>
      </w:tr>
      <w:tr w:rsidR="009B0FBE" w:rsidRPr="00C7672C" w14:paraId="334C9692" w14:textId="77777777" w:rsidTr="001B3F7E">
        <w:trPr>
          <w:trHeight w:val="112"/>
          <w:jc w:val="center"/>
        </w:trPr>
        <w:tc>
          <w:tcPr>
            <w:tcW w:w="1838" w:type="dxa"/>
            <w:vMerge/>
            <w:vAlign w:val="center"/>
          </w:tcPr>
          <w:p w14:paraId="1099687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684A1F6E" w14:textId="77777777" w:rsidR="009B0FBE" w:rsidRPr="00C7672C" w:rsidRDefault="009B0FBE" w:rsidP="001B3F7E">
            <w:pPr>
              <w:jc w:val="center"/>
              <w:rPr>
                <w:rFonts w:asciiTheme="minorHAnsi" w:hAnsiTheme="minorHAnsi" w:cstheme="minorHAnsi"/>
                <w:b/>
                <w:bCs/>
              </w:rPr>
            </w:pPr>
          </w:p>
        </w:tc>
        <w:tc>
          <w:tcPr>
            <w:tcW w:w="2694" w:type="dxa"/>
            <w:vAlign w:val="center"/>
          </w:tcPr>
          <w:p w14:paraId="7EA4BC9D"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10E4C454"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6B5CDA77" w14:textId="77777777" w:rsidTr="001B3F7E">
        <w:trPr>
          <w:trHeight w:val="112"/>
          <w:jc w:val="center"/>
        </w:trPr>
        <w:tc>
          <w:tcPr>
            <w:tcW w:w="1838" w:type="dxa"/>
            <w:vMerge/>
            <w:vAlign w:val="center"/>
          </w:tcPr>
          <w:p w14:paraId="1C392087"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6A1AB71" w14:textId="77777777" w:rsidR="009B0FBE" w:rsidRPr="00C7672C" w:rsidRDefault="009B0FBE" w:rsidP="001B3F7E">
            <w:pPr>
              <w:jc w:val="center"/>
              <w:rPr>
                <w:rFonts w:asciiTheme="minorHAnsi" w:hAnsiTheme="minorHAnsi" w:cstheme="minorHAnsi"/>
                <w:b/>
                <w:bCs/>
              </w:rPr>
            </w:pPr>
          </w:p>
        </w:tc>
        <w:tc>
          <w:tcPr>
            <w:tcW w:w="2694" w:type="dxa"/>
            <w:vAlign w:val="center"/>
          </w:tcPr>
          <w:p w14:paraId="133AE41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554C4E18"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0.03</w:t>
            </w:r>
          </w:p>
        </w:tc>
      </w:tr>
      <w:tr w:rsidR="009B0FBE" w:rsidRPr="00C7672C" w14:paraId="2A4BB15E" w14:textId="77777777" w:rsidTr="001B3F7E">
        <w:trPr>
          <w:trHeight w:val="112"/>
          <w:jc w:val="center"/>
        </w:trPr>
        <w:tc>
          <w:tcPr>
            <w:tcW w:w="1838" w:type="dxa"/>
            <w:vMerge/>
            <w:vAlign w:val="center"/>
          </w:tcPr>
          <w:p w14:paraId="6F937951"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07A1FA9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III SEMETRE</w:t>
            </w:r>
          </w:p>
        </w:tc>
        <w:tc>
          <w:tcPr>
            <w:tcW w:w="2694" w:type="dxa"/>
            <w:vAlign w:val="center"/>
          </w:tcPr>
          <w:p w14:paraId="6C16FE2B"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4921A1DF"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35.73</w:t>
            </w:r>
          </w:p>
        </w:tc>
      </w:tr>
      <w:tr w:rsidR="009B0FBE" w:rsidRPr="00C7672C" w14:paraId="0C25046A" w14:textId="77777777" w:rsidTr="001B3F7E">
        <w:trPr>
          <w:trHeight w:val="112"/>
          <w:jc w:val="center"/>
        </w:trPr>
        <w:tc>
          <w:tcPr>
            <w:tcW w:w="1838" w:type="dxa"/>
            <w:vMerge/>
            <w:vAlign w:val="center"/>
          </w:tcPr>
          <w:p w14:paraId="34E03652"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1890B318" w14:textId="77777777" w:rsidR="009B0FBE" w:rsidRPr="00C7672C" w:rsidRDefault="009B0FBE" w:rsidP="001B3F7E">
            <w:pPr>
              <w:jc w:val="center"/>
              <w:rPr>
                <w:rFonts w:asciiTheme="minorHAnsi" w:hAnsiTheme="minorHAnsi" w:cstheme="minorHAnsi"/>
                <w:b/>
                <w:bCs/>
              </w:rPr>
            </w:pPr>
          </w:p>
        </w:tc>
        <w:tc>
          <w:tcPr>
            <w:tcW w:w="2694" w:type="dxa"/>
            <w:vAlign w:val="center"/>
          </w:tcPr>
          <w:p w14:paraId="02336841"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09333280"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0.09</w:t>
            </w:r>
          </w:p>
        </w:tc>
      </w:tr>
      <w:tr w:rsidR="009B0FBE" w:rsidRPr="00C7672C" w14:paraId="738785B4" w14:textId="77777777" w:rsidTr="001B3F7E">
        <w:trPr>
          <w:trHeight w:val="112"/>
          <w:jc w:val="center"/>
        </w:trPr>
        <w:tc>
          <w:tcPr>
            <w:tcW w:w="1838" w:type="dxa"/>
            <w:vMerge/>
            <w:vAlign w:val="center"/>
          </w:tcPr>
          <w:p w14:paraId="03270B8D"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BF2DB86" w14:textId="77777777" w:rsidR="009B0FBE" w:rsidRPr="00C7672C" w:rsidRDefault="009B0FBE" w:rsidP="001B3F7E">
            <w:pPr>
              <w:jc w:val="center"/>
              <w:rPr>
                <w:rFonts w:asciiTheme="minorHAnsi" w:hAnsiTheme="minorHAnsi" w:cstheme="minorHAnsi"/>
                <w:b/>
                <w:bCs/>
              </w:rPr>
            </w:pPr>
          </w:p>
        </w:tc>
        <w:tc>
          <w:tcPr>
            <w:tcW w:w="2694" w:type="dxa"/>
            <w:vAlign w:val="center"/>
          </w:tcPr>
          <w:p w14:paraId="7EDC523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654A6EBF"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0.12</w:t>
            </w:r>
          </w:p>
        </w:tc>
      </w:tr>
      <w:tr w:rsidR="009B0FBE" w:rsidRPr="00C7672C" w14:paraId="79478E09" w14:textId="77777777" w:rsidTr="001B3F7E">
        <w:trPr>
          <w:trHeight w:val="112"/>
          <w:jc w:val="center"/>
        </w:trPr>
        <w:tc>
          <w:tcPr>
            <w:tcW w:w="1838" w:type="dxa"/>
            <w:vMerge/>
            <w:vAlign w:val="center"/>
          </w:tcPr>
          <w:p w14:paraId="31212EF2"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6112CAC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28F9744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tcPr>
          <w:p w14:paraId="04EFA989"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35.76</w:t>
            </w:r>
          </w:p>
        </w:tc>
      </w:tr>
      <w:tr w:rsidR="009B0FBE" w:rsidRPr="00C7672C" w14:paraId="72666144" w14:textId="77777777" w:rsidTr="001B3F7E">
        <w:trPr>
          <w:trHeight w:val="112"/>
          <w:jc w:val="center"/>
        </w:trPr>
        <w:tc>
          <w:tcPr>
            <w:tcW w:w="1838" w:type="dxa"/>
            <w:vMerge/>
            <w:vAlign w:val="center"/>
          </w:tcPr>
          <w:p w14:paraId="4920E1F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D8A5DFC" w14:textId="77777777" w:rsidR="009B0FBE" w:rsidRPr="00C7672C" w:rsidRDefault="009B0FBE" w:rsidP="001B3F7E">
            <w:pPr>
              <w:jc w:val="center"/>
              <w:rPr>
                <w:rFonts w:asciiTheme="minorHAnsi" w:hAnsiTheme="minorHAnsi" w:cstheme="minorHAnsi"/>
                <w:b/>
                <w:bCs/>
              </w:rPr>
            </w:pPr>
          </w:p>
        </w:tc>
        <w:tc>
          <w:tcPr>
            <w:tcW w:w="2694" w:type="dxa"/>
            <w:vAlign w:val="center"/>
          </w:tcPr>
          <w:p w14:paraId="1044536F"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tcPr>
          <w:p w14:paraId="2841765C"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0.09</w:t>
            </w:r>
          </w:p>
        </w:tc>
      </w:tr>
      <w:tr w:rsidR="009B0FBE" w:rsidRPr="00C7672C" w14:paraId="2C738B30" w14:textId="77777777" w:rsidTr="001B3F7E">
        <w:trPr>
          <w:trHeight w:val="112"/>
          <w:jc w:val="center"/>
        </w:trPr>
        <w:tc>
          <w:tcPr>
            <w:tcW w:w="1838" w:type="dxa"/>
            <w:vMerge/>
            <w:vAlign w:val="center"/>
          </w:tcPr>
          <w:p w14:paraId="5CAE503B"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2648E23E" w14:textId="77777777" w:rsidR="009B0FBE" w:rsidRPr="00C7672C" w:rsidRDefault="009B0FBE" w:rsidP="001B3F7E">
            <w:pPr>
              <w:jc w:val="center"/>
              <w:rPr>
                <w:rFonts w:asciiTheme="minorHAnsi" w:hAnsiTheme="minorHAnsi" w:cstheme="minorHAnsi"/>
                <w:b/>
                <w:bCs/>
              </w:rPr>
            </w:pPr>
          </w:p>
        </w:tc>
        <w:tc>
          <w:tcPr>
            <w:tcW w:w="2694" w:type="dxa"/>
            <w:vAlign w:val="center"/>
          </w:tcPr>
          <w:p w14:paraId="551C333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tcPr>
          <w:p w14:paraId="35E4FABA" w14:textId="77777777" w:rsidR="009B0FBE" w:rsidRPr="009B0FBE" w:rsidRDefault="009B0FBE" w:rsidP="001B3F7E">
            <w:pPr>
              <w:jc w:val="center"/>
              <w:rPr>
                <w:rFonts w:asciiTheme="minorHAnsi" w:hAnsiTheme="minorHAnsi" w:cstheme="minorHAnsi"/>
              </w:rPr>
            </w:pPr>
            <w:r w:rsidRPr="009B0FBE">
              <w:rPr>
                <w:rFonts w:asciiTheme="minorHAnsi" w:hAnsiTheme="minorHAnsi" w:cstheme="minorHAnsi"/>
              </w:rPr>
              <w:t>0.12</w:t>
            </w:r>
          </w:p>
        </w:tc>
      </w:tr>
    </w:tbl>
    <w:p w14:paraId="67AF6D34"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4FFD49A5"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42FF0C0B"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4D7DD850"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6FE0587D"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0CAFB50A"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4BC0FD66"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45C617CF"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5B8C2D4D"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2BB2B94B"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027B2F51"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4AD2EB53"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189AB223"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01B0B12D"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7289B142" w14:textId="77777777" w:rsidR="009B0FBE" w:rsidRPr="00030898" w:rsidRDefault="009B0FBE" w:rsidP="009B0FBE">
      <w:pPr>
        <w:pStyle w:val="Textoindependiente"/>
        <w:spacing w:after="0"/>
        <w:rPr>
          <w:rFonts w:asciiTheme="minorHAnsi" w:hAnsiTheme="minorHAnsi" w:cstheme="minorHAnsi"/>
          <w:color w:val="000000" w:themeColor="text1"/>
          <w:lang w:val="es-PE" w:eastAsia="es-ES"/>
        </w:rPr>
      </w:pPr>
    </w:p>
    <w:p w14:paraId="27622DBD" w14:textId="1817CF03" w:rsidR="009B0FBE" w:rsidRPr="009B0FBE" w:rsidRDefault="009B0FBE" w:rsidP="009B0FBE">
      <w:pPr>
        <w:jc w:val="center"/>
        <w:rPr>
          <w:rFonts w:asciiTheme="minorHAnsi" w:hAnsiTheme="minorHAnsi" w:cstheme="minorHAnsi"/>
          <w:b/>
          <w:bCs/>
          <w:lang w:val="es-ES"/>
        </w:rPr>
      </w:pPr>
      <w:bookmarkStart w:id="218" w:name="_Toc103784023"/>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36</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Comportamiento de </w:t>
      </w:r>
      <w:r>
        <w:rPr>
          <w:rFonts w:asciiTheme="minorHAnsi" w:hAnsiTheme="minorHAnsi" w:cstheme="minorHAnsi"/>
          <w:i/>
          <w:iCs/>
          <w:lang w:val="es-PE"/>
        </w:rPr>
        <w:t xml:space="preserve">los niveles de </w:t>
      </w:r>
      <w:r w:rsidRPr="00A95F21">
        <w:rPr>
          <w:rFonts w:asciiTheme="minorHAnsi" w:hAnsiTheme="minorHAnsi" w:cstheme="minorHAnsi"/>
          <w:i/>
          <w:iCs/>
          <w:lang w:val="es-PE"/>
        </w:rPr>
        <w:t>R</w:t>
      </w:r>
      <w:r>
        <w:rPr>
          <w:rFonts w:asciiTheme="minorHAnsi" w:hAnsiTheme="minorHAnsi" w:cstheme="minorHAnsi"/>
          <w:i/>
          <w:iCs/>
          <w:lang w:val="es-PE"/>
        </w:rPr>
        <w:t>a</w:t>
      </w:r>
      <w:r w:rsidRPr="00C7672C">
        <w:rPr>
          <w:rFonts w:asciiTheme="minorHAnsi" w:hAnsiTheme="minorHAnsi" w:cstheme="minorHAnsi"/>
          <w:lang w:val="es-PE"/>
        </w:rPr>
        <w:t xml:space="preserve">dicaciones no </w:t>
      </w:r>
      <w:r>
        <w:rPr>
          <w:rFonts w:asciiTheme="minorHAnsi" w:hAnsiTheme="minorHAnsi" w:cstheme="minorHAnsi"/>
          <w:lang w:val="es-PE"/>
        </w:rPr>
        <w:t>I</w:t>
      </w:r>
      <w:r w:rsidRPr="00C7672C">
        <w:rPr>
          <w:rFonts w:asciiTheme="minorHAnsi" w:hAnsiTheme="minorHAnsi" w:cstheme="minorHAnsi"/>
          <w:lang w:val="es-PE"/>
        </w:rPr>
        <w:t>onizantes</w:t>
      </w:r>
      <w:r>
        <w:rPr>
          <w:rFonts w:asciiTheme="minorHAnsi" w:hAnsiTheme="minorHAnsi" w:cstheme="minorHAnsi"/>
          <w:lang w:val="es-PE"/>
        </w:rPr>
        <w:t xml:space="preserve"> del parámetro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 xml:space="preserve">1 </w:t>
      </w:r>
      <w:r w:rsidRPr="009B0FBE">
        <w:rPr>
          <w:rFonts w:asciiTheme="minorHAnsi" w:hAnsiTheme="minorHAnsi" w:cstheme="minorHAnsi"/>
          <w:b/>
          <w:bCs/>
          <w:lang w:val="es-ES"/>
        </w:rPr>
        <w:t>(E) (V/m)</w:t>
      </w:r>
      <w:bookmarkEnd w:id="218"/>
    </w:p>
    <w:p w14:paraId="7C816055" w14:textId="77777777" w:rsidR="009B0FBE" w:rsidRDefault="009B0FBE" w:rsidP="009B0FBE">
      <w:pPr>
        <w:jc w:val="center"/>
        <w:rPr>
          <w:rFonts w:asciiTheme="minorHAnsi" w:hAnsiTheme="minorHAnsi" w:cstheme="minorHAnsi"/>
          <w:lang w:val="es-PE"/>
        </w:rPr>
      </w:pPr>
      <w:r>
        <w:rPr>
          <w:rFonts w:asciiTheme="minorHAnsi" w:hAnsiTheme="minorHAnsi" w:cstheme="minorHAnsi"/>
          <w:lang w:val="es-PE"/>
        </w:rPr>
        <w:t>en los años 2018,2019 y 2020</w:t>
      </w:r>
    </w:p>
    <w:p w14:paraId="0A599152" w14:textId="77777777" w:rsidR="009B0FBE" w:rsidRPr="001F4CEE" w:rsidRDefault="009B0FBE" w:rsidP="009B0FBE">
      <w:pPr>
        <w:jc w:val="center"/>
        <w:rPr>
          <w:rFonts w:asciiTheme="minorHAnsi" w:hAnsiTheme="minorHAnsi" w:cstheme="minorHAnsi"/>
          <w:i/>
          <w:iCs/>
          <w:lang w:val="es-PE"/>
        </w:rPr>
      </w:pPr>
    </w:p>
    <w:p w14:paraId="2928B4C2" w14:textId="77777777" w:rsidR="009B0FBE" w:rsidRDefault="009B0FBE" w:rsidP="009B0FBE">
      <w:pPr>
        <w:jc w:val="center"/>
        <w:rPr>
          <w:lang w:val="es-PE"/>
        </w:rPr>
      </w:pPr>
      <w:r>
        <w:rPr>
          <w:noProof/>
        </w:rPr>
        <w:drawing>
          <wp:inline distT="0" distB="0" distL="0" distR="0" wp14:anchorId="5A14CB39" wp14:editId="6AC52F62">
            <wp:extent cx="4320000" cy="2880000"/>
            <wp:effectExtent l="0" t="0" r="4445" b="15875"/>
            <wp:docPr id="3158" name="Gráfico 3158">
              <a:extLst xmlns:a="http://schemas.openxmlformats.org/drawingml/2006/main">
                <a:ext uri="{FF2B5EF4-FFF2-40B4-BE49-F238E27FC236}">
                  <a16:creationId xmlns:a16="http://schemas.microsoft.com/office/drawing/2014/main" id="{50790551-FB31-4532-82AE-0544F3E2858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9AB3246" w14:textId="77777777" w:rsidR="009B0FBE" w:rsidRPr="009B0FBE" w:rsidRDefault="009B0FBE" w:rsidP="009B0FBE">
      <w:pPr>
        <w:spacing w:line="276" w:lineRule="auto"/>
        <w:ind w:left="851"/>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57B458F5" w14:textId="77777777" w:rsidR="009B0FBE" w:rsidRDefault="009B0FBE" w:rsidP="009B0FBE">
      <w:pPr>
        <w:pStyle w:val="Textoindependiente"/>
        <w:spacing w:after="0"/>
        <w:ind w:left="851"/>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3CC58B51" w14:textId="77777777" w:rsidR="009B0FBE" w:rsidRPr="00C52DC4" w:rsidRDefault="009B0FBE" w:rsidP="009B0FBE">
      <w:pPr>
        <w:pStyle w:val="Textoindependiente"/>
        <w:spacing w:after="0"/>
        <w:ind w:left="851"/>
        <w:rPr>
          <w:rFonts w:asciiTheme="minorHAnsi" w:hAnsiTheme="minorHAnsi" w:cstheme="minorHAnsi"/>
          <w:color w:val="000000" w:themeColor="text1"/>
          <w:lang w:val="es-PE" w:eastAsia="es-ES"/>
        </w:rPr>
      </w:pPr>
    </w:p>
    <w:p w14:paraId="017E73E1"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6B301CDB"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2FCFFE83" w14:textId="77777777" w:rsidR="009B0FBE" w:rsidRPr="00DC62BF"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DC62BF">
        <w:rPr>
          <w:rFonts w:asciiTheme="minorHAnsi" w:hAnsiTheme="minorHAnsi" w:cstheme="minorHAnsi"/>
          <w:b/>
          <w:bCs/>
          <w:sz w:val="22"/>
          <w:szCs w:val="22"/>
          <w:lang w:val="es-PE"/>
        </w:rPr>
        <w:t>ICE</w:t>
      </w:r>
      <w:r w:rsidRPr="00DC62BF">
        <w:rPr>
          <w:rFonts w:asciiTheme="minorHAnsi" w:hAnsiTheme="minorHAnsi" w:cstheme="minorHAnsi"/>
          <w:b/>
          <w:bCs/>
          <w:sz w:val="22"/>
          <w:szCs w:val="22"/>
          <w:vertAlign w:val="superscript"/>
          <w:lang w:val="es-PE"/>
        </w:rPr>
        <w:t xml:space="preserve">1 </w:t>
      </w:r>
      <w:r w:rsidRPr="00DC62BF">
        <w:rPr>
          <w:rFonts w:asciiTheme="minorHAnsi" w:hAnsiTheme="minorHAnsi" w:cstheme="minorHAnsi"/>
          <w:b/>
          <w:bCs/>
          <w:sz w:val="22"/>
          <w:szCs w:val="22"/>
          <w:lang w:val="es-PE"/>
        </w:rPr>
        <w:t>(E) (V/m</w:t>
      </w:r>
      <w:r>
        <w:rPr>
          <w:rFonts w:asciiTheme="minorHAnsi" w:hAnsiTheme="minorHAnsi" w:cstheme="minorHAnsi"/>
          <w:b/>
          <w:bCs/>
          <w:sz w:val="22"/>
          <w:szCs w:val="22"/>
          <w:lang w:val="es-PE"/>
        </w:rPr>
        <w:t>)</w:t>
      </w:r>
      <w:r w:rsidRPr="00DC62BF">
        <w:rPr>
          <w:rFonts w:asciiTheme="minorHAnsi" w:hAnsiTheme="minorHAnsi" w:cstheme="minorHAnsi"/>
          <w:sz w:val="22"/>
          <w:szCs w:val="22"/>
          <w:lang w:val="es-PE"/>
        </w:rPr>
        <w:t xml:space="preserve"> 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5963BDD5" w14:textId="77777777" w:rsidR="009B0FBE"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el grafico en el año 2019 en el III y IV semestre se tuvo los mayores valores de Radiación No Ionizantes, sin embargo, estos valores se encuentran por debajo de los estándares de la normativa vigente. </w:t>
      </w:r>
    </w:p>
    <w:p w14:paraId="627670D7" w14:textId="77777777" w:rsidR="009B0FBE" w:rsidRPr="00C00C32"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 </w:t>
      </w:r>
    </w:p>
    <w:p w14:paraId="74D3C77C" w14:textId="77777777" w:rsidR="009B0FBE" w:rsidRDefault="009B0FBE" w:rsidP="009B0FBE">
      <w:pPr>
        <w:rPr>
          <w:lang w:val="es-PE"/>
        </w:rPr>
      </w:pPr>
    </w:p>
    <w:p w14:paraId="7B98E903" w14:textId="77777777" w:rsidR="009B0FBE" w:rsidRDefault="009B0FBE" w:rsidP="009B0FBE">
      <w:pPr>
        <w:rPr>
          <w:lang w:val="es-PE"/>
        </w:rPr>
      </w:pPr>
    </w:p>
    <w:p w14:paraId="343019CB" w14:textId="77777777" w:rsidR="009B0FBE" w:rsidRDefault="009B0FBE" w:rsidP="009B0FBE">
      <w:pPr>
        <w:rPr>
          <w:lang w:val="es-PE"/>
        </w:rPr>
      </w:pPr>
    </w:p>
    <w:p w14:paraId="345A4468" w14:textId="77777777" w:rsidR="009B0FBE" w:rsidRDefault="009B0FBE" w:rsidP="009B0FBE">
      <w:pPr>
        <w:rPr>
          <w:lang w:val="es-PE"/>
        </w:rPr>
      </w:pPr>
    </w:p>
    <w:p w14:paraId="05FF2473" w14:textId="77777777" w:rsidR="009B0FBE" w:rsidRDefault="009B0FBE" w:rsidP="009B0FBE">
      <w:pPr>
        <w:rPr>
          <w:lang w:val="es-PE"/>
        </w:rPr>
      </w:pPr>
    </w:p>
    <w:p w14:paraId="2825FB03" w14:textId="77777777" w:rsidR="009B0FBE" w:rsidRDefault="009B0FBE" w:rsidP="009B0FBE">
      <w:pPr>
        <w:rPr>
          <w:lang w:val="es-PE"/>
        </w:rPr>
      </w:pPr>
    </w:p>
    <w:p w14:paraId="541B7483" w14:textId="77777777" w:rsidR="009B0FBE" w:rsidRDefault="009B0FBE" w:rsidP="009B0FBE">
      <w:pPr>
        <w:rPr>
          <w:lang w:val="es-PE"/>
        </w:rPr>
      </w:pPr>
    </w:p>
    <w:p w14:paraId="3C5197F0" w14:textId="77777777" w:rsidR="009B0FBE" w:rsidRDefault="009B0FBE" w:rsidP="009B0FBE">
      <w:pPr>
        <w:rPr>
          <w:lang w:val="es-PE"/>
        </w:rPr>
      </w:pPr>
    </w:p>
    <w:p w14:paraId="213E9D91" w14:textId="77777777" w:rsidR="009B0FBE" w:rsidRDefault="009B0FBE" w:rsidP="009B0FBE">
      <w:pPr>
        <w:rPr>
          <w:lang w:val="es-PE"/>
        </w:rPr>
      </w:pPr>
    </w:p>
    <w:p w14:paraId="7A2F932C" w14:textId="77777777" w:rsidR="009B0FBE" w:rsidRDefault="009B0FBE" w:rsidP="009B0FBE">
      <w:pPr>
        <w:rPr>
          <w:lang w:val="es-PE"/>
        </w:rPr>
      </w:pPr>
    </w:p>
    <w:p w14:paraId="0E2DF47A" w14:textId="77777777" w:rsidR="009B0FBE" w:rsidRDefault="009B0FBE" w:rsidP="009B0FBE">
      <w:pPr>
        <w:rPr>
          <w:lang w:val="es-PE"/>
        </w:rPr>
      </w:pPr>
    </w:p>
    <w:p w14:paraId="1408989B" w14:textId="77777777" w:rsidR="009B0FBE" w:rsidRDefault="009B0FBE" w:rsidP="009B0FBE">
      <w:pPr>
        <w:rPr>
          <w:lang w:val="es-PE"/>
        </w:rPr>
      </w:pPr>
    </w:p>
    <w:p w14:paraId="28D33333" w14:textId="77777777" w:rsidR="009B0FBE" w:rsidRDefault="009B0FBE" w:rsidP="009B0FBE">
      <w:pPr>
        <w:rPr>
          <w:lang w:val="es-PE"/>
        </w:rPr>
      </w:pPr>
    </w:p>
    <w:p w14:paraId="495FEA8B" w14:textId="77777777" w:rsidR="009B0FBE" w:rsidRDefault="009B0FBE" w:rsidP="009B0FBE">
      <w:pPr>
        <w:rPr>
          <w:lang w:val="es-PE"/>
        </w:rPr>
      </w:pPr>
    </w:p>
    <w:p w14:paraId="7FB5A71E" w14:textId="77777777" w:rsidR="009B0FBE" w:rsidRDefault="009B0FBE" w:rsidP="009B0FBE">
      <w:pPr>
        <w:rPr>
          <w:lang w:val="es-PE"/>
        </w:rPr>
      </w:pPr>
    </w:p>
    <w:p w14:paraId="76D914D1" w14:textId="7A5C6DB2" w:rsidR="009B0FBE" w:rsidRPr="001F4CEE" w:rsidRDefault="009B0FBE" w:rsidP="009B0FBE">
      <w:pPr>
        <w:jc w:val="center"/>
        <w:rPr>
          <w:rFonts w:asciiTheme="minorHAnsi" w:hAnsiTheme="minorHAnsi" w:cstheme="minorHAnsi"/>
          <w:i/>
          <w:iCs/>
          <w:lang w:val="es-PE"/>
        </w:rPr>
      </w:pPr>
      <w:bookmarkStart w:id="219" w:name="_Toc103784024"/>
      <w:r w:rsidRPr="00023293">
        <w:rPr>
          <w:rFonts w:ascii="Calibri" w:eastAsia="Calibri" w:hAnsi="Calibri" w:cs="Calibri"/>
          <w:b/>
          <w:iCs/>
          <w:color w:val="000000"/>
          <w:lang w:val="es-PE" w:eastAsia="es-PE"/>
        </w:rPr>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37</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Comportamiento de los niveles de </w:t>
      </w:r>
      <w:r>
        <w:rPr>
          <w:rFonts w:asciiTheme="minorHAnsi" w:hAnsiTheme="minorHAnsi" w:cstheme="minorHAnsi"/>
          <w:i/>
          <w:iCs/>
          <w:lang w:val="es-PE"/>
        </w:rPr>
        <w:t>Radicaciones</w:t>
      </w:r>
      <w:r w:rsidRPr="00C7672C">
        <w:rPr>
          <w:rFonts w:asciiTheme="minorHAnsi" w:hAnsiTheme="minorHAnsi" w:cstheme="minorHAnsi"/>
          <w:lang w:val="es-PE"/>
        </w:rPr>
        <w:t xml:space="preserve"> no </w:t>
      </w:r>
      <w:r>
        <w:rPr>
          <w:rFonts w:asciiTheme="minorHAnsi" w:hAnsiTheme="minorHAnsi" w:cstheme="minorHAnsi"/>
          <w:lang w:val="es-PE"/>
        </w:rPr>
        <w:t>I</w:t>
      </w:r>
      <w:r w:rsidRPr="00C7672C">
        <w:rPr>
          <w:rFonts w:asciiTheme="minorHAnsi" w:hAnsiTheme="minorHAnsi" w:cstheme="minorHAnsi"/>
          <w:lang w:val="es-PE"/>
        </w:rPr>
        <w:t>onizantes</w:t>
      </w:r>
      <w:r>
        <w:rPr>
          <w:rFonts w:asciiTheme="minorHAnsi" w:hAnsiTheme="minorHAnsi" w:cstheme="minorHAnsi"/>
          <w:lang w:val="es-PE"/>
        </w:rPr>
        <w:t xml:space="preserve"> del parámetro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2</w:t>
      </w:r>
      <w:r w:rsidRPr="009B0FBE">
        <w:rPr>
          <w:rFonts w:asciiTheme="minorHAnsi" w:hAnsiTheme="minorHAnsi" w:cstheme="minorHAnsi"/>
          <w:b/>
          <w:bCs/>
          <w:lang w:val="es-ES"/>
        </w:rPr>
        <w:t xml:space="preserve"> (H) (A/m) </w:t>
      </w:r>
      <w:r>
        <w:rPr>
          <w:rFonts w:asciiTheme="minorHAnsi" w:hAnsiTheme="minorHAnsi" w:cstheme="minorHAnsi"/>
          <w:lang w:val="es-PE"/>
        </w:rPr>
        <w:t>en los años 2018,2019 y 2020</w:t>
      </w:r>
      <w:bookmarkEnd w:id="219"/>
    </w:p>
    <w:p w14:paraId="01009DED" w14:textId="77777777" w:rsidR="009B0FBE" w:rsidRPr="009B0FBE" w:rsidRDefault="009B0FBE" w:rsidP="009B0FBE">
      <w:pPr>
        <w:spacing w:line="276" w:lineRule="auto"/>
        <w:rPr>
          <w:rFonts w:asciiTheme="minorHAnsi" w:hAnsiTheme="minorHAnsi"/>
          <w:b/>
          <w:bCs/>
          <w:i/>
          <w:iCs/>
          <w:lang w:val="es-ES"/>
        </w:rPr>
      </w:pPr>
    </w:p>
    <w:p w14:paraId="0FB7344A" w14:textId="77777777" w:rsidR="009B0FBE" w:rsidRDefault="009B0FBE" w:rsidP="009B0FBE">
      <w:pPr>
        <w:jc w:val="center"/>
        <w:rPr>
          <w:rFonts w:asciiTheme="minorHAnsi" w:hAnsiTheme="minorHAnsi"/>
          <w:b/>
          <w:bCs/>
          <w:i/>
          <w:iCs/>
        </w:rPr>
      </w:pPr>
      <w:r>
        <w:rPr>
          <w:noProof/>
        </w:rPr>
        <w:drawing>
          <wp:inline distT="0" distB="0" distL="0" distR="0" wp14:anchorId="29B7AF19" wp14:editId="06C52C86">
            <wp:extent cx="4320000" cy="2880000"/>
            <wp:effectExtent l="0" t="0" r="4445" b="15875"/>
            <wp:docPr id="3159" name="Gráfico 3159">
              <a:extLst xmlns:a="http://schemas.openxmlformats.org/drawingml/2006/main">
                <a:ext uri="{FF2B5EF4-FFF2-40B4-BE49-F238E27FC236}">
                  <a16:creationId xmlns:a16="http://schemas.microsoft.com/office/drawing/2014/main" id="{AA332AE4-D4AF-428D-8AB6-A2C4E60C708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5DAE4A"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5EF3FCB9"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5133315E"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p>
    <w:p w14:paraId="33F9C861"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1088F3ED"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710297E6" w14:textId="77777777" w:rsidR="009B0FBE" w:rsidRPr="00DC62BF"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2</w:t>
      </w:r>
      <w:r w:rsidRPr="009B0FBE">
        <w:rPr>
          <w:rFonts w:asciiTheme="minorHAnsi" w:hAnsiTheme="minorHAnsi" w:cstheme="minorHAnsi"/>
          <w:b/>
          <w:bCs/>
          <w:lang w:val="es-ES"/>
        </w:rPr>
        <w:t xml:space="preserve"> (H) (A/m) </w:t>
      </w:r>
      <w:r w:rsidRPr="00DC62BF">
        <w:rPr>
          <w:rFonts w:asciiTheme="minorHAnsi" w:hAnsiTheme="minorHAnsi" w:cstheme="minorHAnsi"/>
          <w:sz w:val="22"/>
          <w:szCs w:val="22"/>
          <w:lang w:val="es-PE"/>
        </w:rPr>
        <w:t>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0B8A335E" w14:textId="77777777" w:rsidR="009B0FBE" w:rsidRPr="00C00C32"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 </w:t>
      </w:r>
    </w:p>
    <w:p w14:paraId="4FE14456" w14:textId="77777777" w:rsidR="009B0FBE" w:rsidRDefault="009B0FBE" w:rsidP="009B0FBE">
      <w:pPr>
        <w:rPr>
          <w:lang w:val="es-PE"/>
        </w:rPr>
      </w:pPr>
    </w:p>
    <w:p w14:paraId="10077102" w14:textId="77777777" w:rsidR="009B0FBE" w:rsidRDefault="009B0FBE" w:rsidP="009B0FBE">
      <w:pPr>
        <w:rPr>
          <w:lang w:val="es-PE"/>
        </w:rPr>
      </w:pPr>
    </w:p>
    <w:p w14:paraId="0887246F" w14:textId="77777777" w:rsidR="009B0FBE" w:rsidRDefault="009B0FBE" w:rsidP="009B0FBE">
      <w:pPr>
        <w:rPr>
          <w:lang w:val="es-PE"/>
        </w:rPr>
      </w:pPr>
    </w:p>
    <w:p w14:paraId="438D6D79" w14:textId="77777777" w:rsidR="009B0FBE" w:rsidRDefault="009B0FBE" w:rsidP="009B0FBE">
      <w:pPr>
        <w:rPr>
          <w:lang w:val="es-PE"/>
        </w:rPr>
      </w:pPr>
    </w:p>
    <w:p w14:paraId="23AD88CF" w14:textId="77777777" w:rsidR="009B0FBE" w:rsidRDefault="009B0FBE" w:rsidP="009B0FBE">
      <w:pPr>
        <w:rPr>
          <w:lang w:val="es-PE"/>
        </w:rPr>
      </w:pPr>
    </w:p>
    <w:p w14:paraId="53663C79" w14:textId="77777777" w:rsidR="009B0FBE" w:rsidRDefault="009B0FBE" w:rsidP="009B0FBE">
      <w:pPr>
        <w:rPr>
          <w:lang w:val="es-PE"/>
        </w:rPr>
      </w:pPr>
    </w:p>
    <w:p w14:paraId="142ACE8B" w14:textId="77777777" w:rsidR="009B0FBE" w:rsidRDefault="009B0FBE" w:rsidP="009B0FBE">
      <w:pPr>
        <w:rPr>
          <w:lang w:val="es-PE"/>
        </w:rPr>
      </w:pPr>
    </w:p>
    <w:p w14:paraId="49426324" w14:textId="77777777" w:rsidR="009B0FBE" w:rsidRDefault="009B0FBE" w:rsidP="009B0FBE">
      <w:pPr>
        <w:rPr>
          <w:lang w:val="es-PE"/>
        </w:rPr>
      </w:pPr>
    </w:p>
    <w:p w14:paraId="12E24235" w14:textId="77777777" w:rsidR="009B0FBE" w:rsidRDefault="009B0FBE" w:rsidP="009B0FBE">
      <w:pPr>
        <w:rPr>
          <w:lang w:val="es-PE"/>
        </w:rPr>
      </w:pPr>
    </w:p>
    <w:p w14:paraId="0D12B4D6" w14:textId="77777777" w:rsidR="009B0FBE" w:rsidRDefault="009B0FBE" w:rsidP="009B0FBE">
      <w:pPr>
        <w:rPr>
          <w:lang w:val="es-PE"/>
        </w:rPr>
      </w:pPr>
    </w:p>
    <w:p w14:paraId="21B03775" w14:textId="77777777" w:rsidR="009B0FBE" w:rsidRDefault="009B0FBE" w:rsidP="009B0FBE">
      <w:pPr>
        <w:rPr>
          <w:lang w:val="es-PE"/>
        </w:rPr>
      </w:pPr>
    </w:p>
    <w:p w14:paraId="004C4273" w14:textId="77777777" w:rsidR="009B0FBE" w:rsidRDefault="009B0FBE" w:rsidP="009B0FBE">
      <w:pPr>
        <w:rPr>
          <w:lang w:val="es-PE"/>
        </w:rPr>
      </w:pPr>
    </w:p>
    <w:p w14:paraId="089DD913" w14:textId="77777777" w:rsidR="009B0FBE" w:rsidRDefault="009B0FBE" w:rsidP="009B0FBE">
      <w:pPr>
        <w:rPr>
          <w:lang w:val="es-PE"/>
        </w:rPr>
      </w:pPr>
    </w:p>
    <w:p w14:paraId="2A9D5039" w14:textId="77777777" w:rsidR="009B0FBE" w:rsidRDefault="009B0FBE" w:rsidP="009B0FBE">
      <w:pPr>
        <w:rPr>
          <w:lang w:val="es-PE"/>
        </w:rPr>
      </w:pPr>
    </w:p>
    <w:p w14:paraId="701B63E6" w14:textId="77777777" w:rsidR="009B0FBE" w:rsidRDefault="009B0FBE" w:rsidP="009B0FBE">
      <w:pPr>
        <w:rPr>
          <w:lang w:val="es-PE"/>
        </w:rPr>
      </w:pPr>
    </w:p>
    <w:p w14:paraId="65D47144" w14:textId="77777777" w:rsidR="009B0FBE" w:rsidRDefault="009B0FBE" w:rsidP="009B0FBE">
      <w:pPr>
        <w:rPr>
          <w:lang w:val="es-PE"/>
        </w:rPr>
      </w:pPr>
    </w:p>
    <w:p w14:paraId="220A25EE" w14:textId="77777777" w:rsidR="009B0FBE" w:rsidRDefault="009B0FBE" w:rsidP="009B0FBE">
      <w:pPr>
        <w:rPr>
          <w:lang w:val="es-PE"/>
        </w:rPr>
      </w:pPr>
    </w:p>
    <w:p w14:paraId="7A5DE856" w14:textId="4ED20369" w:rsidR="009B0FBE" w:rsidRPr="001F4CEE" w:rsidRDefault="00AD3400" w:rsidP="009B0FBE">
      <w:pPr>
        <w:jc w:val="center"/>
        <w:rPr>
          <w:rFonts w:asciiTheme="minorHAnsi" w:hAnsiTheme="minorHAnsi" w:cstheme="minorHAnsi"/>
          <w:i/>
          <w:iCs/>
          <w:lang w:val="es-PE"/>
        </w:rPr>
      </w:pPr>
      <w:bookmarkStart w:id="220" w:name="_Toc103784025"/>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38</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sidR="009B0FBE" w:rsidRPr="001F4CEE">
        <w:rPr>
          <w:rFonts w:asciiTheme="minorHAnsi" w:hAnsiTheme="minorHAnsi" w:cstheme="minorHAnsi"/>
          <w:i/>
          <w:iCs/>
          <w:lang w:val="es-PE"/>
        </w:rPr>
        <w:t xml:space="preserve"> Comportamiento de los niveles de </w:t>
      </w:r>
      <w:r w:rsidR="009B0FBE">
        <w:rPr>
          <w:rFonts w:asciiTheme="minorHAnsi" w:hAnsiTheme="minorHAnsi" w:cstheme="minorHAnsi"/>
          <w:i/>
          <w:iCs/>
          <w:lang w:val="es-PE"/>
        </w:rPr>
        <w:t>Radicaciones</w:t>
      </w:r>
      <w:r w:rsidR="009B0FBE" w:rsidRPr="00C7672C">
        <w:rPr>
          <w:rFonts w:asciiTheme="minorHAnsi" w:hAnsiTheme="minorHAnsi" w:cstheme="minorHAnsi"/>
          <w:lang w:val="es-PE"/>
        </w:rPr>
        <w:t xml:space="preserve"> no </w:t>
      </w:r>
      <w:r w:rsidR="009B0FBE">
        <w:rPr>
          <w:rFonts w:asciiTheme="minorHAnsi" w:hAnsiTheme="minorHAnsi" w:cstheme="minorHAnsi"/>
          <w:lang w:val="es-PE"/>
        </w:rPr>
        <w:t>I</w:t>
      </w:r>
      <w:r w:rsidR="009B0FBE" w:rsidRPr="00C7672C">
        <w:rPr>
          <w:rFonts w:asciiTheme="minorHAnsi" w:hAnsiTheme="minorHAnsi" w:cstheme="minorHAnsi"/>
          <w:lang w:val="es-PE"/>
        </w:rPr>
        <w:t>onizantes</w:t>
      </w:r>
      <w:r w:rsidR="009B0FBE">
        <w:rPr>
          <w:rFonts w:asciiTheme="minorHAnsi" w:hAnsiTheme="minorHAnsi" w:cstheme="minorHAnsi"/>
          <w:lang w:val="es-PE"/>
        </w:rPr>
        <w:t xml:space="preserve"> del parámetro </w:t>
      </w:r>
      <w:r w:rsidR="009B0FBE" w:rsidRPr="009B0FBE">
        <w:rPr>
          <w:rFonts w:asciiTheme="minorHAnsi" w:hAnsiTheme="minorHAnsi" w:cstheme="minorHAnsi"/>
          <w:b/>
          <w:bCs/>
          <w:lang w:val="es-ES"/>
        </w:rPr>
        <w:t>ICE</w:t>
      </w:r>
      <w:r w:rsidR="009B0FBE" w:rsidRPr="009B0FBE">
        <w:rPr>
          <w:rFonts w:asciiTheme="minorHAnsi" w:hAnsiTheme="minorHAnsi" w:cstheme="minorHAnsi"/>
          <w:b/>
          <w:bCs/>
          <w:vertAlign w:val="superscript"/>
          <w:lang w:val="es-ES"/>
        </w:rPr>
        <w:t xml:space="preserve">3 </w:t>
      </w:r>
      <w:r w:rsidR="009B0FBE" w:rsidRPr="009B0FBE">
        <w:rPr>
          <w:rFonts w:asciiTheme="minorHAnsi" w:hAnsiTheme="minorHAnsi" w:cstheme="minorHAnsi"/>
          <w:b/>
          <w:bCs/>
          <w:lang w:val="es-ES"/>
        </w:rPr>
        <w:t>(B) (</w:t>
      </w:r>
      <w:r w:rsidR="009B0FBE" w:rsidRPr="009B0FBE">
        <w:rPr>
          <w:rFonts w:asciiTheme="minorHAnsi" w:hAnsiTheme="minorHAnsi" w:cstheme="minorHAnsi"/>
          <w:lang w:val="es-ES"/>
        </w:rPr>
        <w:t>µT</w:t>
      </w:r>
      <w:r w:rsidR="009B0FBE" w:rsidRPr="009B0FBE">
        <w:rPr>
          <w:rFonts w:asciiTheme="minorHAnsi" w:hAnsiTheme="minorHAnsi" w:cstheme="minorHAnsi"/>
          <w:b/>
          <w:bCs/>
          <w:lang w:val="es-ES"/>
        </w:rPr>
        <w:t xml:space="preserve">) </w:t>
      </w:r>
      <w:r w:rsidR="009B0FBE">
        <w:rPr>
          <w:rFonts w:asciiTheme="minorHAnsi" w:hAnsiTheme="minorHAnsi" w:cstheme="minorHAnsi"/>
          <w:lang w:val="es-PE"/>
        </w:rPr>
        <w:t>en los años 2018,2019 y 2020</w:t>
      </w:r>
      <w:bookmarkEnd w:id="220"/>
    </w:p>
    <w:p w14:paraId="7FA71304" w14:textId="77777777" w:rsidR="009B0FBE" w:rsidRPr="009B0FBE" w:rsidRDefault="009B0FBE" w:rsidP="009B0FBE">
      <w:pPr>
        <w:spacing w:line="276" w:lineRule="auto"/>
        <w:rPr>
          <w:rFonts w:asciiTheme="minorHAnsi" w:hAnsiTheme="minorHAnsi"/>
          <w:b/>
          <w:bCs/>
          <w:i/>
          <w:iCs/>
          <w:lang w:val="es-ES"/>
        </w:rPr>
      </w:pPr>
    </w:p>
    <w:p w14:paraId="47917052" w14:textId="77777777" w:rsidR="009B0FBE" w:rsidRDefault="009B0FBE" w:rsidP="009B0FBE">
      <w:pPr>
        <w:spacing w:line="276" w:lineRule="auto"/>
        <w:jc w:val="center"/>
        <w:rPr>
          <w:rFonts w:asciiTheme="minorHAnsi" w:hAnsiTheme="minorHAnsi"/>
          <w:b/>
          <w:bCs/>
          <w:i/>
          <w:iCs/>
        </w:rPr>
      </w:pPr>
      <w:r>
        <w:rPr>
          <w:noProof/>
        </w:rPr>
        <w:drawing>
          <wp:inline distT="0" distB="0" distL="0" distR="0" wp14:anchorId="5549CD5F" wp14:editId="0B58944D">
            <wp:extent cx="4320000" cy="2880000"/>
            <wp:effectExtent l="0" t="0" r="4445" b="15875"/>
            <wp:docPr id="3160" name="Gráfico 3160">
              <a:extLst xmlns:a="http://schemas.openxmlformats.org/drawingml/2006/main">
                <a:ext uri="{FF2B5EF4-FFF2-40B4-BE49-F238E27FC236}">
                  <a16:creationId xmlns:a16="http://schemas.microsoft.com/office/drawing/2014/main" id="{CE2F00FB-A81A-470F-B573-07B52C456AD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8EDAF9"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50734C7C"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724A1C91" w14:textId="77777777" w:rsidR="009B0FBE" w:rsidRDefault="009B0FBE" w:rsidP="009B0FBE">
      <w:pPr>
        <w:jc w:val="center"/>
        <w:rPr>
          <w:lang w:val="es-PE"/>
        </w:rPr>
      </w:pPr>
    </w:p>
    <w:p w14:paraId="2036D99E"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73474E73"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26C51702" w14:textId="77777777" w:rsidR="00AD3400"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2</w:t>
      </w:r>
      <w:r w:rsidRPr="009B0FBE">
        <w:rPr>
          <w:rFonts w:asciiTheme="minorHAnsi" w:hAnsiTheme="minorHAnsi" w:cstheme="minorHAnsi"/>
          <w:b/>
          <w:bCs/>
          <w:lang w:val="es-ES"/>
        </w:rPr>
        <w:t xml:space="preserve"> (H) (A/m) </w:t>
      </w:r>
      <w:r w:rsidRPr="00DC62BF">
        <w:rPr>
          <w:rFonts w:asciiTheme="minorHAnsi" w:hAnsiTheme="minorHAnsi" w:cstheme="minorHAnsi"/>
          <w:sz w:val="22"/>
          <w:szCs w:val="22"/>
          <w:lang w:val="es-PE"/>
        </w:rPr>
        <w:t>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2876A294" w14:textId="498C4F25" w:rsidR="007B1681" w:rsidRPr="00AD3400" w:rsidRDefault="009B0FBE" w:rsidP="0064781A">
      <w:pPr>
        <w:pStyle w:val="Prrafodelista"/>
        <w:numPr>
          <w:ilvl w:val="0"/>
          <w:numId w:val="46"/>
        </w:numPr>
        <w:jc w:val="both"/>
        <w:rPr>
          <w:rFonts w:asciiTheme="minorHAnsi" w:hAnsiTheme="minorHAnsi" w:cstheme="minorHAnsi"/>
          <w:sz w:val="22"/>
          <w:szCs w:val="22"/>
          <w:lang w:val="es-PE"/>
        </w:rPr>
      </w:pPr>
      <w:r w:rsidRPr="00AD3400">
        <w:rPr>
          <w:rFonts w:asciiTheme="minorHAnsi" w:hAnsiTheme="minorHAnsi" w:cstheme="minorHAnsi"/>
          <w:sz w:val="22"/>
          <w:szCs w:val="22"/>
          <w:lang w:val="es-PE"/>
        </w:rPr>
        <w:t>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w:t>
      </w:r>
    </w:p>
    <w:p w14:paraId="1EAD523A" w14:textId="22554879" w:rsidR="007B1681" w:rsidRDefault="007B1681" w:rsidP="007B1681">
      <w:pPr>
        <w:pStyle w:val="Textoindependiente"/>
        <w:spacing w:after="0"/>
        <w:rPr>
          <w:rFonts w:asciiTheme="minorHAnsi" w:hAnsiTheme="minorHAnsi" w:cstheme="minorHAnsi"/>
          <w:sz w:val="22"/>
          <w:szCs w:val="22"/>
          <w:lang w:val="es-PE"/>
        </w:rPr>
      </w:pPr>
    </w:p>
    <w:p w14:paraId="3CC9FDF5" w14:textId="0DDB37E7" w:rsidR="007B1681" w:rsidRDefault="007B1681" w:rsidP="007B1681">
      <w:pPr>
        <w:pStyle w:val="Textoindependiente"/>
        <w:spacing w:after="0"/>
        <w:rPr>
          <w:rFonts w:asciiTheme="minorHAnsi" w:hAnsiTheme="minorHAnsi" w:cstheme="minorHAnsi"/>
          <w:sz w:val="22"/>
          <w:szCs w:val="22"/>
          <w:lang w:val="es-PE"/>
        </w:rPr>
      </w:pPr>
    </w:p>
    <w:p w14:paraId="2DFC3E62" w14:textId="40F2088C" w:rsidR="00AD3400" w:rsidRDefault="00AD3400" w:rsidP="007B1681">
      <w:pPr>
        <w:pStyle w:val="Textoindependiente"/>
        <w:spacing w:after="0"/>
        <w:rPr>
          <w:rFonts w:asciiTheme="minorHAnsi" w:hAnsiTheme="minorHAnsi" w:cstheme="minorHAnsi"/>
          <w:sz w:val="22"/>
          <w:szCs w:val="22"/>
          <w:lang w:val="es-PE"/>
        </w:rPr>
      </w:pPr>
    </w:p>
    <w:p w14:paraId="203EBF9F" w14:textId="224A0BA8" w:rsidR="00AD3400" w:rsidRDefault="00AD3400" w:rsidP="007B1681">
      <w:pPr>
        <w:pStyle w:val="Textoindependiente"/>
        <w:spacing w:after="0"/>
        <w:rPr>
          <w:rFonts w:asciiTheme="minorHAnsi" w:hAnsiTheme="minorHAnsi" w:cstheme="minorHAnsi"/>
          <w:sz w:val="22"/>
          <w:szCs w:val="22"/>
          <w:lang w:val="es-PE"/>
        </w:rPr>
      </w:pPr>
    </w:p>
    <w:p w14:paraId="0DADFE28" w14:textId="66FBFB01" w:rsidR="00AD3400" w:rsidRDefault="00AD3400" w:rsidP="007B1681">
      <w:pPr>
        <w:pStyle w:val="Textoindependiente"/>
        <w:spacing w:after="0"/>
        <w:rPr>
          <w:rFonts w:asciiTheme="minorHAnsi" w:hAnsiTheme="minorHAnsi" w:cstheme="minorHAnsi"/>
          <w:sz w:val="22"/>
          <w:szCs w:val="22"/>
          <w:lang w:val="es-PE"/>
        </w:rPr>
      </w:pPr>
    </w:p>
    <w:p w14:paraId="6BD93139" w14:textId="06424C13" w:rsidR="00AD3400" w:rsidRDefault="00AD3400" w:rsidP="007B1681">
      <w:pPr>
        <w:pStyle w:val="Textoindependiente"/>
        <w:spacing w:after="0"/>
        <w:rPr>
          <w:rFonts w:asciiTheme="minorHAnsi" w:hAnsiTheme="minorHAnsi" w:cstheme="minorHAnsi"/>
          <w:sz w:val="22"/>
          <w:szCs w:val="22"/>
          <w:lang w:val="es-PE"/>
        </w:rPr>
      </w:pPr>
    </w:p>
    <w:p w14:paraId="386D2BD3" w14:textId="4F371CF6" w:rsidR="00AD3400" w:rsidRDefault="00AD3400" w:rsidP="007B1681">
      <w:pPr>
        <w:pStyle w:val="Textoindependiente"/>
        <w:spacing w:after="0"/>
        <w:rPr>
          <w:rFonts w:asciiTheme="minorHAnsi" w:hAnsiTheme="minorHAnsi" w:cstheme="minorHAnsi"/>
          <w:sz w:val="22"/>
          <w:szCs w:val="22"/>
          <w:lang w:val="es-PE"/>
        </w:rPr>
      </w:pPr>
    </w:p>
    <w:p w14:paraId="105EE502" w14:textId="238436D3" w:rsidR="00AD3400" w:rsidRDefault="00AD3400" w:rsidP="007B1681">
      <w:pPr>
        <w:pStyle w:val="Textoindependiente"/>
        <w:spacing w:after="0"/>
        <w:rPr>
          <w:rFonts w:asciiTheme="minorHAnsi" w:hAnsiTheme="minorHAnsi" w:cstheme="minorHAnsi"/>
          <w:sz w:val="22"/>
          <w:szCs w:val="22"/>
          <w:lang w:val="es-PE"/>
        </w:rPr>
      </w:pPr>
    </w:p>
    <w:p w14:paraId="2237FFDD" w14:textId="595F9880" w:rsidR="00AD3400" w:rsidRDefault="00AD3400" w:rsidP="007B1681">
      <w:pPr>
        <w:pStyle w:val="Textoindependiente"/>
        <w:spacing w:after="0"/>
        <w:rPr>
          <w:rFonts w:asciiTheme="minorHAnsi" w:hAnsiTheme="minorHAnsi" w:cstheme="minorHAnsi"/>
          <w:sz w:val="22"/>
          <w:szCs w:val="22"/>
          <w:lang w:val="es-PE"/>
        </w:rPr>
      </w:pPr>
    </w:p>
    <w:p w14:paraId="436A50D3" w14:textId="60AB7ED3" w:rsidR="00AD3400" w:rsidRDefault="00AD3400" w:rsidP="007B1681">
      <w:pPr>
        <w:pStyle w:val="Textoindependiente"/>
        <w:spacing w:after="0"/>
        <w:rPr>
          <w:rFonts w:asciiTheme="minorHAnsi" w:hAnsiTheme="minorHAnsi" w:cstheme="minorHAnsi"/>
          <w:sz w:val="22"/>
          <w:szCs w:val="22"/>
          <w:lang w:val="es-PE"/>
        </w:rPr>
      </w:pPr>
    </w:p>
    <w:p w14:paraId="2E2D4C21" w14:textId="1ACE61E9" w:rsidR="00AD3400" w:rsidRDefault="00AD3400" w:rsidP="007B1681">
      <w:pPr>
        <w:pStyle w:val="Textoindependiente"/>
        <w:spacing w:after="0"/>
        <w:rPr>
          <w:rFonts w:asciiTheme="minorHAnsi" w:hAnsiTheme="minorHAnsi" w:cstheme="minorHAnsi"/>
          <w:sz w:val="22"/>
          <w:szCs w:val="22"/>
          <w:lang w:val="es-PE"/>
        </w:rPr>
      </w:pPr>
    </w:p>
    <w:p w14:paraId="7A8EEBE7" w14:textId="57FCE8F7" w:rsidR="00AD3400" w:rsidRDefault="00AD3400" w:rsidP="007B1681">
      <w:pPr>
        <w:pStyle w:val="Textoindependiente"/>
        <w:spacing w:after="0"/>
        <w:rPr>
          <w:rFonts w:asciiTheme="minorHAnsi" w:hAnsiTheme="minorHAnsi" w:cstheme="minorHAnsi"/>
          <w:sz w:val="22"/>
          <w:szCs w:val="22"/>
          <w:lang w:val="es-PE"/>
        </w:rPr>
      </w:pPr>
    </w:p>
    <w:p w14:paraId="1C8222E0" w14:textId="4780A85E" w:rsidR="00AD3400" w:rsidRDefault="00AD3400" w:rsidP="007B1681">
      <w:pPr>
        <w:pStyle w:val="Textoindependiente"/>
        <w:spacing w:after="0"/>
        <w:rPr>
          <w:rFonts w:asciiTheme="minorHAnsi" w:hAnsiTheme="minorHAnsi" w:cstheme="minorHAnsi"/>
          <w:sz w:val="22"/>
          <w:szCs w:val="22"/>
          <w:lang w:val="es-PE"/>
        </w:rPr>
      </w:pPr>
    </w:p>
    <w:p w14:paraId="2DC7F272" w14:textId="6AACC026" w:rsidR="00AD3400" w:rsidRDefault="00AD3400" w:rsidP="007B1681">
      <w:pPr>
        <w:pStyle w:val="Textoindependiente"/>
        <w:spacing w:after="0"/>
        <w:rPr>
          <w:rFonts w:asciiTheme="minorHAnsi" w:hAnsiTheme="minorHAnsi" w:cstheme="minorHAnsi"/>
          <w:sz w:val="22"/>
          <w:szCs w:val="22"/>
          <w:lang w:val="es-PE"/>
        </w:rPr>
      </w:pPr>
    </w:p>
    <w:p w14:paraId="00546F9D" w14:textId="424A8C89" w:rsidR="00AD3400" w:rsidRDefault="00AD3400" w:rsidP="007B1681">
      <w:pPr>
        <w:pStyle w:val="Textoindependiente"/>
        <w:spacing w:after="0"/>
        <w:rPr>
          <w:rFonts w:asciiTheme="minorHAnsi" w:hAnsiTheme="minorHAnsi" w:cstheme="minorHAnsi"/>
          <w:sz w:val="22"/>
          <w:szCs w:val="22"/>
          <w:lang w:val="es-PE"/>
        </w:rPr>
      </w:pPr>
    </w:p>
    <w:p w14:paraId="40FE4DF2" w14:textId="77777777" w:rsidR="00AD3400" w:rsidRDefault="00AD3400" w:rsidP="007B1681">
      <w:pPr>
        <w:pStyle w:val="Textoindependiente"/>
        <w:spacing w:after="0"/>
        <w:rPr>
          <w:rFonts w:asciiTheme="minorHAnsi" w:hAnsiTheme="minorHAnsi" w:cstheme="minorHAnsi"/>
          <w:sz w:val="22"/>
          <w:szCs w:val="22"/>
          <w:lang w:val="es-PE"/>
        </w:rPr>
      </w:pPr>
    </w:p>
    <w:p w14:paraId="3D455D3D" w14:textId="203D635F" w:rsidR="009B0FBE" w:rsidRDefault="009B0FBE" w:rsidP="009B0FBE">
      <w:pPr>
        <w:pStyle w:val="Prrafodelista"/>
        <w:spacing w:line="276" w:lineRule="auto"/>
        <w:ind w:left="360"/>
        <w:jc w:val="center"/>
        <w:rPr>
          <w:rFonts w:asciiTheme="minorHAnsi" w:hAnsiTheme="minorHAnsi" w:cstheme="minorHAnsi"/>
          <w:i/>
          <w:iCs/>
          <w:lang w:val="es-PE"/>
        </w:rPr>
      </w:pPr>
      <w:bookmarkStart w:id="221" w:name="_Toc103783901"/>
      <w:r w:rsidRPr="00A95F21">
        <w:rPr>
          <w:rFonts w:asciiTheme="minorHAnsi" w:hAnsiTheme="minorHAnsi" w:cstheme="minorHAnsi"/>
          <w:b/>
          <w:bCs/>
          <w:i/>
          <w:iCs/>
          <w:lang w:val="es-PE"/>
        </w:rPr>
        <w:lastRenderedPageBreak/>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AD3400">
        <w:rPr>
          <w:rFonts w:asciiTheme="minorHAnsi" w:hAnsiTheme="minorHAnsi" w:cstheme="minorHAnsi"/>
          <w:b/>
          <w:bCs/>
          <w:i/>
          <w:iCs/>
          <w:noProof/>
          <w:lang w:val="es-PE"/>
        </w:rPr>
        <w:t>49</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A95F21">
        <w:rPr>
          <w:rFonts w:asciiTheme="minorHAnsi" w:hAnsiTheme="minorHAnsi" w:cstheme="minorHAnsi"/>
          <w:i/>
          <w:iCs/>
          <w:lang w:val="es-PE"/>
        </w:rPr>
        <w:t xml:space="preserve"> Resultado de los niveles de R</w:t>
      </w:r>
      <w:r>
        <w:rPr>
          <w:rFonts w:asciiTheme="minorHAnsi" w:hAnsiTheme="minorHAnsi" w:cstheme="minorHAnsi"/>
          <w:i/>
          <w:iCs/>
          <w:lang w:val="es-PE"/>
        </w:rPr>
        <w:t>a</w:t>
      </w:r>
      <w:r w:rsidRPr="00C7672C">
        <w:rPr>
          <w:rFonts w:asciiTheme="minorHAnsi" w:hAnsiTheme="minorHAnsi" w:cstheme="minorHAnsi"/>
          <w:lang w:val="es-PE"/>
        </w:rPr>
        <w:t xml:space="preserve">dicaciones no </w:t>
      </w:r>
      <w:r>
        <w:rPr>
          <w:rFonts w:asciiTheme="minorHAnsi" w:hAnsiTheme="minorHAnsi" w:cstheme="minorHAnsi"/>
          <w:lang w:val="es-PE"/>
        </w:rPr>
        <w:t>I</w:t>
      </w:r>
      <w:r w:rsidRPr="00C7672C">
        <w:rPr>
          <w:rFonts w:asciiTheme="minorHAnsi" w:hAnsiTheme="minorHAnsi" w:cstheme="minorHAnsi"/>
          <w:lang w:val="es-PE"/>
        </w:rPr>
        <w:t>onizantes</w:t>
      </w:r>
      <w:r w:rsidR="00AD3400">
        <w:rPr>
          <w:rFonts w:asciiTheme="minorHAnsi" w:hAnsiTheme="minorHAnsi" w:cstheme="minorHAnsi"/>
          <w:lang w:val="es-PE"/>
        </w:rPr>
        <w:t xml:space="preserve"> SET Bagua Grande</w:t>
      </w:r>
      <w:bookmarkEnd w:id="221"/>
    </w:p>
    <w:p w14:paraId="2916CCB2" w14:textId="77777777" w:rsidR="009B0FBE" w:rsidRPr="00F34E45" w:rsidRDefault="009B0FBE" w:rsidP="009B0FBE">
      <w:pPr>
        <w:jc w:val="both"/>
        <w:rPr>
          <w:rFonts w:cstheme="minorHAnsi"/>
          <w:lang w:val="es-PE"/>
        </w:rPr>
      </w:pPr>
    </w:p>
    <w:tbl>
      <w:tblPr>
        <w:tblStyle w:val="Tablaconcuadrcula"/>
        <w:tblW w:w="7702" w:type="dxa"/>
        <w:jc w:val="center"/>
        <w:tblLayout w:type="fixed"/>
        <w:tblLook w:val="04A0" w:firstRow="1" w:lastRow="0" w:firstColumn="1" w:lastColumn="0" w:noHBand="0" w:noVBand="1"/>
      </w:tblPr>
      <w:tblGrid>
        <w:gridCol w:w="1838"/>
        <w:gridCol w:w="1843"/>
        <w:gridCol w:w="2694"/>
        <w:gridCol w:w="1327"/>
      </w:tblGrid>
      <w:tr w:rsidR="009B0FBE" w:rsidRPr="009B0FBE" w14:paraId="1F893B91" w14:textId="77777777" w:rsidTr="001B3F7E">
        <w:trPr>
          <w:trHeight w:val="224"/>
          <w:jc w:val="center"/>
        </w:trPr>
        <w:tc>
          <w:tcPr>
            <w:tcW w:w="7702" w:type="dxa"/>
            <w:gridSpan w:val="4"/>
            <w:shd w:val="clear" w:color="auto" w:fill="C5E0B3" w:themeFill="accent6" w:themeFillTint="66"/>
            <w:vAlign w:val="center"/>
          </w:tcPr>
          <w:p w14:paraId="6AB792D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 xml:space="preserve">RESULTADOS DEL MONITOREO DE RADIACIONES NOMIONIZANTES DE LA </w:t>
            </w:r>
            <w:r>
              <w:rPr>
                <w:rFonts w:asciiTheme="minorHAnsi" w:hAnsiTheme="minorHAnsi" w:cstheme="minorHAnsi"/>
                <w:b/>
                <w:bCs/>
              </w:rPr>
              <w:t xml:space="preserve">SET BAGUA GRANDE </w:t>
            </w:r>
          </w:p>
        </w:tc>
      </w:tr>
      <w:tr w:rsidR="009B0FBE" w:rsidRPr="00C7672C" w14:paraId="6B267442" w14:textId="77777777" w:rsidTr="001B3F7E">
        <w:trPr>
          <w:trHeight w:val="224"/>
          <w:jc w:val="center"/>
        </w:trPr>
        <w:tc>
          <w:tcPr>
            <w:tcW w:w="1838" w:type="dxa"/>
            <w:vMerge w:val="restart"/>
            <w:shd w:val="clear" w:color="auto" w:fill="C5E0B3" w:themeFill="accent6" w:themeFillTint="66"/>
            <w:vAlign w:val="center"/>
          </w:tcPr>
          <w:p w14:paraId="6EBEEE0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AÑO</w:t>
            </w:r>
          </w:p>
        </w:tc>
        <w:tc>
          <w:tcPr>
            <w:tcW w:w="1843" w:type="dxa"/>
            <w:vMerge w:val="restart"/>
            <w:shd w:val="clear" w:color="auto" w:fill="C5E0B3" w:themeFill="accent6" w:themeFillTint="66"/>
            <w:vAlign w:val="center"/>
          </w:tcPr>
          <w:p w14:paraId="2DBDB5B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PERIODO</w:t>
            </w:r>
          </w:p>
        </w:tc>
        <w:tc>
          <w:tcPr>
            <w:tcW w:w="2694" w:type="dxa"/>
            <w:vMerge w:val="restart"/>
            <w:shd w:val="clear" w:color="auto" w:fill="C5E0B3" w:themeFill="accent6" w:themeFillTint="66"/>
            <w:vAlign w:val="center"/>
          </w:tcPr>
          <w:p w14:paraId="61F20CF8"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PARAMETROS</w:t>
            </w:r>
          </w:p>
          <w:p w14:paraId="1DE862DB"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UNIDAD</w:t>
            </w:r>
          </w:p>
        </w:tc>
        <w:tc>
          <w:tcPr>
            <w:tcW w:w="1327" w:type="dxa"/>
            <w:shd w:val="clear" w:color="auto" w:fill="C5E0B3" w:themeFill="accent6" w:themeFillTint="66"/>
            <w:vAlign w:val="center"/>
          </w:tcPr>
          <w:p w14:paraId="77254073" w14:textId="77777777" w:rsidR="009B0FBE" w:rsidRPr="00C7672C" w:rsidRDefault="009B0FBE" w:rsidP="001B3F7E">
            <w:pPr>
              <w:jc w:val="center"/>
              <w:rPr>
                <w:rFonts w:asciiTheme="minorHAnsi" w:hAnsiTheme="minorHAnsi" w:cstheme="minorHAnsi"/>
                <w:b/>
              </w:rPr>
            </w:pPr>
            <w:r w:rsidRPr="00C7672C">
              <w:rPr>
                <w:rFonts w:asciiTheme="minorHAnsi" w:hAnsiTheme="minorHAnsi" w:cstheme="minorHAnsi"/>
                <w:b/>
              </w:rPr>
              <w:t>PUNTO</w:t>
            </w:r>
          </w:p>
        </w:tc>
      </w:tr>
      <w:tr w:rsidR="009B0FBE" w:rsidRPr="00C7672C" w14:paraId="34CA7537" w14:textId="77777777" w:rsidTr="001B3F7E">
        <w:trPr>
          <w:trHeight w:val="63"/>
          <w:jc w:val="center"/>
        </w:trPr>
        <w:tc>
          <w:tcPr>
            <w:tcW w:w="1838" w:type="dxa"/>
            <w:vMerge/>
            <w:shd w:val="clear" w:color="auto" w:fill="C5E0B3" w:themeFill="accent6" w:themeFillTint="66"/>
            <w:vAlign w:val="center"/>
          </w:tcPr>
          <w:p w14:paraId="3D470B2D" w14:textId="77777777" w:rsidR="009B0FBE" w:rsidRPr="00C7672C" w:rsidRDefault="009B0FBE" w:rsidP="001B3F7E">
            <w:pPr>
              <w:jc w:val="center"/>
              <w:rPr>
                <w:rFonts w:asciiTheme="minorHAnsi" w:hAnsiTheme="minorHAnsi" w:cstheme="minorHAnsi"/>
                <w:b/>
                <w:bCs/>
              </w:rPr>
            </w:pPr>
          </w:p>
        </w:tc>
        <w:tc>
          <w:tcPr>
            <w:tcW w:w="1843" w:type="dxa"/>
            <w:vMerge/>
            <w:shd w:val="clear" w:color="auto" w:fill="C5E0B3" w:themeFill="accent6" w:themeFillTint="66"/>
            <w:vAlign w:val="center"/>
          </w:tcPr>
          <w:p w14:paraId="69849948" w14:textId="77777777" w:rsidR="009B0FBE" w:rsidRPr="00C7672C" w:rsidRDefault="009B0FBE" w:rsidP="001B3F7E">
            <w:pPr>
              <w:jc w:val="center"/>
              <w:rPr>
                <w:rFonts w:asciiTheme="minorHAnsi" w:hAnsiTheme="minorHAnsi" w:cstheme="minorHAnsi"/>
                <w:b/>
                <w:bCs/>
              </w:rPr>
            </w:pPr>
          </w:p>
        </w:tc>
        <w:tc>
          <w:tcPr>
            <w:tcW w:w="2694" w:type="dxa"/>
            <w:vMerge/>
            <w:shd w:val="clear" w:color="auto" w:fill="C5E0B3" w:themeFill="accent6" w:themeFillTint="66"/>
            <w:vAlign w:val="center"/>
          </w:tcPr>
          <w:p w14:paraId="1EF95A7E" w14:textId="77777777" w:rsidR="009B0FBE" w:rsidRPr="00C7672C" w:rsidRDefault="009B0FBE" w:rsidP="001B3F7E">
            <w:pPr>
              <w:jc w:val="center"/>
              <w:rPr>
                <w:rFonts w:asciiTheme="minorHAnsi" w:hAnsiTheme="minorHAnsi" w:cstheme="minorHAnsi"/>
                <w:b/>
                <w:bCs/>
              </w:rPr>
            </w:pPr>
          </w:p>
        </w:tc>
        <w:tc>
          <w:tcPr>
            <w:tcW w:w="1327" w:type="dxa"/>
            <w:shd w:val="clear" w:color="auto" w:fill="C5E0B3" w:themeFill="accent6" w:themeFillTint="66"/>
            <w:vAlign w:val="center"/>
          </w:tcPr>
          <w:p w14:paraId="5F114680" w14:textId="6BB868B9"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EX-0</w:t>
            </w:r>
            <w:r w:rsidR="00AD3400">
              <w:rPr>
                <w:rFonts w:asciiTheme="minorHAnsi" w:hAnsiTheme="minorHAnsi" w:cstheme="minorHAnsi"/>
                <w:b/>
                <w:bCs/>
              </w:rPr>
              <w:t>8</w:t>
            </w:r>
          </w:p>
        </w:tc>
      </w:tr>
      <w:tr w:rsidR="009B0FBE" w:rsidRPr="00C7672C" w14:paraId="33D77BF4" w14:textId="77777777" w:rsidTr="001B3F7E">
        <w:trPr>
          <w:trHeight w:val="94"/>
          <w:jc w:val="center"/>
        </w:trPr>
        <w:tc>
          <w:tcPr>
            <w:tcW w:w="1838" w:type="dxa"/>
            <w:vMerge w:val="restart"/>
            <w:vAlign w:val="center"/>
          </w:tcPr>
          <w:p w14:paraId="55FF9B3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2018</w:t>
            </w:r>
          </w:p>
        </w:tc>
        <w:tc>
          <w:tcPr>
            <w:tcW w:w="1843" w:type="dxa"/>
            <w:vMerge w:val="restart"/>
            <w:vAlign w:val="center"/>
          </w:tcPr>
          <w:p w14:paraId="49F27DD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 SEMETRE</w:t>
            </w:r>
          </w:p>
        </w:tc>
        <w:tc>
          <w:tcPr>
            <w:tcW w:w="2694" w:type="dxa"/>
            <w:vAlign w:val="center"/>
          </w:tcPr>
          <w:p w14:paraId="76D1D041"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6A2F4E30"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656.5</w:t>
            </w:r>
          </w:p>
        </w:tc>
      </w:tr>
      <w:tr w:rsidR="009B0FBE" w:rsidRPr="00C7672C" w14:paraId="48EE9C52" w14:textId="77777777" w:rsidTr="001B3F7E">
        <w:trPr>
          <w:trHeight w:val="94"/>
          <w:jc w:val="center"/>
        </w:trPr>
        <w:tc>
          <w:tcPr>
            <w:tcW w:w="1838" w:type="dxa"/>
            <w:vMerge/>
            <w:vAlign w:val="center"/>
          </w:tcPr>
          <w:p w14:paraId="6CBB046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DA599B2" w14:textId="77777777" w:rsidR="009B0FBE" w:rsidRPr="00C7672C" w:rsidRDefault="009B0FBE" w:rsidP="001B3F7E">
            <w:pPr>
              <w:jc w:val="center"/>
              <w:rPr>
                <w:rFonts w:asciiTheme="minorHAnsi" w:hAnsiTheme="minorHAnsi" w:cstheme="minorHAnsi"/>
                <w:b/>
                <w:bCs/>
              </w:rPr>
            </w:pPr>
          </w:p>
        </w:tc>
        <w:tc>
          <w:tcPr>
            <w:tcW w:w="2694" w:type="dxa"/>
            <w:vAlign w:val="center"/>
          </w:tcPr>
          <w:p w14:paraId="3506223F"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475CA9E5"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1.74</w:t>
            </w:r>
          </w:p>
        </w:tc>
      </w:tr>
      <w:tr w:rsidR="009B0FBE" w:rsidRPr="00C7672C" w14:paraId="62F00911" w14:textId="77777777" w:rsidTr="001B3F7E">
        <w:trPr>
          <w:trHeight w:val="94"/>
          <w:jc w:val="center"/>
        </w:trPr>
        <w:tc>
          <w:tcPr>
            <w:tcW w:w="1838" w:type="dxa"/>
            <w:vMerge/>
            <w:vAlign w:val="center"/>
          </w:tcPr>
          <w:p w14:paraId="04EFBF5F"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7C8D6138" w14:textId="77777777" w:rsidR="009B0FBE" w:rsidRPr="00C7672C" w:rsidRDefault="009B0FBE" w:rsidP="001B3F7E">
            <w:pPr>
              <w:jc w:val="center"/>
              <w:rPr>
                <w:rFonts w:asciiTheme="minorHAnsi" w:hAnsiTheme="minorHAnsi" w:cstheme="minorHAnsi"/>
                <w:b/>
                <w:bCs/>
              </w:rPr>
            </w:pPr>
          </w:p>
        </w:tc>
        <w:tc>
          <w:tcPr>
            <w:tcW w:w="2694" w:type="dxa"/>
            <w:vAlign w:val="center"/>
          </w:tcPr>
          <w:p w14:paraId="56D7AD02"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2B1515BF"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2.19</w:t>
            </w:r>
          </w:p>
        </w:tc>
      </w:tr>
      <w:tr w:rsidR="009B0FBE" w:rsidRPr="00C7672C" w14:paraId="12D8FB21" w14:textId="77777777" w:rsidTr="001B3F7E">
        <w:trPr>
          <w:trHeight w:val="94"/>
          <w:jc w:val="center"/>
        </w:trPr>
        <w:tc>
          <w:tcPr>
            <w:tcW w:w="1838" w:type="dxa"/>
            <w:vMerge/>
            <w:vAlign w:val="center"/>
          </w:tcPr>
          <w:p w14:paraId="2D98B25C"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55FF3D7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3BE5504D"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6746668C"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86.39</w:t>
            </w:r>
          </w:p>
        </w:tc>
      </w:tr>
      <w:tr w:rsidR="009B0FBE" w:rsidRPr="00C7672C" w14:paraId="51847C38" w14:textId="77777777" w:rsidTr="001B3F7E">
        <w:trPr>
          <w:trHeight w:val="94"/>
          <w:jc w:val="center"/>
        </w:trPr>
        <w:tc>
          <w:tcPr>
            <w:tcW w:w="1838" w:type="dxa"/>
            <w:vMerge/>
            <w:vAlign w:val="center"/>
          </w:tcPr>
          <w:p w14:paraId="2926D48A"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1B48AC6" w14:textId="77777777" w:rsidR="009B0FBE" w:rsidRPr="00C7672C" w:rsidRDefault="009B0FBE" w:rsidP="001B3F7E">
            <w:pPr>
              <w:jc w:val="center"/>
              <w:rPr>
                <w:rFonts w:asciiTheme="minorHAnsi" w:hAnsiTheme="minorHAnsi" w:cstheme="minorHAnsi"/>
                <w:b/>
                <w:bCs/>
              </w:rPr>
            </w:pPr>
          </w:p>
        </w:tc>
        <w:tc>
          <w:tcPr>
            <w:tcW w:w="2694" w:type="dxa"/>
            <w:vAlign w:val="center"/>
          </w:tcPr>
          <w:p w14:paraId="163CA33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2F4DAA21"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0.23</w:t>
            </w:r>
          </w:p>
        </w:tc>
      </w:tr>
      <w:tr w:rsidR="009B0FBE" w:rsidRPr="00C7672C" w14:paraId="71766720" w14:textId="77777777" w:rsidTr="001B3F7E">
        <w:trPr>
          <w:trHeight w:val="94"/>
          <w:jc w:val="center"/>
        </w:trPr>
        <w:tc>
          <w:tcPr>
            <w:tcW w:w="1838" w:type="dxa"/>
            <w:vMerge/>
            <w:vAlign w:val="center"/>
          </w:tcPr>
          <w:p w14:paraId="629E4E14"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6E263805" w14:textId="77777777" w:rsidR="009B0FBE" w:rsidRPr="00C7672C" w:rsidRDefault="009B0FBE" w:rsidP="001B3F7E">
            <w:pPr>
              <w:jc w:val="center"/>
              <w:rPr>
                <w:rFonts w:asciiTheme="minorHAnsi" w:hAnsiTheme="minorHAnsi" w:cstheme="minorHAnsi"/>
                <w:b/>
                <w:bCs/>
              </w:rPr>
            </w:pPr>
          </w:p>
        </w:tc>
        <w:tc>
          <w:tcPr>
            <w:tcW w:w="2694" w:type="dxa"/>
            <w:vAlign w:val="center"/>
          </w:tcPr>
          <w:p w14:paraId="4B400117"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7176B122"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0.29</w:t>
            </w:r>
          </w:p>
        </w:tc>
      </w:tr>
      <w:tr w:rsidR="009B0FBE" w:rsidRPr="00C7672C" w14:paraId="62C5CE71" w14:textId="77777777" w:rsidTr="001B3F7E">
        <w:trPr>
          <w:trHeight w:val="94"/>
          <w:jc w:val="center"/>
        </w:trPr>
        <w:tc>
          <w:tcPr>
            <w:tcW w:w="1838" w:type="dxa"/>
            <w:vMerge w:val="restart"/>
            <w:vAlign w:val="center"/>
          </w:tcPr>
          <w:p w14:paraId="665F278A"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2019</w:t>
            </w:r>
          </w:p>
        </w:tc>
        <w:tc>
          <w:tcPr>
            <w:tcW w:w="1843" w:type="dxa"/>
            <w:vMerge w:val="restart"/>
            <w:vAlign w:val="center"/>
          </w:tcPr>
          <w:p w14:paraId="6B7CCF24"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 SEMESTRE</w:t>
            </w:r>
          </w:p>
        </w:tc>
        <w:tc>
          <w:tcPr>
            <w:tcW w:w="2694" w:type="dxa"/>
            <w:vAlign w:val="center"/>
          </w:tcPr>
          <w:p w14:paraId="2E239B81"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shd w:val="clear" w:color="auto" w:fill="FFFFFF" w:themeFill="background1"/>
            <w:vAlign w:val="center"/>
          </w:tcPr>
          <w:p w14:paraId="27116E6B"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25.98</w:t>
            </w:r>
          </w:p>
        </w:tc>
      </w:tr>
      <w:tr w:rsidR="009B0FBE" w:rsidRPr="00C7672C" w14:paraId="5CA56F50" w14:textId="77777777" w:rsidTr="001B3F7E">
        <w:trPr>
          <w:trHeight w:val="67"/>
          <w:jc w:val="center"/>
        </w:trPr>
        <w:tc>
          <w:tcPr>
            <w:tcW w:w="1838" w:type="dxa"/>
            <w:vMerge/>
            <w:vAlign w:val="center"/>
          </w:tcPr>
          <w:p w14:paraId="598DC181"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2E4566C1" w14:textId="77777777" w:rsidR="009B0FBE" w:rsidRPr="00C7672C" w:rsidRDefault="009B0FBE" w:rsidP="001B3F7E">
            <w:pPr>
              <w:jc w:val="center"/>
              <w:rPr>
                <w:rFonts w:asciiTheme="minorHAnsi" w:hAnsiTheme="minorHAnsi" w:cstheme="minorHAnsi"/>
                <w:b/>
                <w:bCs/>
              </w:rPr>
            </w:pPr>
          </w:p>
        </w:tc>
        <w:tc>
          <w:tcPr>
            <w:tcW w:w="2694" w:type="dxa"/>
            <w:vAlign w:val="center"/>
          </w:tcPr>
          <w:p w14:paraId="3783BB6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shd w:val="clear" w:color="auto" w:fill="FFFFFF" w:themeFill="background1"/>
            <w:vAlign w:val="center"/>
          </w:tcPr>
          <w:p w14:paraId="53B833BB"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0.07</w:t>
            </w:r>
          </w:p>
        </w:tc>
      </w:tr>
      <w:tr w:rsidR="009B0FBE" w:rsidRPr="00C7672C" w14:paraId="78134DA4" w14:textId="77777777" w:rsidTr="001B3F7E">
        <w:trPr>
          <w:trHeight w:val="90"/>
          <w:jc w:val="center"/>
        </w:trPr>
        <w:tc>
          <w:tcPr>
            <w:tcW w:w="1838" w:type="dxa"/>
            <w:vMerge/>
            <w:vAlign w:val="center"/>
          </w:tcPr>
          <w:p w14:paraId="51AC3CDC"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7A793DF" w14:textId="77777777" w:rsidR="009B0FBE" w:rsidRPr="00C7672C" w:rsidRDefault="009B0FBE" w:rsidP="001B3F7E">
            <w:pPr>
              <w:jc w:val="center"/>
              <w:rPr>
                <w:rFonts w:asciiTheme="minorHAnsi" w:hAnsiTheme="minorHAnsi" w:cstheme="minorHAnsi"/>
                <w:b/>
                <w:bCs/>
              </w:rPr>
            </w:pPr>
          </w:p>
        </w:tc>
        <w:tc>
          <w:tcPr>
            <w:tcW w:w="2694" w:type="dxa"/>
            <w:vAlign w:val="center"/>
          </w:tcPr>
          <w:p w14:paraId="52E0A495"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shd w:val="clear" w:color="auto" w:fill="FFFFFF" w:themeFill="background1"/>
            <w:vAlign w:val="center"/>
          </w:tcPr>
          <w:p w14:paraId="0F16C86A"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0.09</w:t>
            </w:r>
          </w:p>
        </w:tc>
      </w:tr>
      <w:tr w:rsidR="009B0FBE" w:rsidRPr="00C7672C" w14:paraId="64C256F3" w14:textId="77777777" w:rsidTr="001B3F7E">
        <w:trPr>
          <w:trHeight w:val="43"/>
          <w:jc w:val="center"/>
        </w:trPr>
        <w:tc>
          <w:tcPr>
            <w:tcW w:w="1838" w:type="dxa"/>
            <w:vMerge/>
            <w:vAlign w:val="center"/>
          </w:tcPr>
          <w:p w14:paraId="17968331"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0433B6F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 SEMETRE</w:t>
            </w:r>
          </w:p>
        </w:tc>
        <w:tc>
          <w:tcPr>
            <w:tcW w:w="2694" w:type="dxa"/>
            <w:vAlign w:val="center"/>
          </w:tcPr>
          <w:p w14:paraId="4EFEABC5"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1B108B72"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22.88</w:t>
            </w:r>
          </w:p>
        </w:tc>
      </w:tr>
      <w:tr w:rsidR="009B0FBE" w:rsidRPr="00C7672C" w14:paraId="6B467B46" w14:textId="77777777" w:rsidTr="001B3F7E">
        <w:trPr>
          <w:trHeight w:val="112"/>
          <w:jc w:val="center"/>
        </w:trPr>
        <w:tc>
          <w:tcPr>
            <w:tcW w:w="1838" w:type="dxa"/>
            <w:vMerge/>
            <w:vAlign w:val="center"/>
          </w:tcPr>
          <w:p w14:paraId="0E8E8D82"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0DD776EB" w14:textId="77777777" w:rsidR="009B0FBE" w:rsidRPr="00C7672C" w:rsidRDefault="009B0FBE" w:rsidP="001B3F7E">
            <w:pPr>
              <w:jc w:val="center"/>
              <w:rPr>
                <w:rFonts w:asciiTheme="minorHAnsi" w:hAnsiTheme="minorHAnsi" w:cstheme="minorHAnsi"/>
                <w:b/>
                <w:bCs/>
              </w:rPr>
            </w:pPr>
          </w:p>
        </w:tc>
        <w:tc>
          <w:tcPr>
            <w:tcW w:w="2694" w:type="dxa"/>
            <w:vAlign w:val="center"/>
          </w:tcPr>
          <w:p w14:paraId="1DF9BBD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10A6D503"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0.06</w:t>
            </w:r>
          </w:p>
        </w:tc>
      </w:tr>
      <w:tr w:rsidR="009B0FBE" w:rsidRPr="00C7672C" w14:paraId="13DF75D0" w14:textId="77777777" w:rsidTr="001B3F7E">
        <w:trPr>
          <w:trHeight w:val="112"/>
          <w:jc w:val="center"/>
        </w:trPr>
        <w:tc>
          <w:tcPr>
            <w:tcW w:w="1838" w:type="dxa"/>
            <w:vMerge/>
            <w:vAlign w:val="center"/>
          </w:tcPr>
          <w:p w14:paraId="09F42C90"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775E34CD" w14:textId="77777777" w:rsidR="009B0FBE" w:rsidRPr="00C7672C" w:rsidRDefault="009B0FBE" w:rsidP="001B3F7E">
            <w:pPr>
              <w:jc w:val="center"/>
              <w:rPr>
                <w:rFonts w:asciiTheme="minorHAnsi" w:hAnsiTheme="minorHAnsi" w:cstheme="minorHAnsi"/>
                <w:b/>
                <w:bCs/>
              </w:rPr>
            </w:pPr>
          </w:p>
        </w:tc>
        <w:tc>
          <w:tcPr>
            <w:tcW w:w="2694" w:type="dxa"/>
            <w:vAlign w:val="center"/>
          </w:tcPr>
          <w:p w14:paraId="741C87EB"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05972E7F"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0.08</w:t>
            </w:r>
          </w:p>
        </w:tc>
      </w:tr>
      <w:tr w:rsidR="009B0FBE" w:rsidRPr="00C7672C" w14:paraId="35027C01" w14:textId="77777777" w:rsidTr="001B3F7E">
        <w:trPr>
          <w:trHeight w:val="43"/>
          <w:jc w:val="center"/>
        </w:trPr>
        <w:tc>
          <w:tcPr>
            <w:tcW w:w="1838" w:type="dxa"/>
            <w:vMerge/>
            <w:vAlign w:val="center"/>
          </w:tcPr>
          <w:p w14:paraId="7EB75E76"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5BAFD405"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III SEMETRE</w:t>
            </w:r>
          </w:p>
        </w:tc>
        <w:tc>
          <w:tcPr>
            <w:tcW w:w="2694" w:type="dxa"/>
            <w:vAlign w:val="center"/>
          </w:tcPr>
          <w:p w14:paraId="0365A71A"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6DC83768"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7.35</w:t>
            </w:r>
          </w:p>
        </w:tc>
      </w:tr>
      <w:tr w:rsidR="009B0FBE" w:rsidRPr="00C7672C" w14:paraId="3144E7DF" w14:textId="77777777" w:rsidTr="001B3F7E">
        <w:trPr>
          <w:trHeight w:val="112"/>
          <w:jc w:val="center"/>
        </w:trPr>
        <w:tc>
          <w:tcPr>
            <w:tcW w:w="1838" w:type="dxa"/>
            <w:vMerge/>
            <w:vAlign w:val="center"/>
          </w:tcPr>
          <w:p w14:paraId="3B5C0981"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54E57D38" w14:textId="77777777" w:rsidR="009B0FBE" w:rsidRPr="00C7672C" w:rsidRDefault="009B0FBE" w:rsidP="001B3F7E">
            <w:pPr>
              <w:jc w:val="center"/>
              <w:rPr>
                <w:rFonts w:asciiTheme="minorHAnsi" w:hAnsiTheme="minorHAnsi" w:cstheme="minorHAnsi"/>
                <w:b/>
                <w:bCs/>
              </w:rPr>
            </w:pPr>
          </w:p>
        </w:tc>
        <w:tc>
          <w:tcPr>
            <w:tcW w:w="2694" w:type="dxa"/>
            <w:vAlign w:val="center"/>
          </w:tcPr>
          <w:p w14:paraId="0301A1A4"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70A2D150"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0.02</w:t>
            </w:r>
          </w:p>
        </w:tc>
      </w:tr>
      <w:tr w:rsidR="009B0FBE" w:rsidRPr="00C7672C" w14:paraId="7A84AF3B" w14:textId="77777777" w:rsidTr="001B3F7E">
        <w:trPr>
          <w:trHeight w:val="109"/>
          <w:jc w:val="center"/>
        </w:trPr>
        <w:tc>
          <w:tcPr>
            <w:tcW w:w="1838" w:type="dxa"/>
            <w:vMerge/>
            <w:vAlign w:val="center"/>
          </w:tcPr>
          <w:p w14:paraId="3B801F84"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3D45EC10" w14:textId="77777777" w:rsidR="009B0FBE" w:rsidRPr="00C7672C" w:rsidRDefault="009B0FBE" w:rsidP="001B3F7E">
            <w:pPr>
              <w:jc w:val="center"/>
              <w:rPr>
                <w:rFonts w:asciiTheme="minorHAnsi" w:hAnsiTheme="minorHAnsi" w:cstheme="minorHAnsi"/>
                <w:b/>
                <w:bCs/>
              </w:rPr>
            </w:pPr>
          </w:p>
        </w:tc>
        <w:tc>
          <w:tcPr>
            <w:tcW w:w="2694" w:type="dxa"/>
            <w:vAlign w:val="center"/>
          </w:tcPr>
          <w:p w14:paraId="3E7DE4E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7EC22EA7"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0.02</w:t>
            </w:r>
          </w:p>
        </w:tc>
      </w:tr>
      <w:tr w:rsidR="009B0FBE" w:rsidRPr="00C7672C" w14:paraId="54BE2A0D" w14:textId="77777777" w:rsidTr="001B3F7E">
        <w:trPr>
          <w:trHeight w:val="112"/>
          <w:jc w:val="center"/>
        </w:trPr>
        <w:tc>
          <w:tcPr>
            <w:tcW w:w="1838" w:type="dxa"/>
            <w:vMerge/>
            <w:vAlign w:val="center"/>
          </w:tcPr>
          <w:p w14:paraId="4F43604C"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66D212CE"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242868D1"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3D49D6B1"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15.59</w:t>
            </w:r>
          </w:p>
        </w:tc>
      </w:tr>
      <w:tr w:rsidR="009B0FBE" w:rsidRPr="00C7672C" w14:paraId="077BDA76" w14:textId="77777777" w:rsidTr="001B3F7E">
        <w:trPr>
          <w:trHeight w:val="112"/>
          <w:jc w:val="center"/>
        </w:trPr>
        <w:tc>
          <w:tcPr>
            <w:tcW w:w="1838" w:type="dxa"/>
            <w:vMerge/>
            <w:vAlign w:val="center"/>
          </w:tcPr>
          <w:p w14:paraId="1E602831"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69F28FC1" w14:textId="77777777" w:rsidR="009B0FBE" w:rsidRPr="00C7672C" w:rsidRDefault="009B0FBE" w:rsidP="001B3F7E">
            <w:pPr>
              <w:jc w:val="center"/>
              <w:rPr>
                <w:rFonts w:asciiTheme="minorHAnsi" w:hAnsiTheme="minorHAnsi" w:cstheme="minorHAnsi"/>
                <w:b/>
                <w:bCs/>
              </w:rPr>
            </w:pPr>
          </w:p>
        </w:tc>
        <w:tc>
          <w:tcPr>
            <w:tcW w:w="2694" w:type="dxa"/>
            <w:vAlign w:val="center"/>
          </w:tcPr>
          <w:p w14:paraId="1981C28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221129C3"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0.04</w:t>
            </w:r>
          </w:p>
        </w:tc>
      </w:tr>
      <w:tr w:rsidR="009B0FBE" w:rsidRPr="00C7672C" w14:paraId="0F83DB53" w14:textId="77777777" w:rsidTr="001B3F7E">
        <w:trPr>
          <w:trHeight w:val="112"/>
          <w:jc w:val="center"/>
        </w:trPr>
        <w:tc>
          <w:tcPr>
            <w:tcW w:w="1838" w:type="dxa"/>
            <w:vMerge/>
            <w:vAlign w:val="center"/>
          </w:tcPr>
          <w:p w14:paraId="35789252"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6D922921" w14:textId="77777777" w:rsidR="009B0FBE" w:rsidRPr="00C7672C" w:rsidRDefault="009B0FBE" w:rsidP="001B3F7E">
            <w:pPr>
              <w:jc w:val="center"/>
              <w:rPr>
                <w:rFonts w:asciiTheme="minorHAnsi" w:hAnsiTheme="minorHAnsi" w:cstheme="minorHAnsi"/>
                <w:b/>
                <w:bCs/>
              </w:rPr>
            </w:pPr>
          </w:p>
        </w:tc>
        <w:tc>
          <w:tcPr>
            <w:tcW w:w="2694" w:type="dxa"/>
            <w:vAlign w:val="center"/>
          </w:tcPr>
          <w:p w14:paraId="1B40D2E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20E86BFF"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0.05</w:t>
            </w:r>
          </w:p>
        </w:tc>
      </w:tr>
      <w:tr w:rsidR="009B0FBE" w:rsidRPr="00C7672C" w14:paraId="49D5F31E" w14:textId="77777777" w:rsidTr="001B3F7E">
        <w:trPr>
          <w:trHeight w:val="112"/>
          <w:jc w:val="center"/>
        </w:trPr>
        <w:tc>
          <w:tcPr>
            <w:tcW w:w="1838" w:type="dxa"/>
            <w:vMerge w:val="restart"/>
            <w:vAlign w:val="center"/>
          </w:tcPr>
          <w:p w14:paraId="5081AFC8"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2020</w:t>
            </w:r>
          </w:p>
        </w:tc>
        <w:tc>
          <w:tcPr>
            <w:tcW w:w="1843" w:type="dxa"/>
            <w:vMerge w:val="restart"/>
            <w:vAlign w:val="center"/>
          </w:tcPr>
          <w:p w14:paraId="1A416114"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 SEMESTRE</w:t>
            </w:r>
          </w:p>
        </w:tc>
        <w:tc>
          <w:tcPr>
            <w:tcW w:w="2694" w:type="dxa"/>
            <w:vAlign w:val="center"/>
          </w:tcPr>
          <w:p w14:paraId="5935F27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05A2990B"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9.00</w:t>
            </w:r>
          </w:p>
        </w:tc>
      </w:tr>
      <w:tr w:rsidR="009B0FBE" w:rsidRPr="00C7672C" w14:paraId="2B8CCB4D" w14:textId="77777777" w:rsidTr="001B3F7E">
        <w:trPr>
          <w:trHeight w:val="112"/>
          <w:jc w:val="center"/>
        </w:trPr>
        <w:tc>
          <w:tcPr>
            <w:tcW w:w="1838" w:type="dxa"/>
            <w:vMerge/>
            <w:vAlign w:val="center"/>
          </w:tcPr>
          <w:p w14:paraId="2FDCA19D"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3E30C419" w14:textId="77777777" w:rsidR="009B0FBE" w:rsidRPr="00C7672C" w:rsidRDefault="009B0FBE" w:rsidP="001B3F7E">
            <w:pPr>
              <w:jc w:val="center"/>
              <w:rPr>
                <w:rFonts w:asciiTheme="minorHAnsi" w:hAnsiTheme="minorHAnsi" w:cstheme="minorHAnsi"/>
                <w:b/>
                <w:bCs/>
              </w:rPr>
            </w:pPr>
          </w:p>
        </w:tc>
        <w:tc>
          <w:tcPr>
            <w:tcW w:w="2694" w:type="dxa"/>
            <w:vAlign w:val="center"/>
          </w:tcPr>
          <w:p w14:paraId="6FDFD888"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7982D75C"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0.02</w:t>
            </w:r>
          </w:p>
        </w:tc>
      </w:tr>
      <w:tr w:rsidR="009B0FBE" w:rsidRPr="00C7672C" w14:paraId="1B0D9E20" w14:textId="77777777" w:rsidTr="001B3F7E">
        <w:trPr>
          <w:trHeight w:val="112"/>
          <w:jc w:val="center"/>
        </w:trPr>
        <w:tc>
          <w:tcPr>
            <w:tcW w:w="1838" w:type="dxa"/>
            <w:vMerge/>
            <w:vAlign w:val="center"/>
          </w:tcPr>
          <w:p w14:paraId="53600B95"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26A93F54" w14:textId="77777777" w:rsidR="009B0FBE" w:rsidRPr="00C7672C" w:rsidRDefault="009B0FBE" w:rsidP="001B3F7E">
            <w:pPr>
              <w:jc w:val="center"/>
              <w:rPr>
                <w:rFonts w:asciiTheme="minorHAnsi" w:hAnsiTheme="minorHAnsi" w:cstheme="minorHAnsi"/>
                <w:b/>
                <w:bCs/>
              </w:rPr>
            </w:pPr>
          </w:p>
        </w:tc>
        <w:tc>
          <w:tcPr>
            <w:tcW w:w="2694" w:type="dxa"/>
            <w:vAlign w:val="center"/>
          </w:tcPr>
          <w:p w14:paraId="45EF3815"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05474ACF"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0.03</w:t>
            </w:r>
          </w:p>
        </w:tc>
      </w:tr>
      <w:tr w:rsidR="009B0FBE" w:rsidRPr="00C7672C" w14:paraId="63DBB434" w14:textId="77777777" w:rsidTr="001B3F7E">
        <w:trPr>
          <w:trHeight w:val="112"/>
          <w:jc w:val="center"/>
        </w:trPr>
        <w:tc>
          <w:tcPr>
            <w:tcW w:w="1838" w:type="dxa"/>
            <w:vMerge/>
            <w:vAlign w:val="center"/>
          </w:tcPr>
          <w:p w14:paraId="5ABBB927"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6EBAEF06"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III SEMETRE</w:t>
            </w:r>
          </w:p>
        </w:tc>
        <w:tc>
          <w:tcPr>
            <w:tcW w:w="2694" w:type="dxa"/>
            <w:vAlign w:val="center"/>
          </w:tcPr>
          <w:p w14:paraId="14709B90"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3F0CA9D2"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19.65</w:t>
            </w:r>
          </w:p>
        </w:tc>
      </w:tr>
      <w:tr w:rsidR="009B0FBE" w:rsidRPr="00C7672C" w14:paraId="58AA3CEE" w14:textId="77777777" w:rsidTr="001B3F7E">
        <w:trPr>
          <w:trHeight w:val="112"/>
          <w:jc w:val="center"/>
        </w:trPr>
        <w:tc>
          <w:tcPr>
            <w:tcW w:w="1838" w:type="dxa"/>
            <w:vMerge/>
            <w:vAlign w:val="center"/>
          </w:tcPr>
          <w:p w14:paraId="7E9D23B3"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6D6F910C" w14:textId="77777777" w:rsidR="009B0FBE" w:rsidRPr="00C7672C" w:rsidRDefault="009B0FBE" w:rsidP="001B3F7E">
            <w:pPr>
              <w:jc w:val="center"/>
              <w:rPr>
                <w:rFonts w:asciiTheme="minorHAnsi" w:hAnsiTheme="minorHAnsi" w:cstheme="minorHAnsi"/>
                <w:b/>
                <w:bCs/>
              </w:rPr>
            </w:pPr>
          </w:p>
        </w:tc>
        <w:tc>
          <w:tcPr>
            <w:tcW w:w="2694" w:type="dxa"/>
            <w:vAlign w:val="center"/>
          </w:tcPr>
          <w:p w14:paraId="6C1C5F7C"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17880811"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0.05</w:t>
            </w:r>
          </w:p>
        </w:tc>
      </w:tr>
      <w:tr w:rsidR="009B0FBE" w:rsidRPr="00C7672C" w14:paraId="13F5880B" w14:textId="77777777" w:rsidTr="001B3F7E">
        <w:trPr>
          <w:trHeight w:val="112"/>
          <w:jc w:val="center"/>
        </w:trPr>
        <w:tc>
          <w:tcPr>
            <w:tcW w:w="1838" w:type="dxa"/>
            <w:vMerge/>
            <w:vAlign w:val="center"/>
          </w:tcPr>
          <w:p w14:paraId="15F05E9D"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416A72F2" w14:textId="77777777" w:rsidR="009B0FBE" w:rsidRPr="00C7672C" w:rsidRDefault="009B0FBE" w:rsidP="001B3F7E">
            <w:pPr>
              <w:jc w:val="center"/>
              <w:rPr>
                <w:rFonts w:asciiTheme="minorHAnsi" w:hAnsiTheme="minorHAnsi" w:cstheme="minorHAnsi"/>
                <w:b/>
                <w:bCs/>
              </w:rPr>
            </w:pPr>
          </w:p>
        </w:tc>
        <w:tc>
          <w:tcPr>
            <w:tcW w:w="2694" w:type="dxa"/>
            <w:vAlign w:val="center"/>
          </w:tcPr>
          <w:p w14:paraId="2BC8737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4401CBD5"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0.07</w:t>
            </w:r>
          </w:p>
        </w:tc>
      </w:tr>
      <w:tr w:rsidR="009B0FBE" w:rsidRPr="00C7672C" w14:paraId="2732B0F3" w14:textId="77777777" w:rsidTr="001B3F7E">
        <w:trPr>
          <w:trHeight w:val="112"/>
          <w:jc w:val="center"/>
        </w:trPr>
        <w:tc>
          <w:tcPr>
            <w:tcW w:w="1838" w:type="dxa"/>
            <w:vMerge/>
            <w:vAlign w:val="center"/>
          </w:tcPr>
          <w:p w14:paraId="4D70C36B" w14:textId="77777777" w:rsidR="009B0FBE" w:rsidRPr="00C7672C" w:rsidRDefault="009B0FBE" w:rsidP="001B3F7E">
            <w:pPr>
              <w:jc w:val="center"/>
              <w:rPr>
                <w:rFonts w:asciiTheme="minorHAnsi" w:hAnsiTheme="minorHAnsi" w:cstheme="minorHAnsi"/>
                <w:b/>
                <w:bCs/>
              </w:rPr>
            </w:pPr>
          </w:p>
        </w:tc>
        <w:tc>
          <w:tcPr>
            <w:tcW w:w="1843" w:type="dxa"/>
            <w:vMerge w:val="restart"/>
            <w:vAlign w:val="center"/>
          </w:tcPr>
          <w:p w14:paraId="7A05CD43"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IV SEMETRE</w:t>
            </w:r>
          </w:p>
        </w:tc>
        <w:tc>
          <w:tcPr>
            <w:tcW w:w="2694" w:type="dxa"/>
            <w:vAlign w:val="center"/>
          </w:tcPr>
          <w:p w14:paraId="4BA08B09"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1 </w:t>
            </w:r>
            <w:r w:rsidRPr="00C7672C">
              <w:rPr>
                <w:rFonts w:asciiTheme="minorHAnsi" w:hAnsiTheme="minorHAnsi" w:cstheme="minorHAnsi"/>
                <w:b/>
                <w:bCs/>
              </w:rPr>
              <w:t>(E) (V/m)</w:t>
            </w:r>
          </w:p>
        </w:tc>
        <w:tc>
          <w:tcPr>
            <w:tcW w:w="1327" w:type="dxa"/>
            <w:vAlign w:val="center"/>
          </w:tcPr>
          <w:p w14:paraId="6902B04F"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19.26</w:t>
            </w:r>
          </w:p>
        </w:tc>
      </w:tr>
      <w:tr w:rsidR="009B0FBE" w:rsidRPr="00C7672C" w14:paraId="6C672945" w14:textId="77777777" w:rsidTr="001B3F7E">
        <w:trPr>
          <w:trHeight w:val="112"/>
          <w:jc w:val="center"/>
        </w:trPr>
        <w:tc>
          <w:tcPr>
            <w:tcW w:w="1838" w:type="dxa"/>
            <w:vMerge/>
            <w:vAlign w:val="center"/>
          </w:tcPr>
          <w:p w14:paraId="5EBB237B"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4C4D1148" w14:textId="77777777" w:rsidR="009B0FBE" w:rsidRPr="00C7672C" w:rsidRDefault="009B0FBE" w:rsidP="001B3F7E">
            <w:pPr>
              <w:jc w:val="center"/>
              <w:rPr>
                <w:rFonts w:asciiTheme="minorHAnsi" w:hAnsiTheme="minorHAnsi" w:cstheme="minorHAnsi"/>
                <w:b/>
                <w:bCs/>
              </w:rPr>
            </w:pPr>
          </w:p>
        </w:tc>
        <w:tc>
          <w:tcPr>
            <w:tcW w:w="2694" w:type="dxa"/>
            <w:vAlign w:val="center"/>
          </w:tcPr>
          <w:p w14:paraId="439CCAB4"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2</w:t>
            </w:r>
            <w:r w:rsidRPr="00C7672C">
              <w:rPr>
                <w:rFonts w:asciiTheme="minorHAnsi" w:hAnsiTheme="minorHAnsi" w:cstheme="minorHAnsi"/>
                <w:b/>
                <w:bCs/>
              </w:rPr>
              <w:t xml:space="preserve"> (H) (A/m)</w:t>
            </w:r>
          </w:p>
        </w:tc>
        <w:tc>
          <w:tcPr>
            <w:tcW w:w="1327" w:type="dxa"/>
            <w:vAlign w:val="center"/>
          </w:tcPr>
          <w:p w14:paraId="7119232B"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0.05</w:t>
            </w:r>
          </w:p>
        </w:tc>
      </w:tr>
      <w:tr w:rsidR="009B0FBE" w:rsidRPr="00C7672C" w14:paraId="09946D5C" w14:textId="77777777" w:rsidTr="001B3F7E">
        <w:trPr>
          <w:trHeight w:val="112"/>
          <w:jc w:val="center"/>
        </w:trPr>
        <w:tc>
          <w:tcPr>
            <w:tcW w:w="1838" w:type="dxa"/>
            <w:vMerge/>
            <w:vAlign w:val="center"/>
          </w:tcPr>
          <w:p w14:paraId="4CA7379F" w14:textId="77777777" w:rsidR="009B0FBE" w:rsidRPr="00C7672C" w:rsidRDefault="009B0FBE" w:rsidP="001B3F7E">
            <w:pPr>
              <w:jc w:val="center"/>
              <w:rPr>
                <w:rFonts w:asciiTheme="minorHAnsi" w:hAnsiTheme="minorHAnsi" w:cstheme="minorHAnsi"/>
                <w:b/>
                <w:bCs/>
              </w:rPr>
            </w:pPr>
          </w:p>
        </w:tc>
        <w:tc>
          <w:tcPr>
            <w:tcW w:w="1843" w:type="dxa"/>
            <w:vMerge/>
            <w:vAlign w:val="center"/>
          </w:tcPr>
          <w:p w14:paraId="460DBCD5" w14:textId="77777777" w:rsidR="009B0FBE" w:rsidRPr="00C7672C" w:rsidRDefault="009B0FBE" w:rsidP="001B3F7E">
            <w:pPr>
              <w:jc w:val="center"/>
              <w:rPr>
                <w:rFonts w:asciiTheme="minorHAnsi" w:hAnsiTheme="minorHAnsi" w:cstheme="minorHAnsi"/>
                <w:b/>
                <w:bCs/>
              </w:rPr>
            </w:pPr>
          </w:p>
        </w:tc>
        <w:tc>
          <w:tcPr>
            <w:tcW w:w="2694" w:type="dxa"/>
            <w:vAlign w:val="center"/>
          </w:tcPr>
          <w:p w14:paraId="18120AB4" w14:textId="77777777" w:rsidR="009B0FBE" w:rsidRPr="00C7672C" w:rsidRDefault="009B0FBE" w:rsidP="001B3F7E">
            <w:pPr>
              <w:jc w:val="center"/>
              <w:rPr>
                <w:rFonts w:asciiTheme="minorHAnsi" w:hAnsiTheme="minorHAnsi" w:cstheme="minorHAnsi"/>
                <w:b/>
                <w:bCs/>
              </w:rPr>
            </w:pPr>
            <w:r w:rsidRPr="00C7672C">
              <w:rPr>
                <w:rFonts w:asciiTheme="minorHAnsi" w:hAnsiTheme="minorHAnsi" w:cstheme="minorHAnsi"/>
                <w:b/>
                <w:bCs/>
              </w:rPr>
              <w:t>ICE</w:t>
            </w:r>
            <w:r w:rsidRPr="00C7672C">
              <w:rPr>
                <w:rFonts w:asciiTheme="minorHAnsi" w:hAnsiTheme="minorHAnsi" w:cstheme="minorHAnsi"/>
                <w:b/>
                <w:bCs/>
                <w:vertAlign w:val="superscript"/>
              </w:rPr>
              <w:t xml:space="preserve">3 </w:t>
            </w:r>
            <w:r w:rsidRPr="00C7672C">
              <w:rPr>
                <w:rFonts w:asciiTheme="minorHAnsi" w:hAnsiTheme="minorHAnsi" w:cstheme="minorHAnsi"/>
                <w:b/>
                <w:bCs/>
              </w:rPr>
              <w:t>(B) (</w:t>
            </w:r>
            <w:r w:rsidRPr="00C7672C">
              <w:rPr>
                <w:rFonts w:asciiTheme="minorHAnsi" w:hAnsiTheme="minorHAnsi" w:cstheme="minorHAnsi"/>
              </w:rPr>
              <w:t>µT</w:t>
            </w:r>
            <w:r w:rsidRPr="00C7672C">
              <w:rPr>
                <w:rFonts w:asciiTheme="minorHAnsi" w:hAnsiTheme="minorHAnsi" w:cstheme="minorHAnsi"/>
                <w:b/>
                <w:bCs/>
              </w:rPr>
              <w:t>)</w:t>
            </w:r>
          </w:p>
        </w:tc>
        <w:tc>
          <w:tcPr>
            <w:tcW w:w="1327" w:type="dxa"/>
            <w:vAlign w:val="center"/>
          </w:tcPr>
          <w:p w14:paraId="07314E45" w14:textId="77777777" w:rsidR="009B0FBE" w:rsidRPr="00AD3400" w:rsidRDefault="009B0FBE" w:rsidP="001B3F7E">
            <w:pPr>
              <w:jc w:val="center"/>
              <w:rPr>
                <w:rFonts w:asciiTheme="minorHAnsi" w:hAnsiTheme="minorHAnsi" w:cstheme="minorHAnsi"/>
              </w:rPr>
            </w:pPr>
            <w:r w:rsidRPr="00AD3400">
              <w:rPr>
                <w:rFonts w:asciiTheme="minorHAnsi" w:hAnsiTheme="minorHAnsi" w:cstheme="minorHAnsi"/>
              </w:rPr>
              <w:t>0.06</w:t>
            </w:r>
          </w:p>
        </w:tc>
      </w:tr>
    </w:tbl>
    <w:p w14:paraId="1E34100E"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4E58B450"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3C0A48FD"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719EE946" w14:textId="1C967AAB" w:rsidR="009B0FBE" w:rsidRDefault="009B0FBE" w:rsidP="009B0FBE">
      <w:pPr>
        <w:pStyle w:val="Textoindependiente"/>
        <w:spacing w:after="0"/>
        <w:rPr>
          <w:rFonts w:asciiTheme="minorHAnsi" w:hAnsiTheme="minorHAnsi" w:cstheme="minorHAnsi"/>
          <w:color w:val="000000" w:themeColor="text1"/>
          <w:lang w:val="es-PE" w:eastAsia="es-ES"/>
        </w:rPr>
      </w:pPr>
    </w:p>
    <w:p w14:paraId="53ECB688" w14:textId="3B235307" w:rsidR="00AD3400" w:rsidRDefault="00AD3400" w:rsidP="009B0FBE">
      <w:pPr>
        <w:pStyle w:val="Textoindependiente"/>
        <w:spacing w:after="0"/>
        <w:rPr>
          <w:rFonts w:asciiTheme="minorHAnsi" w:hAnsiTheme="minorHAnsi" w:cstheme="minorHAnsi"/>
          <w:color w:val="000000" w:themeColor="text1"/>
          <w:lang w:val="es-PE" w:eastAsia="es-ES"/>
        </w:rPr>
      </w:pPr>
    </w:p>
    <w:p w14:paraId="5535024B" w14:textId="6DA5CD69" w:rsidR="00AD3400" w:rsidRDefault="00AD3400" w:rsidP="009B0FBE">
      <w:pPr>
        <w:pStyle w:val="Textoindependiente"/>
        <w:spacing w:after="0"/>
        <w:rPr>
          <w:rFonts w:asciiTheme="minorHAnsi" w:hAnsiTheme="minorHAnsi" w:cstheme="minorHAnsi"/>
          <w:color w:val="000000" w:themeColor="text1"/>
          <w:lang w:val="es-PE" w:eastAsia="es-ES"/>
        </w:rPr>
      </w:pPr>
    </w:p>
    <w:p w14:paraId="0CC63101" w14:textId="2A52B095" w:rsidR="00AD3400" w:rsidRDefault="00AD3400" w:rsidP="009B0FBE">
      <w:pPr>
        <w:pStyle w:val="Textoindependiente"/>
        <w:spacing w:after="0"/>
        <w:rPr>
          <w:rFonts w:asciiTheme="minorHAnsi" w:hAnsiTheme="minorHAnsi" w:cstheme="minorHAnsi"/>
          <w:color w:val="000000" w:themeColor="text1"/>
          <w:lang w:val="es-PE" w:eastAsia="es-ES"/>
        </w:rPr>
      </w:pPr>
    </w:p>
    <w:p w14:paraId="414D06F7" w14:textId="43110C78" w:rsidR="00AD3400" w:rsidRDefault="00AD3400" w:rsidP="009B0FBE">
      <w:pPr>
        <w:pStyle w:val="Textoindependiente"/>
        <w:spacing w:after="0"/>
        <w:rPr>
          <w:rFonts w:asciiTheme="minorHAnsi" w:hAnsiTheme="minorHAnsi" w:cstheme="minorHAnsi"/>
          <w:color w:val="000000" w:themeColor="text1"/>
          <w:lang w:val="es-PE" w:eastAsia="es-ES"/>
        </w:rPr>
      </w:pPr>
    </w:p>
    <w:p w14:paraId="0018302A" w14:textId="3AFC6332" w:rsidR="00AD3400" w:rsidRDefault="00AD3400" w:rsidP="009B0FBE">
      <w:pPr>
        <w:pStyle w:val="Textoindependiente"/>
        <w:spacing w:after="0"/>
        <w:rPr>
          <w:rFonts w:asciiTheme="minorHAnsi" w:hAnsiTheme="minorHAnsi" w:cstheme="minorHAnsi"/>
          <w:color w:val="000000" w:themeColor="text1"/>
          <w:lang w:val="es-PE" w:eastAsia="es-ES"/>
        </w:rPr>
      </w:pPr>
    </w:p>
    <w:p w14:paraId="7F7647E2" w14:textId="77B0A4F4" w:rsidR="00AD3400" w:rsidRDefault="00AD3400" w:rsidP="009B0FBE">
      <w:pPr>
        <w:pStyle w:val="Textoindependiente"/>
        <w:spacing w:after="0"/>
        <w:rPr>
          <w:rFonts w:asciiTheme="minorHAnsi" w:hAnsiTheme="minorHAnsi" w:cstheme="minorHAnsi"/>
          <w:color w:val="000000" w:themeColor="text1"/>
          <w:lang w:val="es-PE" w:eastAsia="es-ES"/>
        </w:rPr>
      </w:pPr>
    </w:p>
    <w:p w14:paraId="4EB52E95" w14:textId="17C8F368" w:rsidR="00AD3400" w:rsidRDefault="00AD3400" w:rsidP="009B0FBE">
      <w:pPr>
        <w:pStyle w:val="Textoindependiente"/>
        <w:spacing w:after="0"/>
        <w:rPr>
          <w:rFonts w:asciiTheme="minorHAnsi" w:hAnsiTheme="minorHAnsi" w:cstheme="minorHAnsi"/>
          <w:color w:val="000000" w:themeColor="text1"/>
          <w:lang w:val="es-PE" w:eastAsia="es-ES"/>
        </w:rPr>
      </w:pPr>
    </w:p>
    <w:p w14:paraId="132E9821" w14:textId="7D8ED811" w:rsidR="00AD3400" w:rsidRDefault="00AD3400" w:rsidP="009B0FBE">
      <w:pPr>
        <w:pStyle w:val="Textoindependiente"/>
        <w:spacing w:after="0"/>
        <w:rPr>
          <w:rFonts w:asciiTheme="minorHAnsi" w:hAnsiTheme="minorHAnsi" w:cstheme="minorHAnsi"/>
          <w:color w:val="000000" w:themeColor="text1"/>
          <w:lang w:val="es-PE" w:eastAsia="es-ES"/>
        </w:rPr>
      </w:pPr>
    </w:p>
    <w:p w14:paraId="6C03F936" w14:textId="6F7C8254" w:rsidR="00AD3400" w:rsidRDefault="00AD3400" w:rsidP="009B0FBE">
      <w:pPr>
        <w:pStyle w:val="Textoindependiente"/>
        <w:spacing w:after="0"/>
        <w:rPr>
          <w:rFonts w:asciiTheme="minorHAnsi" w:hAnsiTheme="minorHAnsi" w:cstheme="minorHAnsi"/>
          <w:color w:val="000000" w:themeColor="text1"/>
          <w:lang w:val="es-PE" w:eastAsia="es-ES"/>
        </w:rPr>
      </w:pPr>
    </w:p>
    <w:p w14:paraId="16A0B825" w14:textId="2EC51F03" w:rsidR="00AD3400" w:rsidRDefault="00AD3400" w:rsidP="009B0FBE">
      <w:pPr>
        <w:pStyle w:val="Textoindependiente"/>
        <w:spacing w:after="0"/>
        <w:rPr>
          <w:rFonts w:asciiTheme="minorHAnsi" w:hAnsiTheme="minorHAnsi" w:cstheme="minorHAnsi"/>
          <w:color w:val="000000" w:themeColor="text1"/>
          <w:lang w:val="es-PE" w:eastAsia="es-ES"/>
        </w:rPr>
      </w:pPr>
    </w:p>
    <w:p w14:paraId="5B437913" w14:textId="4688B694" w:rsidR="00AD3400" w:rsidRDefault="00AD3400" w:rsidP="009B0FBE">
      <w:pPr>
        <w:pStyle w:val="Textoindependiente"/>
        <w:spacing w:after="0"/>
        <w:rPr>
          <w:rFonts w:asciiTheme="minorHAnsi" w:hAnsiTheme="minorHAnsi" w:cstheme="minorHAnsi"/>
          <w:color w:val="000000" w:themeColor="text1"/>
          <w:lang w:val="es-PE" w:eastAsia="es-ES"/>
        </w:rPr>
      </w:pPr>
    </w:p>
    <w:p w14:paraId="05D11C18" w14:textId="422F6D68" w:rsidR="00AD3400" w:rsidRDefault="00AD3400" w:rsidP="009B0FBE">
      <w:pPr>
        <w:pStyle w:val="Textoindependiente"/>
        <w:spacing w:after="0"/>
        <w:rPr>
          <w:rFonts w:asciiTheme="minorHAnsi" w:hAnsiTheme="minorHAnsi" w:cstheme="minorHAnsi"/>
          <w:color w:val="000000" w:themeColor="text1"/>
          <w:lang w:val="es-PE" w:eastAsia="es-ES"/>
        </w:rPr>
      </w:pPr>
    </w:p>
    <w:p w14:paraId="3084FA76" w14:textId="788945DF" w:rsidR="00AD3400" w:rsidRDefault="00AD3400" w:rsidP="009B0FBE">
      <w:pPr>
        <w:pStyle w:val="Textoindependiente"/>
        <w:spacing w:after="0"/>
        <w:rPr>
          <w:rFonts w:asciiTheme="minorHAnsi" w:hAnsiTheme="minorHAnsi" w:cstheme="minorHAnsi"/>
          <w:color w:val="000000" w:themeColor="text1"/>
          <w:lang w:val="es-PE" w:eastAsia="es-ES"/>
        </w:rPr>
      </w:pPr>
    </w:p>
    <w:p w14:paraId="454A8761" w14:textId="77777777" w:rsidR="00AD3400" w:rsidRPr="00030898" w:rsidRDefault="00AD3400" w:rsidP="009B0FBE">
      <w:pPr>
        <w:pStyle w:val="Textoindependiente"/>
        <w:spacing w:after="0"/>
        <w:rPr>
          <w:rFonts w:asciiTheme="minorHAnsi" w:hAnsiTheme="minorHAnsi" w:cstheme="minorHAnsi"/>
          <w:color w:val="000000" w:themeColor="text1"/>
          <w:lang w:val="es-PE" w:eastAsia="es-ES"/>
        </w:rPr>
      </w:pPr>
    </w:p>
    <w:p w14:paraId="78681AB0" w14:textId="74ACB0A1" w:rsidR="009B0FBE" w:rsidRPr="009B0FBE" w:rsidRDefault="00AD3400" w:rsidP="009B0FBE">
      <w:pPr>
        <w:jc w:val="center"/>
        <w:rPr>
          <w:rFonts w:asciiTheme="minorHAnsi" w:hAnsiTheme="minorHAnsi" w:cstheme="minorHAnsi"/>
          <w:b/>
          <w:bCs/>
          <w:lang w:val="es-ES"/>
        </w:rPr>
      </w:pPr>
      <w:bookmarkStart w:id="222" w:name="_Toc103784026"/>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39</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sidR="009B0FBE" w:rsidRPr="001F4CEE">
        <w:rPr>
          <w:rFonts w:asciiTheme="minorHAnsi" w:hAnsiTheme="minorHAnsi" w:cstheme="minorHAnsi"/>
          <w:i/>
          <w:iCs/>
          <w:lang w:val="es-PE"/>
        </w:rPr>
        <w:t xml:space="preserve"> Comportamiento de </w:t>
      </w:r>
      <w:r w:rsidR="009B0FBE">
        <w:rPr>
          <w:rFonts w:asciiTheme="minorHAnsi" w:hAnsiTheme="minorHAnsi" w:cstheme="minorHAnsi"/>
          <w:i/>
          <w:iCs/>
          <w:lang w:val="es-PE"/>
        </w:rPr>
        <w:t xml:space="preserve">los niveles de </w:t>
      </w:r>
      <w:r w:rsidR="009B0FBE" w:rsidRPr="00A95F21">
        <w:rPr>
          <w:rFonts w:asciiTheme="minorHAnsi" w:hAnsiTheme="minorHAnsi" w:cstheme="minorHAnsi"/>
          <w:i/>
          <w:iCs/>
          <w:lang w:val="es-PE"/>
        </w:rPr>
        <w:t>R</w:t>
      </w:r>
      <w:r w:rsidR="009B0FBE">
        <w:rPr>
          <w:rFonts w:asciiTheme="minorHAnsi" w:hAnsiTheme="minorHAnsi" w:cstheme="minorHAnsi"/>
          <w:i/>
          <w:iCs/>
          <w:lang w:val="es-PE"/>
        </w:rPr>
        <w:t>a</w:t>
      </w:r>
      <w:r w:rsidR="009B0FBE" w:rsidRPr="00C7672C">
        <w:rPr>
          <w:rFonts w:asciiTheme="minorHAnsi" w:hAnsiTheme="minorHAnsi" w:cstheme="minorHAnsi"/>
          <w:lang w:val="es-PE"/>
        </w:rPr>
        <w:t xml:space="preserve">dicaciones no </w:t>
      </w:r>
      <w:r w:rsidR="009B0FBE">
        <w:rPr>
          <w:rFonts w:asciiTheme="minorHAnsi" w:hAnsiTheme="minorHAnsi" w:cstheme="minorHAnsi"/>
          <w:lang w:val="es-PE"/>
        </w:rPr>
        <w:t>I</w:t>
      </w:r>
      <w:r w:rsidR="009B0FBE" w:rsidRPr="00C7672C">
        <w:rPr>
          <w:rFonts w:asciiTheme="minorHAnsi" w:hAnsiTheme="minorHAnsi" w:cstheme="minorHAnsi"/>
          <w:lang w:val="es-PE"/>
        </w:rPr>
        <w:t>onizantes</w:t>
      </w:r>
      <w:r w:rsidR="009B0FBE">
        <w:rPr>
          <w:rFonts w:asciiTheme="minorHAnsi" w:hAnsiTheme="minorHAnsi" w:cstheme="minorHAnsi"/>
          <w:lang w:val="es-PE"/>
        </w:rPr>
        <w:t xml:space="preserve"> del parámetro </w:t>
      </w:r>
      <w:r w:rsidR="009B0FBE" w:rsidRPr="009B0FBE">
        <w:rPr>
          <w:rFonts w:asciiTheme="minorHAnsi" w:hAnsiTheme="minorHAnsi" w:cstheme="minorHAnsi"/>
          <w:b/>
          <w:bCs/>
          <w:lang w:val="es-ES"/>
        </w:rPr>
        <w:t>ICE</w:t>
      </w:r>
      <w:r w:rsidR="009B0FBE" w:rsidRPr="009B0FBE">
        <w:rPr>
          <w:rFonts w:asciiTheme="minorHAnsi" w:hAnsiTheme="minorHAnsi" w:cstheme="minorHAnsi"/>
          <w:b/>
          <w:bCs/>
          <w:vertAlign w:val="superscript"/>
          <w:lang w:val="es-ES"/>
        </w:rPr>
        <w:t xml:space="preserve">1 </w:t>
      </w:r>
      <w:r w:rsidR="009B0FBE" w:rsidRPr="009B0FBE">
        <w:rPr>
          <w:rFonts w:asciiTheme="minorHAnsi" w:hAnsiTheme="minorHAnsi" w:cstheme="minorHAnsi"/>
          <w:b/>
          <w:bCs/>
          <w:lang w:val="es-ES"/>
        </w:rPr>
        <w:t>(E) (V/m)</w:t>
      </w:r>
      <w:bookmarkEnd w:id="222"/>
    </w:p>
    <w:p w14:paraId="4CD4C04E" w14:textId="77777777" w:rsidR="009B0FBE" w:rsidRPr="002524AC" w:rsidRDefault="009B0FBE" w:rsidP="009B0FBE">
      <w:pPr>
        <w:jc w:val="center"/>
        <w:rPr>
          <w:rFonts w:asciiTheme="minorHAnsi" w:hAnsiTheme="minorHAnsi" w:cstheme="minorHAnsi"/>
          <w:lang w:val="es-PE"/>
        </w:rPr>
      </w:pPr>
      <w:r>
        <w:rPr>
          <w:rFonts w:asciiTheme="minorHAnsi" w:hAnsiTheme="minorHAnsi" w:cstheme="minorHAnsi"/>
          <w:lang w:val="es-PE"/>
        </w:rPr>
        <w:t>en los años 2018,2019 y 2020</w:t>
      </w:r>
    </w:p>
    <w:p w14:paraId="18E25F9B" w14:textId="77777777" w:rsidR="009B0FBE" w:rsidRDefault="009B0FBE" w:rsidP="009B0FBE">
      <w:pPr>
        <w:jc w:val="center"/>
        <w:rPr>
          <w:rFonts w:asciiTheme="minorHAnsi" w:hAnsiTheme="minorHAnsi" w:cstheme="minorHAnsi"/>
          <w:i/>
          <w:iCs/>
          <w:lang w:val="es-PE"/>
        </w:rPr>
      </w:pPr>
    </w:p>
    <w:p w14:paraId="3F7A8D08" w14:textId="77777777" w:rsidR="009B0FBE" w:rsidRPr="002524AC" w:rsidRDefault="009B0FBE" w:rsidP="009B0FBE">
      <w:pPr>
        <w:jc w:val="center"/>
        <w:rPr>
          <w:rFonts w:asciiTheme="minorHAnsi" w:hAnsiTheme="minorHAnsi" w:cstheme="minorHAnsi"/>
          <w:i/>
          <w:iCs/>
          <w:lang w:val="es-PE"/>
        </w:rPr>
      </w:pPr>
      <w:r>
        <w:rPr>
          <w:noProof/>
        </w:rPr>
        <w:drawing>
          <wp:inline distT="0" distB="0" distL="0" distR="0" wp14:anchorId="4BBD40CE" wp14:editId="6C5DAB85">
            <wp:extent cx="4572000" cy="2671763"/>
            <wp:effectExtent l="0" t="0" r="0" b="14605"/>
            <wp:docPr id="3161" name="Gráfico 3161">
              <a:extLst xmlns:a="http://schemas.openxmlformats.org/drawingml/2006/main">
                <a:ext uri="{FF2B5EF4-FFF2-40B4-BE49-F238E27FC236}">
                  <a16:creationId xmlns:a16="http://schemas.microsoft.com/office/drawing/2014/main" id="{6815BF3C-C1EC-4893-8BBA-4BD0065A0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814FEF" w14:textId="77777777" w:rsidR="009B0FBE" w:rsidRPr="009B0FBE" w:rsidRDefault="009B0FBE" w:rsidP="009B0FBE">
      <w:pPr>
        <w:spacing w:line="276" w:lineRule="auto"/>
        <w:ind w:left="851"/>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0AE47079" w14:textId="77777777" w:rsidR="009B0FBE" w:rsidRDefault="009B0FBE" w:rsidP="009B0FBE">
      <w:pPr>
        <w:pStyle w:val="Textoindependiente"/>
        <w:spacing w:after="0"/>
        <w:ind w:left="851"/>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78BB93F7" w14:textId="77777777" w:rsidR="009B0FBE" w:rsidRPr="00C52DC4" w:rsidRDefault="009B0FBE" w:rsidP="009B0FBE">
      <w:pPr>
        <w:pStyle w:val="Textoindependiente"/>
        <w:spacing w:after="0"/>
        <w:ind w:left="851"/>
        <w:rPr>
          <w:rFonts w:asciiTheme="minorHAnsi" w:hAnsiTheme="minorHAnsi" w:cstheme="minorHAnsi"/>
          <w:color w:val="000000" w:themeColor="text1"/>
          <w:lang w:val="es-PE" w:eastAsia="es-ES"/>
        </w:rPr>
      </w:pPr>
    </w:p>
    <w:p w14:paraId="4F286BE8"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5CC082D0"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6067561A" w14:textId="77777777" w:rsidR="009B0FBE" w:rsidRPr="00DC62BF"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DC62BF">
        <w:rPr>
          <w:rFonts w:asciiTheme="minorHAnsi" w:hAnsiTheme="minorHAnsi" w:cstheme="minorHAnsi"/>
          <w:b/>
          <w:bCs/>
          <w:sz w:val="22"/>
          <w:szCs w:val="22"/>
          <w:lang w:val="es-PE"/>
        </w:rPr>
        <w:t>ICE</w:t>
      </w:r>
      <w:r w:rsidRPr="00DC62BF">
        <w:rPr>
          <w:rFonts w:asciiTheme="minorHAnsi" w:hAnsiTheme="minorHAnsi" w:cstheme="minorHAnsi"/>
          <w:b/>
          <w:bCs/>
          <w:sz w:val="22"/>
          <w:szCs w:val="22"/>
          <w:vertAlign w:val="superscript"/>
          <w:lang w:val="es-PE"/>
        </w:rPr>
        <w:t xml:space="preserve">1 </w:t>
      </w:r>
      <w:r w:rsidRPr="00DC62BF">
        <w:rPr>
          <w:rFonts w:asciiTheme="minorHAnsi" w:hAnsiTheme="minorHAnsi" w:cstheme="minorHAnsi"/>
          <w:b/>
          <w:bCs/>
          <w:sz w:val="22"/>
          <w:szCs w:val="22"/>
          <w:lang w:val="es-PE"/>
        </w:rPr>
        <w:t>(E) (V/m</w:t>
      </w:r>
      <w:r>
        <w:rPr>
          <w:rFonts w:asciiTheme="minorHAnsi" w:hAnsiTheme="minorHAnsi" w:cstheme="minorHAnsi"/>
          <w:b/>
          <w:bCs/>
          <w:sz w:val="22"/>
          <w:szCs w:val="22"/>
          <w:lang w:val="es-PE"/>
        </w:rPr>
        <w:t>)</w:t>
      </w:r>
      <w:r w:rsidRPr="00DC62BF">
        <w:rPr>
          <w:rFonts w:asciiTheme="minorHAnsi" w:hAnsiTheme="minorHAnsi" w:cstheme="minorHAnsi"/>
          <w:sz w:val="22"/>
          <w:szCs w:val="22"/>
          <w:lang w:val="es-PE"/>
        </w:rPr>
        <w:t xml:space="preserve"> 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775F1CE7" w14:textId="77777777" w:rsidR="009B0FBE"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el grafico en el año 2019 se tuvo los mayores valores de Radiación No Ionizantes, sin embargo, estos valores se encuentran por debajo de los estándares de la normativa vigente. </w:t>
      </w:r>
    </w:p>
    <w:p w14:paraId="16E4B49E" w14:textId="77777777" w:rsidR="009B0FBE" w:rsidRPr="00C00C32"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 </w:t>
      </w:r>
    </w:p>
    <w:p w14:paraId="5EF1DE0C" w14:textId="77777777" w:rsidR="009B0FBE" w:rsidRDefault="009B0FBE" w:rsidP="009B0FBE">
      <w:pPr>
        <w:rPr>
          <w:lang w:val="es-PE"/>
        </w:rPr>
      </w:pPr>
    </w:p>
    <w:p w14:paraId="7FE06B97" w14:textId="77777777" w:rsidR="009B0FBE" w:rsidRDefault="009B0FBE" w:rsidP="009B0FBE">
      <w:pPr>
        <w:rPr>
          <w:lang w:val="es-PE"/>
        </w:rPr>
      </w:pPr>
    </w:p>
    <w:p w14:paraId="60E20AF7" w14:textId="77777777" w:rsidR="00AD3400" w:rsidRDefault="00AD3400" w:rsidP="009B0FBE">
      <w:pPr>
        <w:jc w:val="center"/>
        <w:rPr>
          <w:rFonts w:asciiTheme="minorHAnsi" w:hAnsiTheme="minorHAnsi" w:cstheme="minorHAnsi"/>
          <w:b/>
          <w:bCs/>
          <w:i/>
          <w:iCs/>
          <w:lang w:val="es-PE"/>
        </w:rPr>
      </w:pPr>
    </w:p>
    <w:p w14:paraId="4CE9AA33" w14:textId="77777777" w:rsidR="00AD3400" w:rsidRDefault="00AD3400" w:rsidP="009B0FBE">
      <w:pPr>
        <w:jc w:val="center"/>
        <w:rPr>
          <w:rFonts w:asciiTheme="minorHAnsi" w:hAnsiTheme="minorHAnsi" w:cstheme="minorHAnsi"/>
          <w:b/>
          <w:bCs/>
          <w:i/>
          <w:iCs/>
          <w:lang w:val="es-PE"/>
        </w:rPr>
      </w:pPr>
    </w:p>
    <w:p w14:paraId="3AAEAB80" w14:textId="77777777" w:rsidR="00AD3400" w:rsidRDefault="00AD3400" w:rsidP="009B0FBE">
      <w:pPr>
        <w:jc w:val="center"/>
        <w:rPr>
          <w:rFonts w:asciiTheme="minorHAnsi" w:hAnsiTheme="minorHAnsi" w:cstheme="minorHAnsi"/>
          <w:b/>
          <w:bCs/>
          <w:i/>
          <w:iCs/>
          <w:lang w:val="es-PE"/>
        </w:rPr>
      </w:pPr>
    </w:p>
    <w:p w14:paraId="503989D7" w14:textId="77777777" w:rsidR="00AD3400" w:rsidRDefault="00AD3400" w:rsidP="009B0FBE">
      <w:pPr>
        <w:jc w:val="center"/>
        <w:rPr>
          <w:rFonts w:asciiTheme="minorHAnsi" w:hAnsiTheme="minorHAnsi" w:cstheme="minorHAnsi"/>
          <w:b/>
          <w:bCs/>
          <w:i/>
          <w:iCs/>
          <w:lang w:val="es-PE"/>
        </w:rPr>
      </w:pPr>
    </w:p>
    <w:p w14:paraId="5C72D08A" w14:textId="77777777" w:rsidR="00AD3400" w:rsidRDefault="00AD3400" w:rsidP="009B0FBE">
      <w:pPr>
        <w:jc w:val="center"/>
        <w:rPr>
          <w:rFonts w:asciiTheme="minorHAnsi" w:hAnsiTheme="minorHAnsi" w:cstheme="minorHAnsi"/>
          <w:b/>
          <w:bCs/>
          <w:i/>
          <w:iCs/>
          <w:lang w:val="es-PE"/>
        </w:rPr>
      </w:pPr>
    </w:p>
    <w:p w14:paraId="796A6546" w14:textId="77777777" w:rsidR="00AD3400" w:rsidRDefault="00AD3400" w:rsidP="009B0FBE">
      <w:pPr>
        <w:jc w:val="center"/>
        <w:rPr>
          <w:rFonts w:asciiTheme="minorHAnsi" w:hAnsiTheme="minorHAnsi" w:cstheme="minorHAnsi"/>
          <w:b/>
          <w:bCs/>
          <w:i/>
          <w:iCs/>
          <w:lang w:val="es-PE"/>
        </w:rPr>
      </w:pPr>
    </w:p>
    <w:p w14:paraId="29EE7ED7" w14:textId="77777777" w:rsidR="00AD3400" w:rsidRDefault="00AD3400" w:rsidP="009B0FBE">
      <w:pPr>
        <w:jc w:val="center"/>
        <w:rPr>
          <w:rFonts w:asciiTheme="minorHAnsi" w:hAnsiTheme="minorHAnsi" w:cstheme="minorHAnsi"/>
          <w:b/>
          <w:bCs/>
          <w:i/>
          <w:iCs/>
          <w:lang w:val="es-PE"/>
        </w:rPr>
      </w:pPr>
    </w:p>
    <w:p w14:paraId="2B187634" w14:textId="77777777" w:rsidR="00AD3400" w:rsidRDefault="00AD3400" w:rsidP="009B0FBE">
      <w:pPr>
        <w:jc w:val="center"/>
        <w:rPr>
          <w:rFonts w:asciiTheme="minorHAnsi" w:hAnsiTheme="minorHAnsi" w:cstheme="minorHAnsi"/>
          <w:b/>
          <w:bCs/>
          <w:i/>
          <w:iCs/>
          <w:lang w:val="es-PE"/>
        </w:rPr>
      </w:pPr>
    </w:p>
    <w:p w14:paraId="70B218D8" w14:textId="77777777" w:rsidR="00AD3400" w:rsidRDefault="00AD3400" w:rsidP="009B0FBE">
      <w:pPr>
        <w:jc w:val="center"/>
        <w:rPr>
          <w:rFonts w:asciiTheme="minorHAnsi" w:hAnsiTheme="minorHAnsi" w:cstheme="minorHAnsi"/>
          <w:b/>
          <w:bCs/>
          <w:i/>
          <w:iCs/>
          <w:lang w:val="es-PE"/>
        </w:rPr>
      </w:pPr>
    </w:p>
    <w:p w14:paraId="162855FA" w14:textId="77777777" w:rsidR="00AD3400" w:rsidRDefault="00AD3400" w:rsidP="009B0FBE">
      <w:pPr>
        <w:jc w:val="center"/>
        <w:rPr>
          <w:rFonts w:asciiTheme="minorHAnsi" w:hAnsiTheme="minorHAnsi" w:cstheme="minorHAnsi"/>
          <w:b/>
          <w:bCs/>
          <w:i/>
          <w:iCs/>
          <w:lang w:val="es-PE"/>
        </w:rPr>
      </w:pPr>
    </w:p>
    <w:p w14:paraId="05B9F721" w14:textId="77777777" w:rsidR="00AD3400" w:rsidRDefault="00AD3400" w:rsidP="009B0FBE">
      <w:pPr>
        <w:jc w:val="center"/>
        <w:rPr>
          <w:rFonts w:asciiTheme="minorHAnsi" w:hAnsiTheme="minorHAnsi" w:cstheme="minorHAnsi"/>
          <w:b/>
          <w:bCs/>
          <w:i/>
          <w:iCs/>
          <w:lang w:val="es-PE"/>
        </w:rPr>
      </w:pPr>
    </w:p>
    <w:p w14:paraId="2468EFA0" w14:textId="77777777" w:rsidR="00AD3400" w:rsidRDefault="00AD3400" w:rsidP="009B0FBE">
      <w:pPr>
        <w:jc w:val="center"/>
        <w:rPr>
          <w:rFonts w:asciiTheme="minorHAnsi" w:hAnsiTheme="minorHAnsi" w:cstheme="minorHAnsi"/>
          <w:b/>
          <w:bCs/>
          <w:i/>
          <w:iCs/>
          <w:lang w:val="es-PE"/>
        </w:rPr>
      </w:pPr>
    </w:p>
    <w:p w14:paraId="4CBB7A6C" w14:textId="77777777" w:rsidR="00AD3400" w:rsidRDefault="00AD3400" w:rsidP="009B0FBE">
      <w:pPr>
        <w:jc w:val="center"/>
        <w:rPr>
          <w:rFonts w:asciiTheme="minorHAnsi" w:hAnsiTheme="minorHAnsi" w:cstheme="minorHAnsi"/>
          <w:b/>
          <w:bCs/>
          <w:i/>
          <w:iCs/>
          <w:lang w:val="es-PE"/>
        </w:rPr>
      </w:pPr>
    </w:p>
    <w:p w14:paraId="72D7B254" w14:textId="77777777" w:rsidR="00AD3400" w:rsidRDefault="00AD3400" w:rsidP="009B0FBE">
      <w:pPr>
        <w:jc w:val="center"/>
        <w:rPr>
          <w:rFonts w:asciiTheme="minorHAnsi" w:hAnsiTheme="minorHAnsi" w:cstheme="minorHAnsi"/>
          <w:b/>
          <w:bCs/>
          <w:i/>
          <w:iCs/>
          <w:lang w:val="es-PE"/>
        </w:rPr>
      </w:pPr>
    </w:p>
    <w:p w14:paraId="5F8C7C03" w14:textId="3802CCE3" w:rsidR="009B0FBE" w:rsidRDefault="00AD3400" w:rsidP="009B0FBE">
      <w:pPr>
        <w:jc w:val="center"/>
        <w:rPr>
          <w:rFonts w:asciiTheme="minorHAnsi" w:hAnsiTheme="minorHAnsi" w:cstheme="minorHAnsi"/>
          <w:lang w:val="es-PE"/>
        </w:rPr>
      </w:pPr>
      <w:bookmarkStart w:id="223" w:name="_Toc103784027"/>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40</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sidR="009B0FBE" w:rsidRPr="001F4CEE">
        <w:rPr>
          <w:rFonts w:asciiTheme="minorHAnsi" w:hAnsiTheme="minorHAnsi" w:cstheme="minorHAnsi"/>
          <w:i/>
          <w:iCs/>
          <w:lang w:val="es-PE"/>
        </w:rPr>
        <w:t xml:space="preserve"> Comportamiento de los niveles de </w:t>
      </w:r>
      <w:r w:rsidR="009B0FBE">
        <w:rPr>
          <w:rFonts w:asciiTheme="minorHAnsi" w:hAnsiTheme="minorHAnsi" w:cstheme="minorHAnsi"/>
          <w:i/>
          <w:iCs/>
          <w:lang w:val="es-PE"/>
        </w:rPr>
        <w:t>Radicaciones</w:t>
      </w:r>
      <w:r w:rsidR="009B0FBE" w:rsidRPr="00C7672C">
        <w:rPr>
          <w:rFonts w:asciiTheme="minorHAnsi" w:hAnsiTheme="minorHAnsi" w:cstheme="minorHAnsi"/>
          <w:lang w:val="es-PE"/>
        </w:rPr>
        <w:t xml:space="preserve"> no </w:t>
      </w:r>
      <w:r w:rsidR="009B0FBE">
        <w:rPr>
          <w:rFonts w:asciiTheme="minorHAnsi" w:hAnsiTheme="minorHAnsi" w:cstheme="minorHAnsi"/>
          <w:lang w:val="es-PE"/>
        </w:rPr>
        <w:t>I</w:t>
      </w:r>
      <w:r w:rsidR="009B0FBE" w:rsidRPr="00C7672C">
        <w:rPr>
          <w:rFonts w:asciiTheme="minorHAnsi" w:hAnsiTheme="minorHAnsi" w:cstheme="minorHAnsi"/>
          <w:lang w:val="es-PE"/>
        </w:rPr>
        <w:t>onizantes</w:t>
      </w:r>
      <w:r w:rsidR="009B0FBE">
        <w:rPr>
          <w:rFonts w:asciiTheme="minorHAnsi" w:hAnsiTheme="minorHAnsi" w:cstheme="minorHAnsi"/>
          <w:lang w:val="es-PE"/>
        </w:rPr>
        <w:t xml:space="preserve"> del parámetro </w:t>
      </w:r>
      <w:r w:rsidR="009B0FBE" w:rsidRPr="009B0FBE">
        <w:rPr>
          <w:rFonts w:asciiTheme="minorHAnsi" w:hAnsiTheme="minorHAnsi" w:cstheme="minorHAnsi"/>
          <w:b/>
          <w:bCs/>
          <w:lang w:val="es-ES"/>
        </w:rPr>
        <w:t>ICE</w:t>
      </w:r>
      <w:r w:rsidR="009B0FBE" w:rsidRPr="009B0FBE">
        <w:rPr>
          <w:rFonts w:asciiTheme="minorHAnsi" w:hAnsiTheme="minorHAnsi" w:cstheme="minorHAnsi"/>
          <w:b/>
          <w:bCs/>
          <w:vertAlign w:val="superscript"/>
          <w:lang w:val="es-ES"/>
        </w:rPr>
        <w:t>2</w:t>
      </w:r>
      <w:r w:rsidR="009B0FBE" w:rsidRPr="009B0FBE">
        <w:rPr>
          <w:rFonts w:asciiTheme="minorHAnsi" w:hAnsiTheme="minorHAnsi" w:cstheme="minorHAnsi"/>
          <w:b/>
          <w:bCs/>
          <w:lang w:val="es-ES"/>
        </w:rPr>
        <w:t xml:space="preserve"> (H) (A/m) </w:t>
      </w:r>
      <w:r w:rsidR="009B0FBE">
        <w:rPr>
          <w:rFonts w:asciiTheme="minorHAnsi" w:hAnsiTheme="minorHAnsi" w:cstheme="minorHAnsi"/>
          <w:lang w:val="es-PE"/>
        </w:rPr>
        <w:t>en los años 2018,2019 y 2020</w:t>
      </w:r>
      <w:bookmarkEnd w:id="223"/>
    </w:p>
    <w:p w14:paraId="2B7E582E" w14:textId="77777777" w:rsidR="009B0FBE" w:rsidRPr="001F4CEE" w:rsidRDefault="009B0FBE" w:rsidP="009B0FBE">
      <w:pPr>
        <w:jc w:val="center"/>
        <w:rPr>
          <w:rFonts w:asciiTheme="minorHAnsi" w:hAnsiTheme="minorHAnsi" w:cstheme="minorHAnsi"/>
          <w:i/>
          <w:iCs/>
          <w:lang w:val="es-PE"/>
        </w:rPr>
      </w:pPr>
    </w:p>
    <w:p w14:paraId="2909B56E" w14:textId="77777777" w:rsidR="009B0FBE" w:rsidRDefault="009B0FBE" w:rsidP="009B0FBE">
      <w:pPr>
        <w:spacing w:line="276" w:lineRule="auto"/>
        <w:jc w:val="center"/>
        <w:rPr>
          <w:rFonts w:asciiTheme="minorHAnsi" w:hAnsiTheme="minorHAnsi"/>
          <w:b/>
          <w:bCs/>
          <w:i/>
          <w:iCs/>
        </w:rPr>
      </w:pPr>
      <w:r>
        <w:rPr>
          <w:noProof/>
        </w:rPr>
        <w:drawing>
          <wp:inline distT="0" distB="0" distL="0" distR="0" wp14:anchorId="66EDB97E" wp14:editId="48F20238">
            <wp:extent cx="4572000" cy="2509838"/>
            <wp:effectExtent l="0" t="0" r="0" b="5080"/>
            <wp:docPr id="3162" name="Gráfico 3162">
              <a:extLst xmlns:a="http://schemas.openxmlformats.org/drawingml/2006/main">
                <a:ext uri="{FF2B5EF4-FFF2-40B4-BE49-F238E27FC236}">
                  <a16:creationId xmlns:a16="http://schemas.microsoft.com/office/drawing/2014/main" id="{177DC6A5-57C4-4535-A7CF-5513E820B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81F2D5"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384DC639"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p>
    <w:p w14:paraId="1ABA4177"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p>
    <w:p w14:paraId="766E3404"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7CCE69B9"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15BACA2E" w14:textId="77777777" w:rsidR="009B0FBE" w:rsidRPr="00DC62BF"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2</w:t>
      </w:r>
      <w:r w:rsidRPr="009B0FBE">
        <w:rPr>
          <w:rFonts w:asciiTheme="minorHAnsi" w:hAnsiTheme="minorHAnsi" w:cstheme="minorHAnsi"/>
          <w:b/>
          <w:bCs/>
          <w:lang w:val="es-ES"/>
        </w:rPr>
        <w:t xml:space="preserve"> (H) (A/m) </w:t>
      </w:r>
      <w:r w:rsidRPr="00DC62BF">
        <w:rPr>
          <w:rFonts w:asciiTheme="minorHAnsi" w:hAnsiTheme="minorHAnsi" w:cstheme="minorHAnsi"/>
          <w:sz w:val="22"/>
          <w:szCs w:val="22"/>
          <w:lang w:val="es-PE"/>
        </w:rPr>
        <w:t>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39EB16CF" w14:textId="77777777" w:rsidR="009B0FBE" w:rsidRPr="00C00C32"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 xml:space="preserve">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 </w:t>
      </w:r>
    </w:p>
    <w:p w14:paraId="0AD6E3B6" w14:textId="77777777" w:rsidR="009B0FBE" w:rsidRDefault="009B0FBE" w:rsidP="009B0FBE">
      <w:pPr>
        <w:rPr>
          <w:lang w:val="es-PE"/>
        </w:rPr>
      </w:pPr>
    </w:p>
    <w:p w14:paraId="70EA6ECB" w14:textId="77777777" w:rsidR="009B0FBE" w:rsidRDefault="009B0FBE" w:rsidP="009B0FBE">
      <w:pPr>
        <w:rPr>
          <w:lang w:val="es-PE"/>
        </w:rPr>
      </w:pPr>
    </w:p>
    <w:p w14:paraId="6CA94BFE" w14:textId="77777777" w:rsidR="009B0FBE" w:rsidRDefault="009B0FBE" w:rsidP="009B0FBE">
      <w:pPr>
        <w:rPr>
          <w:lang w:val="es-PE"/>
        </w:rPr>
      </w:pPr>
    </w:p>
    <w:p w14:paraId="35D53EFE" w14:textId="77777777" w:rsidR="009B0FBE" w:rsidRDefault="009B0FBE" w:rsidP="009B0FBE">
      <w:pPr>
        <w:rPr>
          <w:lang w:val="es-PE"/>
        </w:rPr>
      </w:pPr>
    </w:p>
    <w:p w14:paraId="50DE6985" w14:textId="77777777" w:rsidR="009B0FBE" w:rsidRDefault="009B0FBE" w:rsidP="009B0FBE">
      <w:pPr>
        <w:rPr>
          <w:lang w:val="es-PE"/>
        </w:rPr>
      </w:pPr>
    </w:p>
    <w:p w14:paraId="7F82E596" w14:textId="77777777" w:rsidR="009B0FBE" w:rsidRDefault="009B0FBE" w:rsidP="009B0FBE">
      <w:pPr>
        <w:rPr>
          <w:lang w:val="es-PE"/>
        </w:rPr>
      </w:pPr>
    </w:p>
    <w:p w14:paraId="5BAE9643" w14:textId="77777777" w:rsidR="009B0FBE" w:rsidRDefault="009B0FBE" w:rsidP="009B0FBE">
      <w:pPr>
        <w:rPr>
          <w:lang w:val="es-PE"/>
        </w:rPr>
      </w:pPr>
    </w:p>
    <w:p w14:paraId="53C78266" w14:textId="77777777" w:rsidR="009B0FBE" w:rsidRDefault="009B0FBE" w:rsidP="009B0FBE">
      <w:pPr>
        <w:rPr>
          <w:lang w:val="es-PE"/>
        </w:rPr>
      </w:pPr>
    </w:p>
    <w:p w14:paraId="27E258C6" w14:textId="77777777" w:rsidR="009B0FBE" w:rsidRDefault="009B0FBE" w:rsidP="009B0FBE">
      <w:pPr>
        <w:rPr>
          <w:lang w:val="es-PE"/>
        </w:rPr>
      </w:pPr>
    </w:p>
    <w:p w14:paraId="317475FA" w14:textId="77777777" w:rsidR="009B0FBE" w:rsidRDefault="009B0FBE" w:rsidP="009B0FBE">
      <w:pPr>
        <w:rPr>
          <w:lang w:val="es-PE"/>
        </w:rPr>
      </w:pPr>
    </w:p>
    <w:p w14:paraId="5BDECDB0" w14:textId="77777777" w:rsidR="009B0FBE" w:rsidRDefault="009B0FBE" w:rsidP="009B0FBE">
      <w:pPr>
        <w:rPr>
          <w:lang w:val="es-PE"/>
        </w:rPr>
      </w:pPr>
    </w:p>
    <w:p w14:paraId="0D85B8ED" w14:textId="77777777" w:rsidR="009B0FBE" w:rsidRDefault="009B0FBE" w:rsidP="009B0FBE">
      <w:pPr>
        <w:rPr>
          <w:lang w:val="es-PE"/>
        </w:rPr>
      </w:pPr>
    </w:p>
    <w:p w14:paraId="5E14035C" w14:textId="77777777" w:rsidR="009B0FBE" w:rsidRDefault="009B0FBE" w:rsidP="009B0FBE">
      <w:pPr>
        <w:rPr>
          <w:lang w:val="es-PE"/>
        </w:rPr>
      </w:pPr>
    </w:p>
    <w:p w14:paraId="40D1C128" w14:textId="77777777" w:rsidR="009B0FBE" w:rsidRDefault="009B0FBE" w:rsidP="009B0FBE">
      <w:pPr>
        <w:rPr>
          <w:lang w:val="es-PE"/>
        </w:rPr>
      </w:pPr>
    </w:p>
    <w:p w14:paraId="49EBE21D" w14:textId="77777777" w:rsidR="009B0FBE" w:rsidRDefault="009B0FBE" w:rsidP="009B0FBE">
      <w:pPr>
        <w:rPr>
          <w:lang w:val="es-PE"/>
        </w:rPr>
      </w:pPr>
    </w:p>
    <w:p w14:paraId="794E506B" w14:textId="77777777" w:rsidR="009B0FBE" w:rsidRDefault="009B0FBE" w:rsidP="009B0FBE">
      <w:pPr>
        <w:rPr>
          <w:lang w:val="es-PE"/>
        </w:rPr>
      </w:pPr>
    </w:p>
    <w:p w14:paraId="4C700990" w14:textId="77777777" w:rsidR="009B0FBE" w:rsidRDefault="009B0FBE" w:rsidP="009B0FBE">
      <w:pPr>
        <w:rPr>
          <w:lang w:val="es-PE"/>
        </w:rPr>
      </w:pPr>
    </w:p>
    <w:p w14:paraId="012BBA59" w14:textId="77777777" w:rsidR="009B0FBE" w:rsidRDefault="009B0FBE" w:rsidP="009B0FBE">
      <w:pPr>
        <w:rPr>
          <w:lang w:val="es-PE"/>
        </w:rPr>
      </w:pPr>
    </w:p>
    <w:p w14:paraId="0598A46E" w14:textId="77777777" w:rsidR="009B0FBE" w:rsidRDefault="009B0FBE" w:rsidP="009B0FBE">
      <w:pPr>
        <w:rPr>
          <w:lang w:val="es-PE"/>
        </w:rPr>
      </w:pPr>
    </w:p>
    <w:p w14:paraId="4BE8B700" w14:textId="77777777" w:rsidR="009B0FBE" w:rsidRDefault="009B0FBE" w:rsidP="009B0FBE">
      <w:pPr>
        <w:rPr>
          <w:lang w:val="es-PE"/>
        </w:rPr>
      </w:pPr>
    </w:p>
    <w:p w14:paraId="39C15253" w14:textId="4D011519" w:rsidR="009B0FBE" w:rsidRPr="001F4CEE" w:rsidRDefault="00AD3400" w:rsidP="009B0FBE">
      <w:pPr>
        <w:jc w:val="center"/>
        <w:rPr>
          <w:rFonts w:asciiTheme="minorHAnsi" w:hAnsiTheme="minorHAnsi" w:cstheme="minorHAnsi"/>
          <w:i/>
          <w:iCs/>
          <w:lang w:val="es-PE"/>
        </w:rPr>
      </w:pPr>
      <w:bookmarkStart w:id="224" w:name="_Toc103784028"/>
      <w:r w:rsidRPr="00023293">
        <w:rPr>
          <w:rFonts w:ascii="Calibri" w:eastAsia="Calibri" w:hAnsi="Calibri" w:cs="Calibri"/>
          <w:b/>
          <w:iCs/>
          <w:color w:val="000000"/>
          <w:lang w:val="es-PE" w:eastAsia="es-PE"/>
        </w:rPr>
        <w:lastRenderedPageBreak/>
        <w:t xml:space="preserve">Gráfico </w:t>
      </w:r>
      <w:r w:rsidRPr="00023293">
        <w:rPr>
          <w:rFonts w:ascii="Calibri" w:eastAsia="Calibri" w:hAnsi="Calibri" w:cs="Calibri"/>
          <w:b/>
          <w:iCs/>
          <w:color w:val="000000"/>
          <w:lang w:val="es-PE" w:eastAsia="es-PE"/>
        </w:rPr>
        <w:fldChar w:fldCharType="begin"/>
      </w:r>
      <w:r w:rsidRPr="00023293">
        <w:rPr>
          <w:rFonts w:ascii="Calibri" w:eastAsia="Calibri" w:hAnsi="Calibri" w:cs="Calibri"/>
          <w:b/>
          <w:iCs/>
          <w:color w:val="000000"/>
          <w:lang w:val="es-PE" w:eastAsia="es-PE"/>
        </w:rPr>
        <w:instrText xml:space="preserve"> SEQ Gráfico \* ARABIC </w:instrText>
      </w:r>
      <w:r w:rsidRPr="00023293">
        <w:rPr>
          <w:rFonts w:ascii="Calibri" w:eastAsia="Calibri" w:hAnsi="Calibri" w:cs="Calibri"/>
          <w:b/>
          <w:iCs/>
          <w:color w:val="000000"/>
          <w:lang w:val="es-PE" w:eastAsia="es-PE"/>
        </w:rPr>
        <w:fldChar w:fldCharType="separate"/>
      </w:r>
      <w:r>
        <w:rPr>
          <w:rFonts w:ascii="Calibri" w:eastAsia="Calibri" w:hAnsi="Calibri" w:cs="Calibri"/>
          <w:b/>
          <w:iCs/>
          <w:noProof/>
          <w:color w:val="000000"/>
          <w:lang w:val="es-PE" w:eastAsia="es-PE"/>
        </w:rPr>
        <w:t>41</w:t>
      </w:r>
      <w:r w:rsidRPr="00023293">
        <w:rPr>
          <w:rFonts w:ascii="Calibri" w:eastAsia="Calibri" w:hAnsi="Calibri" w:cs="Calibri"/>
          <w:b/>
          <w:iCs/>
          <w:color w:val="000000"/>
          <w:lang w:val="es-PE" w:eastAsia="es-PE"/>
        </w:rPr>
        <w:fldChar w:fldCharType="end"/>
      </w:r>
      <w:r w:rsidRPr="00023293">
        <w:rPr>
          <w:rFonts w:ascii="Calibri" w:eastAsia="Calibri" w:hAnsi="Calibri" w:cs="Calibri"/>
          <w:b/>
          <w:iCs/>
          <w:color w:val="000000"/>
          <w:lang w:val="es-PE" w:eastAsia="es-PE"/>
        </w:rPr>
        <w:t>:</w:t>
      </w:r>
      <w:r w:rsidRPr="001F4CEE">
        <w:rPr>
          <w:rFonts w:asciiTheme="minorHAnsi" w:hAnsiTheme="minorHAnsi" w:cstheme="minorHAnsi"/>
          <w:i/>
          <w:iCs/>
          <w:lang w:val="es-PE"/>
        </w:rPr>
        <w:t xml:space="preserve"> </w:t>
      </w:r>
      <w:r w:rsidR="009B0FBE" w:rsidRPr="001F4CEE">
        <w:rPr>
          <w:rFonts w:asciiTheme="minorHAnsi" w:hAnsiTheme="minorHAnsi" w:cstheme="minorHAnsi"/>
          <w:i/>
          <w:iCs/>
          <w:lang w:val="es-PE"/>
        </w:rPr>
        <w:t xml:space="preserve"> Comportamiento de los niveles de </w:t>
      </w:r>
      <w:r w:rsidR="009B0FBE">
        <w:rPr>
          <w:rFonts w:asciiTheme="minorHAnsi" w:hAnsiTheme="minorHAnsi" w:cstheme="minorHAnsi"/>
          <w:i/>
          <w:iCs/>
          <w:lang w:val="es-PE"/>
        </w:rPr>
        <w:t>Radicaciones</w:t>
      </w:r>
      <w:r w:rsidR="009B0FBE" w:rsidRPr="00C7672C">
        <w:rPr>
          <w:rFonts w:asciiTheme="minorHAnsi" w:hAnsiTheme="minorHAnsi" w:cstheme="minorHAnsi"/>
          <w:lang w:val="es-PE"/>
        </w:rPr>
        <w:t xml:space="preserve"> no </w:t>
      </w:r>
      <w:r w:rsidR="009B0FBE">
        <w:rPr>
          <w:rFonts w:asciiTheme="minorHAnsi" w:hAnsiTheme="minorHAnsi" w:cstheme="minorHAnsi"/>
          <w:lang w:val="es-PE"/>
        </w:rPr>
        <w:t>I</w:t>
      </w:r>
      <w:r w:rsidR="009B0FBE" w:rsidRPr="00C7672C">
        <w:rPr>
          <w:rFonts w:asciiTheme="minorHAnsi" w:hAnsiTheme="minorHAnsi" w:cstheme="minorHAnsi"/>
          <w:lang w:val="es-PE"/>
        </w:rPr>
        <w:t>onizantes</w:t>
      </w:r>
      <w:r w:rsidR="009B0FBE">
        <w:rPr>
          <w:rFonts w:asciiTheme="minorHAnsi" w:hAnsiTheme="minorHAnsi" w:cstheme="minorHAnsi"/>
          <w:lang w:val="es-PE"/>
        </w:rPr>
        <w:t xml:space="preserve"> del parámetro </w:t>
      </w:r>
      <w:r w:rsidR="009B0FBE" w:rsidRPr="009B0FBE">
        <w:rPr>
          <w:rFonts w:asciiTheme="minorHAnsi" w:hAnsiTheme="minorHAnsi" w:cstheme="minorHAnsi"/>
          <w:b/>
          <w:bCs/>
          <w:lang w:val="es-ES"/>
        </w:rPr>
        <w:t>ICE</w:t>
      </w:r>
      <w:r w:rsidR="009B0FBE" w:rsidRPr="009B0FBE">
        <w:rPr>
          <w:rFonts w:asciiTheme="minorHAnsi" w:hAnsiTheme="minorHAnsi" w:cstheme="minorHAnsi"/>
          <w:b/>
          <w:bCs/>
          <w:vertAlign w:val="superscript"/>
          <w:lang w:val="es-ES"/>
        </w:rPr>
        <w:t xml:space="preserve">3 </w:t>
      </w:r>
      <w:r w:rsidR="009B0FBE" w:rsidRPr="009B0FBE">
        <w:rPr>
          <w:rFonts w:asciiTheme="minorHAnsi" w:hAnsiTheme="minorHAnsi" w:cstheme="minorHAnsi"/>
          <w:b/>
          <w:bCs/>
          <w:lang w:val="es-ES"/>
        </w:rPr>
        <w:t>(B) (</w:t>
      </w:r>
      <w:r w:rsidR="009B0FBE" w:rsidRPr="009B0FBE">
        <w:rPr>
          <w:rFonts w:asciiTheme="minorHAnsi" w:hAnsiTheme="minorHAnsi" w:cstheme="minorHAnsi"/>
          <w:lang w:val="es-ES"/>
        </w:rPr>
        <w:t>µT</w:t>
      </w:r>
      <w:r w:rsidR="009B0FBE" w:rsidRPr="009B0FBE">
        <w:rPr>
          <w:rFonts w:asciiTheme="minorHAnsi" w:hAnsiTheme="minorHAnsi" w:cstheme="minorHAnsi"/>
          <w:b/>
          <w:bCs/>
          <w:lang w:val="es-ES"/>
        </w:rPr>
        <w:t xml:space="preserve">) </w:t>
      </w:r>
      <w:r w:rsidR="009B0FBE">
        <w:rPr>
          <w:rFonts w:asciiTheme="minorHAnsi" w:hAnsiTheme="minorHAnsi" w:cstheme="minorHAnsi"/>
          <w:lang w:val="es-PE"/>
        </w:rPr>
        <w:t>en los años 2018,2019 y 2020</w:t>
      </w:r>
      <w:bookmarkEnd w:id="224"/>
    </w:p>
    <w:p w14:paraId="48801424" w14:textId="77777777" w:rsidR="009B0FBE" w:rsidRPr="009B0FBE" w:rsidRDefault="009B0FBE" w:rsidP="009B0FBE">
      <w:pPr>
        <w:spacing w:line="276" w:lineRule="auto"/>
        <w:rPr>
          <w:rFonts w:asciiTheme="minorHAnsi" w:hAnsiTheme="minorHAnsi"/>
          <w:b/>
          <w:bCs/>
          <w:i/>
          <w:iCs/>
          <w:lang w:val="es-ES"/>
        </w:rPr>
      </w:pPr>
    </w:p>
    <w:p w14:paraId="749188AF" w14:textId="77777777" w:rsidR="009B0FBE" w:rsidRDefault="009B0FBE" w:rsidP="009B0FBE">
      <w:pPr>
        <w:spacing w:line="276" w:lineRule="auto"/>
        <w:jc w:val="center"/>
        <w:rPr>
          <w:rFonts w:asciiTheme="minorHAnsi" w:hAnsiTheme="minorHAnsi"/>
          <w:b/>
          <w:bCs/>
          <w:i/>
          <w:iCs/>
        </w:rPr>
      </w:pPr>
      <w:r>
        <w:rPr>
          <w:noProof/>
        </w:rPr>
        <w:drawing>
          <wp:inline distT="0" distB="0" distL="0" distR="0" wp14:anchorId="074C0A52" wp14:editId="0B349574">
            <wp:extent cx="4572000" cy="2743200"/>
            <wp:effectExtent l="0" t="0" r="0" b="0"/>
            <wp:docPr id="3163" name="Gráfico 3163">
              <a:extLst xmlns:a="http://schemas.openxmlformats.org/drawingml/2006/main">
                <a:ext uri="{FF2B5EF4-FFF2-40B4-BE49-F238E27FC236}">
                  <a16:creationId xmlns:a16="http://schemas.microsoft.com/office/drawing/2014/main" id="{6AE38C00-FF48-4DE8-92C7-D26DA0909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E359917" w14:textId="77777777" w:rsidR="009B0FBE" w:rsidRPr="009B0FBE" w:rsidRDefault="009B0FBE" w:rsidP="009B0FBE">
      <w:pPr>
        <w:spacing w:line="276" w:lineRule="auto"/>
        <w:ind w:left="709"/>
        <w:rPr>
          <w:rFonts w:asciiTheme="minorHAnsi" w:hAnsiTheme="minorHAnsi"/>
          <w:lang w:val="es-ES"/>
        </w:rPr>
      </w:pPr>
      <w:r w:rsidRPr="009B0FBE">
        <w:rPr>
          <w:rFonts w:asciiTheme="minorHAnsi" w:hAnsiTheme="minorHAnsi"/>
          <w:b/>
          <w:bCs/>
          <w:i/>
          <w:iCs/>
          <w:lang w:val="es-ES"/>
        </w:rPr>
        <w:t>Fuente:</w:t>
      </w:r>
      <w:r w:rsidRPr="009B0FBE">
        <w:rPr>
          <w:rFonts w:asciiTheme="minorHAnsi" w:hAnsiTheme="minorHAnsi"/>
          <w:lang w:val="es-ES"/>
        </w:rPr>
        <w:t xml:space="preserve">  Informe de </w:t>
      </w:r>
      <w:r w:rsidRPr="00EC1FDC">
        <w:rPr>
          <w:rFonts w:asciiTheme="minorHAnsi" w:hAnsiTheme="minorHAnsi"/>
          <w:lang w:val="es-PE"/>
        </w:rPr>
        <w:t>Monitoreo</w:t>
      </w:r>
      <w:r w:rsidRPr="009B0FBE">
        <w:rPr>
          <w:rFonts w:asciiTheme="minorHAnsi" w:hAnsiTheme="minorHAnsi"/>
          <w:lang w:val="es-ES"/>
        </w:rPr>
        <w:t xml:space="preserve"> Ambiental / </w:t>
      </w:r>
      <w:r w:rsidRPr="009B0FBE">
        <w:rPr>
          <w:rFonts w:asciiTheme="minorHAnsi" w:hAnsiTheme="minorHAnsi"/>
          <w:b/>
          <w:bCs/>
          <w:i/>
          <w:iCs/>
          <w:lang w:val="es-ES"/>
        </w:rPr>
        <w:t>HIDROSAT Y MEDIO AMBIENTE S.A.C.</w:t>
      </w:r>
    </w:p>
    <w:p w14:paraId="393EB00B" w14:textId="77777777" w:rsidR="009B0FBE" w:rsidRDefault="009B0FBE" w:rsidP="009B0FBE">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S.AC</w:t>
      </w:r>
    </w:p>
    <w:p w14:paraId="34F461AD" w14:textId="77777777" w:rsidR="009B0FBE" w:rsidRDefault="009B0FBE" w:rsidP="009B0FBE">
      <w:pPr>
        <w:jc w:val="center"/>
        <w:rPr>
          <w:lang w:val="es-PE"/>
        </w:rPr>
      </w:pPr>
    </w:p>
    <w:p w14:paraId="1E53EEDC" w14:textId="77777777" w:rsidR="009B0FBE" w:rsidRDefault="009B0FBE" w:rsidP="009B0FBE">
      <w:pPr>
        <w:jc w:val="both"/>
        <w:rPr>
          <w:rFonts w:asciiTheme="minorHAnsi" w:hAnsiTheme="minorHAnsi" w:cstheme="minorHAnsi"/>
          <w:color w:val="000000" w:themeColor="text1"/>
          <w:lang w:val="es-PE" w:eastAsia="es-ES"/>
        </w:rPr>
      </w:pPr>
      <w:r w:rsidRPr="00CB07A7">
        <w:rPr>
          <w:rFonts w:asciiTheme="minorHAnsi" w:hAnsiTheme="minorHAnsi" w:cstheme="minorHAnsi"/>
          <w:b/>
          <w:bCs/>
          <w:color w:val="000000" w:themeColor="text1"/>
          <w:sz w:val="22"/>
          <w:szCs w:val="22"/>
          <w:u w:val="single"/>
          <w:lang w:val="es-PE" w:eastAsia="es-ES"/>
        </w:rPr>
        <w:t>Cometarios</w:t>
      </w:r>
      <w:r w:rsidRPr="00CB07A7">
        <w:rPr>
          <w:rFonts w:asciiTheme="minorHAnsi" w:hAnsiTheme="minorHAnsi" w:cstheme="minorHAnsi"/>
          <w:color w:val="000000" w:themeColor="text1"/>
          <w:lang w:val="es-PE" w:eastAsia="es-ES"/>
        </w:rPr>
        <w:t>:</w:t>
      </w:r>
    </w:p>
    <w:p w14:paraId="14FF2C91" w14:textId="77777777" w:rsidR="009B0FBE" w:rsidRDefault="009B0FBE" w:rsidP="009B0FBE">
      <w:pPr>
        <w:pStyle w:val="Textoindependiente"/>
        <w:spacing w:after="0"/>
        <w:rPr>
          <w:rFonts w:asciiTheme="minorHAnsi" w:hAnsiTheme="minorHAnsi" w:cstheme="minorHAnsi"/>
          <w:color w:val="000000" w:themeColor="text1"/>
          <w:lang w:val="es-PE" w:eastAsia="es-ES"/>
        </w:rPr>
      </w:pPr>
    </w:p>
    <w:p w14:paraId="66A72E1C" w14:textId="77777777" w:rsidR="00AD3400" w:rsidRDefault="009B0FBE" w:rsidP="0064781A">
      <w:pPr>
        <w:pStyle w:val="Prrafodelista"/>
        <w:numPr>
          <w:ilvl w:val="0"/>
          <w:numId w:val="46"/>
        </w:numPr>
        <w:jc w:val="both"/>
        <w:rPr>
          <w:rFonts w:asciiTheme="minorHAnsi" w:hAnsiTheme="minorHAnsi" w:cstheme="minorHAnsi"/>
          <w:sz w:val="22"/>
          <w:szCs w:val="22"/>
          <w:lang w:val="es-PE"/>
        </w:rPr>
      </w:pPr>
      <w:r>
        <w:rPr>
          <w:rFonts w:asciiTheme="minorHAnsi" w:hAnsiTheme="minorHAnsi" w:cstheme="minorHAnsi"/>
          <w:sz w:val="22"/>
          <w:szCs w:val="22"/>
          <w:lang w:val="es-PE"/>
        </w:rPr>
        <w:t>L</w:t>
      </w:r>
      <w:r w:rsidRPr="00DC62BF">
        <w:rPr>
          <w:rFonts w:asciiTheme="minorHAnsi" w:hAnsiTheme="minorHAnsi" w:cstheme="minorHAnsi"/>
          <w:sz w:val="22"/>
          <w:szCs w:val="22"/>
          <w:lang w:val="es-PE"/>
        </w:rPr>
        <w:t xml:space="preserve">os resultados obtenidos </w:t>
      </w:r>
      <w:r>
        <w:rPr>
          <w:rFonts w:asciiTheme="minorHAnsi" w:hAnsiTheme="minorHAnsi" w:cstheme="minorHAnsi"/>
          <w:sz w:val="22"/>
          <w:szCs w:val="22"/>
          <w:lang w:val="es-PE"/>
        </w:rPr>
        <w:t xml:space="preserve">en los cuatros trimestres de los años 2018,2019 y 2020 </w:t>
      </w:r>
      <w:r w:rsidRPr="00DC62BF">
        <w:rPr>
          <w:rFonts w:asciiTheme="minorHAnsi" w:hAnsiTheme="minorHAnsi" w:cstheme="minorHAnsi"/>
          <w:sz w:val="22"/>
          <w:szCs w:val="22"/>
          <w:lang w:val="es-PE"/>
        </w:rPr>
        <w:t xml:space="preserve">de </w:t>
      </w:r>
      <w:r>
        <w:rPr>
          <w:rFonts w:asciiTheme="minorHAnsi" w:hAnsiTheme="minorHAnsi" w:cstheme="minorHAnsi"/>
          <w:sz w:val="22"/>
          <w:szCs w:val="22"/>
          <w:lang w:val="es-PE"/>
        </w:rPr>
        <w:t xml:space="preserve">la medición de Radiación No Ionizante del </w:t>
      </w:r>
      <w:r w:rsidRPr="009B0FBE">
        <w:rPr>
          <w:rFonts w:asciiTheme="minorHAnsi" w:hAnsiTheme="minorHAnsi" w:cstheme="minorHAnsi"/>
          <w:b/>
          <w:bCs/>
          <w:lang w:val="es-ES"/>
        </w:rPr>
        <w:t>ICE</w:t>
      </w:r>
      <w:r w:rsidRPr="009B0FBE">
        <w:rPr>
          <w:rFonts w:asciiTheme="minorHAnsi" w:hAnsiTheme="minorHAnsi" w:cstheme="minorHAnsi"/>
          <w:b/>
          <w:bCs/>
          <w:vertAlign w:val="superscript"/>
          <w:lang w:val="es-ES"/>
        </w:rPr>
        <w:t>2</w:t>
      </w:r>
      <w:r w:rsidRPr="009B0FBE">
        <w:rPr>
          <w:rFonts w:asciiTheme="minorHAnsi" w:hAnsiTheme="minorHAnsi" w:cstheme="minorHAnsi"/>
          <w:b/>
          <w:bCs/>
          <w:lang w:val="es-ES"/>
        </w:rPr>
        <w:t xml:space="preserve"> (H) (A/m) </w:t>
      </w:r>
      <w:r w:rsidRPr="00DC62BF">
        <w:rPr>
          <w:rFonts w:asciiTheme="minorHAnsi" w:hAnsiTheme="minorHAnsi" w:cstheme="minorHAnsi"/>
          <w:sz w:val="22"/>
          <w:szCs w:val="22"/>
          <w:lang w:val="es-PE"/>
        </w:rPr>
        <w:t>se encuentran por debajo de los Estándares de Calidad Ambiental para Radiaciones No Ionizantes</w:t>
      </w:r>
      <w:r>
        <w:rPr>
          <w:rFonts w:asciiTheme="minorHAnsi" w:hAnsiTheme="minorHAnsi" w:cstheme="minorHAnsi"/>
          <w:sz w:val="22"/>
          <w:szCs w:val="22"/>
          <w:lang w:val="es-PE"/>
        </w:rPr>
        <w:t xml:space="preserve"> del </w:t>
      </w:r>
      <w:r w:rsidRPr="00DC62BF">
        <w:rPr>
          <w:rFonts w:asciiTheme="minorHAnsi" w:hAnsiTheme="minorHAnsi" w:cstheme="minorHAnsi"/>
          <w:sz w:val="22"/>
          <w:szCs w:val="22"/>
          <w:lang w:val="es-PE"/>
        </w:rPr>
        <w:t xml:space="preserve">D.S. </w:t>
      </w:r>
      <w:proofErr w:type="spellStart"/>
      <w:r w:rsidRPr="00DC62BF">
        <w:rPr>
          <w:rFonts w:asciiTheme="minorHAnsi" w:hAnsiTheme="minorHAnsi" w:cstheme="minorHAnsi"/>
          <w:sz w:val="22"/>
          <w:szCs w:val="22"/>
          <w:lang w:val="es-PE"/>
        </w:rPr>
        <w:t>N°</w:t>
      </w:r>
      <w:proofErr w:type="spellEnd"/>
      <w:r w:rsidRPr="00DC62BF">
        <w:rPr>
          <w:rFonts w:asciiTheme="minorHAnsi" w:hAnsiTheme="minorHAnsi" w:cstheme="minorHAnsi"/>
          <w:sz w:val="22"/>
          <w:szCs w:val="22"/>
          <w:lang w:val="es-PE"/>
        </w:rPr>
        <w:t xml:space="preserve"> 010- 2005-PCM</w:t>
      </w:r>
      <w:r>
        <w:rPr>
          <w:rFonts w:asciiTheme="minorHAnsi" w:hAnsiTheme="minorHAnsi" w:cstheme="minorHAnsi"/>
          <w:sz w:val="22"/>
          <w:szCs w:val="22"/>
          <w:lang w:val="es-PE"/>
        </w:rPr>
        <w:t>.</w:t>
      </w:r>
    </w:p>
    <w:p w14:paraId="013A5A79" w14:textId="12A53321" w:rsidR="009B0FBE" w:rsidRPr="00AD3400" w:rsidRDefault="009B0FBE" w:rsidP="0064781A">
      <w:pPr>
        <w:pStyle w:val="Prrafodelista"/>
        <w:numPr>
          <w:ilvl w:val="0"/>
          <w:numId w:val="46"/>
        </w:numPr>
        <w:jc w:val="both"/>
        <w:rPr>
          <w:rFonts w:asciiTheme="minorHAnsi" w:hAnsiTheme="minorHAnsi" w:cstheme="minorHAnsi"/>
          <w:sz w:val="22"/>
          <w:szCs w:val="22"/>
          <w:lang w:val="es-PE"/>
        </w:rPr>
      </w:pPr>
      <w:r w:rsidRPr="00AD3400">
        <w:rPr>
          <w:rFonts w:asciiTheme="minorHAnsi" w:hAnsiTheme="minorHAnsi" w:cstheme="minorHAnsi"/>
          <w:sz w:val="22"/>
          <w:szCs w:val="22"/>
          <w:lang w:val="es-PE"/>
        </w:rPr>
        <w:t>Como se puede observar en la gráfica en el segundo trimestre del año 2020, no se realizó el monitoreo, esto se debe a que el país entre en estado de emergencia sanitaria por el brote de COVID-19, algunas empresas paralizaron sus servicios, hasta la reactivación económica de nuestro país.</w:t>
      </w:r>
    </w:p>
    <w:p w14:paraId="39CA03A7" w14:textId="15FAFD6E" w:rsidR="009B0FBE" w:rsidRDefault="009B0FBE" w:rsidP="007B1681">
      <w:pPr>
        <w:pStyle w:val="Textoindependiente"/>
        <w:spacing w:after="0"/>
        <w:rPr>
          <w:rFonts w:asciiTheme="minorHAnsi" w:hAnsiTheme="minorHAnsi" w:cstheme="minorHAnsi"/>
          <w:sz w:val="22"/>
          <w:szCs w:val="22"/>
          <w:lang w:val="es-PE"/>
        </w:rPr>
      </w:pPr>
    </w:p>
    <w:p w14:paraId="58D91DAE" w14:textId="1C54894F" w:rsidR="009B0FBE" w:rsidRDefault="009B0FBE" w:rsidP="007B1681">
      <w:pPr>
        <w:pStyle w:val="Textoindependiente"/>
        <w:spacing w:after="0"/>
        <w:rPr>
          <w:rFonts w:asciiTheme="minorHAnsi" w:hAnsiTheme="minorHAnsi" w:cstheme="minorHAnsi"/>
          <w:sz w:val="22"/>
          <w:szCs w:val="22"/>
          <w:lang w:val="es-PE"/>
        </w:rPr>
      </w:pPr>
    </w:p>
    <w:p w14:paraId="72246128" w14:textId="71132F0D" w:rsidR="009B0FBE" w:rsidRDefault="00D75E9C" w:rsidP="007B1681">
      <w:pPr>
        <w:pStyle w:val="Textoindependiente"/>
        <w:spacing w:after="0"/>
        <w:rPr>
          <w:rFonts w:asciiTheme="minorHAnsi" w:hAnsiTheme="minorHAnsi" w:cstheme="minorHAnsi"/>
          <w:sz w:val="22"/>
          <w:szCs w:val="22"/>
          <w:lang w:val="es-PE"/>
        </w:rPr>
      </w:pPr>
      <w:r w:rsidRPr="00D75E9C">
        <w:rPr>
          <w:rFonts w:asciiTheme="minorHAnsi" w:hAnsiTheme="minorHAnsi" w:cstheme="minorHAnsi"/>
          <w:b/>
          <w:bCs/>
          <w:sz w:val="22"/>
          <w:szCs w:val="22"/>
          <w:lang w:val="es-PE"/>
        </w:rPr>
        <w:t>Nota:</w:t>
      </w:r>
      <w:r>
        <w:rPr>
          <w:rFonts w:asciiTheme="minorHAnsi" w:hAnsiTheme="minorHAnsi" w:cstheme="minorHAnsi"/>
          <w:sz w:val="22"/>
          <w:szCs w:val="22"/>
          <w:lang w:val="es-PE"/>
        </w:rPr>
        <w:t xml:space="preserve"> </w:t>
      </w:r>
      <w:r w:rsidRPr="002A778C">
        <w:rPr>
          <w:rFonts w:asciiTheme="minorHAnsi" w:hAnsiTheme="minorHAnsi"/>
          <w:sz w:val="22"/>
          <w:szCs w:val="22"/>
          <w:lang w:val="es-PE" w:eastAsia="es-ES"/>
        </w:rPr>
        <w:t xml:space="preserve">El equipo </w:t>
      </w:r>
      <w:r>
        <w:rPr>
          <w:rFonts w:asciiTheme="minorHAnsi" w:hAnsiTheme="minorHAnsi"/>
          <w:sz w:val="22"/>
          <w:szCs w:val="22"/>
          <w:lang w:val="es-PE" w:eastAsia="es-ES"/>
        </w:rPr>
        <w:t>e</w:t>
      </w:r>
      <w:r w:rsidRPr="002A778C">
        <w:rPr>
          <w:rFonts w:asciiTheme="minorHAnsi" w:hAnsiTheme="minorHAnsi"/>
          <w:sz w:val="22"/>
          <w:szCs w:val="22"/>
          <w:lang w:val="es-PE" w:eastAsia="es-ES"/>
        </w:rPr>
        <w:t>mplea</w:t>
      </w:r>
      <w:r>
        <w:rPr>
          <w:rFonts w:asciiTheme="minorHAnsi" w:hAnsiTheme="minorHAnsi"/>
          <w:sz w:val="22"/>
          <w:szCs w:val="22"/>
          <w:lang w:val="es-PE" w:eastAsia="es-ES"/>
        </w:rPr>
        <w:t>do</w:t>
      </w:r>
      <w:r w:rsidRPr="002A778C">
        <w:rPr>
          <w:rFonts w:asciiTheme="minorHAnsi" w:hAnsiTheme="minorHAnsi"/>
          <w:sz w:val="22"/>
          <w:szCs w:val="22"/>
          <w:lang w:val="es-PE" w:eastAsia="es-ES"/>
        </w:rPr>
        <w:t xml:space="preserve"> </w:t>
      </w:r>
      <w:r>
        <w:rPr>
          <w:rFonts w:asciiTheme="minorHAnsi" w:hAnsiTheme="minorHAnsi"/>
          <w:sz w:val="22"/>
          <w:szCs w:val="22"/>
          <w:lang w:val="es-PE" w:eastAsia="es-ES"/>
        </w:rPr>
        <w:t xml:space="preserve">para realizar las mediciones fue previamente calibrado </w:t>
      </w:r>
      <w:r w:rsidRPr="002A778C">
        <w:rPr>
          <w:rFonts w:asciiTheme="minorHAnsi" w:hAnsiTheme="minorHAnsi"/>
          <w:sz w:val="22"/>
          <w:szCs w:val="22"/>
          <w:lang w:val="es-PE" w:eastAsia="es-ES"/>
        </w:rPr>
        <w:t>ante el INACAL</w:t>
      </w:r>
      <w:r>
        <w:rPr>
          <w:rFonts w:asciiTheme="minorHAnsi" w:hAnsiTheme="minorHAnsi"/>
          <w:sz w:val="22"/>
          <w:szCs w:val="22"/>
          <w:lang w:val="es-PE" w:eastAsia="es-ES"/>
        </w:rPr>
        <w:t xml:space="preserve">, los que se adjuntan en el Anexo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7.</w:t>
      </w:r>
    </w:p>
    <w:p w14:paraId="1861361E" w14:textId="6465DFF5" w:rsidR="009B0FBE" w:rsidRDefault="009B0FBE" w:rsidP="007B1681">
      <w:pPr>
        <w:pStyle w:val="Textoindependiente"/>
        <w:spacing w:after="0"/>
        <w:rPr>
          <w:rFonts w:asciiTheme="minorHAnsi" w:hAnsiTheme="minorHAnsi" w:cstheme="minorHAnsi"/>
          <w:sz w:val="22"/>
          <w:szCs w:val="22"/>
          <w:lang w:val="es-PE"/>
        </w:rPr>
      </w:pPr>
    </w:p>
    <w:p w14:paraId="334DA9A6" w14:textId="45721182" w:rsidR="009B0FBE" w:rsidRDefault="009B0FBE" w:rsidP="007B1681">
      <w:pPr>
        <w:pStyle w:val="Textoindependiente"/>
        <w:spacing w:after="0"/>
        <w:rPr>
          <w:rFonts w:asciiTheme="minorHAnsi" w:hAnsiTheme="minorHAnsi" w:cstheme="minorHAnsi"/>
          <w:sz w:val="22"/>
          <w:szCs w:val="22"/>
          <w:lang w:val="es-PE"/>
        </w:rPr>
      </w:pPr>
    </w:p>
    <w:p w14:paraId="441677A7" w14:textId="2CF909D3" w:rsidR="009B0FBE" w:rsidRDefault="009B0FBE" w:rsidP="007B1681">
      <w:pPr>
        <w:pStyle w:val="Textoindependiente"/>
        <w:spacing w:after="0"/>
        <w:rPr>
          <w:rFonts w:asciiTheme="minorHAnsi" w:hAnsiTheme="minorHAnsi" w:cstheme="minorHAnsi"/>
          <w:sz w:val="22"/>
          <w:szCs w:val="22"/>
          <w:lang w:val="es-PE"/>
        </w:rPr>
      </w:pPr>
    </w:p>
    <w:p w14:paraId="68FABA6B" w14:textId="75CE81BF" w:rsidR="009B0FBE" w:rsidRDefault="009B0FBE" w:rsidP="007B1681">
      <w:pPr>
        <w:pStyle w:val="Textoindependiente"/>
        <w:spacing w:after="0"/>
        <w:rPr>
          <w:rFonts w:asciiTheme="minorHAnsi" w:hAnsiTheme="minorHAnsi" w:cstheme="minorHAnsi"/>
          <w:sz w:val="22"/>
          <w:szCs w:val="22"/>
          <w:lang w:val="es-PE"/>
        </w:rPr>
      </w:pPr>
    </w:p>
    <w:p w14:paraId="0E54654A" w14:textId="56BE86BF" w:rsidR="009B0FBE" w:rsidRDefault="009B0FBE" w:rsidP="007B1681">
      <w:pPr>
        <w:pStyle w:val="Textoindependiente"/>
        <w:spacing w:after="0"/>
        <w:rPr>
          <w:rFonts w:asciiTheme="minorHAnsi" w:hAnsiTheme="minorHAnsi" w:cstheme="minorHAnsi"/>
          <w:sz w:val="22"/>
          <w:szCs w:val="22"/>
          <w:lang w:val="es-PE"/>
        </w:rPr>
      </w:pPr>
    </w:p>
    <w:p w14:paraId="6644366F" w14:textId="61E9337D" w:rsidR="009B0FBE" w:rsidRDefault="009B0FBE" w:rsidP="007B1681">
      <w:pPr>
        <w:pStyle w:val="Textoindependiente"/>
        <w:spacing w:after="0"/>
        <w:rPr>
          <w:rFonts w:asciiTheme="minorHAnsi" w:hAnsiTheme="minorHAnsi" w:cstheme="minorHAnsi"/>
          <w:sz w:val="22"/>
          <w:szCs w:val="22"/>
          <w:lang w:val="es-PE"/>
        </w:rPr>
      </w:pPr>
    </w:p>
    <w:p w14:paraId="4A692338" w14:textId="3E78E8E5" w:rsidR="009B0FBE" w:rsidRDefault="009B0FBE" w:rsidP="007B1681">
      <w:pPr>
        <w:pStyle w:val="Textoindependiente"/>
        <w:spacing w:after="0"/>
        <w:rPr>
          <w:rFonts w:asciiTheme="minorHAnsi" w:hAnsiTheme="minorHAnsi" w:cstheme="minorHAnsi"/>
          <w:sz w:val="22"/>
          <w:szCs w:val="22"/>
          <w:lang w:val="es-PE"/>
        </w:rPr>
      </w:pPr>
    </w:p>
    <w:p w14:paraId="3F8B72F5" w14:textId="63C5EBB5" w:rsidR="009B0FBE" w:rsidRDefault="009B0FBE" w:rsidP="007B1681">
      <w:pPr>
        <w:pStyle w:val="Textoindependiente"/>
        <w:spacing w:after="0"/>
        <w:rPr>
          <w:rFonts w:asciiTheme="minorHAnsi" w:hAnsiTheme="minorHAnsi" w:cstheme="minorHAnsi"/>
          <w:sz w:val="22"/>
          <w:szCs w:val="22"/>
          <w:lang w:val="es-PE"/>
        </w:rPr>
      </w:pPr>
    </w:p>
    <w:p w14:paraId="3AF05C44" w14:textId="32106A8E" w:rsidR="009B0FBE" w:rsidRDefault="009B0FBE" w:rsidP="007B1681">
      <w:pPr>
        <w:pStyle w:val="Textoindependiente"/>
        <w:spacing w:after="0"/>
        <w:rPr>
          <w:rFonts w:asciiTheme="minorHAnsi" w:hAnsiTheme="minorHAnsi" w:cstheme="minorHAnsi"/>
          <w:sz w:val="22"/>
          <w:szCs w:val="22"/>
          <w:lang w:val="es-PE"/>
        </w:rPr>
      </w:pPr>
    </w:p>
    <w:p w14:paraId="3AD498DC" w14:textId="36A0E00F" w:rsidR="009B0FBE" w:rsidRDefault="009B0FBE" w:rsidP="007B1681">
      <w:pPr>
        <w:pStyle w:val="Textoindependiente"/>
        <w:spacing w:after="0"/>
        <w:rPr>
          <w:rFonts w:asciiTheme="minorHAnsi" w:hAnsiTheme="minorHAnsi" w:cstheme="minorHAnsi"/>
          <w:sz w:val="22"/>
          <w:szCs w:val="22"/>
          <w:lang w:val="es-PE"/>
        </w:rPr>
      </w:pPr>
    </w:p>
    <w:p w14:paraId="54C06AE7" w14:textId="74D1F662" w:rsidR="00AD3400" w:rsidRDefault="00AD3400" w:rsidP="007B1681">
      <w:pPr>
        <w:pStyle w:val="Textoindependiente"/>
        <w:spacing w:after="0"/>
        <w:rPr>
          <w:rFonts w:asciiTheme="minorHAnsi" w:hAnsiTheme="minorHAnsi" w:cstheme="minorHAnsi"/>
          <w:sz w:val="22"/>
          <w:szCs w:val="22"/>
          <w:lang w:val="es-PE"/>
        </w:rPr>
      </w:pPr>
    </w:p>
    <w:p w14:paraId="35E5FEF8" w14:textId="77777777" w:rsidR="00AD3400" w:rsidRDefault="00AD3400" w:rsidP="007B1681">
      <w:pPr>
        <w:pStyle w:val="Textoindependiente"/>
        <w:spacing w:after="0"/>
        <w:rPr>
          <w:rFonts w:asciiTheme="minorHAnsi" w:hAnsiTheme="minorHAnsi" w:cstheme="minorHAnsi"/>
          <w:sz w:val="22"/>
          <w:szCs w:val="22"/>
          <w:lang w:val="es-PE"/>
        </w:rPr>
      </w:pPr>
    </w:p>
    <w:p w14:paraId="55FB03DF" w14:textId="77777777" w:rsidR="009B0FBE" w:rsidRDefault="009B0FBE" w:rsidP="007B1681">
      <w:pPr>
        <w:pStyle w:val="Textoindependiente"/>
        <w:spacing w:after="0"/>
        <w:rPr>
          <w:rFonts w:asciiTheme="minorHAnsi" w:hAnsiTheme="minorHAnsi" w:cstheme="minorHAnsi"/>
          <w:sz w:val="22"/>
          <w:szCs w:val="22"/>
          <w:lang w:val="es-PE"/>
        </w:rPr>
      </w:pPr>
    </w:p>
    <w:p w14:paraId="01F9C2FB" w14:textId="77777777" w:rsidR="007B1681" w:rsidRPr="008854CF" w:rsidRDefault="007B1681" w:rsidP="007B1681">
      <w:pPr>
        <w:pStyle w:val="Textoindependiente"/>
        <w:spacing w:after="0"/>
        <w:rPr>
          <w:lang w:val="es-PE" w:eastAsia="es-ES"/>
        </w:rPr>
      </w:pPr>
    </w:p>
    <w:p w14:paraId="27305436" w14:textId="511CA7B5" w:rsidR="009F7444" w:rsidRPr="008854CF" w:rsidRDefault="009F7444" w:rsidP="00E910F7">
      <w:pPr>
        <w:pStyle w:val="NuevoTit2"/>
        <w:keepNext w:val="0"/>
        <w:numPr>
          <w:ilvl w:val="1"/>
          <w:numId w:val="18"/>
        </w:numPr>
        <w:spacing w:before="0" w:after="0"/>
        <w:ind w:left="567" w:hanging="567"/>
        <w:rPr>
          <w:rFonts w:asciiTheme="minorHAnsi" w:hAnsiTheme="minorHAnsi" w:cstheme="minorHAnsi"/>
          <w:b/>
          <w:color w:val="224C22"/>
          <w:sz w:val="22"/>
          <w:szCs w:val="22"/>
        </w:rPr>
      </w:pPr>
      <w:bookmarkStart w:id="225" w:name="_Toc103783742"/>
      <w:r w:rsidRPr="008854CF">
        <w:rPr>
          <w:rFonts w:asciiTheme="minorHAnsi" w:hAnsiTheme="minorHAnsi" w:cstheme="minorHAnsi"/>
          <w:b/>
          <w:color w:val="224C22"/>
          <w:sz w:val="22"/>
          <w:szCs w:val="22"/>
        </w:rPr>
        <w:t>MEDIO BIOLÓGICO</w:t>
      </w:r>
      <w:bookmarkEnd w:id="225"/>
      <w:r w:rsidRPr="008854CF">
        <w:rPr>
          <w:rFonts w:asciiTheme="minorHAnsi" w:hAnsiTheme="minorHAnsi" w:cstheme="minorHAnsi"/>
          <w:b/>
          <w:color w:val="224C22"/>
          <w:sz w:val="22"/>
          <w:szCs w:val="22"/>
        </w:rPr>
        <w:t xml:space="preserve"> </w:t>
      </w:r>
    </w:p>
    <w:p w14:paraId="7777BA6E" w14:textId="77777777" w:rsidR="00A20F26" w:rsidRPr="008854CF" w:rsidRDefault="00A20F26" w:rsidP="0073636F">
      <w:pPr>
        <w:autoSpaceDE w:val="0"/>
        <w:autoSpaceDN w:val="0"/>
        <w:adjustRightInd w:val="0"/>
        <w:rPr>
          <w:rFonts w:ascii="Arial-BoldMT" w:eastAsiaTheme="minorHAnsi" w:hAnsi="Arial-BoldMT" w:cs="Arial-BoldMT"/>
          <w:b/>
          <w:bCs/>
          <w:sz w:val="22"/>
          <w:szCs w:val="22"/>
          <w:lang w:val="es-PE"/>
        </w:rPr>
      </w:pPr>
    </w:p>
    <w:p w14:paraId="5A6562FF" w14:textId="77777777" w:rsidR="00D316CB" w:rsidRPr="00D316CB" w:rsidRDefault="00D316CB" w:rsidP="00D316CB">
      <w:pPr>
        <w:pStyle w:val="Textoindependiente"/>
        <w:spacing w:after="0"/>
        <w:jc w:val="both"/>
        <w:rPr>
          <w:rFonts w:asciiTheme="minorHAnsi" w:hAnsiTheme="minorHAnsi" w:cstheme="minorHAnsi"/>
          <w:sz w:val="22"/>
          <w:szCs w:val="22"/>
          <w:lang w:val="es-PE" w:eastAsia="es-ES"/>
        </w:rPr>
      </w:pPr>
      <w:r w:rsidRPr="00D316CB">
        <w:rPr>
          <w:rFonts w:asciiTheme="minorHAnsi" w:hAnsiTheme="minorHAnsi" w:cstheme="minorHAnsi"/>
          <w:sz w:val="22"/>
          <w:szCs w:val="22"/>
          <w:lang w:val="es-PE" w:eastAsia="es-ES"/>
        </w:rPr>
        <w:t xml:space="preserve">El estudio del medio biológico comprende la caracterización de los ecosistemas terrestres en las diferentes unidades de vegetación identificadas en cuanto a su flora y fauna silvestre; en esta oportunidad no se considera el estudio de ecosistemas acuáticos debido a que no se cuenta con fuentes de agua dentro del área de influencia directa del Proyecto. </w:t>
      </w:r>
    </w:p>
    <w:p w14:paraId="7E93C406" w14:textId="77777777" w:rsidR="00D316CB" w:rsidRPr="00D316CB" w:rsidRDefault="00D316CB" w:rsidP="00D316CB">
      <w:pPr>
        <w:pStyle w:val="Textoindependiente"/>
        <w:spacing w:after="0"/>
        <w:jc w:val="both"/>
        <w:rPr>
          <w:rFonts w:asciiTheme="minorHAnsi" w:hAnsiTheme="minorHAnsi" w:cstheme="minorHAnsi"/>
          <w:sz w:val="22"/>
          <w:szCs w:val="22"/>
          <w:lang w:val="es-PE" w:eastAsia="es-ES"/>
        </w:rPr>
      </w:pPr>
    </w:p>
    <w:p w14:paraId="05D40FE5" w14:textId="77777777" w:rsidR="00D316CB" w:rsidRPr="00D316CB" w:rsidRDefault="00D316CB" w:rsidP="00D316CB">
      <w:pPr>
        <w:pStyle w:val="Textoindependiente"/>
        <w:spacing w:after="0"/>
        <w:jc w:val="both"/>
        <w:rPr>
          <w:rFonts w:asciiTheme="minorHAnsi" w:hAnsiTheme="minorHAnsi" w:cstheme="minorHAnsi"/>
          <w:sz w:val="22"/>
          <w:szCs w:val="22"/>
          <w:lang w:val="es-PE" w:eastAsia="es-ES"/>
        </w:rPr>
      </w:pPr>
      <w:r w:rsidRPr="00D316CB">
        <w:rPr>
          <w:rFonts w:asciiTheme="minorHAnsi" w:hAnsiTheme="minorHAnsi" w:cstheme="minorHAnsi"/>
          <w:sz w:val="22"/>
          <w:szCs w:val="22"/>
          <w:lang w:val="es-PE" w:eastAsia="es-ES"/>
        </w:rPr>
        <w:t>De acuerdo con el Programa de las Naciones Unidas para el Medio Ambiente (PNUMA, la diversidad biológica o biodiversidad constituye "la variabilidad entre los organismos vivientes de todas las fuentes, incluyendo, entre otros, los organismos terrestres, marinos y de otros ecosistemas acuáticos, así como los complejos ecológicos de los que forman parte; esto incluye diversidad dentro de las especies, entre especies y de ecosistemas, las cuales tienen legislación que los protege. Sin embargo, todavía la cultura para comprender esta riqueza está caminando lento a pesar de su enorme importancia</w:t>
      </w:r>
    </w:p>
    <w:p w14:paraId="33728574" w14:textId="77777777" w:rsidR="00D316CB" w:rsidRPr="00D316CB" w:rsidRDefault="00D316CB" w:rsidP="00D316CB">
      <w:pPr>
        <w:pStyle w:val="Textoindependiente"/>
        <w:spacing w:after="0"/>
        <w:jc w:val="both"/>
        <w:rPr>
          <w:rFonts w:asciiTheme="minorHAnsi" w:hAnsiTheme="minorHAnsi" w:cstheme="minorHAnsi"/>
          <w:sz w:val="22"/>
          <w:szCs w:val="22"/>
          <w:lang w:val="es-PE" w:eastAsia="es-ES"/>
        </w:rPr>
      </w:pPr>
    </w:p>
    <w:p w14:paraId="55ECD775" w14:textId="3523CDAC" w:rsidR="00D316CB" w:rsidRDefault="00D316CB" w:rsidP="00D316CB">
      <w:pPr>
        <w:pStyle w:val="Textoindependiente"/>
        <w:spacing w:after="0"/>
        <w:jc w:val="both"/>
        <w:rPr>
          <w:rFonts w:asciiTheme="minorHAnsi" w:hAnsiTheme="minorHAnsi" w:cstheme="minorHAnsi"/>
          <w:sz w:val="22"/>
          <w:szCs w:val="22"/>
          <w:lang w:val="es-PE" w:eastAsia="es-ES"/>
        </w:rPr>
      </w:pPr>
      <w:r w:rsidRPr="00D316CB">
        <w:rPr>
          <w:rFonts w:asciiTheme="minorHAnsi" w:hAnsiTheme="minorHAnsi" w:cstheme="minorHAnsi"/>
          <w:sz w:val="22"/>
          <w:szCs w:val="22"/>
          <w:lang w:val="es-PE" w:eastAsia="es-ES"/>
        </w:rPr>
        <w:t>El monitoreo biológico es un método para conocer la dinámica de los ecosistemas; más específicamente, el efecto de la intervención de los seres humanos. De ahí que sea una herramienta esencial para garantizar la conservación, el manejo y el aprovechamiento sustentable de la biodiversidad en sus distintos niveles de integración, desde los genes hasta las comunidades y ecosistemas.</w:t>
      </w:r>
    </w:p>
    <w:p w14:paraId="39961654" w14:textId="4DE35BFF" w:rsidR="00D316CB" w:rsidRDefault="00D316CB" w:rsidP="00D316CB">
      <w:pPr>
        <w:pStyle w:val="Textoindependiente"/>
        <w:spacing w:after="0"/>
        <w:jc w:val="both"/>
        <w:rPr>
          <w:rFonts w:asciiTheme="minorHAnsi" w:hAnsiTheme="minorHAnsi" w:cstheme="minorHAnsi"/>
          <w:sz w:val="22"/>
          <w:szCs w:val="22"/>
          <w:lang w:val="es-PE" w:eastAsia="es-ES"/>
        </w:rPr>
      </w:pPr>
    </w:p>
    <w:p w14:paraId="79610A1B" w14:textId="0CFC00BF" w:rsidR="00D316CB" w:rsidRDefault="00D316CB" w:rsidP="0064781A">
      <w:pPr>
        <w:pStyle w:val="NuevoTit2"/>
        <w:keepNext w:val="0"/>
        <w:numPr>
          <w:ilvl w:val="2"/>
          <w:numId w:val="52"/>
        </w:numPr>
        <w:spacing w:before="0" w:after="0"/>
        <w:ind w:left="567" w:hanging="567"/>
        <w:rPr>
          <w:rFonts w:asciiTheme="minorHAnsi" w:hAnsiTheme="minorHAnsi" w:cstheme="minorHAnsi"/>
          <w:b/>
          <w:color w:val="224C22"/>
          <w:sz w:val="22"/>
          <w:szCs w:val="22"/>
        </w:rPr>
      </w:pPr>
      <w:bookmarkStart w:id="226" w:name="_Toc85212892"/>
      <w:bookmarkStart w:id="227" w:name="_Toc103783743"/>
      <w:r w:rsidRPr="00725736">
        <w:rPr>
          <w:rFonts w:asciiTheme="minorHAnsi" w:hAnsiTheme="minorHAnsi" w:cstheme="minorHAnsi"/>
          <w:b/>
          <w:color w:val="224C22"/>
          <w:sz w:val="22"/>
          <w:szCs w:val="22"/>
        </w:rPr>
        <w:t>Objetivos</w:t>
      </w:r>
      <w:bookmarkEnd w:id="226"/>
      <w:bookmarkEnd w:id="227"/>
    </w:p>
    <w:p w14:paraId="3AB5459A" w14:textId="77777777" w:rsidR="00D316CB" w:rsidRPr="00D316CB" w:rsidRDefault="00D316CB" w:rsidP="00D316CB">
      <w:pPr>
        <w:pStyle w:val="Textoindependiente"/>
        <w:rPr>
          <w:lang w:val="es-PE" w:eastAsia="es-ES"/>
        </w:rPr>
      </w:pPr>
    </w:p>
    <w:p w14:paraId="772D6F43" w14:textId="6B230598" w:rsidR="00D316CB" w:rsidRPr="00725736" w:rsidRDefault="00D316CB" w:rsidP="0064781A">
      <w:pPr>
        <w:pStyle w:val="NuevoTit2"/>
        <w:keepNext w:val="0"/>
        <w:numPr>
          <w:ilvl w:val="3"/>
          <w:numId w:val="52"/>
        </w:numPr>
        <w:spacing w:before="0" w:line="276" w:lineRule="auto"/>
        <w:ind w:left="851" w:hanging="851"/>
        <w:rPr>
          <w:rFonts w:asciiTheme="minorHAnsi" w:hAnsiTheme="minorHAnsi" w:cstheme="minorHAnsi"/>
          <w:b/>
          <w:color w:val="224C22"/>
          <w:sz w:val="22"/>
          <w:szCs w:val="22"/>
        </w:rPr>
      </w:pPr>
      <w:bookmarkStart w:id="228" w:name="_Toc85212893"/>
      <w:bookmarkStart w:id="229" w:name="_Toc103783744"/>
      <w:r w:rsidRPr="00725736">
        <w:rPr>
          <w:rFonts w:asciiTheme="minorHAnsi" w:hAnsiTheme="minorHAnsi" w:cstheme="minorHAnsi"/>
          <w:b/>
          <w:color w:val="224C22"/>
          <w:sz w:val="22"/>
          <w:szCs w:val="22"/>
        </w:rPr>
        <w:t>Objetivo General</w:t>
      </w:r>
      <w:bookmarkEnd w:id="228"/>
      <w:bookmarkEnd w:id="229"/>
    </w:p>
    <w:p w14:paraId="2512444B" w14:textId="641AC6BB" w:rsidR="00D316CB" w:rsidRPr="00725736"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725736">
        <w:rPr>
          <w:rFonts w:asciiTheme="minorHAnsi" w:hAnsiTheme="minorHAnsi" w:cstheme="minorHAnsi"/>
          <w:sz w:val="22"/>
          <w:szCs w:val="22"/>
          <w:lang w:val="es-PE"/>
        </w:rPr>
        <w:t>Caracterizar</w:t>
      </w:r>
      <w:r w:rsidRPr="00725736">
        <w:rPr>
          <w:rFonts w:asciiTheme="minorHAnsi" w:hAnsiTheme="minorHAnsi"/>
          <w:sz w:val="22"/>
          <w:szCs w:val="22"/>
          <w:lang w:val="es-PE" w:eastAsia="es-ES"/>
        </w:rPr>
        <w:t xml:space="preserve"> la Vegetación, </w:t>
      </w:r>
      <w:proofErr w:type="spellStart"/>
      <w:r w:rsidRPr="00725736">
        <w:rPr>
          <w:rFonts w:asciiTheme="minorHAnsi" w:hAnsiTheme="minorHAnsi"/>
          <w:sz w:val="22"/>
          <w:szCs w:val="22"/>
          <w:lang w:val="es-PE" w:eastAsia="es-ES"/>
        </w:rPr>
        <w:t>Herpetofauna</w:t>
      </w:r>
      <w:proofErr w:type="spellEnd"/>
      <w:r w:rsidRPr="00725736">
        <w:rPr>
          <w:rFonts w:asciiTheme="minorHAnsi" w:hAnsiTheme="minorHAnsi"/>
          <w:sz w:val="22"/>
          <w:szCs w:val="22"/>
          <w:lang w:val="es-PE" w:eastAsia="es-ES"/>
        </w:rPr>
        <w:t xml:space="preserve">, Avifauna y </w:t>
      </w:r>
      <w:proofErr w:type="spellStart"/>
      <w:r w:rsidRPr="00725736">
        <w:rPr>
          <w:rFonts w:asciiTheme="minorHAnsi" w:hAnsiTheme="minorHAnsi"/>
          <w:sz w:val="22"/>
          <w:szCs w:val="22"/>
          <w:lang w:val="es-PE" w:eastAsia="es-ES"/>
        </w:rPr>
        <w:t>Mastofauna</w:t>
      </w:r>
      <w:proofErr w:type="spellEnd"/>
      <w:r w:rsidRPr="00725736">
        <w:rPr>
          <w:rFonts w:asciiTheme="minorHAnsi" w:hAnsiTheme="minorHAnsi"/>
          <w:sz w:val="22"/>
          <w:szCs w:val="22"/>
          <w:lang w:val="es-PE" w:eastAsia="es-ES"/>
        </w:rPr>
        <w:t xml:space="preserve">, de los puntos de </w:t>
      </w:r>
      <w:r>
        <w:rPr>
          <w:rFonts w:asciiTheme="minorHAnsi" w:hAnsiTheme="minorHAnsi"/>
          <w:sz w:val="22"/>
          <w:szCs w:val="22"/>
          <w:lang w:val="es-PE" w:eastAsia="es-ES"/>
        </w:rPr>
        <w:t>muestreo</w:t>
      </w:r>
      <w:r w:rsidRPr="00725736">
        <w:rPr>
          <w:rFonts w:asciiTheme="minorHAnsi" w:hAnsiTheme="minorHAnsi"/>
          <w:sz w:val="22"/>
          <w:szCs w:val="22"/>
          <w:lang w:val="es-PE" w:eastAsia="es-ES"/>
        </w:rPr>
        <w:t xml:space="preserve"> biológico </w:t>
      </w:r>
      <w:r>
        <w:rPr>
          <w:rFonts w:asciiTheme="minorHAnsi" w:hAnsiTheme="minorHAnsi"/>
          <w:sz w:val="22"/>
          <w:szCs w:val="22"/>
          <w:lang w:val="es-PE" w:eastAsia="es-ES"/>
        </w:rPr>
        <w:t xml:space="preserve">de la línea base </w:t>
      </w:r>
      <w:r w:rsidR="00361DD9">
        <w:rPr>
          <w:rFonts w:asciiTheme="minorHAnsi" w:hAnsiTheme="minorHAnsi"/>
          <w:sz w:val="22"/>
          <w:szCs w:val="22"/>
          <w:lang w:val="es-PE" w:eastAsia="es-ES"/>
        </w:rPr>
        <w:t>del Proyecto Línea de Transmisión 22,9 kV Bagua – Bagua Grande y Subestaciones</w:t>
      </w:r>
      <w:r w:rsidRPr="00725736">
        <w:rPr>
          <w:rFonts w:asciiTheme="minorHAnsi" w:hAnsiTheme="minorHAnsi"/>
          <w:sz w:val="22"/>
          <w:szCs w:val="22"/>
          <w:lang w:val="es-PE" w:eastAsia="es-ES"/>
        </w:rPr>
        <w:t>.</w:t>
      </w:r>
    </w:p>
    <w:p w14:paraId="48D2BAE7" w14:textId="77777777" w:rsidR="00D316CB" w:rsidRPr="00725736" w:rsidRDefault="00D316CB" w:rsidP="00D316CB">
      <w:pPr>
        <w:pStyle w:val="Prrafodelista"/>
        <w:spacing w:line="360" w:lineRule="auto"/>
        <w:ind w:left="993"/>
        <w:jc w:val="both"/>
        <w:rPr>
          <w:lang w:val="es-PE"/>
        </w:rPr>
      </w:pPr>
    </w:p>
    <w:p w14:paraId="5758F899" w14:textId="71C325C1" w:rsidR="00D316CB" w:rsidRPr="00725736" w:rsidRDefault="00D316CB" w:rsidP="0064781A">
      <w:pPr>
        <w:pStyle w:val="NuevoTit2"/>
        <w:keepNext w:val="0"/>
        <w:numPr>
          <w:ilvl w:val="3"/>
          <w:numId w:val="52"/>
        </w:numPr>
        <w:spacing w:before="0" w:line="276" w:lineRule="auto"/>
        <w:ind w:left="851" w:hanging="851"/>
        <w:rPr>
          <w:rFonts w:asciiTheme="minorHAnsi" w:hAnsiTheme="minorHAnsi" w:cstheme="minorHAnsi"/>
          <w:b/>
          <w:color w:val="224C22"/>
          <w:sz w:val="22"/>
          <w:szCs w:val="22"/>
        </w:rPr>
      </w:pPr>
      <w:bookmarkStart w:id="230" w:name="_Toc85212894"/>
      <w:bookmarkStart w:id="231" w:name="_Toc103783745"/>
      <w:r w:rsidRPr="00725736">
        <w:rPr>
          <w:rFonts w:asciiTheme="minorHAnsi" w:hAnsiTheme="minorHAnsi" w:cstheme="minorHAnsi"/>
          <w:b/>
          <w:color w:val="224C22"/>
          <w:sz w:val="22"/>
          <w:szCs w:val="22"/>
        </w:rPr>
        <w:t>Objetivo</w:t>
      </w:r>
      <w:r>
        <w:rPr>
          <w:rFonts w:asciiTheme="minorHAnsi" w:hAnsiTheme="minorHAnsi" w:cstheme="minorHAnsi"/>
          <w:b/>
          <w:color w:val="224C22"/>
          <w:sz w:val="22"/>
          <w:szCs w:val="22"/>
        </w:rPr>
        <w:t>s</w:t>
      </w:r>
      <w:r w:rsidRPr="00725736">
        <w:rPr>
          <w:rFonts w:asciiTheme="minorHAnsi" w:hAnsiTheme="minorHAnsi" w:cstheme="minorHAnsi"/>
          <w:b/>
          <w:color w:val="224C22"/>
          <w:sz w:val="22"/>
          <w:szCs w:val="22"/>
        </w:rPr>
        <w:t xml:space="preserve"> </w:t>
      </w:r>
      <w:bookmarkEnd w:id="230"/>
      <w:r w:rsidRPr="00725736">
        <w:rPr>
          <w:rFonts w:asciiTheme="minorHAnsi" w:hAnsiTheme="minorHAnsi" w:cstheme="minorHAnsi"/>
          <w:b/>
          <w:color w:val="224C22"/>
          <w:sz w:val="22"/>
          <w:szCs w:val="22"/>
        </w:rPr>
        <w:t>Específico</w:t>
      </w:r>
      <w:r>
        <w:rPr>
          <w:rFonts w:asciiTheme="minorHAnsi" w:hAnsiTheme="minorHAnsi" w:cstheme="minorHAnsi"/>
          <w:b/>
          <w:color w:val="224C22"/>
          <w:sz w:val="22"/>
          <w:szCs w:val="22"/>
        </w:rPr>
        <w:t>s</w:t>
      </w:r>
      <w:bookmarkEnd w:id="231"/>
    </w:p>
    <w:p w14:paraId="0B45E6C4" w14:textId="77777777" w:rsidR="00D316CB" w:rsidRPr="00725736"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Describir</w:t>
      </w:r>
      <w:r w:rsidRPr="00725736">
        <w:rPr>
          <w:rFonts w:asciiTheme="minorHAnsi" w:hAnsiTheme="minorHAnsi"/>
          <w:sz w:val="22"/>
          <w:szCs w:val="22"/>
          <w:lang w:val="es-PE" w:eastAsia="es-ES"/>
        </w:rPr>
        <w:t xml:space="preserve"> los diferentes tipos de vegetación, sobre la base de las interrelaciones fisiográficas y biológicas.</w:t>
      </w:r>
    </w:p>
    <w:p w14:paraId="13B2B73C" w14:textId="77777777" w:rsidR="00D316CB" w:rsidRPr="00D316CB"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Determinar las especies representativas (</w:t>
      </w:r>
      <w:proofErr w:type="spellStart"/>
      <w:r w:rsidRPr="00D316CB">
        <w:rPr>
          <w:rFonts w:asciiTheme="minorHAnsi" w:hAnsiTheme="minorHAnsi"/>
          <w:sz w:val="22"/>
          <w:szCs w:val="22"/>
          <w:lang w:val="es-PE" w:eastAsia="es-ES"/>
        </w:rPr>
        <w:t>Ornitofauna</w:t>
      </w:r>
      <w:proofErr w:type="spellEnd"/>
      <w:r w:rsidRPr="00D316CB">
        <w:rPr>
          <w:rFonts w:asciiTheme="minorHAnsi" w:hAnsiTheme="minorHAnsi"/>
          <w:sz w:val="22"/>
          <w:szCs w:val="22"/>
          <w:lang w:val="es-PE" w:eastAsia="es-ES"/>
        </w:rPr>
        <w:t xml:space="preserve">, </w:t>
      </w:r>
      <w:proofErr w:type="spellStart"/>
      <w:r w:rsidRPr="00D316CB">
        <w:rPr>
          <w:rFonts w:asciiTheme="minorHAnsi" w:hAnsiTheme="minorHAnsi"/>
          <w:sz w:val="22"/>
          <w:szCs w:val="22"/>
          <w:lang w:val="es-PE" w:eastAsia="es-ES"/>
        </w:rPr>
        <w:t>Herpetofauna</w:t>
      </w:r>
      <w:proofErr w:type="spellEnd"/>
      <w:r w:rsidRPr="00D316CB">
        <w:rPr>
          <w:rFonts w:asciiTheme="minorHAnsi" w:hAnsiTheme="minorHAnsi"/>
          <w:sz w:val="22"/>
          <w:szCs w:val="22"/>
          <w:lang w:val="es-PE" w:eastAsia="es-ES"/>
        </w:rPr>
        <w:t xml:space="preserve"> y </w:t>
      </w:r>
      <w:proofErr w:type="spellStart"/>
      <w:r w:rsidRPr="00D316CB">
        <w:rPr>
          <w:rFonts w:asciiTheme="minorHAnsi" w:hAnsiTheme="minorHAnsi"/>
          <w:sz w:val="22"/>
          <w:szCs w:val="22"/>
          <w:lang w:val="es-PE" w:eastAsia="es-ES"/>
        </w:rPr>
        <w:t>Mastofauna</w:t>
      </w:r>
      <w:proofErr w:type="spellEnd"/>
      <w:r w:rsidRPr="00D316CB">
        <w:rPr>
          <w:rFonts w:asciiTheme="minorHAnsi" w:hAnsiTheme="minorHAnsi"/>
          <w:sz w:val="22"/>
          <w:szCs w:val="22"/>
          <w:lang w:val="es-PE" w:eastAsia="es-ES"/>
        </w:rPr>
        <w:t>) de los diferentes tipos de vegetación.</w:t>
      </w:r>
    </w:p>
    <w:p w14:paraId="4A2C3DF5" w14:textId="77777777" w:rsidR="00D316CB" w:rsidRPr="00D316CB"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Calcular los índices de diversidad para las parcelas establecidas en el área de estudio, con el fin de rastrear posibles impactos a través de tiempo.</w:t>
      </w:r>
    </w:p>
    <w:p w14:paraId="1E51AC95" w14:textId="77777777" w:rsidR="00D316CB" w:rsidRPr="00D316CB"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Determinar las especies endémicas presentes en el área de estudio.</w:t>
      </w:r>
    </w:p>
    <w:p w14:paraId="3E569C08" w14:textId="77777777" w:rsidR="00D316CB" w:rsidRPr="00D316CB"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Realizar un listado de las especies de flora amenazadas y en peligro de extinción que existen dentro del área de influencia del proyecto, de conformidad con la normativa vigente</w:t>
      </w:r>
    </w:p>
    <w:p w14:paraId="15548CF2" w14:textId="4F4F2096" w:rsidR="0073636F" w:rsidRPr="00D316CB" w:rsidRDefault="00D316CB" w:rsidP="0064781A">
      <w:pPr>
        <w:pStyle w:val="Prrafodelista"/>
        <w:numPr>
          <w:ilvl w:val="0"/>
          <w:numId w:val="46"/>
        </w:numPr>
        <w:ind w:left="851" w:hanging="851"/>
        <w:jc w:val="both"/>
        <w:rPr>
          <w:rFonts w:asciiTheme="minorHAnsi" w:hAnsiTheme="minorHAnsi"/>
          <w:sz w:val="22"/>
          <w:szCs w:val="22"/>
          <w:lang w:val="es-PE" w:eastAsia="es-ES"/>
        </w:rPr>
      </w:pPr>
      <w:r w:rsidRPr="00D316CB">
        <w:rPr>
          <w:rFonts w:asciiTheme="minorHAnsi" w:hAnsiTheme="minorHAnsi"/>
          <w:sz w:val="22"/>
          <w:szCs w:val="22"/>
          <w:lang w:val="es-PE" w:eastAsia="es-ES"/>
        </w:rPr>
        <w:t>Recabar datos que permitan aportar diagnósticos</w:t>
      </w:r>
      <w:r w:rsidRPr="00725736">
        <w:rPr>
          <w:rFonts w:asciiTheme="minorHAnsi" w:hAnsiTheme="minorHAnsi"/>
          <w:sz w:val="22"/>
          <w:szCs w:val="22"/>
          <w:lang w:val="es-PE" w:eastAsia="es-ES"/>
        </w:rPr>
        <w:t xml:space="preserve"> ante posibles impactos al componente implicado.</w:t>
      </w:r>
    </w:p>
    <w:p w14:paraId="32365353" w14:textId="1A2094E0" w:rsidR="0073636F" w:rsidRDefault="0073636F" w:rsidP="0073636F">
      <w:pPr>
        <w:pStyle w:val="Textoindependiente"/>
        <w:spacing w:after="0"/>
        <w:ind w:left="567"/>
        <w:jc w:val="both"/>
        <w:rPr>
          <w:rFonts w:asciiTheme="minorHAnsi" w:hAnsiTheme="minorHAnsi" w:cstheme="minorHAnsi"/>
          <w:sz w:val="22"/>
          <w:szCs w:val="22"/>
          <w:lang w:val="es-PE" w:eastAsia="es-ES"/>
        </w:rPr>
      </w:pPr>
    </w:p>
    <w:p w14:paraId="6EFC1822" w14:textId="5836CA7C" w:rsidR="00EF44ED" w:rsidRDefault="00EF44ED" w:rsidP="0073636F">
      <w:pPr>
        <w:pStyle w:val="Textoindependiente"/>
        <w:spacing w:after="0"/>
        <w:ind w:left="567"/>
        <w:jc w:val="both"/>
        <w:rPr>
          <w:rFonts w:asciiTheme="minorHAnsi" w:hAnsiTheme="minorHAnsi" w:cstheme="minorHAnsi"/>
          <w:sz w:val="22"/>
          <w:szCs w:val="22"/>
          <w:lang w:val="es-PE" w:eastAsia="es-ES"/>
        </w:rPr>
      </w:pPr>
    </w:p>
    <w:p w14:paraId="4902D3E2" w14:textId="77777777" w:rsidR="00EF44ED" w:rsidRDefault="00EF44ED" w:rsidP="0073636F">
      <w:pPr>
        <w:pStyle w:val="Textoindependiente"/>
        <w:spacing w:after="0"/>
        <w:ind w:left="567"/>
        <w:jc w:val="both"/>
        <w:rPr>
          <w:rFonts w:asciiTheme="minorHAnsi" w:hAnsiTheme="minorHAnsi" w:cstheme="minorHAnsi"/>
          <w:sz w:val="22"/>
          <w:szCs w:val="22"/>
          <w:lang w:val="es-PE" w:eastAsia="es-ES"/>
        </w:rPr>
      </w:pPr>
    </w:p>
    <w:p w14:paraId="4363E6DB" w14:textId="6A9C33C7" w:rsidR="00D316CB" w:rsidRDefault="00D316CB" w:rsidP="0073636F">
      <w:pPr>
        <w:pStyle w:val="Textoindependiente"/>
        <w:spacing w:after="0"/>
        <w:ind w:left="567"/>
        <w:jc w:val="both"/>
        <w:rPr>
          <w:rFonts w:asciiTheme="minorHAnsi" w:hAnsiTheme="minorHAnsi" w:cstheme="minorHAnsi"/>
          <w:sz w:val="22"/>
          <w:szCs w:val="22"/>
          <w:lang w:val="es-PE" w:eastAsia="es-ES"/>
        </w:rPr>
      </w:pPr>
    </w:p>
    <w:p w14:paraId="7944F195" w14:textId="77777777" w:rsidR="00361DD9" w:rsidRPr="00EA360A" w:rsidRDefault="00361DD9" w:rsidP="0064781A">
      <w:pPr>
        <w:pStyle w:val="NuevoTit2"/>
        <w:keepNext w:val="0"/>
        <w:numPr>
          <w:ilvl w:val="2"/>
          <w:numId w:val="52"/>
        </w:numPr>
        <w:spacing w:before="0" w:after="0"/>
        <w:ind w:left="567" w:hanging="567"/>
        <w:rPr>
          <w:rFonts w:asciiTheme="minorHAnsi" w:hAnsiTheme="minorHAnsi" w:cstheme="minorHAnsi"/>
          <w:b/>
          <w:color w:val="224C22"/>
          <w:sz w:val="22"/>
          <w:szCs w:val="22"/>
        </w:rPr>
      </w:pPr>
      <w:bookmarkStart w:id="232" w:name="_Toc85212895"/>
      <w:bookmarkStart w:id="233" w:name="_Toc103783746"/>
      <w:r w:rsidRPr="00EA360A">
        <w:rPr>
          <w:rFonts w:asciiTheme="minorHAnsi" w:hAnsiTheme="minorHAnsi" w:cstheme="minorHAnsi"/>
          <w:b/>
          <w:color w:val="224C22"/>
          <w:sz w:val="22"/>
          <w:szCs w:val="22"/>
        </w:rPr>
        <w:t>Ubicación de los puntos de monitoreo</w:t>
      </w:r>
      <w:bookmarkEnd w:id="232"/>
      <w:bookmarkEnd w:id="233"/>
    </w:p>
    <w:p w14:paraId="38A0BDD7" w14:textId="77777777" w:rsidR="00361DD9" w:rsidRDefault="00361DD9" w:rsidP="00361DD9">
      <w:pPr>
        <w:pStyle w:val="Textoindependiente"/>
        <w:spacing w:after="0"/>
        <w:jc w:val="both"/>
        <w:rPr>
          <w:rFonts w:asciiTheme="minorHAnsi" w:hAnsiTheme="minorHAnsi"/>
          <w:sz w:val="22"/>
          <w:szCs w:val="22"/>
          <w:lang w:val="es-PE" w:eastAsia="es-ES"/>
        </w:rPr>
      </w:pPr>
    </w:p>
    <w:p w14:paraId="64F4DBA2" w14:textId="099FB301" w:rsidR="00361DD9" w:rsidRPr="00EA360A" w:rsidRDefault="00361DD9" w:rsidP="00361DD9">
      <w:pPr>
        <w:pStyle w:val="Textoindependiente"/>
        <w:spacing w:after="0"/>
        <w:jc w:val="both"/>
        <w:rPr>
          <w:rFonts w:asciiTheme="minorHAnsi" w:hAnsiTheme="minorHAnsi"/>
          <w:sz w:val="22"/>
          <w:szCs w:val="22"/>
          <w:lang w:val="es-PE" w:eastAsia="es-ES"/>
        </w:rPr>
      </w:pPr>
      <w:r w:rsidRPr="00EA360A">
        <w:rPr>
          <w:rFonts w:asciiTheme="minorHAnsi" w:hAnsiTheme="minorHAnsi"/>
          <w:sz w:val="22"/>
          <w:szCs w:val="22"/>
          <w:lang w:val="es-PE" w:eastAsia="es-ES"/>
        </w:rPr>
        <w:t xml:space="preserve">Las estaciones de </w:t>
      </w:r>
      <w:r>
        <w:rPr>
          <w:rFonts w:asciiTheme="minorHAnsi" w:hAnsiTheme="minorHAnsi"/>
          <w:sz w:val="22"/>
          <w:szCs w:val="22"/>
          <w:lang w:val="es-PE" w:eastAsia="es-ES"/>
        </w:rPr>
        <w:t>muestreo</w:t>
      </w:r>
      <w:r w:rsidRPr="00EA360A">
        <w:rPr>
          <w:rFonts w:asciiTheme="minorHAnsi" w:hAnsiTheme="minorHAnsi"/>
          <w:sz w:val="22"/>
          <w:szCs w:val="22"/>
          <w:lang w:val="es-PE" w:eastAsia="es-ES"/>
        </w:rPr>
        <w:t xml:space="preserve"> se encuentran ubicado en el área de influencia de</w:t>
      </w:r>
      <w:r>
        <w:rPr>
          <w:rFonts w:asciiTheme="minorHAnsi" w:hAnsiTheme="minorHAnsi"/>
          <w:sz w:val="22"/>
          <w:szCs w:val="22"/>
          <w:lang w:val="es-PE" w:eastAsia="es-ES"/>
        </w:rPr>
        <w:t>l Proyecto</w:t>
      </w:r>
      <w:r w:rsidRPr="00EA360A">
        <w:rPr>
          <w:rFonts w:asciiTheme="minorHAnsi" w:hAnsiTheme="minorHAnsi"/>
          <w:sz w:val="22"/>
          <w:szCs w:val="22"/>
          <w:lang w:val="es-PE" w:eastAsia="es-ES"/>
        </w:rPr>
        <w:t>.</w:t>
      </w:r>
    </w:p>
    <w:p w14:paraId="209AD575" w14:textId="77777777" w:rsidR="00361DD9" w:rsidRPr="00EA360A" w:rsidRDefault="00361DD9" w:rsidP="00361DD9">
      <w:pPr>
        <w:pStyle w:val="Textoindependiente"/>
        <w:spacing w:after="0"/>
        <w:jc w:val="both"/>
        <w:rPr>
          <w:rFonts w:asciiTheme="minorHAnsi" w:hAnsiTheme="minorHAnsi"/>
          <w:sz w:val="22"/>
          <w:szCs w:val="22"/>
          <w:lang w:val="es-PE" w:eastAsia="es-ES"/>
        </w:rPr>
      </w:pPr>
    </w:p>
    <w:p w14:paraId="6EFBA9CA" w14:textId="21B4AB27" w:rsidR="00361DD9" w:rsidRDefault="00361DD9" w:rsidP="00361DD9">
      <w:pPr>
        <w:pStyle w:val="Textoindependiente"/>
        <w:spacing w:after="0"/>
        <w:jc w:val="center"/>
        <w:rPr>
          <w:rFonts w:asciiTheme="minorHAnsi" w:hAnsiTheme="minorHAnsi"/>
          <w:sz w:val="22"/>
          <w:szCs w:val="22"/>
          <w:lang w:val="es-PE" w:eastAsia="es-ES"/>
        </w:rPr>
      </w:pPr>
      <w:bookmarkStart w:id="234" w:name="_Toc81497685"/>
      <w:bookmarkStart w:id="235" w:name="_Toc85212935"/>
      <w:bookmarkStart w:id="236" w:name="_Toc103783902"/>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E06580">
        <w:rPr>
          <w:rFonts w:asciiTheme="minorHAnsi" w:hAnsiTheme="minorHAnsi" w:cstheme="minorHAnsi"/>
          <w:b/>
          <w:bCs/>
          <w:i/>
          <w:iCs/>
          <w:noProof/>
          <w:lang w:val="es-PE"/>
        </w:rPr>
        <w:t>50</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140BDF">
        <w:rPr>
          <w:rFonts w:asciiTheme="minorHAnsi" w:hAnsiTheme="minorHAnsi"/>
          <w:i/>
          <w:iCs/>
          <w:sz w:val="22"/>
          <w:szCs w:val="22"/>
          <w:lang w:val="es-PE" w:eastAsia="es-ES"/>
        </w:rPr>
        <w:t xml:space="preserve"> Ubicación de los puntos de </w:t>
      </w:r>
      <w:r>
        <w:rPr>
          <w:rFonts w:asciiTheme="minorHAnsi" w:hAnsiTheme="minorHAnsi"/>
          <w:i/>
          <w:iCs/>
          <w:sz w:val="22"/>
          <w:szCs w:val="22"/>
          <w:lang w:val="es-PE" w:eastAsia="es-ES"/>
        </w:rPr>
        <w:t>muestreo</w:t>
      </w:r>
      <w:bookmarkEnd w:id="234"/>
      <w:bookmarkEnd w:id="235"/>
      <w:bookmarkEnd w:id="236"/>
    </w:p>
    <w:p w14:paraId="47ADA4BE" w14:textId="77777777" w:rsidR="00361DD9" w:rsidRPr="00EA360A" w:rsidRDefault="00361DD9" w:rsidP="00361DD9">
      <w:pPr>
        <w:pStyle w:val="Textoindependiente"/>
        <w:spacing w:after="0"/>
        <w:jc w:val="center"/>
        <w:rPr>
          <w:rFonts w:asciiTheme="minorHAnsi" w:hAnsiTheme="minorHAnsi"/>
          <w:sz w:val="22"/>
          <w:szCs w:val="22"/>
          <w:lang w:val="es-PE" w:eastAsia="es-ES"/>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4620"/>
        <w:gridCol w:w="1129"/>
        <w:gridCol w:w="1200"/>
      </w:tblGrid>
      <w:tr w:rsidR="00361DD9" w:rsidRPr="00183390" w14:paraId="41D85E7C" w14:textId="77777777" w:rsidTr="00183390">
        <w:trPr>
          <w:trHeight w:val="300"/>
          <w:tblHeader/>
          <w:jc w:val="center"/>
        </w:trPr>
        <w:tc>
          <w:tcPr>
            <w:tcW w:w="1271" w:type="dxa"/>
            <w:vMerge w:val="restart"/>
            <w:shd w:val="clear" w:color="auto" w:fill="A8D08D" w:themeFill="accent6" w:themeFillTint="99"/>
            <w:vAlign w:val="center"/>
            <w:hideMark/>
          </w:tcPr>
          <w:p w14:paraId="6B95D853"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Código Estación</w:t>
            </w:r>
          </w:p>
        </w:tc>
        <w:tc>
          <w:tcPr>
            <w:tcW w:w="4620" w:type="dxa"/>
            <w:vMerge w:val="restart"/>
            <w:shd w:val="clear" w:color="auto" w:fill="A8D08D" w:themeFill="accent6" w:themeFillTint="99"/>
            <w:vAlign w:val="center"/>
            <w:hideMark/>
          </w:tcPr>
          <w:p w14:paraId="6E98D70B"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Ubicación</w:t>
            </w:r>
          </w:p>
        </w:tc>
        <w:tc>
          <w:tcPr>
            <w:tcW w:w="2329" w:type="dxa"/>
            <w:gridSpan w:val="2"/>
            <w:shd w:val="clear" w:color="auto" w:fill="A8D08D" w:themeFill="accent6" w:themeFillTint="99"/>
            <w:vAlign w:val="center"/>
            <w:hideMark/>
          </w:tcPr>
          <w:p w14:paraId="787EBA9A"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Coordenadas UTM</w:t>
            </w:r>
          </w:p>
          <w:p w14:paraId="30C99EA8"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(WGS84 – Zona 17M)</w:t>
            </w:r>
          </w:p>
        </w:tc>
      </w:tr>
      <w:tr w:rsidR="00361DD9" w:rsidRPr="00183390" w14:paraId="148C557F" w14:textId="77777777" w:rsidTr="00183390">
        <w:trPr>
          <w:trHeight w:val="315"/>
          <w:tblHeader/>
          <w:jc w:val="center"/>
        </w:trPr>
        <w:tc>
          <w:tcPr>
            <w:tcW w:w="1271" w:type="dxa"/>
            <w:vMerge/>
            <w:shd w:val="clear" w:color="auto" w:fill="A8D08D" w:themeFill="accent6" w:themeFillTint="99"/>
            <w:vAlign w:val="center"/>
            <w:hideMark/>
          </w:tcPr>
          <w:p w14:paraId="24AD9184" w14:textId="77777777" w:rsidR="00361DD9" w:rsidRPr="00183390" w:rsidRDefault="00361DD9" w:rsidP="001B3F7E">
            <w:pPr>
              <w:pStyle w:val="Textoindependiente"/>
              <w:spacing w:after="0"/>
              <w:jc w:val="center"/>
              <w:rPr>
                <w:rFonts w:asciiTheme="minorHAnsi" w:hAnsiTheme="minorHAnsi"/>
                <w:b/>
                <w:bCs/>
                <w:lang w:val="es-PE" w:eastAsia="es-ES"/>
              </w:rPr>
            </w:pPr>
          </w:p>
        </w:tc>
        <w:tc>
          <w:tcPr>
            <w:tcW w:w="4620" w:type="dxa"/>
            <w:vMerge/>
            <w:shd w:val="clear" w:color="auto" w:fill="A8D08D" w:themeFill="accent6" w:themeFillTint="99"/>
            <w:vAlign w:val="center"/>
            <w:hideMark/>
          </w:tcPr>
          <w:p w14:paraId="31B43FF5" w14:textId="77777777" w:rsidR="00361DD9" w:rsidRPr="00183390" w:rsidRDefault="00361DD9" w:rsidP="001B3F7E">
            <w:pPr>
              <w:pStyle w:val="Textoindependiente"/>
              <w:spacing w:after="0"/>
              <w:jc w:val="center"/>
              <w:rPr>
                <w:rFonts w:asciiTheme="minorHAnsi" w:hAnsiTheme="minorHAnsi"/>
                <w:b/>
                <w:bCs/>
                <w:lang w:val="es-PE" w:eastAsia="es-ES"/>
              </w:rPr>
            </w:pPr>
          </w:p>
        </w:tc>
        <w:tc>
          <w:tcPr>
            <w:tcW w:w="1129" w:type="dxa"/>
            <w:shd w:val="clear" w:color="auto" w:fill="A8D08D" w:themeFill="accent6" w:themeFillTint="99"/>
            <w:vAlign w:val="center"/>
            <w:hideMark/>
          </w:tcPr>
          <w:p w14:paraId="6B066D06"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Este</w:t>
            </w:r>
          </w:p>
        </w:tc>
        <w:tc>
          <w:tcPr>
            <w:tcW w:w="1200" w:type="dxa"/>
            <w:shd w:val="clear" w:color="auto" w:fill="A8D08D" w:themeFill="accent6" w:themeFillTint="99"/>
            <w:vAlign w:val="center"/>
            <w:hideMark/>
          </w:tcPr>
          <w:p w14:paraId="709162E8" w14:textId="77777777" w:rsidR="00361DD9" w:rsidRPr="00183390" w:rsidRDefault="00361DD9" w:rsidP="001B3F7E">
            <w:pPr>
              <w:pStyle w:val="Textoindependiente"/>
              <w:spacing w:after="0"/>
              <w:jc w:val="center"/>
              <w:rPr>
                <w:rFonts w:asciiTheme="minorHAnsi" w:hAnsiTheme="minorHAnsi"/>
                <w:b/>
                <w:bCs/>
                <w:lang w:val="es-PE" w:eastAsia="es-ES"/>
              </w:rPr>
            </w:pPr>
            <w:r w:rsidRPr="00183390">
              <w:rPr>
                <w:rFonts w:asciiTheme="minorHAnsi" w:hAnsiTheme="minorHAnsi"/>
                <w:b/>
                <w:bCs/>
                <w:lang w:val="es-PE" w:eastAsia="es-ES"/>
              </w:rPr>
              <w:t>Norte</w:t>
            </w:r>
          </w:p>
        </w:tc>
      </w:tr>
      <w:tr w:rsidR="00361DD9" w:rsidRPr="00183390" w14:paraId="43ABF866" w14:textId="77777777" w:rsidTr="00183390">
        <w:trPr>
          <w:trHeight w:val="315"/>
          <w:tblHeader/>
          <w:jc w:val="center"/>
        </w:trPr>
        <w:tc>
          <w:tcPr>
            <w:tcW w:w="1271" w:type="dxa"/>
            <w:shd w:val="clear" w:color="auto" w:fill="auto"/>
            <w:vAlign w:val="center"/>
          </w:tcPr>
          <w:p w14:paraId="66B89C50" w14:textId="364C8301"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P1-Mon.Bio</w:t>
            </w:r>
          </w:p>
        </w:tc>
        <w:tc>
          <w:tcPr>
            <w:tcW w:w="4620" w:type="dxa"/>
            <w:shd w:val="clear" w:color="auto" w:fill="auto"/>
            <w:vAlign w:val="center"/>
          </w:tcPr>
          <w:p w14:paraId="53518539" w14:textId="3558BCF0"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Bosque estacionalmente seco interandino (Marañón, Mantaro, Pampas y Apurímac) (</w:t>
            </w:r>
            <w:proofErr w:type="spellStart"/>
            <w:r w:rsidRPr="00183390">
              <w:rPr>
                <w:rFonts w:asciiTheme="minorHAnsi" w:hAnsiTheme="minorHAnsi"/>
                <w:lang w:val="es-PE" w:eastAsia="es-ES"/>
              </w:rPr>
              <w:t>Bes</w:t>
            </w:r>
            <w:proofErr w:type="spellEnd"/>
            <w:r w:rsidRPr="00183390">
              <w:rPr>
                <w:rFonts w:asciiTheme="minorHAnsi" w:hAnsiTheme="minorHAnsi"/>
                <w:lang w:val="es-PE" w:eastAsia="es-ES"/>
              </w:rPr>
              <w:t>-in)</w:t>
            </w:r>
          </w:p>
        </w:tc>
        <w:tc>
          <w:tcPr>
            <w:tcW w:w="1129" w:type="dxa"/>
            <w:shd w:val="clear" w:color="auto" w:fill="auto"/>
            <w:vAlign w:val="center"/>
          </w:tcPr>
          <w:p w14:paraId="7970C594" w14:textId="64784504"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781459.80</w:t>
            </w:r>
          </w:p>
        </w:tc>
        <w:tc>
          <w:tcPr>
            <w:tcW w:w="1200" w:type="dxa"/>
            <w:shd w:val="clear" w:color="auto" w:fill="auto"/>
            <w:vAlign w:val="center"/>
          </w:tcPr>
          <w:p w14:paraId="7658B1DA" w14:textId="175A9830"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9364269.59</w:t>
            </w:r>
          </w:p>
        </w:tc>
      </w:tr>
      <w:tr w:rsidR="00361DD9" w:rsidRPr="00183390" w14:paraId="0FF0AACE" w14:textId="77777777" w:rsidTr="00183390">
        <w:trPr>
          <w:trHeight w:val="315"/>
          <w:tblHeader/>
          <w:jc w:val="center"/>
        </w:trPr>
        <w:tc>
          <w:tcPr>
            <w:tcW w:w="1271" w:type="dxa"/>
            <w:shd w:val="clear" w:color="auto" w:fill="auto"/>
            <w:vAlign w:val="center"/>
          </w:tcPr>
          <w:p w14:paraId="376532CD" w14:textId="060849C5"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P2-Mon.Bio</w:t>
            </w:r>
          </w:p>
        </w:tc>
        <w:tc>
          <w:tcPr>
            <w:tcW w:w="4620" w:type="dxa"/>
            <w:shd w:val="clear" w:color="auto" w:fill="auto"/>
            <w:vAlign w:val="center"/>
          </w:tcPr>
          <w:p w14:paraId="405AC2D5" w14:textId="0EB783E1"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 xml:space="preserve">Zona </w:t>
            </w:r>
            <w:proofErr w:type="spellStart"/>
            <w:r w:rsidRPr="00183390">
              <w:rPr>
                <w:rFonts w:asciiTheme="minorHAnsi" w:hAnsiTheme="minorHAnsi"/>
                <w:lang w:val="es-PE" w:eastAsia="es-ES"/>
              </w:rPr>
              <w:t>Agricola</w:t>
            </w:r>
            <w:proofErr w:type="spellEnd"/>
            <w:r w:rsidRPr="00183390">
              <w:rPr>
                <w:rFonts w:asciiTheme="minorHAnsi" w:hAnsiTheme="minorHAnsi"/>
                <w:lang w:val="es-PE" w:eastAsia="es-ES"/>
              </w:rPr>
              <w:t xml:space="preserve"> (Agri)</w:t>
            </w:r>
          </w:p>
        </w:tc>
        <w:tc>
          <w:tcPr>
            <w:tcW w:w="1129" w:type="dxa"/>
            <w:shd w:val="clear" w:color="auto" w:fill="auto"/>
            <w:vAlign w:val="center"/>
          </w:tcPr>
          <w:p w14:paraId="74F12F7B" w14:textId="26758016"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780191.84</w:t>
            </w:r>
          </w:p>
        </w:tc>
        <w:tc>
          <w:tcPr>
            <w:tcW w:w="1200" w:type="dxa"/>
            <w:shd w:val="clear" w:color="auto" w:fill="auto"/>
            <w:vAlign w:val="center"/>
          </w:tcPr>
          <w:p w14:paraId="63B7742C" w14:textId="41C36DAE"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9367439.44</w:t>
            </w:r>
          </w:p>
        </w:tc>
      </w:tr>
      <w:tr w:rsidR="00361DD9" w:rsidRPr="00183390" w14:paraId="547F64D3" w14:textId="77777777" w:rsidTr="00183390">
        <w:trPr>
          <w:trHeight w:val="315"/>
          <w:tblHeader/>
          <w:jc w:val="center"/>
        </w:trPr>
        <w:tc>
          <w:tcPr>
            <w:tcW w:w="1271" w:type="dxa"/>
            <w:shd w:val="clear" w:color="auto" w:fill="auto"/>
            <w:vAlign w:val="center"/>
          </w:tcPr>
          <w:p w14:paraId="374782C6" w14:textId="01537FE9"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P3-Mon.Bio</w:t>
            </w:r>
          </w:p>
        </w:tc>
        <w:tc>
          <w:tcPr>
            <w:tcW w:w="4620" w:type="dxa"/>
            <w:shd w:val="clear" w:color="auto" w:fill="auto"/>
            <w:vAlign w:val="center"/>
          </w:tcPr>
          <w:p w14:paraId="4D70AEE9" w14:textId="7B5EBCFF"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 xml:space="preserve">Zona </w:t>
            </w:r>
            <w:proofErr w:type="spellStart"/>
            <w:r w:rsidRPr="00183390">
              <w:rPr>
                <w:rFonts w:asciiTheme="minorHAnsi" w:hAnsiTheme="minorHAnsi"/>
                <w:lang w:val="es-PE" w:eastAsia="es-ES"/>
              </w:rPr>
              <w:t>Agricola</w:t>
            </w:r>
            <w:proofErr w:type="spellEnd"/>
            <w:r w:rsidRPr="00183390">
              <w:rPr>
                <w:rFonts w:asciiTheme="minorHAnsi" w:hAnsiTheme="minorHAnsi"/>
                <w:lang w:val="es-PE" w:eastAsia="es-ES"/>
              </w:rPr>
              <w:t xml:space="preserve"> (Agri)</w:t>
            </w:r>
          </w:p>
        </w:tc>
        <w:tc>
          <w:tcPr>
            <w:tcW w:w="1129" w:type="dxa"/>
            <w:shd w:val="clear" w:color="auto" w:fill="auto"/>
            <w:vAlign w:val="center"/>
          </w:tcPr>
          <w:p w14:paraId="76F2F755" w14:textId="7C857B0B"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776904.12</w:t>
            </w:r>
          </w:p>
        </w:tc>
        <w:tc>
          <w:tcPr>
            <w:tcW w:w="1200" w:type="dxa"/>
            <w:shd w:val="clear" w:color="auto" w:fill="auto"/>
            <w:vAlign w:val="center"/>
          </w:tcPr>
          <w:p w14:paraId="62077E26" w14:textId="27CE5CD8" w:rsidR="00361DD9" w:rsidRPr="00183390" w:rsidRDefault="00361DD9" w:rsidP="00361DD9">
            <w:pPr>
              <w:pStyle w:val="Textoindependiente"/>
              <w:spacing w:after="0"/>
              <w:jc w:val="center"/>
              <w:rPr>
                <w:rFonts w:asciiTheme="minorHAnsi" w:hAnsiTheme="minorHAnsi"/>
                <w:lang w:val="es-PE" w:eastAsia="es-ES"/>
              </w:rPr>
            </w:pPr>
            <w:r w:rsidRPr="00183390">
              <w:rPr>
                <w:rFonts w:asciiTheme="minorHAnsi" w:hAnsiTheme="minorHAnsi"/>
                <w:lang w:val="es-PE" w:eastAsia="es-ES"/>
              </w:rPr>
              <w:t>9372887.69</w:t>
            </w:r>
          </w:p>
        </w:tc>
      </w:tr>
    </w:tbl>
    <w:p w14:paraId="1ED56D1E" w14:textId="77777777" w:rsidR="00361DD9" w:rsidRDefault="00361DD9" w:rsidP="00361DD9">
      <w:pPr>
        <w:pStyle w:val="Textoindependiente"/>
        <w:spacing w:after="0"/>
        <w:ind w:left="709"/>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7CC7C7ED" w14:textId="77777777" w:rsidR="00361DD9" w:rsidRDefault="00361DD9" w:rsidP="00361DD9">
      <w:pPr>
        <w:pStyle w:val="Textoindependiente"/>
        <w:spacing w:after="0"/>
        <w:jc w:val="both"/>
        <w:rPr>
          <w:rFonts w:asciiTheme="minorHAnsi" w:hAnsiTheme="minorHAnsi"/>
          <w:sz w:val="22"/>
          <w:szCs w:val="22"/>
          <w:lang w:val="es-PE" w:eastAsia="es-ES"/>
        </w:rPr>
      </w:pPr>
    </w:p>
    <w:p w14:paraId="057B396E" w14:textId="730B9D0B" w:rsidR="00D316CB" w:rsidRDefault="00361DD9" w:rsidP="00361DD9">
      <w:pPr>
        <w:pStyle w:val="Textoindependiente"/>
        <w:spacing w:after="0"/>
        <w:jc w:val="both"/>
        <w:rPr>
          <w:rFonts w:asciiTheme="minorHAnsi" w:hAnsiTheme="minorHAnsi" w:cstheme="minorHAnsi"/>
          <w:sz w:val="22"/>
          <w:szCs w:val="22"/>
          <w:lang w:val="es-PE" w:eastAsia="es-ES"/>
        </w:rPr>
      </w:pPr>
      <w:r>
        <w:rPr>
          <w:rFonts w:asciiTheme="minorHAnsi" w:hAnsiTheme="minorHAnsi"/>
          <w:sz w:val="22"/>
          <w:szCs w:val="22"/>
          <w:lang w:val="es-PE" w:eastAsia="es-ES"/>
        </w:rPr>
        <w:t xml:space="preserve">En el Anexo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0</w:t>
      </w:r>
      <w:r w:rsidR="00183390">
        <w:rPr>
          <w:rFonts w:asciiTheme="minorHAnsi" w:hAnsiTheme="minorHAnsi"/>
          <w:sz w:val="22"/>
          <w:szCs w:val="22"/>
          <w:lang w:val="es-PE" w:eastAsia="es-ES"/>
        </w:rPr>
        <w:t>8</w:t>
      </w:r>
      <w:r>
        <w:rPr>
          <w:rFonts w:asciiTheme="minorHAnsi" w:hAnsiTheme="minorHAnsi"/>
          <w:sz w:val="22"/>
          <w:szCs w:val="22"/>
          <w:lang w:val="es-PE" w:eastAsia="es-ES"/>
        </w:rPr>
        <w:t xml:space="preserve">, se adjunta la Resolución de la Dirección General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D000</w:t>
      </w:r>
      <w:r w:rsidR="00E06580">
        <w:rPr>
          <w:rFonts w:asciiTheme="minorHAnsi" w:hAnsiTheme="minorHAnsi"/>
          <w:sz w:val="22"/>
          <w:szCs w:val="22"/>
          <w:lang w:val="es-PE" w:eastAsia="es-ES"/>
        </w:rPr>
        <w:t>603</w:t>
      </w:r>
      <w:r>
        <w:rPr>
          <w:rFonts w:asciiTheme="minorHAnsi" w:hAnsiTheme="minorHAnsi"/>
          <w:sz w:val="22"/>
          <w:szCs w:val="22"/>
          <w:lang w:val="es-PE" w:eastAsia="es-ES"/>
        </w:rPr>
        <w:t>-2021-MIDAGRI-SERFOR-DGGSPFFS, donde se brinda la autorización para la realización de estudios de patrimonio en el marco del instrumento de gestión ambiental, como parte de la línea base biológica para el Plan Ambiental Detallado del Proyecto; con el código de autorización AUT-EP-2021-2</w:t>
      </w:r>
      <w:r w:rsidR="00E06580">
        <w:rPr>
          <w:rFonts w:asciiTheme="minorHAnsi" w:hAnsiTheme="minorHAnsi"/>
          <w:sz w:val="22"/>
          <w:szCs w:val="22"/>
          <w:lang w:val="es-PE" w:eastAsia="es-ES"/>
        </w:rPr>
        <w:t>54</w:t>
      </w:r>
      <w:r>
        <w:rPr>
          <w:rFonts w:asciiTheme="minorHAnsi" w:hAnsiTheme="minorHAnsi"/>
          <w:sz w:val="22"/>
          <w:szCs w:val="22"/>
          <w:lang w:val="es-PE" w:eastAsia="es-ES"/>
        </w:rPr>
        <w:t>.</w:t>
      </w:r>
    </w:p>
    <w:p w14:paraId="01E333C2" w14:textId="551D68DF" w:rsidR="00361DD9" w:rsidRDefault="00361DD9" w:rsidP="00361DD9">
      <w:pPr>
        <w:pStyle w:val="Textoindependiente"/>
        <w:spacing w:after="0"/>
        <w:jc w:val="both"/>
        <w:rPr>
          <w:rFonts w:asciiTheme="minorHAnsi" w:hAnsiTheme="minorHAnsi" w:cstheme="minorHAnsi"/>
          <w:sz w:val="22"/>
          <w:szCs w:val="22"/>
          <w:lang w:val="es-PE" w:eastAsia="es-ES"/>
        </w:rPr>
      </w:pPr>
    </w:p>
    <w:p w14:paraId="644D1DEF" w14:textId="77777777" w:rsidR="00EF44ED" w:rsidRDefault="00EF44ED" w:rsidP="00361DD9">
      <w:pPr>
        <w:pStyle w:val="Textoindependiente"/>
        <w:spacing w:after="0"/>
        <w:jc w:val="both"/>
        <w:rPr>
          <w:rFonts w:asciiTheme="minorHAnsi" w:hAnsiTheme="minorHAnsi" w:cstheme="minorHAnsi"/>
          <w:sz w:val="22"/>
          <w:szCs w:val="22"/>
          <w:lang w:val="es-PE" w:eastAsia="es-ES"/>
        </w:rPr>
      </w:pPr>
    </w:p>
    <w:p w14:paraId="64EC2849" w14:textId="77777777" w:rsidR="00E06580" w:rsidRPr="00EF44ED" w:rsidRDefault="00E06580" w:rsidP="0064781A">
      <w:pPr>
        <w:pStyle w:val="NuevoTit2"/>
        <w:keepNext w:val="0"/>
        <w:numPr>
          <w:ilvl w:val="2"/>
          <w:numId w:val="52"/>
        </w:numPr>
        <w:spacing w:before="0" w:after="0"/>
        <w:ind w:left="567" w:hanging="567"/>
        <w:rPr>
          <w:rFonts w:asciiTheme="minorHAnsi" w:hAnsiTheme="minorHAnsi" w:cstheme="minorHAnsi"/>
          <w:b/>
          <w:color w:val="224C22"/>
          <w:sz w:val="22"/>
          <w:szCs w:val="22"/>
        </w:rPr>
      </w:pPr>
      <w:bookmarkStart w:id="237" w:name="_Toc103783747"/>
      <w:r w:rsidRPr="00140BDF">
        <w:rPr>
          <w:rFonts w:asciiTheme="minorHAnsi" w:hAnsiTheme="minorHAnsi" w:cstheme="minorHAnsi"/>
          <w:b/>
          <w:color w:val="224C22"/>
          <w:sz w:val="22"/>
          <w:szCs w:val="22"/>
        </w:rPr>
        <w:t>METODOLOGÍAS</w:t>
      </w:r>
      <w:bookmarkEnd w:id="237"/>
    </w:p>
    <w:p w14:paraId="065F8515" w14:textId="77777777" w:rsidR="00EF44ED" w:rsidRDefault="00EF44ED" w:rsidP="00EF44ED">
      <w:pPr>
        <w:pStyle w:val="NuevoTit2"/>
        <w:keepNext w:val="0"/>
        <w:spacing w:before="0" w:after="0"/>
        <w:rPr>
          <w:rFonts w:asciiTheme="minorHAnsi" w:hAnsiTheme="minorHAnsi" w:cstheme="minorHAnsi"/>
          <w:b/>
          <w:color w:val="224C22"/>
          <w:sz w:val="22"/>
          <w:szCs w:val="22"/>
        </w:rPr>
      </w:pPr>
      <w:bookmarkStart w:id="238" w:name="_Toc85212897"/>
    </w:p>
    <w:p w14:paraId="52D255A8" w14:textId="04ADB0CC" w:rsidR="00E06580" w:rsidRPr="00B65221" w:rsidRDefault="00E06580" w:rsidP="0064781A">
      <w:pPr>
        <w:pStyle w:val="NuevoTit2"/>
        <w:keepNext w:val="0"/>
        <w:numPr>
          <w:ilvl w:val="3"/>
          <w:numId w:val="52"/>
        </w:numPr>
        <w:spacing w:before="0" w:after="0"/>
        <w:ind w:left="851" w:hanging="851"/>
        <w:rPr>
          <w:rFonts w:asciiTheme="minorHAnsi" w:hAnsiTheme="minorHAnsi" w:cstheme="minorHAnsi"/>
          <w:b/>
          <w:color w:val="224C22"/>
          <w:sz w:val="22"/>
          <w:szCs w:val="22"/>
        </w:rPr>
      </w:pPr>
      <w:bookmarkStart w:id="239" w:name="_Toc103783748"/>
      <w:r w:rsidRPr="00B65221">
        <w:rPr>
          <w:rFonts w:asciiTheme="minorHAnsi" w:hAnsiTheme="minorHAnsi" w:cstheme="minorHAnsi"/>
          <w:b/>
          <w:color w:val="224C22"/>
          <w:sz w:val="22"/>
          <w:szCs w:val="22"/>
        </w:rPr>
        <w:t>Metodología para Flora</w:t>
      </w:r>
      <w:bookmarkEnd w:id="238"/>
      <w:bookmarkEnd w:id="239"/>
    </w:p>
    <w:p w14:paraId="7590F53F" w14:textId="77777777" w:rsidR="00EF44ED" w:rsidRDefault="00EF44ED" w:rsidP="00E06580">
      <w:pPr>
        <w:pStyle w:val="Textoindependiente"/>
        <w:spacing w:after="0"/>
        <w:jc w:val="both"/>
        <w:rPr>
          <w:rFonts w:asciiTheme="minorHAnsi" w:hAnsiTheme="minorHAnsi"/>
          <w:sz w:val="22"/>
          <w:szCs w:val="22"/>
          <w:lang w:val="es-PE" w:eastAsia="es-ES"/>
        </w:rPr>
      </w:pPr>
    </w:p>
    <w:p w14:paraId="6A2CDF67" w14:textId="7F0A8EFD"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La metodología utilizada comprendió tanto la evaluación cuantitativa y cualitativa de las zonas designadas para dicha labor, siendo necesaria la evaluación de </w:t>
      </w:r>
      <w:r w:rsidR="00EF44ED">
        <w:rPr>
          <w:rFonts w:asciiTheme="minorHAnsi" w:hAnsiTheme="minorHAnsi"/>
          <w:sz w:val="22"/>
          <w:szCs w:val="22"/>
          <w:lang w:val="es-PE" w:eastAsia="es-ES"/>
        </w:rPr>
        <w:t>tres</w:t>
      </w:r>
      <w:r w:rsidRPr="00EA72CC">
        <w:rPr>
          <w:rFonts w:asciiTheme="minorHAnsi" w:hAnsiTheme="minorHAnsi"/>
          <w:sz w:val="22"/>
          <w:szCs w:val="22"/>
          <w:lang w:val="es-PE" w:eastAsia="es-ES"/>
        </w:rPr>
        <w:t xml:space="preserve"> (0</w:t>
      </w:r>
      <w:r w:rsidR="00EF44ED">
        <w:rPr>
          <w:rFonts w:asciiTheme="minorHAnsi" w:hAnsiTheme="minorHAnsi"/>
          <w:sz w:val="22"/>
          <w:szCs w:val="22"/>
          <w:lang w:val="es-PE" w:eastAsia="es-ES"/>
        </w:rPr>
        <w:t>3</w:t>
      </w:r>
      <w:r w:rsidRPr="00EA72CC">
        <w:rPr>
          <w:rFonts w:asciiTheme="minorHAnsi" w:hAnsiTheme="minorHAnsi"/>
          <w:sz w:val="22"/>
          <w:szCs w:val="22"/>
          <w:lang w:val="es-PE" w:eastAsia="es-ES"/>
        </w:rPr>
        <w:t xml:space="preserve">) estaciones de </w:t>
      </w:r>
      <w:r>
        <w:rPr>
          <w:rFonts w:asciiTheme="minorHAnsi" w:hAnsiTheme="minorHAnsi"/>
          <w:sz w:val="22"/>
          <w:szCs w:val="22"/>
          <w:lang w:val="es-PE" w:eastAsia="es-ES"/>
        </w:rPr>
        <w:t>muestreo</w:t>
      </w:r>
      <w:r w:rsidRPr="00EA72CC">
        <w:rPr>
          <w:rFonts w:asciiTheme="minorHAnsi" w:hAnsiTheme="minorHAnsi"/>
          <w:sz w:val="22"/>
          <w:szCs w:val="22"/>
          <w:lang w:val="es-PE" w:eastAsia="es-ES"/>
        </w:rPr>
        <w:t xml:space="preserve"> predeterminadas (Ver </w:t>
      </w:r>
      <w:r>
        <w:rPr>
          <w:rFonts w:asciiTheme="minorHAnsi" w:hAnsiTheme="minorHAnsi"/>
          <w:sz w:val="22"/>
          <w:szCs w:val="22"/>
          <w:lang w:val="es-PE" w:eastAsia="es-ES"/>
        </w:rPr>
        <w:t xml:space="preserve">Tabla </w:t>
      </w:r>
      <w:r w:rsidR="00EF44ED">
        <w:rPr>
          <w:rFonts w:asciiTheme="minorHAnsi" w:hAnsiTheme="minorHAnsi"/>
          <w:sz w:val="22"/>
          <w:szCs w:val="22"/>
          <w:lang w:val="es-PE" w:eastAsia="es-ES"/>
        </w:rPr>
        <w:t>5</w:t>
      </w:r>
      <w:r>
        <w:rPr>
          <w:rFonts w:asciiTheme="minorHAnsi" w:hAnsiTheme="minorHAnsi"/>
          <w:sz w:val="22"/>
          <w:szCs w:val="22"/>
          <w:lang w:val="es-PE" w:eastAsia="es-ES"/>
        </w:rPr>
        <w:t>0</w:t>
      </w:r>
      <w:r w:rsidRPr="00EA72CC">
        <w:rPr>
          <w:rFonts w:asciiTheme="minorHAnsi" w:hAnsiTheme="minorHAnsi"/>
          <w:sz w:val="22"/>
          <w:szCs w:val="22"/>
          <w:lang w:val="es-PE" w:eastAsia="es-ES"/>
        </w:rPr>
        <w:t xml:space="preserve">). Las especies arbóreas de dosel fueron identificadas mediante observación visual con ayuda de binoculares, anotándose las características morfológicas de las hojas y las características organolépticas (forma, dureza, característica de la corteza del fuste de los árboles, presencia de látex, aroma, etc.). </w:t>
      </w:r>
    </w:p>
    <w:p w14:paraId="5683564C" w14:textId="77777777" w:rsidR="00E06580" w:rsidRDefault="00E06580" w:rsidP="00E06580">
      <w:pPr>
        <w:pStyle w:val="Textoindependiente"/>
        <w:spacing w:after="0"/>
        <w:jc w:val="both"/>
        <w:rPr>
          <w:rFonts w:asciiTheme="minorHAnsi" w:hAnsiTheme="minorHAnsi"/>
          <w:sz w:val="22"/>
          <w:szCs w:val="22"/>
          <w:lang w:val="es-PE" w:eastAsia="es-ES"/>
        </w:rPr>
      </w:pPr>
    </w:p>
    <w:p w14:paraId="0792805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La identificación de muestras botánicas (herbáceas, epífitas, gramíneas y arbustos) requirió el establecimiento de un transecto con una superficie de 100 m2 – por cada estación de monitoreo (Mostacero &amp; </w:t>
      </w:r>
      <w:proofErr w:type="spellStart"/>
      <w:r w:rsidRPr="00EA72CC">
        <w:rPr>
          <w:rFonts w:asciiTheme="minorHAnsi" w:hAnsiTheme="minorHAnsi"/>
          <w:sz w:val="22"/>
          <w:szCs w:val="22"/>
          <w:lang w:val="es-PE" w:eastAsia="es-ES"/>
        </w:rPr>
        <w:t>Fredericksen</w:t>
      </w:r>
      <w:proofErr w:type="spellEnd"/>
      <w:r w:rsidRPr="00EA72CC">
        <w:rPr>
          <w:rFonts w:asciiTheme="minorHAnsi" w:hAnsiTheme="minorHAnsi"/>
          <w:sz w:val="22"/>
          <w:szCs w:val="22"/>
          <w:lang w:val="es-PE" w:eastAsia="es-ES"/>
        </w:rPr>
        <w:t xml:space="preserve">, 2000), en donde se siguieron los métodos estandarizados de colecta y herborización de </w:t>
      </w:r>
      <w:proofErr w:type="spellStart"/>
      <w:r w:rsidRPr="00EA72CC">
        <w:rPr>
          <w:rFonts w:asciiTheme="minorHAnsi" w:hAnsiTheme="minorHAnsi"/>
          <w:sz w:val="22"/>
          <w:szCs w:val="22"/>
          <w:lang w:val="es-PE" w:eastAsia="es-ES"/>
        </w:rPr>
        <w:t>Cerrate</w:t>
      </w:r>
      <w:proofErr w:type="spellEnd"/>
      <w:r w:rsidRPr="00EA72CC">
        <w:rPr>
          <w:rFonts w:asciiTheme="minorHAnsi" w:hAnsiTheme="minorHAnsi"/>
          <w:sz w:val="22"/>
          <w:szCs w:val="22"/>
          <w:lang w:val="es-PE" w:eastAsia="es-ES"/>
        </w:rPr>
        <w:t xml:space="preserve"> (1969). Los conteos realizados en dichos transectos permitieron consolidar la elaboración de indicadores ecológicos, facilitando un análisis más detallado de la vegetación concurrente. De igual manera, los transectos fueron útiles para el registro cualitativo de las especies concurrentes, que se complementaron con los registros alrededor de los transectos establecidos y/o a lo largo de los accesos.</w:t>
      </w:r>
    </w:p>
    <w:p w14:paraId="1A51940C"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6A9440F"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La determinación taxonómica de los especímenes se realizó in situ – en la medida de lo posible – o mediante el uso de claves y descripciones disponibles en la literatura botánica, teniendo como base las publicaciones de Flora </w:t>
      </w:r>
      <w:proofErr w:type="spellStart"/>
      <w:r w:rsidRPr="00EA72CC">
        <w:rPr>
          <w:rFonts w:asciiTheme="minorHAnsi" w:hAnsiTheme="minorHAnsi"/>
          <w:sz w:val="22"/>
          <w:szCs w:val="22"/>
          <w:lang w:val="es-PE" w:eastAsia="es-ES"/>
        </w:rPr>
        <w:t>of</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Peru</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Macbride</w:t>
      </w:r>
      <w:proofErr w:type="spellEnd"/>
      <w:r w:rsidRPr="00EA72CC">
        <w:rPr>
          <w:rFonts w:asciiTheme="minorHAnsi" w:hAnsiTheme="minorHAnsi"/>
          <w:sz w:val="22"/>
          <w:szCs w:val="22"/>
          <w:lang w:val="es-PE" w:eastAsia="es-ES"/>
        </w:rPr>
        <w:t xml:space="preserve"> et. Al. 1936-1971), Missouri </w:t>
      </w:r>
      <w:proofErr w:type="spellStart"/>
      <w:r w:rsidRPr="00EA72CC">
        <w:rPr>
          <w:rFonts w:asciiTheme="minorHAnsi" w:hAnsiTheme="minorHAnsi"/>
          <w:sz w:val="22"/>
          <w:szCs w:val="22"/>
          <w:lang w:val="es-PE" w:eastAsia="es-ES"/>
        </w:rPr>
        <w:t>Botanical</w:t>
      </w:r>
      <w:proofErr w:type="spellEnd"/>
      <w:r w:rsidRPr="00EA72CC">
        <w:rPr>
          <w:rFonts w:asciiTheme="minorHAnsi" w:hAnsiTheme="minorHAnsi"/>
          <w:sz w:val="22"/>
          <w:szCs w:val="22"/>
          <w:lang w:val="es-PE" w:eastAsia="es-ES"/>
        </w:rPr>
        <w:t xml:space="preserve"> Garden (MOBOT), </w:t>
      </w:r>
      <w:proofErr w:type="spellStart"/>
      <w:r w:rsidRPr="00EA72CC">
        <w:rPr>
          <w:rFonts w:asciiTheme="minorHAnsi" w:hAnsiTheme="minorHAnsi"/>
          <w:sz w:val="22"/>
          <w:szCs w:val="22"/>
          <w:lang w:val="es-PE" w:eastAsia="es-ES"/>
        </w:rPr>
        <w:t>The</w:t>
      </w:r>
      <w:proofErr w:type="spellEnd"/>
      <w:r w:rsidRPr="00EA72CC">
        <w:rPr>
          <w:rFonts w:asciiTheme="minorHAnsi" w:hAnsiTheme="minorHAnsi"/>
          <w:sz w:val="22"/>
          <w:szCs w:val="22"/>
          <w:lang w:val="es-PE" w:eastAsia="es-ES"/>
        </w:rPr>
        <w:t xml:space="preserve"> Field </w:t>
      </w:r>
      <w:proofErr w:type="spellStart"/>
      <w:r w:rsidRPr="00EA72CC">
        <w:rPr>
          <w:rFonts w:asciiTheme="minorHAnsi" w:hAnsiTheme="minorHAnsi"/>
          <w:sz w:val="22"/>
          <w:szCs w:val="22"/>
          <w:lang w:val="es-PE" w:eastAsia="es-ES"/>
        </w:rPr>
        <w:t>Museum</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Botanischer</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Garten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und</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Botanisches</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Museum</w:t>
      </w:r>
      <w:proofErr w:type="spellEnd"/>
      <w:r w:rsidRPr="00EA72CC">
        <w:rPr>
          <w:rFonts w:asciiTheme="minorHAnsi" w:hAnsiTheme="minorHAnsi"/>
          <w:sz w:val="22"/>
          <w:szCs w:val="22"/>
          <w:lang w:val="es-PE" w:eastAsia="es-ES"/>
        </w:rPr>
        <w:t xml:space="preserve"> (BGBM) y Royal </w:t>
      </w:r>
      <w:proofErr w:type="spellStart"/>
      <w:r w:rsidRPr="00EA72CC">
        <w:rPr>
          <w:rFonts w:asciiTheme="minorHAnsi" w:hAnsiTheme="minorHAnsi"/>
          <w:sz w:val="22"/>
          <w:szCs w:val="22"/>
          <w:lang w:val="es-PE" w:eastAsia="es-ES"/>
        </w:rPr>
        <w:t>Botanic</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Gardens</w:t>
      </w:r>
      <w:proofErr w:type="spellEnd"/>
      <w:r w:rsidRPr="00EA72CC">
        <w:rPr>
          <w:rFonts w:asciiTheme="minorHAnsi" w:hAnsiTheme="minorHAnsi"/>
          <w:sz w:val="22"/>
          <w:szCs w:val="22"/>
          <w:lang w:val="es-PE" w:eastAsia="es-ES"/>
        </w:rPr>
        <w:t xml:space="preserve"> (KEW) y el Libro Taxonomía de Fanerógamas del Perú (Mostacero et al.). La evaluación de </w:t>
      </w:r>
      <w:r w:rsidRPr="00EA72CC">
        <w:rPr>
          <w:rFonts w:asciiTheme="minorHAnsi" w:hAnsiTheme="minorHAnsi"/>
          <w:sz w:val="22"/>
          <w:szCs w:val="22"/>
          <w:lang w:val="es-PE" w:eastAsia="es-ES"/>
        </w:rPr>
        <w:lastRenderedPageBreak/>
        <w:t>la flora y vegetación se complementó con el registro fotográfico de las especies y unidades de vegetación representativas</w:t>
      </w:r>
    </w:p>
    <w:p w14:paraId="66A4DA06"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5D4D0B91" w14:textId="77777777" w:rsidR="00E06580" w:rsidRPr="00B65221" w:rsidRDefault="00E06580" w:rsidP="0064781A">
      <w:pPr>
        <w:pStyle w:val="Textoindependiente"/>
        <w:numPr>
          <w:ilvl w:val="0"/>
          <w:numId w:val="47"/>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Análisis de la información</w:t>
      </w:r>
    </w:p>
    <w:p w14:paraId="6FC1AF63" w14:textId="77777777" w:rsidR="00E06580" w:rsidRDefault="00E06580" w:rsidP="00E06580">
      <w:pPr>
        <w:pStyle w:val="Textoindependiente"/>
        <w:spacing w:after="0"/>
        <w:jc w:val="both"/>
        <w:rPr>
          <w:rFonts w:asciiTheme="minorHAnsi" w:hAnsiTheme="minorHAnsi"/>
          <w:sz w:val="22"/>
          <w:szCs w:val="22"/>
          <w:lang w:val="es-PE" w:eastAsia="es-ES"/>
        </w:rPr>
      </w:pPr>
    </w:p>
    <w:p w14:paraId="7472508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Con los datos generados en las evaluaciones de campo, se procedió a sistematizar la información y a calcular los índices de diversidad de Shannon-Wiener (H´), el índice de Simpson (1-D) (</w:t>
      </w:r>
      <w:proofErr w:type="spellStart"/>
      <w:r w:rsidRPr="00EA72CC">
        <w:rPr>
          <w:rFonts w:asciiTheme="minorHAnsi" w:hAnsiTheme="minorHAnsi"/>
          <w:sz w:val="22"/>
          <w:szCs w:val="22"/>
          <w:lang w:val="es-PE" w:eastAsia="es-ES"/>
        </w:rPr>
        <w:t>Magurran</w:t>
      </w:r>
      <w:proofErr w:type="spellEnd"/>
      <w:r w:rsidRPr="00EA72CC">
        <w:rPr>
          <w:rFonts w:asciiTheme="minorHAnsi" w:hAnsiTheme="minorHAnsi"/>
          <w:sz w:val="22"/>
          <w:szCs w:val="22"/>
          <w:lang w:val="es-PE" w:eastAsia="es-ES"/>
        </w:rPr>
        <w:t>, 1988; Krebs, 1989), y la riqueza de Margalef (d). Para realizar los cálculos de los diferentes índices se usó del programa PAST (</w:t>
      </w:r>
      <w:proofErr w:type="spellStart"/>
      <w:r w:rsidRPr="00EA72CC">
        <w:rPr>
          <w:rFonts w:asciiTheme="minorHAnsi" w:hAnsiTheme="minorHAnsi"/>
          <w:sz w:val="22"/>
          <w:szCs w:val="22"/>
          <w:lang w:val="es-PE" w:eastAsia="es-ES"/>
        </w:rPr>
        <w:t>Hammer</w:t>
      </w:r>
      <w:proofErr w:type="spellEnd"/>
      <w:r w:rsidRPr="00EA72CC">
        <w:rPr>
          <w:rFonts w:asciiTheme="minorHAnsi" w:hAnsiTheme="minorHAnsi"/>
          <w:sz w:val="22"/>
          <w:szCs w:val="22"/>
          <w:lang w:val="es-PE" w:eastAsia="es-ES"/>
        </w:rPr>
        <w:t xml:space="preserve"> et al., 2001), el cual se basa en la Teoría de la Información y toma en cuenta dos aspectos de la diversidad, la riqueza de especies y la heterogeneidad (la distribución del número de individuos de cada especie).</w:t>
      </w:r>
    </w:p>
    <w:p w14:paraId="6087B2FD"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50EA886C"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El cálculo de los diferentes parámetros relacionados con la estimación de la diversidad biológica se realizó con los resultados de las abundancias obtenidas en la evaluación cuantitativa</w:t>
      </w:r>
    </w:p>
    <w:p w14:paraId="5080826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6D16B9B3" w14:textId="77777777" w:rsidR="00E06580" w:rsidRPr="00B65221"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Riqueza de especies</w:t>
      </w:r>
    </w:p>
    <w:p w14:paraId="1BDEE88A" w14:textId="77777777" w:rsidR="00E06580" w:rsidRDefault="00E06580" w:rsidP="00E06580">
      <w:pPr>
        <w:pStyle w:val="Textoindependiente"/>
        <w:spacing w:after="0"/>
        <w:jc w:val="both"/>
        <w:rPr>
          <w:rFonts w:asciiTheme="minorHAnsi" w:hAnsiTheme="minorHAnsi"/>
          <w:sz w:val="22"/>
          <w:szCs w:val="22"/>
          <w:lang w:val="es-PE" w:eastAsia="es-ES"/>
        </w:rPr>
      </w:pPr>
    </w:p>
    <w:p w14:paraId="518BA7CF"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riqueza de especies se refiere al número de especies registradas en un hábitat, unidad vegetal o zona de muestreo y fue estimada por conteo.</w:t>
      </w:r>
    </w:p>
    <w:p w14:paraId="75B19A7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397EF6FC" w14:textId="77777777" w:rsidR="00E06580" w:rsidRPr="00B65221"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Abundancia de especies</w:t>
      </w:r>
    </w:p>
    <w:p w14:paraId="56D5E6DB" w14:textId="77777777" w:rsidR="00E06580" w:rsidRDefault="00E06580" w:rsidP="00E06580">
      <w:pPr>
        <w:pStyle w:val="Textoindependiente"/>
        <w:spacing w:after="0"/>
        <w:jc w:val="both"/>
        <w:rPr>
          <w:rFonts w:asciiTheme="minorHAnsi" w:hAnsiTheme="minorHAnsi"/>
          <w:sz w:val="22"/>
          <w:szCs w:val="22"/>
          <w:lang w:val="es-PE" w:eastAsia="es-ES"/>
        </w:rPr>
      </w:pPr>
    </w:p>
    <w:p w14:paraId="67063A12"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Las abundancias relativas se expresan en porcentaje (%) y se consideraran como el número de individuos de cada especie con respecto al total de individuos registrados en un hábitat o zona de muestreo, obtenidos con todas las metodologías de muestreo empleadas. La abundancia relativa presenta un valor comparativo importante y las variaciones de este parámetro pueden significar variaciones en la comunidad (Krebs &amp; Correa, 1985). Se calcula de la siguiente manera: Ari=número de individuos de la especie i/ número total de individuos, donde Ari= Abundancia relativa de la especie “i”.</w:t>
      </w:r>
    </w:p>
    <w:p w14:paraId="74EEAE8F" w14:textId="77777777" w:rsidR="00E06580" w:rsidRDefault="00E06580" w:rsidP="00E06580">
      <w:pPr>
        <w:pStyle w:val="Textoindependiente"/>
        <w:spacing w:after="0"/>
        <w:jc w:val="both"/>
        <w:rPr>
          <w:rFonts w:asciiTheme="minorHAnsi" w:hAnsiTheme="minorHAnsi"/>
          <w:sz w:val="22"/>
          <w:szCs w:val="22"/>
          <w:lang w:val="es-PE" w:eastAsia="es-ES"/>
        </w:rPr>
      </w:pPr>
    </w:p>
    <w:p w14:paraId="03ABA4FB"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Para la obtención de los valores de diversidad se emplearon los índices, Shannon-Weaver (H’) y Simpson (1-D), las que son obtenidas de acuerdo con los siguientes cálculos (Krebs 1989 y </w:t>
      </w:r>
      <w:proofErr w:type="spellStart"/>
      <w:r w:rsidRPr="00EA72CC">
        <w:rPr>
          <w:rFonts w:asciiTheme="minorHAnsi" w:hAnsiTheme="minorHAnsi"/>
          <w:sz w:val="22"/>
          <w:szCs w:val="22"/>
          <w:lang w:val="es-PE" w:eastAsia="es-ES"/>
        </w:rPr>
        <w:t>Magurran</w:t>
      </w:r>
      <w:proofErr w:type="spellEnd"/>
      <w:r w:rsidRPr="00EA72CC">
        <w:rPr>
          <w:rFonts w:asciiTheme="minorHAnsi" w:hAnsiTheme="minorHAnsi"/>
          <w:sz w:val="22"/>
          <w:szCs w:val="22"/>
          <w:lang w:val="es-PE" w:eastAsia="es-ES"/>
        </w:rPr>
        <w:t xml:space="preserve"> 1991).</w:t>
      </w:r>
    </w:p>
    <w:p w14:paraId="6AE4DC91"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68EE8708" w14:textId="77777777" w:rsidR="00E06580" w:rsidRPr="00B65221"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El índice de Shannon-Wiener (H’)</w:t>
      </w:r>
    </w:p>
    <w:p w14:paraId="21BF2E87" w14:textId="77777777" w:rsidR="00E06580" w:rsidRDefault="00E06580" w:rsidP="00E06580">
      <w:pPr>
        <w:pStyle w:val="Textoindependiente"/>
        <w:spacing w:after="0"/>
        <w:jc w:val="both"/>
        <w:rPr>
          <w:rFonts w:asciiTheme="minorHAnsi" w:hAnsiTheme="minorHAnsi"/>
          <w:sz w:val="22"/>
          <w:szCs w:val="22"/>
          <w:lang w:val="es-PE" w:eastAsia="es-ES"/>
        </w:rPr>
      </w:pPr>
    </w:p>
    <w:p w14:paraId="3E68A4BE" w14:textId="77777777"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Asume que los individuos de las poblaciones proceden de las colectas al azar y que las poblaciones son efectivamente infinitas. También asume que todas las especies están representadas en la muestra.</w:t>
      </w:r>
    </w:p>
    <w:p w14:paraId="4F84F39A"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3A8227F9" w14:textId="77777777" w:rsidR="00E06580" w:rsidRPr="00B65221" w:rsidRDefault="00E06580" w:rsidP="00E06580">
      <w:pPr>
        <w:pStyle w:val="Textoindependiente"/>
        <w:spacing w:after="0"/>
        <w:jc w:val="center"/>
        <w:rPr>
          <w:rFonts w:asciiTheme="minorHAnsi" w:hAnsiTheme="minorHAnsi"/>
          <w:b/>
          <w:bCs/>
          <w:sz w:val="22"/>
          <w:szCs w:val="22"/>
          <w:lang w:val="es-PE" w:eastAsia="es-ES"/>
        </w:rPr>
      </w:pPr>
      <w:r w:rsidRPr="00B65221">
        <w:rPr>
          <w:rFonts w:asciiTheme="minorHAnsi" w:hAnsiTheme="minorHAnsi"/>
          <w:b/>
          <w:bCs/>
          <w:sz w:val="22"/>
          <w:szCs w:val="22"/>
          <w:lang w:val="es-PE" w:eastAsia="es-ES"/>
        </w:rPr>
        <w:t>H’ = - ∑Pi Log2 Pi</w:t>
      </w:r>
    </w:p>
    <w:p w14:paraId="2E444ACF" w14:textId="77777777" w:rsidR="00E06580" w:rsidRDefault="00E06580" w:rsidP="00E06580">
      <w:pPr>
        <w:pStyle w:val="Textoindependiente"/>
        <w:spacing w:after="0"/>
        <w:jc w:val="both"/>
        <w:rPr>
          <w:rFonts w:asciiTheme="minorHAnsi" w:hAnsiTheme="minorHAnsi"/>
          <w:sz w:val="22"/>
          <w:szCs w:val="22"/>
          <w:lang w:val="es-PE" w:eastAsia="es-ES"/>
        </w:rPr>
      </w:pPr>
    </w:p>
    <w:p w14:paraId="0CF6A864"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Donde:</w:t>
      </w:r>
    </w:p>
    <w:p w14:paraId="6DA6B8DA" w14:textId="77777777" w:rsidR="00E06580" w:rsidRDefault="00E06580" w:rsidP="00E06580">
      <w:pPr>
        <w:pStyle w:val="Textoindependiente"/>
        <w:spacing w:after="0"/>
        <w:jc w:val="both"/>
        <w:rPr>
          <w:rFonts w:asciiTheme="minorHAnsi" w:hAnsiTheme="minorHAnsi"/>
          <w:sz w:val="22"/>
          <w:szCs w:val="22"/>
          <w:lang w:val="es-PE" w:eastAsia="es-ES"/>
        </w:rPr>
      </w:pPr>
    </w:p>
    <w:p w14:paraId="300E69B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Pi = Número de especies / número total de individuos en la muestra.</w:t>
      </w:r>
    </w:p>
    <w:p w14:paraId="33F9BE16" w14:textId="77777777" w:rsidR="00E06580" w:rsidRDefault="00E06580" w:rsidP="00E06580">
      <w:pPr>
        <w:pStyle w:val="Textoindependiente"/>
        <w:spacing w:after="0"/>
        <w:jc w:val="both"/>
        <w:rPr>
          <w:rFonts w:asciiTheme="minorHAnsi" w:hAnsiTheme="minorHAnsi"/>
          <w:sz w:val="22"/>
          <w:szCs w:val="22"/>
          <w:lang w:val="es-PE" w:eastAsia="es-ES"/>
        </w:rPr>
      </w:pPr>
    </w:p>
    <w:p w14:paraId="0EFE2577" w14:textId="77777777" w:rsidR="00E06580" w:rsidRDefault="00E06580" w:rsidP="00E06580">
      <w:pPr>
        <w:pStyle w:val="Textoindependiente"/>
        <w:spacing w:after="0"/>
        <w:jc w:val="both"/>
        <w:rPr>
          <w:rFonts w:asciiTheme="minorHAnsi" w:hAnsiTheme="minorHAnsi"/>
          <w:sz w:val="22"/>
          <w:szCs w:val="22"/>
          <w:lang w:val="es-PE" w:eastAsia="es-ES"/>
        </w:rPr>
      </w:pPr>
    </w:p>
    <w:p w14:paraId="379ADD87" w14:textId="77777777" w:rsidR="00E06580" w:rsidRPr="00B65221"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lastRenderedPageBreak/>
        <w:t xml:space="preserve">La dominancia de Simpson (1-D) </w:t>
      </w:r>
    </w:p>
    <w:p w14:paraId="4B31483B" w14:textId="77777777" w:rsidR="00E06580" w:rsidRDefault="00E06580" w:rsidP="00E06580">
      <w:pPr>
        <w:pStyle w:val="Textoindependiente"/>
        <w:spacing w:after="0"/>
        <w:jc w:val="both"/>
        <w:rPr>
          <w:rFonts w:asciiTheme="minorHAnsi" w:hAnsiTheme="minorHAnsi"/>
          <w:sz w:val="22"/>
          <w:szCs w:val="22"/>
          <w:lang w:val="es-PE" w:eastAsia="es-ES"/>
        </w:rPr>
      </w:pPr>
    </w:p>
    <w:p w14:paraId="3CACC99D" w14:textId="77777777"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Se expresa como la uniformidad de los valores de importancia de todas las especies de una muestra, midiendo el grado de incertidumbre en predecir a que especie pertenecerá un individuo escogido al azar de una colección, asumiendo que todas las especies están representadas en la muestra. La estadística que lo define es:</w:t>
      </w:r>
    </w:p>
    <w:p w14:paraId="4BBF5F21"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07B15FB1" w14:textId="77777777" w:rsidR="00E06580" w:rsidRPr="00B65221" w:rsidRDefault="00E06580" w:rsidP="00E06580">
      <w:pPr>
        <w:pStyle w:val="Textoindependiente"/>
        <w:spacing w:after="0"/>
        <w:jc w:val="center"/>
        <w:rPr>
          <w:rFonts w:asciiTheme="minorHAnsi" w:hAnsiTheme="minorHAnsi"/>
          <w:b/>
          <w:bCs/>
          <w:sz w:val="22"/>
          <w:szCs w:val="22"/>
          <w:lang w:val="es-PE" w:eastAsia="es-ES"/>
        </w:rPr>
      </w:pPr>
      <w:r w:rsidRPr="00B65221">
        <w:rPr>
          <w:rFonts w:asciiTheme="minorHAnsi" w:hAnsiTheme="minorHAnsi"/>
          <w:b/>
          <w:bCs/>
          <w:sz w:val="22"/>
          <w:szCs w:val="22"/>
          <w:lang w:val="es-PE" w:eastAsia="es-ES"/>
        </w:rPr>
        <w:t>D = 1 - ∑ Pi 2</w:t>
      </w:r>
    </w:p>
    <w:p w14:paraId="3AB0AF97" w14:textId="77777777" w:rsidR="00E06580" w:rsidRDefault="00E06580" w:rsidP="00E06580">
      <w:pPr>
        <w:pStyle w:val="Textoindependiente"/>
        <w:spacing w:after="0"/>
        <w:jc w:val="both"/>
        <w:rPr>
          <w:rFonts w:asciiTheme="minorHAnsi" w:hAnsiTheme="minorHAnsi"/>
          <w:sz w:val="22"/>
          <w:szCs w:val="22"/>
          <w:lang w:val="es-PE" w:eastAsia="es-ES"/>
        </w:rPr>
      </w:pPr>
    </w:p>
    <w:p w14:paraId="274D06BA"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Donde:</w:t>
      </w:r>
      <w:r w:rsidRPr="00EA72CC">
        <w:rPr>
          <w:rFonts w:asciiTheme="minorHAnsi" w:hAnsiTheme="minorHAnsi"/>
          <w:sz w:val="22"/>
          <w:szCs w:val="22"/>
          <w:lang w:val="es-PE" w:eastAsia="es-ES"/>
        </w:rPr>
        <w:tab/>
      </w:r>
    </w:p>
    <w:p w14:paraId="5107E35D" w14:textId="77777777" w:rsidR="00E06580" w:rsidRDefault="00E06580" w:rsidP="00E06580">
      <w:pPr>
        <w:pStyle w:val="Textoindependiente"/>
        <w:spacing w:after="0"/>
        <w:jc w:val="both"/>
        <w:rPr>
          <w:rFonts w:asciiTheme="minorHAnsi" w:hAnsiTheme="minorHAnsi"/>
          <w:sz w:val="22"/>
          <w:szCs w:val="22"/>
          <w:lang w:val="es-PE" w:eastAsia="es-ES"/>
        </w:rPr>
      </w:pPr>
    </w:p>
    <w:p w14:paraId="36AA3FCD"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Pi = Número de especies / número total de individuos en la muestra.</w:t>
      </w:r>
    </w:p>
    <w:p w14:paraId="3C5E6D3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1-D = Índice de diversidad de Simpson</w:t>
      </w:r>
    </w:p>
    <w:p w14:paraId="0D90DDB4" w14:textId="77777777" w:rsidR="00E06580" w:rsidRDefault="00E06580" w:rsidP="00E06580">
      <w:pPr>
        <w:pStyle w:val="Textoindependiente"/>
        <w:spacing w:after="0"/>
        <w:jc w:val="both"/>
        <w:rPr>
          <w:rFonts w:asciiTheme="minorHAnsi" w:hAnsiTheme="minorHAnsi"/>
          <w:sz w:val="22"/>
          <w:szCs w:val="22"/>
          <w:lang w:val="es-PE" w:eastAsia="es-ES"/>
        </w:rPr>
      </w:pPr>
    </w:p>
    <w:p w14:paraId="09960C80" w14:textId="77777777" w:rsidR="00E06580" w:rsidRDefault="00E06580" w:rsidP="00E06580">
      <w:pPr>
        <w:pStyle w:val="Textoindependiente"/>
        <w:spacing w:after="0"/>
        <w:jc w:val="both"/>
        <w:rPr>
          <w:rFonts w:asciiTheme="minorHAnsi" w:hAnsiTheme="minorHAnsi"/>
          <w:sz w:val="22"/>
          <w:szCs w:val="22"/>
          <w:lang w:val="es-PE" w:eastAsia="es-ES"/>
        </w:rPr>
      </w:pPr>
    </w:p>
    <w:p w14:paraId="5C6A3043" w14:textId="77777777" w:rsidR="00E06580" w:rsidRPr="00B65221" w:rsidRDefault="00E06580" w:rsidP="0064781A">
      <w:pPr>
        <w:pStyle w:val="Textoindependiente"/>
        <w:numPr>
          <w:ilvl w:val="0"/>
          <w:numId w:val="47"/>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Categorización de especies.</w:t>
      </w:r>
    </w:p>
    <w:p w14:paraId="70CA6928" w14:textId="77777777" w:rsidR="00E06580" w:rsidRDefault="00E06580" w:rsidP="00E06580">
      <w:pPr>
        <w:pStyle w:val="Textoindependiente"/>
        <w:spacing w:after="0"/>
        <w:jc w:val="both"/>
        <w:rPr>
          <w:rFonts w:asciiTheme="minorHAnsi" w:hAnsiTheme="minorHAnsi"/>
          <w:sz w:val="22"/>
          <w:szCs w:val="22"/>
          <w:lang w:val="es-PE" w:eastAsia="es-ES"/>
        </w:rPr>
      </w:pPr>
    </w:p>
    <w:p w14:paraId="2031162C"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Se realizó un análisis de sensibilidad de las especies registradas tomando como referencia los criterios del libro Neotropical </w:t>
      </w:r>
      <w:proofErr w:type="spellStart"/>
      <w:r w:rsidRPr="00EA72CC">
        <w:rPr>
          <w:rFonts w:asciiTheme="minorHAnsi" w:hAnsiTheme="minorHAnsi"/>
          <w:sz w:val="22"/>
          <w:szCs w:val="22"/>
          <w:lang w:val="es-PE" w:eastAsia="es-ES"/>
        </w:rPr>
        <w:t>Birds</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Ecology</w:t>
      </w:r>
      <w:proofErr w:type="spellEnd"/>
      <w:r w:rsidRPr="00EA72CC">
        <w:rPr>
          <w:rFonts w:asciiTheme="minorHAnsi" w:hAnsiTheme="minorHAnsi"/>
          <w:sz w:val="22"/>
          <w:szCs w:val="22"/>
          <w:lang w:val="es-PE" w:eastAsia="es-ES"/>
        </w:rPr>
        <w:t xml:space="preserve"> and </w:t>
      </w:r>
      <w:proofErr w:type="spellStart"/>
      <w:r w:rsidRPr="00EA72CC">
        <w:rPr>
          <w:rFonts w:asciiTheme="minorHAnsi" w:hAnsiTheme="minorHAnsi"/>
          <w:sz w:val="22"/>
          <w:szCs w:val="22"/>
          <w:lang w:val="es-PE" w:eastAsia="es-ES"/>
        </w:rPr>
        <w:t>Conservation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Stotz</w:t>
      </w:r>
      <w:proofErr w:type="spellEnd"/>
      <w:r w:rsidRPr="00EA72CC">
        <w:rPr>
          <w:rFonts w:asciiTheme="minorHAnsi" w:hAnsiTheme="minorHAnsi"/>
          <w:sz w:val="22"/>
          <w:szCs w:val="22"/>
          <w:lang w:val="es-PE" w:eastAsia="es-ES"/>
        </w:rPr>
        <w:t xml:space="preserve"> et al, 1996) y se contrastaron los registros con listas de conservación nacionales (Decreto Supremo </w:t>
      </w:r>
      <w:proofErr w:type="spellStart"/>
      <w:r w:rsidRPr="00EA72CC">
        <w:rPr>
          <w:rFonts w:asciiTheme="minorHAnsi" w:hAnsiTheme="minorHAnsi"/>
          <w:sz w:val="22"/>
          <w:szCs w:val="22"/>
          <w:lang w:val="es-PE" w:eastAsia="es-ES"/>
        </w:rPr>
        <w:t>Nº</w:t>
      </w:r>
      <w:proofErr w:type="spellEnd"/>
      <w:r w:rsidRPr="00EA72CC">
        <w:rPr>
          <w:rFonts w:asciiTheme="minorHAnsi" w:hAnsiTheme="minorHAnsi"/>
          <w:sz w:val="22"/>
          <w:szCs w:val="22"/>
          <w:lang w:val="es-PE" w:eastAsia="es-ES"/>
        </w:rPr>
        <w:t xml:space="preserve"> 004-2014-MINAGRI), e internacionales (Lista roja de especies amenazadas de la IUCN y Apéndices de la CITES).</w:t>
      </w:r>
    </w:p>
    <w:p w14:paraId="162C6C88"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14C4904"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Lista Roja incluye nueve categorías, dentro de las cuales solo tres categorías son consideradas como amenazadas: En Peligro Crítico, En Peligro y Vulnerable. Para estas tres categorías existe un marco cuantitativo (criterios) aplicables a todas las especies en todas las regiones del mundo.</w:t>
      </w:r>
    </w:p>
    <w:p w14:paraId="2699ED5B"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7A3379CC"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Convención sobre el Comercio Internacional de Especies Amenazadas de Fauna y Flora Silvestre (CITES), en el Apéndice I lista las especies que están globalmente amenazadas, mientras que en los Apéndices II y III detallan las especies que están relacionadas con la extracción y el comercio</w:t>
      </w:r>
    </w:p>
    <w:p w14:paraId="23D47ABA"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974EF8A" w14:textId="77777777" w:rsidR="00E06580" w:rsidRPr="00B65221" w:rsidRDefault="00E06580" w:rsidP="0064781A">
      <w:pPr>
        <w:pStyle w:val="Textoindependiente"/>
        <w:numPr>
          <w:ilvl w:val="0"/>
          <w:numId w:val="47"/>
        </w:numPr>
        <w:spacing w:after="0"/>
        <w:ind w:left="567" w:hanging="567"/>
        <w:jc w:val="both"/>
        <w:rPr>
          <w:rFonts w:asciiTheme="minorHAnsi" w:hAnsiTheme="minorHAnsi"/>
          <w:b/>
          <w:bCs/>
          <w:sz w:val="22"/>
          <w:szCs w:val="22"/>
          <w:lang w:val="es-PE" w:eastAsia="es-ES"/>
        </w:rPr>
      </w:pPr>
      <w:r w:rsidRPr="00B65221">
        <w:rPr>
          <w:rFonts w:asciiTheme="minorHAnsi" w:hAnsiTheme="minorHAnsi"/>
          <w:b/>
          <w:bCs/>
          <w:sz w:val="22"/>
          <w:szCs w:val="22"/>
          <w:lang w:val="es-PE" w:eastAsia="es-ES"/>
        </w:rPr>
        <w:t>Trabajo de campo</w:t>
      </w:r>
    </w:p>
    <w:p w14:paraId="06163CEE" w14:textId="77777777" w:rsidR="00E06580" w:rsidRDefault="00E06580" w:rsidP="00E06580">
      <w:pPr>
        <w:pStyle w:val="Textoindependiente"/>
        <w:spacing w:after="0"/>
        <w:jc w:val="both"/>
        <w:rPr>
          <w:rFonts w:asciiTheme="minorHAnsi" w:hAnsiTheme="minorHAnsi"/>
          <w:sz w:val="22"/>
          <w:szCs w:val="22"/>
          <w:lang w:val="es-PE" w:eastAsia="es-ES"/>
        </w:rPr>
      </w:pPr>
    </w:p>
    <w:p w14:paraId="1E2C27FE"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Consistió en el desplazamiento por las rutas seleccionadas, donde se procedió a seleccionar los transectos y áreas de muestreo, estableciendo equipos de trabajo para abarcar mayor área de muestreo. Cada equipo de trabajo estuvo conformado por: 01 responsable investigador y 01 ayudante de campo</w:t>
      </w:r>
    </w:p>
    <w:p w14:paraId="1F06F139"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6860E927" w14:textId="77777777" w:rsidR="00E06580" w:rsidRPr="00AF6B51"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AF6B51">
        <w:rPr>
          <w:rFonts w:asciiTheme="minorHAnsi" w:hAnsiTheme="minorHAnsi"/>
          <w:b/>
          <w:bCs/>
          <w:sz w:val="22"/>
          <w:szCs w:val="22"/>
          <w:lang w:val="es-PE" w:eastAsia="es-ES"/>
        </w:rPr>
        <w:t>Unidades de vegetación y estaciones de monitoreo</w:t>
      </w:r>
    </w:p>
    <w:p w14:paraId="68DD6803" w14:textId="77777777" w:rsidR="00E06580" w:rsidRDefault="00E06580" w:rsidP="00E06580">
      <w:pPr>
        <w:pStyle w:val="Textoindependiente"/>
        <w:spacing w:after="0"/>
        <w:jc w:val="both"/>
        <w:rPr>
          <w:rFonts w:asciiTheme="minorHAnsi" w:hAnsiTheme="minorHAnsi"/>
          <w:sz w:val="22"/>
          <w:szCs w:val="22"/>
          <w:lang w:val="es-PE" w:eastAsia="es-ES"/>
        </w:rPr>
      </w:pPr>
    </w:p>
    <w:p w14:paraId="10EC3C0B" w14:textId="5B2A0EBC"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Dentro del área de estudio se distinguen las siguientes unidades de vegetación: </w:t>
      </w:r>
      <w:r w:rsidR="001076BD" w:rsidRPr="00183390">
        <w:rPr>
          <w:rFonts w:asciiTheme="minorHAnsi" w:hAnsiTheme="minorHAnsi"/>
          <w:lang w:val="es-PE" w:eastAsia="es-ES"/>
        </w:rPr>
        <w:t>Bosque estacionalmente seco interandino (Marañón, Mantaro, Pampas y Apurímac) (</w:t>
      </w:r>
      <w:proofErr w:type="spellStart"/>
      <w:r w:rsidR="001076BD" w:rsidRPr="00183390">
        <w:rPr>
          <w:rFonts w:asciiTheme="minorHAnsi" w:hAnsiTheme="minorHAnsi"/>
          <w:lang w:val="es-PE" w:eastAsia="es-ES"/>
        </w:rPr>
        <w:t>Bes</w:t>
      </w:r>
      <w:proofErr w:type="spellEnd"/>
      <w:r w:rsidR="001076BD" w:rsidRPr="00183390">
        <w:rPr>
          <w:rFonts w:asciiTheme="minorHAnsi" w:hAnsiTheme="minorHAnsi"/>
          <w:lang w:val="es-PE" w:eastAsia="es-ES"/>
        </w:rPr>
        <w:t>-in)</w:t>
      </w:r>
      <w:r w:rsidR="001076BD">
        <w:rPr>
          <w:rFonts w:asciiTheme="minorHAnsi" w:hAnsiTheme="minorHAnsi"/>
          <w:lang w:val="es-PE" w:eastAsia="es-ES"/>
        </w:rPr>
        <w:t xml:space="preserve"> y Zona Agrícola</w:t>
      </w:r>
      <w:r w:rsidRPr="00EA72CC">
        <w:rPr>
          <w:rFonts w:asciiTheme="minorHAnsi" w:hAnsiTheme="minorHAnsi"/>
          <w:sz w:val="22"/>
          <w:szCs w:val="22"/>
          <w:lang w:val="es-PE" w:eastAsia="es-ES"/>
        </w:rPr>
        <w:t xml:space="preserve">. En </w:t>
      </w:r>
      <w:r>
        <w:rPr>
          <w:rFonts w:asciiTheme="minorHAnsi" w:hAnsiTheme="minorHAnsi"/>
          <w:sz w:val="22"/>
          <w:szCs w:val="22"/>
          <w:lang w:val="es-PE" w:eastAsia="es-ES"/>
        </w:rPr>
        <w:t>la Tabla</w:t>
      </w:r>
      <w:r w:rsidRPr="00EA72CC">
        <w:rPr>
          <w:rFonts w:asciiTheme="minorHAnsi" w:hAnsiTheme="minorHAnsi"/>
          <w:sz w:val="22"/>
          <w:szCs w:val="22"/>
          <w:lang w:val="es-PE" w:eastAsia="es-ES"/>
        </w:rPr>
        <w:t xml:space="preserve"> </w:t>
      </w:r>
      <w:r w:rsidR="001076BD">
        <w:rPr>
          <w:rFonts w:asciiTheme="minorHAnsi" w:hAnsiTheme="minorHAnsi"/>
          <w:sz w:val="22"/>
          <w:szCs w:val="22"/>
          <w:lang w:val="es-PE" w:eastAsia="es-ES"/>
        </w:rPr>
        <w:t>50</w:t>
      </w:r>
      <w:r w:rsidRPr="00EA72CC">
        <w:rPr>
          <w:rFonts w:asciiTheme="minorHAnsi" w:hAnsiTheme="minorHAnsi"/>
          <w:sz w:val="22"/>
          <w:szCs w:val="22"/>
          <w:lang w:val="es-PE" w:eastAsia="es-ES"/>
        </w:rPr>
        <w:t xml:space="preserve"> se muestran las unidades de vegetación identificadas en campo y las estaciones de monitoreo respectivas</w:t>
      </w:r>
      <w:r w:rsidR="001076BD">
        <w:rPr>
          <w:rFonts w:asciiTheme="minorHAnsi" w:hAnsiTheme="minorHAnsi"/>
          <w:sz w:val="22"/>
          <w:szCs w:val="22"/>
          <w:lang w:val="es-PE" w:eastAsia="es-ES"/>
        </w:rPr>
        <w:t>.</w:t>
      </w:r>
    </w:p>
    <w:p w14:paraId="51C83CA0" w14:textId="77777777" w:rsidR="00E06580" w:rsidRDefault="00E06580" w:rsidP="00E06580">
      <w:pPr>
        <w:pStyle w:val="Textoindependiente"/>
        <w:spacing w:after="0"/>
        <w:jc w:val="both"/>
        <w:rPr>
          <w:rFonts w:asciiTheme="minorHAnsi" w:hAnsiTheme="minorHAnsi"/>
          <w:sz w:val="22"/>
          <w:szCs w:val="22"/>
          <w:lang w:val="es-PE" w:eastAsia="es-ES"/>
        </w:rPr>
      </w:pPr>
    </w:p>
    <w:p w14:paraId="354DFD2D"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Después de definir las áreas de muestreo y con los equipos de trabajo formados se procedió a identificar las especies botánicas de preferencia con flores y frutos:</w:t>
      </w:r>
    </w:p>
    <w:p w14:paraId="0BF66504"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068E10BD" w14:textId="77777777" w:rsidR="00E06580" w:rsidRPr="00F34163" w:rsidRDefault="00E06580" w:rsidP="0064781A">
      <w:pPr>
        <w:pStyle w:val="Textoindependiente"/>
        <w:numPr>
          <w:ilvl w:val="0"/>
          <w:numId w:val="47"/>
        </w:numPr>
        <w:spacing w:after="0"/>
        <w:ind w:left="567" w:hanging="567"/>
        <w:jc w:val="both"/>
        <w:rPr>
          <w:rFonts w:asciiTheme="minorHAnsi" w:hAnsiTheme="minorHAnsi"/>
          <w:b/>
          <w:bCs/>
          <w:sz w:val="22"/>
          <w:szCs w:val="22"/>
          <w:lang w:val="es-PE" w:eastAsia="es-ES"/>
        </w:rPr>
      </w:pPr>
      <w:r w:rsidRPr="00F34163">
        <w:rPr>
          <w:rFonts w:asciiTheme="minorHAnsi" w:hAnsiTheme="minorHAnsi"/>
          <w:b/>
          <w:bCs/>
          <w:sz w:val="22"/>
          <w:szCs w:val="22"/>
          <w:lang w:val="es-PE" w:eastAsia="es-ES"/>
        </w:rPr>
        <w:lastRenderedPageBreak/>
        <w:t>Esfuerzo de muestreo</w:t>
      </w:r>
    </w:p>
    <w:p w14:paraId="1324E4AD" w14:textId="77777777" w:rsidR="00E06580" w:rsidRDefault="00E06580" w:rsidP="00E06580">
      <w:pPr>
        <w:pStyle w:val="Textoindependiente"/>
        <w:spacing w:after="0"/>
        <w:jc w:val="both"/>
        <w:rPr>
          <w:rFonts w:asciiTheme="minorHAnsi" w:hAnsiTheme="minorHAnsi"/>
          <w:sz w:val="22"/>
          <w:szCs w:val="22"/>
          <w:lang w:val="es-PE" w:eastAsia="es-ES"/>
        </w:rPr>
      </w:pPr>
    </w:p>
    <w:p w14:paraId="0965754D"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Se evaluaron 02 estaciones de monitoreo, con un promedio de 1,5 horas/hombre por cada punto de </w:t>
      </w:r>
      <w:r>
        <w:rPr>
          <w:rFonts w:asciiTheme="minorHAnsi" w:hAnsiTheme="minorHAnsi"/>
          <w:sz w:val="22"/>
          <w:szCs w:val="22"/>
          <w:lang w:val="es-PE" w:eastAsia="es-ES"/>
        </w:rPr>
        <w:t>muestreo</w:t>
      </w:r>
      <w:r w:rsidRPr="00EA72CC">
        <w:rPr>
          <w:rFonts w:asciiTheme="minorHAnsi" w:hAnsiTheme="minorHAnsi"/>
          <w:sz w:val="22"/>
          <w:szCs w:val="22"/>
          <w:lang w:val="es-PE" w:eastAsia="es-ES"/>
        </w:rPr>
        <w:t>, con un esfuerzo total de muestreo de 03 horas/hombre</w:t>
      </w:r>
      <w:r>
        <w:rPr>
          <w:rFonts w:asciiTheme="minorHAnsi" w:hAnsiTheme="minorHAnsi"/>
          <w:sz w:val="22"/>
          <w:szCs w:val="22"/>
          <w:lang w:val="es-PE" w:eastAsia="es-ES"/>
        </w:rPr>
        <w:t>.</w:t>
      </w:r>
    </w:p>
    <w:p w14:paraId="1451C425"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1FDE899F" w14:textId="49C25A12" w:rsidR="00E06580" w:rsidRDefault="00E06580" w:rsidP="0064781A">
      <w:pPr>
        <w:pStyle w:val="NuevoTit2"/>
        <w:keepNext w:val="0"/>
        <w:numPr>
          <w:ilvl w:val="3"/>
          <w:numId w:val="52"/>
        </w:numPr>
        <w:spacing w:before="0" w:after="0"/>
        <w:ind w:left="851" w:hanging="851"/>
        <w:rPr>
          <w:rFonts w:asciiTheme="minorHAnsi" w:hAnsiTheme="minorHAnsi" w:cstheme="minorHAnsi"/>
          <w:b/>
          <w:color w:val="224C22"/>
          <w:sz w:val="22"/>
          <w:szCs w:val="22"/>
        </w:rPr>
      </w:pPr>
      <w:bookmarkStart w:id="240" w:name="_Toc85212898"/>
      <w:bookmarkStart w:id="241" w:name="_Toc103783749"/>
      <w:r w:rsidRPr="00F34163">
        <w:rPr>
          <w:rFonts w:asciiTheme="minorHAnsi" w:hAnsiTheme="minorHAnsi" w:cstheme="minorHAnsi"/>
          <w:b/>
          <w:color w:val="224C22"/>
          <w:sz w:val="22"/>
          <w:szCs w:val="22"/>
        </w:rPr>
        <w:t>Metodología para Fauna</w:t>
      </w:r>
      <w:bookmarkEnd w:id="240"/>
      <w:bookmarkEnd w:id="241"/>
    </w:p>
    <w:p w14:paraId="400637C9" w14:textId="77777777" w:rsidR="00AA21F8" w:rsidRPr="00AA21F8" w:rsidRDefault="00AA21F8" w:rsidP="00AA21F8">
      <w:pPr>
        <w:pStyle w:val="Textoindependiente"/>
        <w:rPr>
          <w:lang w:val="es-PE" w:eastAsia="es-ES"/>
        </w:rPr>
      </w:pPr>
    </w:p>
    <w:p w14:paraId="37526BDC" w14:textId="77777777" w:rsidR="00E06580" w:rsidRPr="00F34163" w:rsidRDefault="00E06580" w:rsidP="0064781A">
      <w:pPr>
        <w:pStyle w:val="NuevoTit2"/>
        <w:keepNext w:val="0"/>
        <w:numPr>
          <w:ilvl w:val="4"/>
          <w:numId w:val="52"/>
        </w:numPr>
        <w:spacing w:before="0" w:line="276" w:lineRule="auto"/>
        <w:ind w:left="851" w:hanging="851"/>
        <w:rPr>
          <w:rFonts w:asciiTheme="minorHAnsi" w:hAnsiTheme="minorHAnsi" w:cstheme="minorHAnsi"/>
          <w:b/>
          <w:color w:val="224C22"/>
          <w:sz w:val="22"/>
          <w:szCs w:val="22"/>
        </w:rPr>
      </w:pPr>
      <w:bookmarkStart w:id="242" w:name="_Toc85212899"/>
      <w:bookmarkStart w:id="243" w:name="_Toc103783750"/>
      <w:proofErr w:type="spellStart"/>
      <w:r w:rsidRPr="00F34163">
        <w:rPr>
          <w:rFonts w:asciiTheme="minorHAnsi" w:hAnsiTheme="minorHAnsi" w:cstheme="minorHAnsi"/>
          <w:b/>
          <w:color w:val="224C22"/>
          <w:sz w:val="22"/>
          <w:szCs w:val="22"/>
        </w:rPr>
        <w:t>Ornitofauna</w:t>
      </w:r>
      <w:bookmarkEnd w:id="242"/>
      <w:bookmarkEnd w:id="243"/>
      <w:proofErr w:type="spellEnd"/>
    </w:p>
    <w:p w14:paraId="70009B41"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Para el registro de la avifauna se empleó el método de conteos de puntos no limitada a la distancia (Reynolds et al. 1980, Auckland 1987, </w:t>
      </w:r>
      <w:proofErr w:type="spellStart"/>
      <w:r w:rsidRPr="00EA72CC">
        <w:rPr>
          <w:rFonts w:asciiTheme="minorHAnsi" w:hAnsiTheme="minorHAnsi"/>
          <w:sz w:val="22"/>
          <w:szCs w:val="22"/>
          <w:lang w:val="es-PE" w:eastAsia="es-ES"/>
        </w:rPr>
        <w:t>Bibby</w:t>
      </w:r>
      <w:proofErr w:type="spellEnd"/>
      <w:r w:rsidRPr="00EA72CC">
        <w:rPr>
          <w:rFonts w:asciiTheme="minorHAnsi" w:hAnsiTheme="minorHAnsi"/>
          <w:sz w:val="22"/>
          <w:szCs w:val="22"/>
          <w:lang w:val="es-PE" w:eastAsia="es-ES"/>
        </w:rPr>
        <w:t xml:space="preserve"> et al. 1985 y Charlton 1991). Este método permite evaluar la abundancia en cada punto de censo y registrar a las especies tanto por observación directa como oídas en un tiempo determinado (Ralph et al, 1996).</w:t>
      </w:r>
    </w:p>
    <w:p w14:paraId="6250FFA0"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586B966F"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Los puntos de censo fueron georreferenciados y caracterizados en cuanto a tipo de vegetación; luego del periodo de conteo se realizarán observaciones para registrar algún tipo de conducta relacionada con la reproducción (cortejo, </w:t>
      </w:r>
      <w:proofErr w:type="spellStart"/>
      <w:r w:rsidRPr="00EA72CC">
        <w:rPr>
          <w:rFonts w:asciiTheme="minorHAnsi" w:hAnsiTheme="minorHAnsi"/>
          <w:sz w:val="22"/>
          <w:szCs w:val="22"/>
          <w:lang w:val="es-PE" w:eastAsia="es-ES"/>
        </w:rPr>
        <w:t>displays</w:t>
      </w:r>
      <w:proofErr w:type="spellEnd"/>
      <w:r w:rsidRPr="00EA72CC">
        <w:rPr>
          <w:rFonts w:asciiTheme="minorHAnsi" w:hAnsiTheme="minorHAnsi"/>
          <w:sz w:val="22"/>
          <w:szCs w:val="22"/>
          <w:lang w:val="es-PE" w:eastAsia="es-ES"/>
        </w:rPr>
        <w:t>, parejas, nidos, huellas, pichones, etc.).</w:t>
      </w:r>
    </w:p>
    <w:p w14:paraId="3276FD16"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19D809E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Para la observación de aves se utilizó binoculares además de apoyarnos en el registro fotográfico. Con esta metodología se obtiene datos del número de individuos por especie, además se puede observar comportamientos (cantos, nidos, territorios, formas de alimentación), etapas reproductivas como juveniles y adultos, así como individuos machos y hembras. </w:t>
      </w:r>
    </w:p>
    <w:p w14:paraId="10001B97"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6F2F265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Los avistamientos fueron realizados durante horas de luminosidad entre las 6:30 am hasta las 10 am de la mañana y por la tarde desde las 15 horas hasta las 17:00 horas con el fin completar los recorridos dentro de la zona de evaluación y aumentar las horas de avistamiento. Además, fueron colocadas redes de niebla para complementar el registro de aves.</w:t>
      </w:r>
    </w:p>
    <w:p w14:paraId="7EDE4060"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F589764" w14:textId="7C48F2A0"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Redes de Neblina: Este método es empleado principalmente con el fin de obtener el registro fotográfico y el registro de especies poco conspicuas presentes en el área de influencia. Se colocar</w:t>
      </w:r>
      <w:r w:rsidR="009D4D3C">
        <w:rPr>
          <w:rFonts w:asciiTheme="minorHAnsi" w:hAnsiTheme="minorHAnsi"/>
          <w:sz w:val="22"/>
          <w:szCs w:val="22"/>
          <w:lang w:val="es-PE" w:eastAsia="es-ES"/>
        </w:rPr>
        <w:t>on</w:t>
      </w:r>
      <w:r w:rsidRPr="00EA72CC">
        <w:rPr>
          <w:rFonts w:asciiTheme="minorHAnsi" w:hAnsiTheme="minorHAnsi"/>
          <w:sz w:val="22"/>
          <w:szCs w:val="22"/>
          <w:lang w:val="es-PE" w:eastAsia="es-ES"/>
        </w:rPr>
        <w:t xml:space="preserve"> 02 redes de neblina en total, en puntos estratégicos en la zona del Proyecto que presentes las condiciones necesarias para su instalación.  Las aves capturadas serán identificadas a nivel de especie, fotografiadas y liberadas</w:t>
      </w:r>
    </w:p>
    <w:p w14:paraId="74B49C2F"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FD8B481" w14:textId="77777777" w:rsidR="00E06580" w:rsidRPr="00CF5CE5"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CF5CE5">
        <w:rPr>
          <w:rFonts w:asciiTheme="minorHAnsi" w:hAnsiTheme="minorHAnsi"/>
          <w:b/>
          <w:bCs/>
          <w:sz w:val="22"/>
          <w:szCs w:val="22"/>
          <w:lang w:val="es-PE" w:eastAsia="es-ES"/>
        </w:rPr>
        <w:t>Determinación taxonómica</w:t>
      </w:r>
    </w:p>
    <w:p w14:paraId="47919566" w14:textId="77777777" w:rsidR="00E06580" w:rsidRDefault="00E06580" w:rsidP="00E06580">
      <w:pPr>
        <w:pStyle w:val="Textoindependiente"/>
        <w:spacing w:after="0"/>
        <w:jc w:val="both"/>
        <w:rPr>
          <w:rFonts w:asciiTheme="minorHAnsi" w:hAnsiTheme="minorHAnsi"/>
          <w:sz w:val="22"/>
          <w:szCs w:val="22"/>
          <w:lang w:val="es-PE" w:eastAsia="es-ES"/>
        </w:rPr>
      </w:pPr>
    </w:p>
    <w:p w14:paraId="371D506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Para la Determinación taxonómica in situ se empleará la guía de campo de </w:t>
      </w:r>
      <w:proofErr w:type="spellStart"/>
      <w:r w:rsidRPr="00EA72CC">
        <w:rPr>
          <w:rFonts w:asciiTheme="minorHAnsi" w:hAnsiTheme="minorHAnsi"/>
          <w:sz w:val="22"/>
          <w:szCs w:val="22"/>
          <w:lang w:val="es-PE" w:eastAsia="es-ES"/>
        </w:rPr>
        <w:t>Schulenberg</w:t>
      </w:r>
      <w:proofErr w:type="spellEnd"/>
      <w:r w:rsidRPr="00EA72CC">
        <w:rPr>
          <w:rFonts w:asciiTheme="minorHAnsi" w:hAnsiTheme="minorHAnsi"/>
          <w:sz w:val="22"/>
          <w:szCs w:val="22"/>
          <w:lang w:val="es-PE" w:eastAsia="es-ES"/>
        </w:rPr>
        <w:t xml:space="preserve"> et al. 2010. Para el ordenamiento taxonómico se seguirá el South American </w:t>
      </w:r>
      <w:proofErr w:type="spellStart"/>
      <w:r w:rsidRPr="00EA72CC">
        <w:rPr>
          <w:rFonts w:asciiTheme="minorHAnsi" w:hAnsiTheme="minorHAnsi"/>
          <w:sz w:val="22"/>
          <w:szCs w:val="22"/>
          <w:lang w:val="es-PE" w:eastAsia="es-ES"/>
        </w:rPr>
        <w:t>Classification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Committee</w:t>
      </w:r>
      <w:proofErr w:type="spellEnd"/>
      <w:r w:rsidRPr="00EA72CC">
        <w:rPr>
          <w:rFonts w:asciiTheme="minorHAnsi" w:hAnsiTheme="minorHAnsi"/>
          <w:sz w:val="22"/>
          <w:szCs w:val="22"/>
          <w:lang w:val="es-PE" w:eastAsia="es-ES"/>
        </w:rPr>
        <w:t xml:space="preserve"> (SACC), en su versión del 2015 (Plenge 2015).</w:t>
      </w:r>
    </w:p>
    <w:p w14:paraId="7AA28443" w14:textId="77777777" w:rsidR="00E06580" w:rsidRDefault="00E06580" w:rsidP="00E06580">
      <w:pPr>
        <w:pStyle w:val="Textoindependiente"/>
        <w:spacing w:after="0"/>
        <w:jc w:val="both"/>
        <w:rPr>
          <w:rFonts w:asciiTheme="minorHAnsi" w:hAnsiTheme="minorHAnsi"/>
          <w:sz w:val="22"/>
          <w:szCs w:val="22"/>
          <w:lang w:val="es-PE" w:eastAsia="es-ES"/>
        </w:rPr>
      </w:pPr>
    </w:p>
    <w:p w14:paraId="47B9006A" w14:textId="77777777" w:rsidR="00E06580"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CF5CE5">
        <w:rPr>
          <w:rFonts w:asciiTheme="minorHAnsi" w:hAnsiTheme="minorHAnsi"/>
          <w:b/>
          <w:bCs/>
          <w:sz w:val="22"/>
          <w:szCs w:val="22"/>
          <w:lang w:val="es-PE" w:eastAsia="es-ES"/>
        </w:rPr>
        <w:t>Análisis de Datos</w:t>
      </w:r>
    </w:p>
    <w:p w14:paraId="1F51C8F0" w14:textId="77777777" w:rsidR="00E06580" w:rsidRPr="00CF5CE5" w:rsidRDefault="00E06580" w:rsidP="00E06580">
      <w:pPr>
        <w:pStyle w:val="Textoindependiente"/>
        <w:spacing w:after="0"/>
        <w:jc w:val="both"/>
        <w:rPr>
          <w:rFonts w:asciiTheme="minorHAnsi" w:hAnsiTheme="minorHAnsi"/>
          <w:b/>
          <w:bCs/>
          <w:sz w:val="22"/>
          <w:szCs w:val="22"/>
          <w:lang w:val="es-PE" w:eastAsia="es-ES"/>
        </w:rPr>
      </w:pPr>
    </w:p>
    <w:p w14:paraId="1F965E48" w14:textId="209A9B1A"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los análisis de datos se emplearon los parámetros de Riqueza de especies (</w:t>
      </w:r>
      <w:proofErr w:type="spellStart"/>
      <w:r w:rsidRPr="00EA72CC">
        <w:rPr>
          <w:rFonts w:asciiTheme="minorHAnsi" w:hAnsiTheme="minorHAnsi"/>
          <w:sz w:val="22"/>
          <w:szCs w:val="22"/>
          <w:lang w:val="es-PE" w:eastAsia="es-ES"/>
        </w:rPr>
        <w:t>N°</w:t>
      </w:r>
      <w:proofErr w:type="spellEnd"/>
      <w:r w:rsidRPr="00EA72CC">
        <w:rPr>
          <w:rFonts w:asciiTheme="minorHAnsi" w:hAnsiTheme="minorHAnsi"/>
          <w:sz w:val="22"/>
          <w:szCs w:val="22"/>
          <w:lang w:val="es-PE" w:eastAsia="es-ES"/>
        </w:rPr>
        <w:t xml:space="preserve"> de especies), abundancia (</w:t>
      </w:r>
      <w:proofErr w:type="spellStart"/>
      <w:r w:rsidRPr="00EA72CC">
        <w:rPr>
          <w:rFonts w:asciiTheme="minorHAnsi" w:hAnsiTheme="minorHAnsi"/>
          <w:sz w:val="22"/>
          <w:szCs w:val="22"/>
          <w:lang w:val="es-PE" w:eastAsia="es-ES"/>
        </w:rPr>
        <w:t>N°</w:t>
      </w:r>
      <w:proofErr w:type="spellEnd"/>
      <w:r w:rsidRPr="00EA72CC">
        <w:rPr>
          <w:rFonts w:asciiTheme="minorHAnsi" w:hAnsiTheme="minorHAnsi"/>
          <w:sz w:val="22"/>
          <w:szCs w:val="22"/>
          <w:lang w:val="es-PE" w:eastAsia="es-ES"/>
        </w:rPr>
        <w:t xml:space="preserve"> de individuos/ especie) y los valores de diversidad de los índices Shannon-Weaver (H’) y Simpson (1-D) y equidad de </w:t>
      </w:r>
      <w:proofErr w:type="spellStart"/>
      <w:r w:rsidRPr="00EA72CC">
        <w:rPr>
          <w:rFonts w:asciiTheme="minorHAnsi" w:hAnsiTheme="minorHAnsi"/>
          <w:sz w:val="22"/>
          <w:szCs w:val="22"/>
          <w:lang w:val="es-PE" w:eastAsia="es-ES"/>
        </w:rPr>
        <w:t>Pielou</w:t>
      </w:r>
      <w:proofErr w:type="spellEnd"/>
      <w:r w:rsidRPr="00EA72CC">
        <w:rPr>
          <w:rFonts w:asciiTheme="minorHAnsi" w:hAnsiTheme="minorHAnsi"/>
          <w:sz w:val="22"/>
          <w:szCs w:val="22"/>
          <w:lang w:val="es-PE" w:eastAsia="es-ES"/>
        </w:rPr>
        <w:t xml:space="preserve"> (J’).</w:t>
      </w:r>
    </w:p>
    <w:p w14:paraId="663D054A" w14:textId="77777777" w:rsidR="001076BD" w:rsidRPr="00EA72CC" w:rsidRDefault="001076BD" w:rsidP="00E06580">
      <w:pPr>
        <w:pStyle w:val="Textoindependiente"/>
        <w:spacing w:after="0"/>
        <w:jc w:val="both"/>
        <w:rPr>
          <w:rFonts w:asciiTheme="minorHAnsi" w:hAnsiTheme="minorHAnsi"/>
          <w:sz w:val="22"/>
          <w:szCs w:val="22"/>
          <w:lang w:val="es-PE" w:eastAsia="es-ES"/>
        </w:rPr>
      </w:pPr>
    </w:p>
    <w:p w14:paraId="66ABA16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615B1367" w14:textId="77777777" w:rsidR="00E06580" w:rsidRPr="00CF5CE5"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CF5CE5">
        <w:rPr>
          <w:rFonts w:asciiTheme="minorHAnsi" w:hAnsiTheme="minorHAnsi"/>
          <w:b/>
          <w:bCs/>
          <w:sz w:val="22"/>
          <w:szCs w:val="22"/>
          <w:lang w:val="es-PE" w:eastAsia="es-ES"/>
        </w:rPr>
        <w:lastRenderedPageBreak/>
        <w:t>Categorización de especies</w:t>
      </w:r>
    </w:p>
    <w:p w14:paraId="7E043859" w14:textId="77777777" w:rsidR="00E06580" w:rsidRDefault="00E06580" w:rsidP="00E06580">
      <w:pPr>
        <w:pStyle w:val="Textoindependiente"/>
        <w:spacing w:after="0"/>
        <w:jc w:val="both"/>
        <w:rPr>
          <w:rFonts w:asciiTheme="minorHAnsi" w:hAnsiTheme="minorHAnsi"/>
          <w:sz w:val="22"/>
          <w:szCs w:val="22"/>
          <w:lang w:val="es-PE" w:eastAsia="es-ES"/>
        </w:rPr>
      </w:pPr>
    </w:p>
    <w:p w14:paraId="02F297AF"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Asimismo, se realizó un análisis de sensibilidad de las especies registradas tomando como referencia los criterios del libro Neotropical </w:t>
      </w:r>
      <w:proofErr w:type="spellStart"/>
      <w:r w:rsidRPr="00EA72CC">
        <w:rPr>
          <w:rFonts w:asciiTheme="minorHAnsi" w:hAnsiTheme="minorHAnsi"/>
          <w:sz w:val="22"/>
          <w:szCs w:val="22"/>
          <w:lang w:val="es-PE" w:eastAsia="es-ES"/>
        </w:rPr>
        <w:t>Birds</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Ecology</w:t>
      </w:r>
      <w:proofErr w:type="spellEnd"/>
      <w:r w:rsidRPr="00EA72CC">
        <w:rPr>
          <w:rFonts w:asciiTheme="minorHAnsi" w:hAnsiTheme="minorHAnsi"/>
          <w:sz w:val="22"/>
          <w:szCs w:val="22"/>
          <w:lang w:val="es-PE" w:eastAsia="es-ES"/>
        </w:rPr>
        <w:t xml:space="preserve"> and </w:t>
      </w:r>
      <w:proofErr w:type="spellStart"/>
      <w:r w:rsidRPr="00EA72CC">
        <w:rPr>
          <w:rFonts w:asciiTheme="minorHAnsi" w:hAnsiTheme="minorHAnsi"/>
          <w:sz w:val="22"/>
          <w:szCs w:val="22"/>
          <w:lang w:val="es-PE" w:eastAsia="es-ES"/>
        </w:rPr>
        <w:t>Conservation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Stotz</w:t>
      </w:r>
      <w:proofErr w:type="spellEnd"/>
      <w:r w:rsidRPr="00EA72CC">
        <w:rPr>
          <w:rFonts w:asciiTheme="minorHAnsi" w:hAnsiTheme="minorHAnsi"/>
          <w:sz w:val="22"/>
          <w:szCs w:val="22"/>
          <w:lang w:val="es-PE" w:eastAsia="es-ES"/>
        </w:rPr>
        <w:t xml:space="preserve"> et al, 1996) y se contrastaron los registros con listas de conservación nacionales (Decreto Supremo </w:t>
      </w:r>
      <w:proofErr w:type="spellStart"/>
      <w:r w:rsidRPr="00EA72CC">
        <w:rPr>
          <w:rFonts w:asciiTheme="minorHAnsi" w:hAnsiTheme="minorHAnsi"/>
          <w:sz w:val="22"/>
          <w:szCs w:val="22"/>
          <w:lang w:val="es-PE" w:eastAsia="es-ES"/>
        </w:rPr>
        <w:t>Nº</w:t>
      </w:r>
      <w:proofErr w:type="spellEnd"/>
      <w:r w:rsidRPr="00EA72CC">
        <w:rPr>
          <w:rFonts w:asciiTheme="minorHAnsi" w:hAnsiTheme="minorHAnsi"/>
          <w:sz w:val="22"/>
          <w:szCs w:val="22"/>
          <w:lang w:val="es-PE" w:eastAsia="es-ES"/>
        </w:rPr>
        <w:t xml:space="preserve"> 004-2014-MINAGRI), e internacionales (Lista roja de especies amenazadas de la IUCN y Apéndices de la CITES). </w:t>
      </w:r>
    </w:p>
    <w:p w14:paraId="2FB1D709"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5493528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Lista Roja incluye nueve categorías, dentro de las cuales solo tres categorías son consideradas como amenazadas: En Peligro Crítico, En Peligro y Vulnerable. Para estas tres categorías existe un marco cuantitativo (criterios) aplicables a todas las especies en todas las regiones del mundo.</w:t>
      </w:r>
    </w:p>
    <w:p w14:paraId="32D20938"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3EB86CB4"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Convención sobre el Comercio Internacional de Especies Amenazadas de Fauna y Flora Silvestre (CITES), en el Apéndice I lista las especies que están globalmente amenazadas, mientras que en los Apéndices II y III detallan las especies que están relacionadas con la extracción y el comercio</w:t>
      </w:r>
    </w:p>
    <w:p w14:paraId="442F1A8B"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5E1A2893" w14:textId="77777777" w:rsidR="00E06580" w:rsidRPr="00CF5CE5" w:rsidRDefault="00E06580" w:rsidP="0064781A">
      <w:pPr>
        <w:pStyle w:val="Textoindependiente"/>
        <w:numPr>
          <w:ilvl w:val="0"/>
          <w:numId w:val="48"/>
        </w:numPr>
        <w:spacing w:after="0"/>
        <w:ind w:left="567" w:hanging="567"/>
        <w:jc w:val="both"/>
        <w:rPr>
          <w:rFonts w:asciiTheme="minorHAnsi" w:hAnsiTheme="minorHAnsi"/>
          <w:b/>
          <w:bCs/>
          <w:sz w:val="22"/>
          <w:szCs w:val="22"/>
          <w:lang w:val="es-PE" w:eastAsia="es-ES"/>
        </w:rPr>
      </w:pPr>
      <w:r w:rsidRPr="00CF5CE5">
        <w:rPr>
          <w:rFonts w:asciiTheme="minorHAnsi" w:hAnsiTheme="minorHAnsi"/>
          <w:b/>
          <w:bCs/>
          <w:sz w:val="22"/>
          <w:szCs w:val="22"/>
          <w:lang w:val="es-PE" w:eastAsia="es-ES"/>
        </w:rPr>
        <w:t>Área de estudio</w:t>
      </w:r>
    </w:p>
    <w:p w14:paraId="2C9386B1" w14:textId="77777777" w:rsidR="00E06580" w:rsidRDefault="00E06580" w:rsidP="00E06580">
      <w:pPr>
        <w:pStyle w:val="Textoindependiente"/>
        <w:spacing w:after="0"/>
        <w:jc w:val="both"/>
        <w:rPr>
          <w:rFonts w:asciiTheme="minorHAnsi" w:hAnsiTheme="minorHAnsi"/>
          <w:sz w:val="22"/>
          <w:szCs w:val="22"/>
          <w:lang w:val="es-PE" w:eastAsia="es-ES"/>
        </w:rPr>
      </w:pPr>
    </w:p>
    <w:p w14:paraId="7058E8EE" w14:textId="290E6DD1" w:rsidR="00E06580" w:rsidRPr="00EA72CC" w:rsidRDefault="00E06580" w:rsidP="001076BD">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Los puntos de muestreo de avifauna y las unidades de vegetación ubicadas se indican en </w:t>
      </w:r>
      <w:r>
        <w:rPr>
          <w:rFonts w:asciiTheme="minorHAnsi" w:hAnsiTheme="minorHAnsi"/>
          <w:sz w:val="22"/>
          <w:szCs w:val="22"/>
          <w:lang w:val="es-PE" w:eastAsia="es-ES"/>
        </w:rPr>
        <w:t>la Tabla</w:t>
      </w:r>
      <w:r w:rsidR="001076BD">
        <w:rPr>
          <w:rFonts w:asciiTheme="minorHAnsi" w:hAnsiTheme="minorHAnsi"/>
          <w:sz w:val="22"/>
          <w:szCs w:val="22"/>
          <w:lang w:val="es-PE" w:eastAsia="es-ES"/>
        </w:rPr>
        <w:t xml:space="preserve"> 50.</w:t>
      </w:r>
    </w:p>
    <w:p w14:paraId="1DECD5BE"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1D0A76D" w14:textId="77777777" w:rsidR="00E06580" w:rsidRPr="00234499" w:rsidRDefault="00E06580" w:rsidP="0064781A">
      <w:pPr>
        <w:pStyle w:val="Textoindependiente"/>
        <w:numPr>
          <w:ilvl w:val="0"/>
          <w:numId w:val="48"/>
        </w:numPr>
        <w:spacing w:after="0"/>
        <w:ind w:left="567" w:hanging="567"/>
        <w:jc w:val="both"/>
        <w:rPr>
          <w:rFonts w:asciiTheme="minorHAnsi" w:hAnsiTheme="minorHAnsi"/>
          <w:b/>
          <w:bCs/>
          <w:sz w:val="22"/>
          <w:szCs w:val="22"/>
          <w:lang w:val="es-PE" w:eastAsia="es-ES"/>
        </w:rPr>
      </w:pPr>
      <w:r w:rsidRPr="00234499">
        <w:rPr>
          <w:rFonts w:asciiTheme="minorHAnsi" w:hAnsiTheme="minorHAnsi"/>
          <w:b/>
          <w:bCs/>
          <w:sz w:val="22"/>
          <w:szCs w:val="22"/>
          <w:lang w:val="es-PE" w:eastAsia="es-ES"/>
        </w:rPr>
        <w:t>Esfuerzo de muestreo.</w:t>
      </w:r>
    </w:p>
    <w:p w14:paraId="5CB3CC6C" w14:textId="77777777" w:rsidR="00E06580" w:rsidRDefault="00E06580" w:rsidP="00E06580">
      <w:pPr>
        <w:pStyle w:val="Textoindependiente"/>
        <w:spacing w:after="0"/>
        <w:jc w:val="both"/>
        <w:rPr>
          <w:rFonts w:asciiTheme="minorHAnsi" w:hAnsiTheme="minorHAnsi"/>
          <w:sz w:val="22"/>
          <w:szCs w:val="22"/>
          <w:lang w:val="es-PE" w:eastAsia="es-ES"/>
        </w:rPr>
      </w:pPr>
    </w:p>
    <w:p w14:paraId="78B6448A"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La evaluación de avifauna se realizó mediante dos métodos: </w:t>
      </w:r>
    </w:p>
    <w:p w14:paraId="03706543" w14:textId="77777777" w:rsidR="00E06580" w:rsidRDefault="00E06580" w:rsidP="00E06580">
      <w:pPr>
        <w:pStyle w:val="Textoindependiente"/>
        <w:spacing w:after="0"/>
        <w:jc w:val="both"/>
        <w:rPr>
          <w:rFonts w:asciiTheme="minorHAnsi" w:hAnsiTheme="minorHAnsi"/>
          <w:sz w:val="22"/>
          <w:szCs w:val="22"/>
          <w:lang w:val="es-PE" w:eastAsia="es-ES"/>
        </w:rPr>
      </w:pPr>
    </w:p>
    <w:p w14:paraId="5A9521E0" w14:textId="15A565EC"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Evaluación por puntos de conteo, donde se establecieron 0</w:t>
      </w:r>
      <w:r w:rsidR="009D4D3C">
        <w:rPr>
          <w:rFonts w:asciiTheme="minorHAnsi" w:hAnsiTheme="minorHAnsi"/>
          <w:sz w:val="22"/>
          <w:szCs w:val="22"/>
          <w:lang w:val="es-PE" w:eastAsia="es-ES"/>
        </w:rPr>
        <w:t>3</w:t>
      </w:r>
      <w:r w:rsidRPr="00EA72CC">
        <w:rPr>
          <w:rFonts w:asciiTheme="minorHAnsi" w:hAnsiTheme="minorHAnsi"/>
          <w:sz w:val="22"/>
          <w:szCs w:val="22"/>
          <w:lang w:val="es-PE" w:eastAsia="es-ES"/>
        </w:rPr>
        <w:t xml:space="preserve"> puntos de conteo fijo, por un periodo de 10 minutos. </w:t>
      </w:r>
    </w:p>
    <w:p w14:paraId="0543DBEA" w14:textId="77777777" w:rsidR="009D4D3C" w:rsidRPr="00EA72CC" w:rsidRDefault="009D4D3C" w:rsidP="00E06580">
      <w:pPr>
        <w:pStyle w:val="Textoindependiente"/>
        <w:spacing w:after="0"/>
        <w:jc w:val="both"/>
        <w:rPr>
          <w:rFonts w:asciiTheme="minorHAnsi" w:hAnsiTheme="minorHAnsi"/>
          <w:sz w:val="22"/>
          <w:szCs w:val="22"/>
          <w:lang w:val="es-PE" w:eastAsia="es-ES"/>
        </w:rPr>
      </w:pPr>
    </w:p>
    <w:p w14:paraId="264162F9" w14:textId="330BC7C5"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Evaluación con redes de neblina, donde se consideró el criterio del evaluador, al tener en cuenta los accesos, tipo de clima, etc. Se consideró el muestreo con redes de neblina en las dos formaciones vegetales, colocándose un total de </w:t>
      </w:r>
      <w:r w:rsidR="009D4D3C">
        <w:rPr>
          <w:rFonts w:asciiTheme="minorHAnsi" w:hAnsiTheme="minorHAnsi"/>
          <w:sz w:val="22"/>
          <w:szCs w:val="22"/>
          <w:lang w:val="es-PE" w:eastAsia="es-ES"/>
        </w:rPr>
        <w:t>3</w:t>
      </w:r>
      <w:r w:rsidRPr="00EA72CC">
        <w:rPr>
          <w:rFonts w:asciiTheme="minorHAnsi" w:hAnsiTheme="minorHAnsi"/>
          <w:sz w:val="22"/>
          <w:szCs w:val="22"/>
          <w:lang w:val="es-PE" w:eastAsia="es-ES"/>
        </w:rPr>
        <w:t xml:space="preserve"> redes de 12 metros de largo y 3 de ancho, las cuales permanecieron abiertas durante 4 horas (06:00 am a 10.30 am). Sumando el esfuerzo de muestreo dieron un total de 4 horas hombres.</w:t>
      </w:r>
    </w:p>
    <w:p w14:paraId="357EA0B5" w14:textId="77777777" w:rsidR="00E06580" w:rsidRDefault="00E06580" w:rsidP="00E06580">
      <w:pPr>
        <w:pStyle w:val="Textoindependiente"/>
        <w:spacing w:after="0"/>
        <w:jc w:val="both"/>
        <w:rPr>
          <w:rFonts w:asciiTheme="minorHAnsi" w:hAnsiTheme="minorHAnsi"/>
          <w:sz w:val="22"/>
          <w:szCs w:val="22"/>
          <w:lang w:val="es-PE" w:eastAsia="es-ES"/>
        </w:rPr>
      </w:pPr>
    </w:p>
    <w:p w14:paraId="55E806B6" w14:textId="77777777" w:rsidR="00E06580" w:rsidRPr="00234499" w:rsidRDefault="00E06580" w:rsidP="0064781A">
      <w:pPr>
        <w:pStyle w:val="NuevoTit2"/>
        <w:keepNext w:val="0"/>
        <w:numPr>
          <w:ilvl w:val="4"/>
          <w:numId w:val="52"/>
        </w:numPr>
        <w:spacing w:before="0" w:line="276" w:lineRule="auto"/>
        <w:ind w:left="851" w:hanging="851"/>
        <w:rPr>
          <w:rFonts w:asciiTheme="minorHAnsi" w:hAnsiTheme="minorHAnsi" w:cstheme="minorHAnsi"/>
          <w:b/>
          <w:color w:val="224C22"/>
          <w:sz w:val="22"/>
          <w:szCs w:val="22"/>
        </w:rPr>
      </w:pPr>
      <w:bookmarkStart w:id="244" w:name="_Toc85212900"/>
      <w:bookmarkStart w:id="245" w:name="_Toc103783751"/>
      <w:proofErr w:type="spellStart"/>
      <w:r w:rsidRPr="00234499">
        <w:rPr>
          <w:rFonts w:asciiTheme="minorHAnsi" w:hAnsiTheme="minorHAnsi" w:cstheme="minorHAnsi"/>
          <w:b/>
          <w:color w:val="224C22"/>
          <w:sz w:val="22"/>
          <w:szCs w:val="22"/>
        </w:rPr>
        <w:t>Mastofauna</w:t>
      </w:r>
      <w:bookmarkEnd w:id="244"/>
      <w:bookmarkEnd w:id="245"/>
      <w:proofErr w:type="spellEnd"/>
    </w:p>
    <w:p w14:paraId="41564E7B" w14:textId="77777777" w:rsidR="00E06580" w:rsidRPr="00234499"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234499">
        <w:rPr>
          <w:rFonts w:asciiTheme="minorHAnsi" w:hAnsiTheme="minorHAnsi"/>
          <w:b/>
          <w:bCs/>
          <w:sz w:val="22"/>
          <w:szCs w:val="22"/>
          <w:lang w:val="es-PE" w:eastAsia="es-ES"/>
        </w:rPr>
        <w:t>Mamíferos menores no voladores</w:t>
      </w:r>
    </w:p>
    <w:p w14:paraId="270DA0C6" w14:textId="77777777" w:rsidR="00E06580" w:rsidRDefault="00E06580" w:rsidP="00E06580">
      <w:pPr>
        <w:pStyle w:val="Textoindependiente"/>
        <w:spacing w:after="0"/>
        <w:jc w:val="both"/>
        <w:rPr>
          <w:rFonts w:asciiTheme="minorHAnsi" w:hAnsiTheme="minorHAnsi"/>
          <w:sz w:val="22"/>
          <w:szCs w:val="22"/>
          <w:lang w:val="es-PE" w:eastAsia="es-ES"/>
        </w:rPr>
      </w:pPr>
    </w:p>
    <w:p w14:paraId="50DD8879"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la evaluación de mamíferos menores no voladores (roedores), se utilizaron trampas Sherman.</w:t>
      </w:r>
    </w:p>
    <w:p w14:paraId="5DC95ACE"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10AD6A4E" w14:textId="046E8D78"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En cada punto de muestreo se estableció un transecto instalado de manera subjetiva buscando que las áreas seleccionadas sean representativas del hábitat a evaluar. Cada transecto constó de 0</w:t>
      </w:r>
      <w:r w:rsidR="009D4D3C">
        <w:rPr>
          <w:rFonts w:asciiTheme="minorHAnsi" w:hAnsiTheme="minorHAnsi"/>
          <w:sz w:val="22"/>
          <w:szCs w:val="22"/>
          <w:lang w:val="es-PE" w:eastAsia="es-ES"/>
        </w:rPr>
        <w:t>3</w:t>
      </w:r>
      <w:r w:rsidRPr="00EA72CC">
        <w:rPr>
          <w:rFonts w:asciiTheme="minorHAnsi" w:hAnsiTheme="minorHAnsi"/>
          <w:sz w:val="22"/>
          <w:szCs w:val="22"/>
          <w:lang w:val="es-PE" w:eastAsia="es-ES"/>
        </w:rPr>
        <w:t xml:space="preserve"> estaciones, en cada punto se colocó dos trampas. Las trampas fueron cebadas con una mezcla de avena, mantequilla de maní, pasas, vainilla y miel de abeja. Se colocó un transecto en cada punto de muestreo, siendo un total de 0</w:t>
      </w:r>
      <w:r w:rsidR="009D4D3C">
        <w:rPr>
          <w:rFonts w:asciiTheme="minorHAnsi" w:hAnsiTheme="minorHAnsi"/>
          <w:sz w:val="22"/>
          <w:szCs w:val="22"/>
          <w:lang w:val="es-PE" w:eastAsia="es-ES"/>
        </w:rPr>
        <w:t>3</w:t>
      </w:r>
      <w:r w:rsidRPr="00EA72CC">
        <w:rPr>
          <w:rFonts w:asciiTheme="minorHAnsi" w:hAnsiTheme="minorHAnsi"/>
          <w:sz w:val="22"/>
          <w:szCs w:val="22"/>
          <w:lang w:val="es-PE" w:eastAsia="es-ES"/>
        </w:rPr>
        <w:t xml:space="preserve"> transectos de evaluación. Las trampas se revisaron a segundas horas de la mañana para recolectar los animales capturados y se recebaron diariamente. Cada individuo capturado fue determinado hasta el nivel de especie, registrando los datos del lugar de </w:t>
      </w:r>
      <w:r w:rsidRPr="00EA72CC">
        <w:rPr>
          <w:rFonts w:asciiTheme="minorHAnsi" w:hAnsiTheme="minorHAnsi"/>
          <w:sz w:val="22"/>
          <w:szCs w:val="22"/>
          <w:lang w:val="es-PE" w:eastAsia="es-ES"/>
        </w:rPr>
        <w:lastRenderedPageBreak/>
        <w:t>muestreo, número de estación y tipo de trampa. Adicionalmente, se tomaron las medidas estándar, peso, sexo, edad y condición reproductiva de cada espécimen capturado.</w:t>
      </w:r>
    </w:p>
    <w:p w14:paraId="67D3E12A"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671F641" w14:textId="77777777" w:rsidR="00E06580" w:rsidRPr="00121AA8"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Mamíferos menores voladores</w:t>
      </w:r>
    </w:p>
    <w:p w14:paraId="1D00E7F8" w14:textId="77777777" w:rsidR="00E06580" w:rsidRDefault="00E06580" w:rsidP="00E06580">
      <w:pPr>
        <w:pStyle w:val="Textoindependiente"/>
        <w:spacing w:after="0"/>
        <w:jc w:val="both"/>
        <w:rPr>
          <w:rFonts w:asciiTheme="minorHAnsi" w:hAnsiTheme="minorHAnsi"/>
          <w:sz w:val="22"/>
          <w:szCs w:val="22"/>
          <w:lang w:val="es-PE" w:eastAsia="es-ES"/>
        </w:rPr>
      </w:pPr>
    </w:p>
    <w:p w14:paraId="46CFCC17"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la evaluación de mamíferos menores voladores (quirópteros), se utilizaron redes de neblina de 12m.</w:t>
      </w:r>
    </w:p>
    <w:p w14:paraId="2CD574A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13E8425F"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En cada punto de muestreo se instaló una red de neblina de manera subjetiva, buscando que las áreas seleccionadas sean representativas del hábitat a evaluar (Bosque de terrazas bajas, Bosque de colinas disectadas). Se colocó dos (02) redes de neblina en cada formación vegetal, siendo un total de cuatro (04) redes de neblina. Las redes de neblina se revisaron cada hora desde las 20:00 hasta las 23:00. Cada individuo capturado fue determinado hasta el nivel de especie, registrando los datos del lugar de muestreo. Adicionalmente, se tomaron las medidas estándar, peso, sexo, edad.</w:t>
      </w:r>
    </w:p>
    <w:p w14:paraId="5046EFFB"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C71563C" w14:textId="77777777" w:rsidR="00E06580" w:rsidRPr="00121AA8"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Mamíferos mayores</w:t>
      </w:r>
    </w:p>
    <w:p w14:paraId="330624C6" w14:textId="77777777" w:rsidR="00E06580" w:rsidRDefault="00E06580" w:rsidP="00E06580">
      <w:pPr>
        <w:pStyle w:val="Textoindependiente"/>
        <w:spacing w:after="0"/>
        <w:jc w:val="both"/>
        <w:rPr>
          <w:rFonts w:asciiTheme="minorHAnsi" w:hAnsiTheme="minorHAnsi"/>
          <w:sz w:val="22"/>
          <w:szCs w:val="22"/>
          <w:lang w:val="es-PE" w:eastAsia="es-ES"/>
        </w:rPr>
      </w:pPr>
    </w:p>
    <w:p w14:paraId="0DBD85C4" w14:textId="37269335" w:rsidR="00E06580"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Se realizó un censo por transectos lineal (Aquino et al. 2001; </w:t>
      </w:r>
      <w:proofErr w:type="spellStart"/>
      <w:r w:rsidRPr="00EA72CC">
        <w:rPr>
          <w:rFonts w:asciiTheme="minorHAnsi" w:hAnsiTheme="minorHAnsi"/>
          <w:sz w:val="22"/>
          <w:szCs w:val="22"/>
          <w:lang w:val="es-PE" w:eastAsia="es-ES"/>
        </w:rPr>
        <w:t>Haugaasen</w:t>
      </w:r>
      <w:proofErr w:type="spellEnd"/>
      <w:r w:rsidRPr="00EA72CC">
        <w:rPr>
          <w:rFonts w:asciiTheme="minorHAnsi" w:hAnsiTheme="minorHAnsi"/>
          <w:sz w:val="22"/>
          <w:szCs w:val="22"/>
          <w:lang w:val="es-PE" w:eastAsia="es-ES"/>
        </w:rPr>
        <w:t xml:space="preserve"> &amp; </w:t>
      </w:r>
      <w:proofErr w:type="spellStart"/>
      <w:r w:rsidRPr="00EA72CC">
        <w:rPr>
          <w:rFonts w:asciiTheme="minorHAnsi" w:hAnsiTheme="minorHAnsi"/>
          <w:sz w:val="22"/>
          <w:szCs w:val="22"/>
          <w:lang w:val="es-PE" w:eastAsia="es-ES"/>
        </w:rPr>
        <w:t>Péres</w:t>
      </w:r>
      <w:proofErr w:type="spellEnd"/>
      <w:r w:rsidRPr="00EA72CC">
        <w:rPr>
          <w:rFonts w:asciiTheme="minorHAnsi" w:hAnsiTheme="minorHAnsi"/>
          <w:sz w:val="22"/>
          <w:szCs w:val="22"/>
          <w:lang w:val="es-PE" w:eastAsia="es-ES"/>
        </w:rPr>
        <w:t>, 2005). El cual consistió en evaluar 02 transectos por punto de muestreo, lo que hizo un total de 0</w:t>
      </w:r>
      <w:r w:rsidR="009D4D3C">
        <w:rPr>
          <w:rFonts w:asciiTheme="minorHAnsi" w:hAnsiTheme="minorHAnsi"/>
          <w:sz w:val="22"/>
          <w:szCs w:val="22"/>
          <w:lang w:val="es-PE" w:eastAsia="es-ES"/>
        </w:rPr>
        <w:t>6</w:t>
      </w:r>
      <w:r w:rsidRPr="00EA72CC">
        <w:rPr>
          <w:rFonts w:asciiTheme="minorHAnsi" w:hAnsiTheme="minorHAnsi"/>
          <w:sz w:val="22"/>
          <w:szCs w:val="22"/>
          <w:lang w:val="es-PE" w:eastAsia="es-ES"/>
        </w:rPr>
        <w:t xml:space="preserve"> transectos evaluados en los puntos de muestreo. Los transectos se determinaron por cada formación de vegetación. La longitud de los transectos fue de unos 500 m. Los transectos fueron recorridos en horario diurno (6:30 – 17:00) y con el fin de registrar evidencias directas (observaciones) e indirectas (huellas, vocalizaciones, heces, madrigueras, excavaciones, bañaderos, rasguños, cadáveres, frotaciones, entre otros). Cada vez que se registraba una evidencia se procedió anotar datos como: especie, tipo de registro, coordenadas UTM, número de individuos (en evidencias directas).</w:t>
      </w:r>
    </w:p>
    <w:p w14:paraId="5DEA32B1" w14:textId="77777777" w:rsidR="009D4D3C" w:rsidRPr="00EA72CC" w:rsidRDefault="009D4D3C" w:rsidP="00E06580">
      <w:pPr>
        <w:pStyle w:val="Textoindependiente"/>
        <w:spacing w:after="0"/>
        <w:jc w:val="both"/>
        <w:rPr>
          <w:rFonts w:asciiTheme="minorHAnsi" w:hAnsiTheme="minorHAnsi"/>
          <w:sz w:val="22"/>
          <w:szCs w:val="22"/>
          <w:lang w:val="es-PE" w:eastAsia="es-ES"/>
        </w:rPr>
      </w:pPr>
    </w:p>
    <w:p w14:paraId="3AC16EC5" w14:textId="77777777" w:rsidR="00E06580" w:rsidRPr="00121AA8"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Análisis de datos</w:t>
      </w:r>
    </w:p>
    <w:p w14:paraId="29C348BF" w14:textId="77777777" w:rsidR="00E06580" w:rsidRDefault="00E06580" w:rsidP="00E06580">
      <w:pPr>
        <w:pStyle w:val="Textoindependiente"/>
        <w:spacing w:after="0"/>
        <w:jc w:val="both"/>
        <w:rPr>
          <w:rFonts w:asciiTheme="minorHAnsi" w:hAnsiTheme="minorHAnsi"/>
          <w:sz w:val="22"/>
          <w:szCs w:val="22"/>
          <w:lang w:val="es-PE" w:eastAsia="es-ES"/>
        </w:rPr>
      </w:pPr>
    </w:p>
    <w:p w14:paraId="43CA7E4F" w14:textId="77777777" w:rsidR="00E06580" w:rsidRPr="00121AA8"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Determinación taxonómica</w:t>
      </w:r>
    </w:p>
    <w:p w14:paraId="4A5C7C02" w14:textId="77777777" w:rsidR="00E06580" w:rsidRDefault="00E06580" w:rsidP="00E06580">
      <w:pPr>
        <w:pStyle w:val="Textoindependiente"/>
        <w:spacing w:after="0"/>
        <w:jc w:val="both"/>
        <w:rPr>
          <w:rFonts w:asciiTheme="minorHAnsi" w:hAnsiTheme="minorHAnsi"/>
          <w:sz w:val="22"/>
          <w:szCs w:val="22"/>
          <w:lang w:val="es-PE" w:eastAsia="es-ES"/>
        </w:rPr>
      </w:pPr>
    </w:p>
    <w:p w14:paraId="590E345D"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Para la Determinación taxonómica in situ se empleará la guía de campo de </w:t>
      </w:r>
      <w:proofErr w:type="spellStart"/>
      <w:r w:rsidRPr="00EA72CC">
        <w:rPr>
          <w:rFonts w:asciiTheme="minorHAnsi" w:hAnsiTheme="minorHAnsi"/>
          <w:sz w:val="22"/>
          <w:szCs w:val="22"/>
          <w:lang w:val="es-PE" w:eastAsia="es-ES"/>
        </w:rPr>
        <w:t>Schulenberg</w:t>
      </w:r>
      <w:proofErr w:type="spellEnd"/>
      <w:r w:rsidRPr="00EA72CC">
        <w:rPr>
          <w:rFonts w:asciiTheme="minorHAnsi" w:hAnsiTheme="minorHAnsi"/>
          <w:sz w:val="22"/>
          <w:szCs w:val="22"/>
          <w:lang w:val="es-PE" w:eastAsia="es-ES"/>
        </w:rPr>
        <w:t xml:space="preserve"> et al. 2010. Para el ordenamiento taxonómico se seguirá el South American </w:t>
      </w:r>
      <w:proofErr w:type="spellStart"/>
      <w:r w:rsidRPr="00EA72CC">
        <w:rPr>
          <w:rFonts w:asciiTheme="minorHAnsi" w:hAnsiTheme="minorHAnsi"/>
          <w:sz w:val="22"/>
          <w:szCs w:val="22"/>
          <w:lang w:val="es-PE" w:eastAsia="es-ES"/>
        </w:rPr>
        <w:t>Classification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Committee</w:t>
      </w:r>
      <w:proofErr w:type="spellEnd"/>
      <w:r w:rsidRPr="00EA72CC">
        <w:rPr>
          <w:rFonts w:asciiTheme="minorHAnsi" w:hAnsiTheme="minorHAnsi"/>
          <w:sz w:val="22"/>
          <w:szCs w:val="22"/>
          <w:lang w:val="es-PE" w:eastAsia="es-ES"/>
        </w:rPr>
        <w:t xml:space="preserve"> (SACC), en su versión del 2015 (Plenge 2015).</w:t>
      </w:r>
    </w:p>
    <w:p w14:paraId="10FBB33F"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3183B19" w14:textId="77777777" w:rsidR="00E06580" w:rsidRPr="00121AA8"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Análisis de Datos</w:t>
      </w:r>
    </w:p>
    <w:p w14:paraId="73A0054C" w14:textId="77777777" w:rsidR="00E06580" w:rsidRDefault="00E06580" w:rsidP="00E06580">
      <w:pPr>
        <w:pStyle w:val="Textoindependiente"/>
        <w:spacing w:after="0"/>
        <w:jc w:val="both"/>
        <w:rPr>
          <w:rFonts w:asciiTheme="minorHAnsi" w:hAnsiTheme="minorHAnsi"/>
          <w:sz w:val="22"/>
          <w:szCs w:val="22"/>
          <w:lang w:val="es-PE" w:eastAsia="es-ES"/>
        </w:rPr>
      </w:pPr>
    </w:p>
    <w:p w14:paraId="5CF81EEE"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los análisis de datos se emplearon los parámetros de Riqueza de especies (</w:t>
      </w:r>
      <w:proofErr w:type="spellStart"/>
      <w:r w:rsidRPr="00EA72CC">
        <w:rPr>
          <w:rFonts w:asciiTheme="minorHAnsi" w:hAnsiTheme="minorHAnsi"/>
          <w:sz w:val="22"/>
          <w:szCs w:val="22"/>
          <w:lang w:val="es-PE" w:eastAsia="es-ES"/>
        </w:rPr>
        <w:t>N°</w:t>
      </w:r>
      <w:proofErr w:type="spellEnd"/>
      <w:r w:rsidRPr="00EA72CC">
        <w:rPr>
          <w:rFonts w:asciiTheme="minorHAnsi" w:hAnsiTheme="minorHAnsi"/>
          <w:sz w:val="22"/>
          <w:szCs w:val="22"/>
          <w:lang w:val="es-PE" w:eastAsia="es-ES"/>
        </w:rPr>
        <w:t xml:space="preserve"> de especies), abundancia (</w:t>
      </w:r>
      <w:proofErr w:type="spellStart"/>
      <w:r w:rsidRPr="00EA72CC">
        <w:rPr>
          <w:rFonts w:asciiTheme="minorHAnsi" w:hAnsiTheme="minorHAnsi"/>
          <w:sz w:val="22"/>
          <w:szCs w:val="22"/>
          <w:lang w:val="es-PE" w:eastAsia="es-ES"/>
        </w:rPr>
        <w:t>N°</w:t>
      </w:r>
      <w:proofErr w:type="spellEnd"/>
      <w:r w:rsidRPr="00EA72CC">
        <w:rPr>
          <w:rFonts w:asciiTheme="minorHAnsi" w:hAnsiTheme="minorHAnsi"/>
          <w:sz w:val="22"/>
          <w:szCs w:val="22"/>
          <w:lang w:val="es-PE" w:eastAsia="es-ES"/>
        </w:rPr>
        <w:t xml:space="preserve"> de individuos/ especie) y los valores de diversidad de los índices Shannon-Weaver (H’) y Simpson (1-D) y equidad de </w:t>
      </w:r>
      <w:proofErr w:type="spellStart"/>
      <w:r w:rsidRPr="00EA72CC">
        <w:rPr>
          <w:rFonts w:asciiTheme="minorHAnsi" w:hAnsiTheme="minorHAnsi"/>
          <w:sz w:val="22"/>
          <w:szCs w:val="22"/>
          <w:lang w:val="es-PE" w:eastAsia="es-ES"/>
        </w:rPr>
        <w:t>Pielou</w:t>
      </w:r>
      <w:proofErr w:type="spellEnd"/>
      <w:r w:rsidRPr="00EA72CC">
        <w:rPr>
          <w:rFonts w:asciiTheme="minorHAnsi" w:hAnsiTheme="minorHAnsi"/>
          <w:sz w:val="22"/>
          <w:szCs w:val="22"/>
          <w:lang w:val="es-PE" w:eastAsia="es-ES"/>
        </w:rPr>
        <w:t xml:space="preserve"> (J’).</w:t>
      </w:r>
    </w:p>
    <w:p w14:paraId="35C78713"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295ABFC" w14:textId="77777777" w:rsidR="00E06580" w:rsidRPr="00121AA8"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Categorización de especies</w:t>
      </w:r>
    </w:p>
    <w:p w14:paraId="02F3B259" w14:textId="77777777" w:rsidR="00E06580" w:rsidRDefault="00E06580" w:rsidP="00E06580">
      <w:pPr>
        <w:pStyle w:val="Textoindependiente"/>
        <w:spacing w:after="0"/>
        <w:jc w:val="both"/>
        <w:rPr>
          <w:rFonts w:asciiTheme="minorHAnsi" w:hAnsiTheme="minorHAnsi"/>
          <w:sz w:val="22"/>
          <w:szCs w:val="22"/>
          <w:lang w:val="es-PE" w:eastAsia="es-ES"/>
        </w:rPr>
      </w:pPr>
    </w:p>
    <w:p w14:paraId="5A0DC4F7"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Asimismo, se realizó un análisis de sensibilidad de las especies registradas tomando como referencia los criterios del libro Neotropical </w:t>
      </w:r>
      <w:proofErr w:type="spellStart"/>
      <w:r w:rsidRPr="00EA72CC">
        <w:rPr>
          <w:rFonts w:asciiTheme="minorHAnsi" w:hAnsiTheme="minorHAnsi"/>
          <w:sz w:val="22"/>
          <w:szCs w:val="22"/>
          <w:lang w:val="es-PE" w:eastAsia="es-ES"/>
        </w:rPr>
        <w:t>Birds</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Ecology</w:t>
      </w:r>
      <w:proofErr w:type="spellEnd"/>
      <w:r w:rsidRPr="00EA72CC">
        <w:rPr>
          <w:rFonts w:asciiTheme="minorHAnsi" w:hAnsiTheme="minorHAnsi"/>
          <w:sz w:val="22"/>
          <w:szCs w:val="22"/>
          <w:lang w:val="es-PE" w:eastAsia="es-ES"/>
        </w:rPr>
        <w:t xml:space="preserve"> and </w:t>
      </w:r>
      <w:proofErr w:type="spellStart"/>
      <w:r w:rsidRPr="00EA72CC">
        <w:rPr>
          <w:rFonts w:asciiTheme="minorHAnsi" w:hAnsiTheme="minorHAnsi"/>
          <w:sz w:val="22"/>
          <w:szCs w:val="22"/>
          <w:lang w:val="es-PE" w:eastAsia="es-ES"/>
        </w:rPr>
        <w:t>Conservation</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Stotz</w:t>
      </w:r>
      <w:proofErr w:type="spellEnd"/>
      <w:r w:rsidRPr="00EA72CC">
        <w:rPr>
          <w:rFonts w:asciiTheme="minorHAnsi" w:hAnsiTheme="minorHAnsi"/>
          <w:sz w:val="22"/>
          <w:szCs w:val="22"/>
          <w:lang w:val="es-PE" w:eastAsia="es-ES"/>
        </w:rPr>
        <w:t xml:space="preserve"> et al, 1996) y se contrastaron los registros con listas de conservación nacionales (Decreto Supremo </w:t>
      </w:r>
      <w:proofErr w:type="spellStart"/>
      <w:r w:rsidRPr="00EA72CC">
        <w:rPr>
          <w:rFonts w:asciiTheme="minorHAnsi" w:hAnsiTheme="minorHAnsi"/>
          <w:sz w:val="22"/>
          <w:szCs w:val="22"/>
          <w:lang w:val="es-PE" w:eastAsia="es-ES"/>
        </w:rPr>
        <w:t>Nº</w:t>
      </w:r>
      <w:proofErr w:type="spellEnd"/>
      <w:r w:rsidRPr="00EA72CC">
        <w:rPr>
          <w:rFonts w:asciiTheme="minorHAnsi" w:hAnsiTheme="minorHAnsi"/>
          <w:sz w:val="22"/>
          <w:szCs w:val="22"/>
          <w:lang w:val="es-PE" w:eastAsia="es-ES"/>
        </w:rPr>
        <w:t xml:space="preserve"> 004-2014-MINAGRI), e internacionales (Lista roja de especies amenazadas de la IUCN y Apéndices de la CITES).</w:t>
      </w:r>
    </w:p>
    <w:p w14:paraId="5D4A204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7FC45D5D"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lastRenderedPageBreak/>
        <w:t>La Lista Roja incluye nueve categorías, dentro de las cuales solo tres categorías son consideradas como amenazadas: En Peligro Crítico, En Peligro y Vulnerable. Para estas tres categorías existe un marco cuantitativo (criterios) aplicables a todas las especies en todas las regiones del mundo.</w:t>
      </w:r>
    </w:p>
    <w:p w14:paraId="2B3EAD60" w14:textId="77777777" w:rsidR="00E06580" w:rsidRDefault="00E06580" w:rsidP="00E06580">
      <w:pPr>
        <w:pStyle w:val="Textoindependiente"/>
        <w:spacing w:after="0"/>
        <w:jc w:val="both"/>
        <w:rPr>
          <w:rFonts w:asciiTheme="minorHAnsi" w:hAnsiTheme="minorHAnsi"/>
          <w:sz w:val="22"/>
          <w:szCs w:val="22"/>
          <w:lang w:val="es-PE" w:eastAsia="es-ES"/>
        </w:rPr>
      </w:pPr>
    </w:p>
    <w:p w14:paraId="1E8E07A1"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Convención sobre el Comercio Internacional de Especies Amenazadas de Fauna y Flora Silvestre (CITES), en el Apéndice I lista las especies que están globalmente amenazadas, mientras que en los Apéndices II y III detallan las especies que están relacionadas con la extracción y el comercio</w:t>
      </w:r>
    </w:p>
    <w:p w14:paraId="49C77777"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043EF11E" w14:textId="77777777" w:rsidR="00E06580" w:rsidRPr="00121AA8"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121AA8">
        <w:rPr>
          <w:rFonts w:asciiTheme="minorHAnsi" w:hAnsiTheme="minorHAnsi"/>
          <w:b/>
          <w:bCs/>
          <w:sz w:val="22"/>
          <w:szCs w:val="22"/>
          <w:lang w:val="es-PE" w:eastAsia="es-ES"/>
        </w:rPr>
        <w:t>Área de estudio</w:t>
      </w:r>
    </w:p>
    <w:p w14:paraId="7DB4BA0D" w14:textId="77777777" w:rsidR="00E06580" w:rsidRDefault="00E06580" w:rsidP="00E06580">
      <w:pPr>
        <w:pStyle w:val="Textoindependiente"/>
        <w:spacing w:after="0"/>
        <w:jc w:val="both"/>
        <w:rPr>
          <w:rFonts w:asciiTheme="minorHAnsi" w:hAnsiTheme="minorHAnsi"/>
          <w:sz w:val="22"/>
          <w:szCs w:val="22"/>
          <w:lang w:val="es-PE" w:eastAsia="es-ES"/>
        </w:rPr>
      </w:pPr>
    </w:p>
    <w:p w14:paraId="195280BB"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Se evaluó tres componentes en mamíferos, los cuales son mamíferos menores no voladores, mamíferos menores voladores, y mamíferos mayores</w:t>
      </w:r>
      <w:r>
        <w:rPr>
          <w:rFonts w:asciiTheme="minorHAnsi" w:hAnsiTheme="minorHAnsi"/>
          <w:sz w:val="22"/>
          <w:szCs w:val="22"/>
          <w:lang w:val="es-PE" w:eastAsia="es-ES"/>
        </w:rPr>
        <w:t>.</w:t>
      </w:r>
    </w:p>
    <w:p w14:paraId="0D215117"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3A5741A1" w14:textId="77777777" w:rsidR="00E06580" w:rsidRPr="00BA7AB9" w:rsidRDefault="00E06580" w:rsidP="0064781A">
      <w:pPr>
        <w:pStyle w:val="Textoindependiente"/>
        <w:numPr>
          <w:ilvl w:val="0"/>
          <w:numId w:val="49"/>
        </w:numPr>
        <w:spacing w:after="0"/>
        <w:ind w:left="567" w:hanging="567"/>
        <w:jc w:val="both"/>
        <w:rPr>
          <w:rFonts w:asciiTheme="minorHAnsi" w:hAnsiTheme="minorHAnsi"/>
          <w:b/>
          <w:bCs/>
          <w:sz w:val="22"/>
          <w:szCs w:val="22"/>
          <w:lang w:val="es-PE" w:eastAsia="es-ES"/>
        </w:rPr>
      </w:pPr>
      <w:r w:rsidRPr="00BA7AB9">
        <w:rPr>
          <w:rFonts w:asciiTheme="minorHAnsi" w:hAnsiTheme="minorHAnsi"/>
          <w:b/>
          <w:bCs/>
          <w:sz w:val="22"/>
          <w:szCs w:val="22"/>
          <w:lang w:val="es-PE" w:eastAsia="es-ES"/>
        </w:rPr>
        <w:t>Esfuerzo de muestreo</w:t>
      </w:r>
    </w:p>
    <w:p w14:paraId="407D868B" w14:textId="77777777" w:rsidR="00E06580" w:rsidRDefault="00E06580" w:rsidP="00E06580">
      <w:pPr>
        <w:pStyle w:val="Textoindependiente"/>
        <w:spacing w:after="0"/>
        <w:jc w:val="both"/>
        <w:rPr>
          <w:rFonts w:asciiTheme="minorHAnsi" w:hAnsiTheme="minorHAnsi"/>
          <w:sz w:val="22"/>
          <w:szCs w:val="22"/>
          <w:lang w:val="es-PE" w:eastAsia="es-ES"/>
        </w:rPr>
      </w:pPr>
    </w:p>
    <w:p w14:paraId="2A9F602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los mamíferos mayores, se evaluó 0.5 km por punto de muestreo, contabilizando un esfuerzo de muestreo total de 3.5 Km/horas/hombre, en mamíferos menores no voladores, se colocó 05 trampas Sherman por punto de muestreo, contabilizando un esfuerzo de muestreo total de 04 trampas/noche, y en mamíferos voladores, se colocó 2 redes neblina por Formación Vegetal, contabilizando un esfuerzo de muestreo de 4 redes/noche.</w:t>
      </w:r>
    </w:p>
    <w:p w14:paraId="3F38BA52" w14:textId="77777777" w:rsidR="00E06580" w:rsidRDefault="00E06580" w:rsidP="00E06580">
      <w:pPr>
        <w:pStyle w:val="Textoindependiente"/>
        <w:spacing w:after="0"/>
        <w:jc w:val="both"/>
        <w:rPr>
          <w:rFonts w:asciiTheme="minorHAnsi" w:hAnsiTheme="minorHAnsi"/>
          <w:sz w:val="22"/>
          <w:szCs w:val="22"/>
          <w:lang w:val="es-PE" w:eastAsia="es-ES"/>
        </w:rPr>
      </w:pPr>
    </w:p>
    <w:p w14:paraId="7E50A2D1"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7683339E" w14:textId="77777777" w:rsidR="00E06580" w:rsidRPr="00D96A5C" w:rsidRDefault="00E06580" w:rsidP="0064781A">
      <w:pPr>
        <w:pStyle w:val="NuevoTit2"/>
        <w:keepNext w:val="0"/>
        <w:numPr>
          <w:ilvl w:val="4"/>
          <w:numId w:val="52"/>
        </w:numPr>
        <w:spacing w:before="0" w:line="276" w:lineRule="auto"/>
        <w:ind w:left="851" w:hanging="851"/>
        <w:rPr>
          <w:rFonts w:asciiTheme="minorHAnsi" w:hAnsiTheme="minorHAnsi" w:cstheme="minorHAnsi"/>
          <w:b/>
          <w:color w:val="224C22"/>
          <w:sz w:val="22"/>
          <w:szCs w:val="22"/>
        </w:rPr>
      </w:pPr>
      <w:bookmarkStart w:id="246" w:name="_Toc85212901"/>
      <w:bookmarkStart w:id="247" w:name="_Toc103783752"/>
      <w:proofErr w:type="spellStart"/>
      <w:r w:rsidRPr="00D96A5C">
        <w:rPr>
          <w:rFonts w:asciiTheme="minorHAnsi" w:hAnsiTheme="minorHAnsi" w:cstheme="minorHAnsi"/>
          <w:b/>
          <w:color w:val="224C22"/>
          <w:sz w:val="22"/>
          <w:szCs w:val="22"/>
        </w:rPr>
        <w:t>Herpetofauna</w:t>
      </w:r>
      <w:bookmarkEnd w:id="246"/>
      <w:bookmarkEnd w:id="247"/>
      <w:proofErr w:type="spellEnd"/>
    </w:p>
    <w:p w14:paraId="226032CE"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metodología de muestreo que se empleó en la presente evaluación corresponde a Evaluación por Transectos, los cuales fueron instalados en cada punto de muestreo. Esta metodología consiste en buscar de manera sistemática en todo tipo de sustratos tales como debajo de piedras, troncos, hojarasca, montículos de arena o tierra suave, sobre el suelo y entre la vegetación presente sobre ramas y hojas ejemplares de reptiles y anfibios. El área de la unidad vegetal o hábitat definido fue de 100 m. de largo por 2 m. de ancho (Heyer et al. 1994). La distancia mínima de separación entre cada unidad evaluada fue de 50 m. para conservar la independencia de cada transecto. Esta metodología es útil para determinar diversidad, riqueza y abundancia de especies (</w:t>
      </w:r>
      <w:proofErr w:type="spellStart"/>
      <w:r w:rsidRPr="00EA72CC">
        <w:rPr>
          <w:rFonts w:asciiTheme="minorHAnsi" w:hAnsiTheme="minorHAnsi"/>
          <w:sz w:val="22"/>
          <w:szCs w:val="22"/>
          <w:lang w:val="es-PE" w:eastAsia="es-ES"/>
        </w:rPr>
        <w:t>Manley</w:t>
      </w:r>
      <w:proofErr w:type="spellEnd"/>
      <w:r w:rsidRPr="00EA72CC">
        <w:rPr>
          <w:rFonts w:asciiTheme="minorHAnsi" w:hAnsiTheme="minorHAnsi"/>
          <w:sz w:val="22"/>
          <w:szCs w:val="22"/>
          <w:lang w:val="es-PE" w:eastAsia="es-ES"/>
        </w:rPr>
        <w:t xml:space="preserve"> et al. 2004). Se empleó el mismo esfuerzo de muestreo para cada punto evaluado en cada unidad vegetal. </w:t>
      </w:r>
    </w:p>
    <w:p w14:paraId="5F89CCCB"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44827E4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Se registraron los siguientes datos de campo: hora de inicio y fin de la evaluación para cada Transecto con sus respectivas coordenadas en UTM (WGS84) y altitud con respecto al nivel del mar. Para cada individuo fue registrada la hora de avistamiento, edad (juvenil/adulto), sexo, actividad, micro hábitat, estado reproductivo y condiciones climáticas.</w:t>
      </w:r>
    </w:p>
    <w:p w14:paraId="5D3377A1"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1A8155C6"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identificación de especies se realizó empleando Claves taxonómicas especializadas de literatura relacionada a la herpetología tales como (artículos científicos, libros, notas científicas, guías, láminas, etc.), asimismo se usó información de sitios en línea comparando registros de las especies registradas en campo, también se comparó los especímenes con colecciones científicas del Museo de Historia Natural de la UNMSM</w:t>
      </w:r>
      <w:r>
        <w:rPr>
          <w:rFonts w:asciiTheme="minorHAnsi" w:hAnsiTheme="minorHAnsi"/>
          <w:sz w:val="22"/>
          <w:szCs w:val="22"/>
          <w:lang w:val="es-PE" w:eastAsia="es-ES"/>
        </w:rPr>
        <w:t>.</w:t>
      </w:r>
    </w:p>
    <w:p w14:paraId="6EC45130" w14:textId="26E88CED" w:rsidR="00E06580" w:rsidRDefault="00E06580" w:rsidP="00E06580">
      <w:pPr>
        <w:pStyle w:val="Textoindependiente"/>
        <w:spacing w:after="0"/>
        <w:jc w:val="both"/>
        <w:rPr>
          <w:rFonts w:asciiTheme="minorHAnsi" w:hAnsiTheme="minorHAnsi"/>
          <w:sz w:val="22"/>
          <w:szCs w:val="22"/>
          <w:lang w:val="es-PE" w:eastAsia="es-ES"/>
        </w:rPr>
      </w:pPr>
    </w:p>
    <w:p w14:paraId="427333DE" w14:textId="5899A855" w:rsidR="00AA21F8" w:rsidRDefault="00AA21F8" w:rsidP="00E06580">
      <w:pPr>
        <w:pStyle w:val="Textoindependiente"/>
        <w:spacing w:after="0"/>
        <w:jc w:val="both"/>
        <w:rPr>
          <w:rFonts w:asciiTheme="minorHAnsi" w:hAnsiTheme="minorHAnsi"/>
          <w:sz w:val="22"/>
          <w:szCs w:val="22"/>
          <w:lang w:val="es-PE" w:eastAsia="es-ES"/>
        </w:rPr>
      </w:pPr>
    </w:p>
    <w:p w14:paraId="19DBB92C" w14:textId="77777777" w:rsidR="00AA21F8" w:rsidRPr="00EA72CC" w:rsidRDefault="00AA21F8" w:rsidP="00E06580">
      <w:pPr>
        <w:pStyle w:val="Textoindependiente"/>
        <w:spacing w:after="0"/>
        <w:jc w:val="both"/>
        <w:rPr>
          <w:rFonts w:asciiTheme="minorHAnsi" w:hAnsiTheme="minorHAnsi"/>
          <w:sz w:val="22"/>
          <w:szCs w:val="22"/>
          <w:lang w:val="es-PE" w:eastAsia="es-ES"/>
        </w:rPr>
      </w:pPr>
    </w:p>
    <w:p w14:paraId="7C6B8A7B" w14:textId="77777777" w:rsidR="00E06580" w:rsidRPr="005F2E8A" w:rsidRDefault="00E06580" w:rsidP="0064781A">
      <w:pPr>
        <w:pStyle w:val="Textoindependiente"/>
        <w:numPr>
          <w:ilvl w:val="0"/>
          <w:numId w:val="50"/>
        </w:numPr>
        <w:spacing w:after="0"/>
        <w:ind w:left="567" w:hanging="567"/>
        <w:jc w:val="both"/>
        <w:rPr>
          <w:rFonts w:asciiTheme="minorHAnsi" w:hAnsiTheme="minorHAnsi"/>
          <w:b/>
          <w:bCs/>
          <w:sz w:val="22"/>
          <w:szCs w:val="22"/>
          <w:lang w:val="es-PE" w:eastAsia="es-ES"/>
        </w:rPr>
      </w:pPr>
      <w:r w:rsidRPr="005F2E8A">
        <w:rPr>
          <w:rFonts w:asciiTheme="minorHAnsi" w:hAnsiTheme="minorHAnsi"/>
          <w:b/>
          <w:bCs/>
          <w:sz w:val="22"/>
          <w:szCs w:val="22"/>
          <w:lang w:val="es-PE" w:eastAsia="es-ES"/>
        </w:rPr>
        <w:lastRenderedPageBreak/>
        <w:t>Análisis de datos</w:t>
      </w:r>
    </w:p>
    <w:p w14:paraId="44AC8E30" w14:textId="77777777" w:rsidR="00E06580" w:rsidRDefault="00E06580" w:rsidP="00E06580">
      <w:pPr>
        <w:pStyle w:val="Textoindependiente"/>
        <w:spacing w:after="0"/>
        <w:jc w:val="both"/>
        <w:rPr>
          <w:rFonts w:asciiTheme="minorHAnsi" w:hAnsiTheme="minorHAnsi"/>
          <w:sz w:val="22"/>
          <w:szCs w:val="22"/>
          <w:lang w:val="es-PE" w:eastAsia="es-ES"/>
        </w:rPr>
      </w:pPr>
    </w:p>
    <w:p w14:paraId="2AD7AADE"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El análisis de la información de reptiles y anfibios se evaluó según parámetros biológicos como riqueza, abundancia, índices de diversidad (Shannon-Wiener (H’) y Simpson (1-D), y Equitatividad de </w:t>
      </w:r>
      <w:proofErr w:type="spellStart"/>
      <w:r w:rsidRPr="00EA72CC">
        <w:rPr>
          <w:rFonts w:asciiTheme="minorHAnsi" w:hAnsiTheme="minorHAnsi"/>
          <w:sz w:val="22"/>
          <w:szCs w:val="22"/>
          <w:lang w:val="es-PE" w:eastAsia="es-ES"/>
        </w:rPr>
        <w:t>Pielou</w:t>
      </w:r>
      <w:proofErr w:type="spellEnd"/>
      <w:r w:rsidRPr="00EA72CC">
        <w:rPr>
          <w:rFonts w:asciiTheme="minorHAnsi" w:hAnsiTheme="minorHAnsi"/>
          <w:sz w:val="22"/>
          <w:szCs w:val="22"/>
          <w:lang w:val="es-PE" w:eastAsia="es-ES"/>
        </w:rPr>
        <w:t xml:space="preserve"> (J’).</w:t>
      </w:r>
    </w:p>
    <w:p w14:paraId="2EC2E1EA"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05618AA1" w14:textId="77777777" w:rsidR="00E06580" w:rsidRPr="005F2E8A" w:rsidRDefault="00E06580" w:rsidP="00E06580">
      <w:pPr>
        <w:pStyle w:val="Textoindependiente"/>
        <w:numPr>
          <w:ilvl w:val="0"/>
          <w:numId w:val="20"/>
        </w:numPr>
        <w:spacing w:after="0"/>
        <w:ind w:left="567" w:hanging="567"/>
        <w:jc w:val="both"/>
        <w:rPr>
          <w:rFonts w:asciiTheme="minorHAnsi" w:hAnsiTheme="minorHAnsi"/>
          <w:b/>
          <w:bCs/>
          <w:sz w:val="22"/>
          <w:szCs w:val="22"/>
          <w:lang w:val="es-PE" w:eastAsia="es-ES"/>
        </w:rPr>
      </w:pPr>
      <w:r w:rsidRPr="005F2E8A">
        <w:rPr>
          <w:rFonts w:asciiTheme="minorHAnsi" w:hAnsiTheme="minorHAnsi"/>
          <w:b/>
          <w:bCs/>
          <w:sz w:val="22"/>
          <w:szCs w:val="22"/>
          <w:lang w:val="es-PE" w:eastAsia="es-ES"/>
        </w:rPr>
        <w:t>Categorización de especies</w:t>
      </w:r>
    </w:p>
    <w:p w14:paraId="0A0FF3F2" w14:textId="77777777" w:rsidR="00E06580" w:rsidRDefault="00E06580" w:rsidP="00E06580">
      <w:pPr>
        <w:pStyle w:val="Textoindependiente"/>
        <w:spacing w:after="0"/>
        <w:jc w:val="both"/>
        <w:rPr>
          <w:rFonts w:asciiTheme="minorHAnsi" w:hAnsiTheme="minorHAnsi"/>
          <w:sz w:val="22"/>
          <w:szCs w:val="22"/>
          <w:lang w:val="es-PE" w:eastAsia="es-ES"/>
        </w:rPr>
      </w:pPr>
    </w:p>
    <w:p w14:paraId="210E39E5"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Se realizaron usando criterios de conservación nacionales: </w:t>
      </w:r>
    </w:p>
    <w:p w14:paraId="39CFDBC3" w14:textId="77777777" w:rsidR="00E06580" w:rsidRDefault="00E06580" w:rsidP="00E06580">
      <w:pPr>
        <w:pStyle w:val="Textoindependiente"/>
        <w:spacing w:after="0"/>
        <w:jc w:val="both"/>
        <w:rPr>
          <w:rFonts w:asciiTheme="minorHAnsi" w:hAnsiTheme="minorHAnsi"/>
          <w:sz w:val="22"/>
          <w:szCs w:val="22"/>
          <w:lang w:val="es-PE" w:eastAsia="es-ES"/>
        </w:rPr>
      </w:pPr>
    </w:p>
    <w:p w14:paraId="762E8BF2"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Del Ministerio de Agricultura y Riego (MINAGRI), el (MINAGRI) según el D.S. 004-2014-MINAGRI que propone cuatro categorías de amenaza: En Peligro Crítico (CR), En Peligro (EN), Vulnerable (VU), Casi Amenazado (NT) y Datos Insuficientes (DD). </w:t>
      </w:r>
    </w:p>
    <w:p w14:paraId="72BBC762"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8DD0033"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 xml:space="preserve">Asimismo, usando criterios de conservación internacionales como: </w:t>
      </w:r>
    </w:p>
    <w:p w14:paraId="59D206BF" w14:textId="77777777" w:rsidR="00AA21F8" w:rsidRDefault="00AA21F8" w:rsidP="00E06580">
      <w:pPr>
        <w:pStyle w:val="Textoindependiente"/>
        <w:spacing w:after="0"/>
        <w:jc w:val="both"/>
        <w:rPr>
          <w:rFonts w:asciiTheme="minorHAnsi" w:hAnsiTheme="minorHAnsi"/>
          <w:sz w:val="22"/>
          <w:szCs w:val="22"/>
          <w:lang w:val="es-PE" w:eastAsia="es-ES"/>
        </w:rPr>
      </w:pPr>
    </w:p>
    <w:p w14:paraId="415D7946" w14:textId="1D5B7CDE"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Lista Roja de la Unión Internacional para la Conservación de la Naturaleza (IUCN) que tiene como objetivo servir como un sistema de clasificación de especies de alto riesgo de extinción global. Esta clasificación propone cuatro categorías de amenaza para datos considerados como adecuados: Preocupación Menor (LC), Casi Amenazado (NT), Vulnerable (VU), En peligro (EN), En peligro Crítico (CR), Extinto en Estado Salvaje (EW) y Extinto (EX).</w:t>
      </w:r>
    </w:p>
    <w:p w14:paraId="3A02369D"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01F60A1E"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La Convención sobre el Comercio Internacional de Especies Amenazadas de Fauna y Flora Silvestre (CITES), es otro referente internacional que regula la comercialización especies en el mundo de acuerdo con diferentes criterios. Considera tres categorías o grados de protección: (1) Apéndice I: incluye a las especies amenazas de extinción, (2) Apéndice II: incluye especies que no necesariamente están amenazas pero que su comercio debe ser controlado para evitar el manejo insostenible del recurso, y (3) Apéndice III: contiene especies que están protegida al menos por un país, que pide asistencia al CITES (checklist.cites.org) para controlar su tráfico</w:t>
      </w:r>
    </w:p>
    <w:p w14:paraId="56EED5A6"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2387165A" w14:textId="77777777" w:rsidR="00E06580" w:rsidRPr="00EA72CC" w:rsidRDefault="00E06580" w:rsidP="00E06580">
      <w:pPr>
        <w:pStyle w:val="Textoindependiente"/>
        <w:numPr>
          <w:ilvl w:val="0"/>
          <w:numId w:val="20"/>
        </w:numPr>
        <w:spacing w:after="0"/>
        <w:ind w:left="567" w:hanging="567"/>
        <w:jc w:val="both"/>
        <w:rPr>
          <w:rFonts w:asciiTheme="minorHAnsi" w:hAnsiTheme="minorHAnsi"/>
          <w:sz w:val="22"/>
          <w:szCs w:val="22"/>
          <w:lang w:val="es-PE" w:eastAsia="es-ES"/>
        </w:rPr>
      </w:pPr>
      <w:r w:rsidRPr="005F2E8A">
        <w:rPr>
          <w:rFonts w:asciiTheme="minorHAnsi" w:hAnsiTheme="minorHAnsi"/>
          <w:b/>
          <w:bCs/>
          <w:sz w:val="22"/>
          <w:szCs w:val="22"/>
          <w:lang w:val="es-PE" w:eastAsia="es-ES"/>
        </w:rPr>
        <w:t>Endemismos</w:t>
      </w:r>
    </w:p>
    <w:p w14:paraId="10714B65" w14:textId="77777777" w:rsidR="00E06580" w:rsidRDefault="00E06580" w:rsidP="00E06580">
      <w:pPr>
        <w:pStyle w:val="Textoindependiente"/>
        <w:spacing w:after="0"/>
        <w:jc w:val="both"/>
        <w:rPr>
          <w:rFonts w:asciiTheme="minorHAnsi" w:hAnsiTheme="minorHAnsi"/>
          <w:sz w:val="22"/>
          <w:szCs w:val="22"/>
          <w:lang w:val="es-PE" w:eastAsia="es-ES"/>
        </w:rPr>
      </w:pPr>
    </w:p>
    <w:p w14:paraId="65662D38" w14:textId="77777777" w:rsidR="00E06580" w:rsidRPr="00EA72CC" w:rsidRDefault="00E06580" w:rsidP="00E06580">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Para la identificación de especies endémicas, se consultará con bibliografía especializada (</w:t>
      </w:r>
      <w:proofErr w:type="spellStart"/>
      <w:r w:rsidRPr="00EA72CC">
        <w:rPr>
          <w:rFonts w:asciiTheme="minorHAnsi" w:hAnsiTheme="minorHAnsi"/>
          <w:sz w:val="22"/>
          <w:szCs w:val="22"/>
          <w:lang w:val="es-PE" w:eastAsia="es-ES"/>
        </w:rPr>
        <w:t>Lehr</w:t>
      </w:r>
      <w:proofErr w:type="spellEnd"/>
      <w:r w:rsidRPr="00EA72CC">
        <w:rPr>
          <w:rFonts w:asciiTheme="minorHAnsi" w:hAnsiTheme="minorHAnsi"/>
          <w:sz w:val="22"/>
          <w:szCs w:val="22"/>
          <w:lang w:val="es-PE" w:eastAsia="es-ES"/>
        </w:rPr>
        <w:t xml:space="preserve"> 2002; Carrillo e </w:t>
      </w:r>
      <w:proofErr w:type="spellStart"/>
      <w:r w:rsidRPr="00EA72CC">
        <w:rPr>
          <w:rFonts w:asciiTheme="minorHAnsi" w:hAnsiTheme="minorHAnsi"/>
          <w:sz w:val="22"/>
          <w:szCs w:val="22"/>
          <w:lang w:val="es-PE" w:eastAsia="es-ES"/>
        </w:rPr>
        <w:t>Icochea</w:t>
      </w:r>
      <w:proofErr w:type="spellEnd"/>
      <w:r w:rsidRPr="00EA72CC">
        <w:rPr>
          <w:rFonts w:asciiTheme="minorHAnsi" w:hAnsiTheme="minorHAnsi"/>
          <w:sz w:val="22"/>
          <w:szCs w:val="22"/>
          <w:lang w:val="es-PE" w:eastAsia="es-ES"/>
        </w:rPr>
        <w:t xml:space="preserve"> 1995; Rodríguez et al. 1993) y con los servidores web, </w:t>
      </w:r>
      <w:proofErr w:type="spellStart"/>
      <w:r w:rsidRPr="00EA72CC">
        <w:rPr>
          <w:rFonts w:asciiTheme="minorHAnsi" w:hAnsiTheme="minorHAnsi"/>
          <w:sz w:val="22"/>
          <w:szCs w:val="22"/>
          <w:lang w:val="es-PE" w:eastAsia="es-ES"/>
        </w:rPr>
        <w:t>Reptile</w:t>
      </w:r>
      <w:proofErr w:type="spellEnd"/>
      <w:r w:rsidRPr="00EA72CC">
        <w:rPr>
          <w:rFonts w:asciiTheme="minorHAnsi" w:hAnsiTheme="minorHAnsi"/>
          <w:sz w:val="22"/>
          <w:szCs w:val="22"/>
          <w:lang w:val="es-PE" w:eastAsia="es-ES"/>
        </w:rPr>
        <w:t xml:space="preserve"> Data base (http://www.reptile-database.org/) y </w:t>
      </w:r>
      <w:proofErr w:type="spellStart"/>
      <w:r w:rsidRPr="00EA72CC">
        <w:rPr>
          <w:rFonts w:asciiTheme="minorHAnsi" w:hAnsiTheme="minorHAnsi"/>
          <w:sz w:val="22"/>
          <w:szCs w:val="22"/>
          <w:lang w:val="es-PE" w:eastAsia="es-ES"/>
        </w:rPr>
        <w:t>AmphibiaSpecies</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of</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the</w:t>
      </w:r>
      <w:proofErr w:type="spellEnd"/>
      <w:r w:rsidRPr="00EA72CC">
        <w:rPr>
          <w:rFonts w:asciiTheme="minorHAnsi" w:hAnsiTheme="minorHAnsi"/>
          <w:sz w:val="22"/>
          <w:szCs w:val="22"/>
          <w:lang w:val="es-PE" w:eastAsia="es-ES"/>
        </w:rPr>
        <w:t xml:space="preserve"> </w:t>
      </w:r>
      <w:proofErr w:type="spellStart"/>
      <w:r w:rsidRPr="00EA72CC">
        <w:rPr>
          <w:rFonts w:asciiTheme="minorHAnsi" w:hAnsiTheme="minorHAnsi"/>
          <w:sz w:val="22"/>
          <w:szCs w:val="22"/>
          <w:lang w:val="es-PE" w:eastAsia="es-ES"/>
        </w:rPr>
        <w:t>World</w:t>
      </w:r>
      <w:proofErr w:type="spellEnd"/>
      <w:r w:rsidRPr="00EA72CC">
        <w:rPr>
          <w:rFonts w:asciiTheme="minorHAnsi" w:hAnsiTheme="minorHAnsi"/>
          <w:sz w:val="22"/>
          <w:szCs w:val="22"/>
          <w:lang w:val="es-PE" w:eastAsia="es-ES"/>
        </w:rPr>
        <w:t xml:space="preserve"> 6.0 (http://research.amnh.org/vz/herpetology/amphibia/) y la Lista Roja de la UICN (http://www.iucnredlist.org/) que proporcionan información sobre distribución de anfibios y reptiles en el mundo</w:t>
      </w:r>
    </w:p>
    <w:p w14:paraId="1BE19AC8" w14:textId="77777777" w:rsidR="00E06580" w:rsidRPr="00EA72CC" w:rsidRDefault="00E06580" w:rsidP="00E06580">
      <w:pPr>
        <w:pStyle w:val="Textoindependiente"/>
        <w:spacing w:after="0"/>
        <w:jc w:val="both"/>
        <w:rPr>
          <w:rFonts w:asciiTheme="minorHAnsi" w:hAnsiTheme="minorHAnsi"/>
          <w:sz w:val="22"/>
          <w:szCs w:val="22"/>
          <w:lang w:val="es-PE" w:eastAsia="es-ES"/>
        </w:rPr>
      </w:pPr>
    </w:p>
    <w:p w14:paraId="38FBB18A" w14:textId="77777777" w:rsidR="00E06580" w:rsidRPr="005F2E8A" w:rsidRDefault="00E06580" w:rsidP="0064781A">
      <w:pPr>
        <w:pStyle w:val="Textoindependiente"/>
        <w:numPr>
          <w:ilvl w:val="0"/>
          <w:numId w:val="50"/>
        </w:numPr>
        <w:spacing w:after="0"/>
        <w:ind w:left="567" w:hanging="567"/>
        <w:jc w:val="both"/>
        <w:rPr>
          <w:rFonts w:asciiTheme="minorHAnsi" w:hAnsiTheme="minorHAnsi"/>
          <w:b/>
          <w:bCs/>
          <w:sz w:val="22"/>
          <w:szCs w:val="22"/>
          <w:lang w:val="es-PE" w:eastAsia="es-ES"/>
        </w:rPr>
      </w:pPr>
      <w:r w:rsidRPr="005F2E8A">
        <w:rPr>
          <w:rFonts w:asciiTheme="minorHAnsi" w:hAnsiTheme="minorHAnsi"/>
          <w:b/>
          <w:bCs/>
          <w:sz w:val="22"/>
          <w:szCs w:val="22"/>
          <w:lang w:val="es-PE" w:eastAsia="es-ES"/>
        </w:rPr>
        <w:t>Área de estudio</w:t>
      </w:r>
    </w:p>
    <w:p w14:paraId="2AD6CE88" w14:textId="77777777" w:rsidR="00E06580" w:rsidRDefault="00E06580" w:rsidP="00E06580">
      <w:pPr>
        <w:pStyle w:val="Textoindependiente"/>
        <w:spacing w:after="0"/>
        <w:jc w:val="both"/>
        <w:rPr>
          <w:rFonts w:asciiTheme="minorHAnsi" w:hAnsiTheme="minorHAnsi"/>
          <w:sz w:val="22"/>
          <w:szCs w:val="22"/>
          <w:lang w:val="es-PE" w:eastAsia="es-ES"/>
        </w:rPr>
      </w:pPr>
    </w:p>
    <w:p w14:paraId="3556014B" w14:textId="42C55618" w:rsidR="00E06580" w:rsidRPr="00EA72CC" w:rsidRDefault="00E06580" w:rsidP="00AA21F8">
      <w:pPr>
        <w:pStyle w:val="Textoindependiente"/>
        <w:spacing w:after="0"/>
        <w:jc w:val="both"/>
        <w:rPr>
          <w:rFonts w:asciiTheme="minorHAnsi" w:hAnsiTheme="minorHAnsi"/>
          <w:sz w:val="22"/>
          <w:szCs w:val="22"/>
          <w:lang w:val="es-PE" w:eastAsia="es-ES"/>
        </w:rPr>
      </w:pPr>
      <w:r w:rsidRPr="00EA72CC">
        <w:rPr>
          <w:rFonts w:asciiTheme="minorHAnsi" w:hAnsiTheme="minorHAnsi"/>
          <w:sz w:val="22"/>
          <w:szCs w:val="22"/>
          <w:lang w:val="es-PE" w:eastAsia="es-ES"/>
        </w:rPr>
        <w:t>Dentro del área de estudio se identificaron un total de dos unidades de vegetación</w:t>
      </w:r>
      <w:r w:rsidR="00AA21F8">
        <w:rPr>
          <w:rFonts w:asciiTheme="minorHAnsi" w:hAnsiTheme="minorHAnsi"/>
          <w:sz w:val="22"/>
          <w:szCs w:val="22"/>
          <w:lang w:val="es-PE" w:eastAsia="es-ES"/>
        </w:rPr>
        <w:t>, los que se describen en la Tabla 50.</w:t>
      </w:r>
    </w:p>
    <w:p w14:paraId="3F7C5896" w14:textId="2784BB20" w:rsidR="00E06580" w:rsidRDefault="00E06580" w:rsidP="00E06580">
      <w:pPr>
        <w:pStyle w:val="Textoindependiente"/>
        <w:spacing w:after="0"/>
        <w:jc w:val="both"/>
        <w:rPr>
          <w:rFonts w:asciiTheme="minorHAnsi" w:hAnsiTheme="minorHAnsi"/>
          <w:sz w:val="22"/>
          <w:szCs w:val="22"/>
          <w:lang w:val="es-PE" w:eastAsia="es-ES"/>
        </w:rPr>
      </w:pPr>
    </w:p>
    <w:p w14:paraId="2A0B7D63" w14:textId="15D612BD" w:rsidR="00AA21F8" w:rsidRDefault="00AA21F8" w:rsidP="00E06580">
      <w:pPr>
        <w:pStyle w:val="Textoindependiente"/>
        <w:spacing w:after="0"/>
        <w:jc w:val="both"/>
        <w:rPr>
          <w:rFonts w:asciiTheme="minorHAnsi" w:hAnsiTheme="minorHAnsi"/>
          <w:sz w:val="22"/>
          <w:szCs w:val="22"/>
          <w:lang w:val="es-PE" w:eastAsia="es-ES"/>
        </w:rPr>
      </w:pPr>
    </w:p>
    <w:p w14:paraId="509992FC" w14:textId="2EA89B79" w:rsidR="00AA21F8" w:rsidRDefault="00AA21F8" w:rsidP="00E06580">
      <w:pPr>
        <w:pStyle w:val="Textoindependiente"/>
        <w:spacing w:after="0"/>
        <w:jc w:val="both"/>
        <w:rPr>
          <w:rFonts w:asciiTheme="minorHAnsi" w:hAnsiTheme="minorHAnsi"/>
          <w:sz w:val="22"/>
          <w:szCs w:val="22"/>
          <w:lang w:val="es-PE" w:eastAsia="es-ES"/>
        </w:rPr>
      </w:pPr>
    </w:p>
    <w:p w14:paraId="15614734" w14:textId="77777777" w:rsidR="00AA21F8" w:rsidRPr="00EA72CC" w:rsidRDefault="00AA21F8" w:rsidP="00E06580">
      <w:pPr>
        <w:pStyle w:val="Textoindependiente"/>
        <w:spacing w:after="0"/>
        <w:jc w:val="both"/>
        <w:rPr>
          <w:rFonts w:asciiTheme="minorHAnsi" w:hAnsiTheme="minorHAnsi"/>
          <w:sz w:val="22"/>
          <w:szCs w:val="22"/>
          <w:lang w:val="es-PE" w:eastAsia="es-ES"/>
        </w:rPr>
      </w:pPr>
    </w:p>
    <w:p w14:paraId="205F5121" w14:textId="77777777" w:rsidR="00E06580" w:rsidRPr="005F2E8A" w:rsidRDefault="00E06580" w:rsidP="0064781A">
      <w:pPr>
        <w:pStyle w:val="Textoindependiente"/>
        <w:numPr>
          <w:ilvl w:val="0"/>
          <w:numId w:val="50"/>
        </w:numPr>
        <w:spacing w:after="0"/>
        <w:ind w:left="567" w:hanging="567"/>
        <w:jc w:val="both"/>
        <w:rPr>
          <w:rFonts w:asciiTheme="minorHAnsi" w:hAnsiTheme="minorHAnsi"/>
          <w:b/>
          <w:bCs/>
          <w:sz w:val="22"/>
          <w:szCs w:val="22"/>
          <w:lang w:val="es-PE" w:eastAsia="es-ES"/>
        </w:rPr>
      </w:pPr>
      <w:r w:rsidRPr="005F2E8A">
        <w:rPr>
          <w:rFonts w:asciiTheme="minorHAnsi" w:hAnsiTheme="minorHAnsi"/>
          <w:b/>
          <w:bCs/>
          <w:sz w:val="22"/>
          <w:szCs w:val="22"/>
          <w:lang w:val="es-PE" w:eastAsia="es-ES"/>
        </w:rPr>
        <w:lastRenderedPageBreak/>
        <w:t>Esfuerzo de muestreo</w:t>
      </w:r>
    </w:p>
    <w:p w14:paraId="03B82247" w14:textId="77777777" w:rsidR="00E06580" w:rsidRDefault="00E06580" w:rsidP="00E06580">
      <w:pPr>
        <w:pStyle w:val="Textoindependiente"/>
        <w:spacing w:after="0"/>
        <w:jc w:val="both"/>
        <w:rPr>
          <w:rFonts w:asciiTheme="minorHAnsi" w:hAnsiTheme="minorHAnsi"/>
          <w:sz w:val="22"/>
          <w:szCs w:val="22"/>
          <w:lang w:val="es-PE" w:eastAsia="es-ES"/>
        </w:rPr>
      </w:pPr>
    </w:p>
    <w:p w14:paraId="65B17BED" w14:textId="4A07B59D" w:rsidR="00E06580" w:rsidRDefault="00E06580" w:rsidP="00E06580">
      <w:pPr>
        <w:pStyle w:val="Textoindependiente"/>
        <w:spacing w:after="0"/>
        <w:jc w:val="both"/>
        <w:rPr>
          <w:rFonts w:asciiTheme="minorHAnsi" w:hAnsiTheme="minorHAnsi" w:cstheme="minorHAnsi"/>
          <w:sz w:val="22"/>
          <w:szCs w:val="22"/>
          <w:lang w:val="es-PE" w:eastAsia="es-ES"/>
        </w:rPr>
      </w:pPr>
      <w:r w:rsidRPr="00EA72CC">
        <w:rPr>
          <w:rFonts w:asciiTheme="minorHAnsi" w:hAnsiTheme="minorHAnsi"/>
          <w:sz w:val="22"/>
          <w:szCs w:val="22"/>
          <w:lang w:val="es-PE" w:eastAsia="es-ES"/>
        </w:rPr>
        <w:t>El esfuerzo se midió en horas/hombre. Se evaluaron 02 unidades de muestreo, cada unidad de muestreo (Transecto) midió 100m de largo por 2m de ancho y fue evaluado por un periodo de aproximadamente 1 hora de día y de noche, por lo tanto, se realizó un esfuerzo de muestreo total de 04 horas horas/hombre en el área de estudio.</w:t>
      </w:r>
    </w:p>
    <w:p w14:paraId="2D9DFCC4" w14:textId="4FF54BFD" w:rsidR="00361DD9" w:rsidRDefault="00361DD9" w:rsidP="00361DD9">
      <w:pPr>
        <w:pStyle w:val="Textoindependiente"/>
        <w:spacing w:after="0"/>
        <w:jc w:val="both"/>
        <w:rPr>
          <w:rFonts w:asciiTheme="minorHAnsi" w:hAnsiTheme="minorHAnsi" w:cstheme="minorHAnsi"/>
          <w:sz w:val="22"/>
          <w:szCs w:val="22"/>
          <w:lang w:val="es-PE" w:eastAsia="es-ES"/>
        </w:rPr>
      </w:pPr>
    </w:p>
    <w:p w14:paraId="535AB587" w14:textId="5B321188" w:rsidR="00EA06D5" w:rsidRDefault="00EA06D5" w:rsidP="0073636F">
      <w:pPr>
        <w:pStyle w:val="Textoindependiente"/>
        <w:spacing w:after="0"/>
        <w:jc w:val="both"/>
        <w:rPr>
          <w:rFonts w:asciiTheme="minorHAnsi" w:hAnsiTheme="minorHAnsi"/>
          <w:sz w:val="22"/>
          <w:szCs w:val="22"/>
          <w:lang w:val="es-PE" w:eastAsia="es-ES"/>
        </w:rPr>
      </w:pPr>
    </w:p>
    <w:p w14:paraId="1F6F69B2" w14:textId="1CFE5CEA" w:rsidR="00105D53" w:rsidRDefault="00105D53" w:rsidP="0064781A">
      <w:pPr>
        <w:pStyle w:val="NuevoTit2"/>
        <w:keepNext w:val="0"/>
        <w:numPr>
          <w:ilvl w:val="2"/>
          <w:numId w:val="52"/>
        </w:numPr>
        <w:spacing w:before="0" w:after="0"/>
        <w:ind w:left="567" w:hanging="567"/>
        <w:rPr>
          <w:rFonts w:asciiTheme="minorHAnsi" w:hAnsiTheme="minorHAnsi" w:cstheme="minorHAnsi"/>
          <w:b/>
          <w:color w:val="224C22"/>
          <w:sz w:val="22"/>
          <w:szCs w:val="22"/>
        </w:rPr>
      </w:pPr>
      <w:bookmarkStart w:id="248" w:name="_Toc103783753"/>
      <w:r w:rsidRPr="00FB26DE">
        <w:rPr>
          <w:rFonts w:asciiTheme="minorHAnsi" w:hAnsiTheme="minorHAnsi" w:cstheme="minorHAnsi"/>
          <w:b/>
          <w:color w:val="224C22"/>
          <w:sz w:val="22"/>
          <w:szCs w:val="22"/>
        </w:rPr>
        <w:t>RESULTADOS</w:t>
      </w:r>
      <w:bookmarkEnd w:id="248"/>
    </w:p>
    <w:p w14:paraId="653F2FCF" w14:textId="77777777" w:rsidR="00C4632F" w:rsidRPr="00C4632F" w:rsidRDefault="00C4632F" w:rsidP="00C4632F">
      <w:pPr>
        <w:pStyle w:val="Textoindependiente"/>
        <w:rPr>
          <w:lang w:val="es-PE" w:eastAsia="es-ES"/>
        </w:rPr>
      </w:pPr>
    </w:p>
    <w:p w14:paraId="10368B96" w14:textId="6E5C70F1" w:rsidR="00105D53" w:rsidRPr="00FB26DE" w:rsidRDefault="00105D53" w:rsidP="0064781A">
      <w:pPr>
        <w:pStyle w:val="NuevoTit2"/>
        <w:keepNext w:val="0"/>
        <w:numPr>
          <w:ilvl w:val="3"/>
          <w:numId w:val="52"/>
        </w:numPr>
        <w:spacing w:before="0" w:line="276" w:lineRule="auto"/>
        <w:ind w:left="851" w:hanging="851"/>
        <w:rPr>
          <w:rFonts w:asciiTheme="minorHAnsi" w:hAnsiTheme="minorHAnsi" w:cstheme="minorHAnsi"/>
          <w:b/>
          <w:color w:val="224C22"/>
          <w:sz w:val="22"/>
          <w:szCs w:val="22"/>
        </w:rPr>
      </w:pPr>
      <w:bookmarkStart w:id="249" w:name="_Toc85212903"/>
      <w:bookmarkStart w:id="250" w:name="_Toc103783754"/>
      <w:r w:rsidRPr="00FB26DE">
        <w:rPr>
          <w:rFonts w:asciiTheme="minorHAnsi" w:hAnsiTheme="minorHAnsi" w:cstheme="minorHAnsi"/>
          <w:b/>
          <w:color w:val="224C22"/>
          <w:sz w:val="22"/>
          <w:szCs w:val="22"/>
        </w:rPr>
        <w:t>Flora y Vegetación</w:t>
      </w:r>
      <w:bookmarkEnd w:id="249"/>
      <w:bookmarkEnd w:id="250"/>
    </w:p>
    <w:p w14:paraId="1795BCA1" w14:textId="77777777" w:rsidR="00105D53" w:rsidRPr="00074890" w:rsidRDefault="00105D53" w:rsidP="0064781A">
      <w:pPr>
        <w:pStyle w:val="Textoindependiente"/>
        <w:numPr>
          <w:ilvl w:val="0"/>
          <w:numId w:val="53"/>
        </w:numPr>
        <w:spacing w:after="0"/>
        <w:ind w:left="567" w:hanging="567"/>
        <w:jc w:val="both"/>
        <w:rPr>
          <w:rFonts w:asciiTheme="minorHAnsi" w:hAnsiTheme="minorHAnsi"/>
          <w:b/>
          <w:bCs/>
          <w:sz w:val="22"/>
          <w:szCs w:val="22"/>
          <w:lang w:val="es-PE" w:eastAsia="es-ES"/>
        </w:rPr>
      </w:pPr>
      <w:r w:rsidRPr="00074890">
        <w:rPr>
          <w:rFonts w:asciiTheme="minorHAnsi" w:hAnsiTheme="minorHAnsi"/>
          <w:b/>
          <w:bCs/>
          <w:sz w:val="22"/>
          <w:szCs w:val="22"/>
          <w:lang w:val="es-PE" w:eastAsia="es-ES"/>
        </w:rPr>
        <w:t>Composición de especies</w:t>
      </w:r>
    </w:p>
    <w:p w14:paraId="66723CBC" w14:textId="77777777" w:rsidR="00105D53" w:rsidRDefault="00105D53" w:rsidP="00105D53">
      <w:pPr>
        <w:pStyle w:val="Textoindependiente"/>
        <w:spacing w:after="0"/>
        <w:jc w:val="both"/>
        <w:rPr>
          <w:rFonts w:asciiTheme="minorHAnsi" w:hAnsiTheme="minorHAnsi"/>
          <w:sz w:val="22"/>
          <w:szCs w:val="22"/>
          <w:lang w:val="es-PE" w:eastAsia="es-ES"/>
        </w:rPr>
      </w:pPr>
    </w:p>
    <w:p w14:paraId="4790E6BE" w14:textId="2A48E22C" w:rsidR="00105D53" w:rsidRPr="00074890" w:rsidRDefault="00A43F90" w:rsidP="00105D53">
      <w:pPr>
        <w:pStyle w:val="Textoindependiente"/>
        <w:spacing w:after="0"/>
        <w:jc w:val="both"/>
        <w:rPr>
          <w:rFonts w:asciiTheme="minorHAnsi" w:hAnsiTheme="minorHAnsi"/>
          <w:sz w:val="22"/>
          <w:szCs w:val="22"/>
          <w:lang w:val="es-PE" w:eastAsia="es-ES"/>
        </w:rPr>
      </w:pPr>
      <w:r w:rsidRPr="00A43F90">
        <w:rPr>
          <w:rFonts w:asciiTheme="minorHAnsi" w:hAnsiTheme="minorHAnsi"/>
          <w:sz w:val="22"/>
          <w:szCs w:val="22"/>
          <w:lang w:val="es-PE" w:eastAsia="es-ES"/>
        </w:rPr>
        <w:t>En el presente monitoreo se registraron, 24 familias, 71 especies y 538 individuos de los cuales 225 pertenecen al punto 01, 211 al punto 02 y 102 al punto 03</w:t>
      </w:r>
      <w:r>
        <w:rPr>
          <w:rFonts w:asciiTheme="minorHAnsi" w:hAnsiTheme="minorHAnsi"/>
          <w:sz w:val="22"/>
          <w:szCs w:val="22"/>
          <w:lang w:val="es-PE" w:eastAsia="es-ES"/>
        </w:rPr>
        <w:t>;</w:t>
      </w:r>
      <w:r w:rsidRPr="00A43F90">
        <w:rPr>
          <w:rFonts w:asciiTheme="minorHAnsi" w:hAnsiTheme="minorHAnsi"/>
          <w:sz w:val="22"/>
          <w:szCs w:val="22"/>
          <w:lang w:val="es-PE" w:eastAsia="es-ES"/>
        </w:rPr>
        <w:t xml:space="preserve"> </w:t>
      </w:r>
      <w:r>
        <w:rPr>
          <w:rFonts w:asciiTheme="minorHAnsi" w:hAnsiTheme="minorHAnsi"/>
          <w:sz w:val="22"/>
          <w:szCs w:val="22"/>
          <w:lang w:val="es-PE" w:eastAsia="es-ES"/>
        </w:rPr>
        <w:t>t</w:t>
      </w:r>
      <w:r w:rsidR="00105D53" w:rsidRPr="00074890">
        <w:rPr>
          <w:rFonts w:asciiTheme="minorHAnsi" w:hAnsiTheme="minorHAnsi"/>
          <w:sz w:val="22"/>
          <w:szCs w:val="22"/>
          <w:lang w:val="es-PE" w:eastAsia="es-ES"/>
        </w:rPr>
        <w:t xml:space="preserve">al como se muestra en </w:t>
      </w:r>
      <w:r w:rsidR="00105D53">
        <w:rPr>
          <w:rFonts w:asciiTheme="minorHAnsi" w:hAnsiTheme="minorHAnsi"/>
          <w:sz w:val="22"/>
          <w:szCs w:val="22"/>
          <w:lang w:val="es-PE" w:eastAsia="es-ES"/>
        </w:rPr>
        <w:t>la</w:t>
      </w:r>
      <w:r w:rsidR="00105D53" w:rsidRPr="00074890">
        <w:rPr>
          <w:rFonts w:asciiTheme="minorHAnsi" w:hAnsiTheme="minorHAnsi"/>
          <w:sz w:val="22"/>
          <w:szCs w:val="22"/>
          <w:lang w:val="es-PE" w:eastAsia="es-ES"/>
        </w:rPr>
        <w:t xml:space="preserve"> siguiente </w:t>
      </w:r>
      <w:r w:rsidR="00105D53">
        <w:rPr>
          <w:rFonts w:asciiTheme="minorHAnsi" w:hAnsiTheme="minorHAnsi"/>
          <w:sz w:val="22"/>
          <w:szCs w:val="22"/>
          <w:lang w:val="es-PE" w:eastAsia="es-ES"/>
        </w:rPr>
        <w:t>Tabla.</w:t>
      </w:r>
    </w:p>
    <w:p w14:paraId="1CF0D6D3"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5E6E2149" w14:textId="6818C4F0" w:rsidR="00105D53" w:rsidRDefault="00105D53" w:rsidP="00105D53">
      <w:pPr>
        <w:pStyle w:val="Textoindependiente"/>
        <w:spacing w:after="0"/>
        <w:jc w:val="center"/>
        <w:rPr>
          <w:rFonts w:asciiTheme="minorHAnsi" w:hAnsiTheme="minorHAnsi"/>
          <w:i/>
          <w:iCs/>
          <w:sz w:val="22"/>
          <w:szCs w:val="22"/>
          <w:lang w:val="es-PE" w:eastAsia="es-ES"/>
        </w:rPr>
      </w:pPr>
      <w:bookmarkStart w:id="251" w:name="_Toc85212940"/>
      <w:bookmarkStart w:id="252" w:name="_Toc103783903"/>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A43F90">
        <w:rPr>
          <w:rFonts w:asciiTheme="minorHAnsi" w:hAnsiTheme="minorHAnsi" w:cstheme="minorHAnsi"/>
          <w:b/>
          <w:bCs/>
          <w:i/>
          <w:iCs/>
          <w:noProof/>
          <w:lang w:val="es-PE"/>
        </w:rPr>
        <w:t>51</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00A43F90">
        <w:rPr>
          <w:rFonts w:asciiTheme="minorHAnsi" w:hAnsiTheme="minorHAnsi" w:cstheme="minorHAnsi"/>
          <w:b/>
          <w:bCs/>
          <w:i/>
          <w:iCs/>
          <w:lang w:val="es-PE"/>
        </w:rPr>
        <w:t xml:space="preserve"> </w:t>
      </w:r>
      <w:r w:rsidRPr="00074890">
        <w:rPr>
          <w:rFonts w:asciiTheme="minorHAnsi" w:hAnsiTheme="minorHAnsi"/>
          <w:i/>
          <w:iCs/>
          <w:sz w:val="22"/>
          <w:szCs w:val="22"/>
          <w:lang w:val="es-PE" w:eastAsia="es-ES"/>
        </w:rPr>
        <w:t>Lista especies de Flora registradas</w:t>
      </w:r>
      <w:bookmarkEnd w:id="251"/>
      <w:bookmarkEnd w:id="252"/>
    </w:p>
    <w:p w14:paraId="41FFD60B" w14:textId="64DF0CFE" w:rsidR="00105D53" w:rsidRDefault="00105D53" w:rsidP="00105D53">
      <w:pPr>
        <w:pStyle w:val="Textoindependiente"/>
        <w:spacing w:after="0"/>
        <w:jc w:val="center"/>
        <w:rPr>
          <w:rFonts w:asciiTheme="minorHAnsi" w:hAnsiTheme="minorHAnsi"/>
          <w:i/>
          <w:iCs/>
          <w:sz w:val="22"/>
          <w:szCs w:val="22"/>
          <w:lang w:val="es-PE" w:eastAsia="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2050"/>
        <w:gridCol w:w="1190"/>
        <w:gridCol w:w="1190"/>
        <w:gridCol w:w="1190"/>
        <w:gridCol w:w="1196"/>
        <w:gridCol w:w="1051"/>
      </w:tblGrid>
      <w:tr w:rsidR="00A43F90" w:rsidRPr="00A43F90" w14:paraId="08CF4174" w14:textId="77777777" w:rsidTr="00A43F90">
        <w:trPr>
          <w:trHeight w:val="630"/>
          <w:tblHeader/>
          <w:jc w:val="center"/>
        </w:trPr>
        <w:tc>
          <w:tcPr>
            <w:tcW w:w="2051" w:type="dxa"/>
            <w:shd w:val="clear" w:color="auto" w:fill="A8D08D" w:themeFill="accent6" w:themeFillTint="99"/>
            <w:noWrap/>
            <w:vAlign w:val="center"/>
            <w:hideMark/>
          </w:tcPr>
          <w:p w14:paraId="10C6E9E5"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Familia</w:t>
            </w:r>
          </w:p>
        </w:tc>
        <w:tc>
          <w:tcPr>
            <w:tcW w:w="2050" w:type="dxa"/>
            <w:shd w:val="clear" w:color="auto" w:fill="A8D08D" w:themeFill="accent6" w:themeFillTint="99"/>
            <w:noWrap/>
            <w:vAlign w:val="center"/>
            <w:hideMark/>
          </w:tcPr>
          <w:p w14:paraId="3A07A58C" w14:textId="77777777" w:rsidR="00A43F90" w:rsidRPr="00A43F90" w:rsidRDefault="00A43F90" w:rsidP="001B3F7E">
            <w:pPr>
              <w:jc w:val="center"/>
              <w:rPr>
                <w:rFonts w:asciiTheme="minorHAnsi" w:hAnsiTheme="minorHAnsi" w:cstheme="minorHAnsi"/>
                <w:b/>
                <w:bCs/>
                <w:color w:val="000000"/>
                <w:lang w:eastAsia="es-PE"/>
              </w:rPr>
            </w:pPr>
            <w:proofErr w:type="spellStart"/>
            <w:r w:rsidRPr="00A43F90">
              <w:rPr>
                <w:rFonts w:asciiTheme="minorHAnsi" w:hAnsiTheme="minorHAnsi" w:cstheme="minorHAnsi"/>
                <w:b/>
                <w:bCs/>
                <w:color w:val="000000"/>
                <w:lang w:eastAsia="es-PE"/>
              </w:rPr>
              <w:t>Nombre</w:t>
            </w:r>
            <w:proofErr w:type="spellEnd"/>
            <w:r w:rsidRPr="00A43F90">
              <w:rPr>
                <w:rFonts w:asciiTheme="minorHAnsi" w:hAnsiTheme="minorHAnsi" w:cstheme="minorHAnsi"/>
                <w:b/>
                <w:bCs/>
                <w:color w:val="000000"/>
                <w:lang w:eastAsia="es-PE"/>
              </w:rPr>
              <w:t xml:space="preserve"> </w:t>
            </w:r>
            <w:proofErr w:type="spellStart"/>
            <w:r w:rsidRPr="00A43F90">
              <w:rPr>
                <w:rFonts w:asciiTheme="minorHAnsi" w:hAnsiTheme="minorHAnsi" w:cstheme="minorHAnsi"/>
                <w:b/>
                <w:bCs/>
                <w:color w:val="000000"/>
                <w:lang w:eastAsia="es-PE"/>
              </w:rPr>
              <w:t>científico</w:t>
            </w:r>
            <w:proofErr w:type="spellEnd"/>
          </w:p>
        </w:tc>
        <w:tc>
          <w:tcPr>
            <w:tcW w:w="1190" w:type="dxa"/>
            <w:shd w:val="clear" w:color="auto" w:fill="A8D08D" w:themeFill="accent6" w:themeFillTint="99"/>
            <w:vAlign w:val="center"/>
            <w:hideMark/>
          </w:tcPr>
          <w:p w14:paraId="5266BDE8"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P1-Mon-Bio</w:t>
            </w:r>
          </w:p>
        </w:tc>
        <w:tc>
          <w:tcPr>
            <w:tcW w:w="1190" w:type="dxa"/>
            <w:shd w:val="clear" w:color="auto" w:fill="A8D08D" w:themeFill="accent6" w:themeFillTint="99"/>
            <w:vAlign w:val="center"/>
            <w:hideMark/>
          </w:tcPr>
          <w:p w14:paraId="4A904326"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P2-Mon-Bio</w:t>
            </w:r>
          </w:p>
        </w:tc>
        <w:tc>
          <w:tcPr>
            <w:tcW w:w="1190" w:type="dxa"/>
            <w:shd w:val="clear" w:color="auto" w:fill="A8D08D" w:themeFill="accent6" w:themeFillTint="99"/>
            <w:vAlign w:val="center"/>
            <w:hideMark/>
          </w:tcPr>
          <w:p w14:paraId="1B6CE8CA"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P3-Mon-Bio</w:t>
            </w:r>
          </w:p>
        </w:tc>
        <w:tc>
          <w:tcPr>
            <w:tcW w:w="1196" w:type="dxa"/>
            <w:shd w:val="clear" w:color="auto" w:fill="A8D08D" w:themeFill="accent6" w:themeFillTint="99"/>
            <w:vAlign w:val="center"/>
            <w:hideMark/>
          </w:tcPr>
          <w:p w14:paraId="3C2B5B02"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 xml:space="preserve">Total, </w:t>
            </w:r>
            <w:proofErr w:type="spellStart"/>
            <w:r w:rsidRPr="00A43F90">
              <w:rPr>
                <w:rFonts w:asciiTheme="minorHAnsi" w:hAnsiTheme="minorHAnsi" w:cstheme="minorHAnsi"/>
                <w:b/>
                <w:bCs/>
                <w:color w:val="000000"/>
                <w:lang w:eastAsia="es-PE"/>
              </w:rPr>
              <w:t>Individuos</w:t>
            </w:r>
            <w:proofErr w:type="spellEnd"/>
          </w:p>
        </w:tc>
        <w:tc>
          <w:tcPr>
            <w:tcW w:w="1051" w:type="dxa"/>
            <w:shd w:val="clear" w:color="auto" w:fill="A8D08D" w:themeFill="accent6" w:themeFillTint="99"/>
            <w:vAlign w:val="center"/>
            <w:hideMark/>
          </w:tcPr>
          <w:p w14:paraId="664F3C75"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 xml:space="preserve">Ab. </w:t>
            </w:r>
            <w:proofErr w:type="spellStart"/>
            <w:r w:rsidRPr="00A43F90">
              <w:rPr>
                <w:rFonts w:asciiTheme="minorHAnsi" w:hAnsiTheme="minorHAnsi" w:cstheme="minorHAnsi"/>
                <w:b/>
                <w:bCs/>
                <w:color w:val="000000"/>
                <w:lang w:eastAsia="es-PE"/>
              </w:rPr>
              <w:t>Relativa</w:t>
            </w:r>
            <w:proofErr w:type="spellEnd"/>
          </w:p>
        </w:tc>
      </w:tr>
      <w:tr w:rsidR="00A43F90" w:rsidRPr="00A43F90" w14:paraId="45711A83" w14:textId="77777777" w:rsidTr="001B3F7E">
        <w:trPr>
          <w:trHeight w:val="330"/>
          <w:jc w:val="center"/>
        </w:trPr>
        <w:tc>
          <w:tcPr>
            <w:tcW w:w="2051" w:type="dxa"/>
            <w:vMerge w:val="restart"/>
            <w:shd w:val="clear" w:color="auto" w:fill="auto"/>
            <w:noWrap/>
            <w:vAlign w:val="center"/>
            <w:hideMark/>
          </w:tcPr>
          <w:p w14:paraId="120EB6A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AMARYLLIDACEAE</w:t>
            </w:r>
          </w:p>
        </w:tc>
        <w:tc>
          <w:tcPr>
            <w:tcW w:w="2050" w:type="dxa"/>
            <w:shd w:val="clear" w:color="auto" w:fill="auto"/>
            <w:noWrap/>
            <w:vAlign w:val="center"/>
            <w:hideMark/>
          </w:tcPr>
          <w:p w14:paraId="59826216"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Furcraea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79F9C70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7E5513A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0DF21C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2B1F360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676915A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2044E65A" w14:textId="77777777" w:rsidTr="001B3F7E">
        <w:trPr>
          <w:trHeight w:val="330"/>
          <w:jc w:val="center"/>
        </w:trPr>
        <w:tc>
          <w:tcPr>
            <w:tcW w:w="2051" w:type="dxa"/>
            <w:vMerge/>
            <w:vAlign w:val="center"/>
            <w:hideMark/>
          </w:tcPr>
          <w:p w14:paraId="1F12E1D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26DDAAE"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Fourcraea</w:t>
            </w:r>
            <w:proofErr w:type="spellEnd"/>
            <w:r w:rsidRPr="00A43F90">
              <w:rPr>
                <w:rFonts w:asciiTheme="minorHAnsi" w:hAnsiTheme="minorHAnsi" w:cstheme="minorHAnsi"/>
                <w:i/>
                <w:iCs/>
                <w:color w:val="000000"/>
                <w:lang w:eastAsia="es-PE"/>
              </w:rPr>
              <w:t xml:space="preserve"> occidentalis </w:t>
            </w:r>
            <w:proofErr w:type="spellStart"/>
            <w:r w:rsidRPr="00A43F90">
              <w:rPr>
                <w:rFonts w:asciiTheme="minorHAnsi" w:hAnsiTheme="minorHAnsi" w:cstheme="minorHAnsi"/>
                <w:i/>
                <w:iCs/>
                <w:color w:val="000000"/>
                <w:lang w:eastAsia="es-PE"/>
              </w:rPr>
              <w:t>Trelease</w:t>
            </w:r>
            <w:proofErr w:type="spellEnd"/>
          </w:p>
        </w:tc>
        <w:tc>
          <w:tcPr>
            <w:tcW w:w="1190" w:type="dxa"/>
            <w:shd w:val="clear" w:color="auto" w:fill="auto"/>
            <w:noWrap/>
            <w:vAlign w:val="center"/>
            <w:hideMark/>
          </w:tcPr>
          <w:p w14:paraId="3B6B113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57F3F5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DAD014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0118095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051" w:type="dxa"/>
            <w:shd w:val="clear" w:color="auto" w:fill="auto"/>
            <w:noWrap/>
            <w:vAlign w:val="center"/>
            <w:hideMark/>
          </w:tcPr>
          <w:p w14:paraId="122B400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0.74</w:t>
            </w:r>
          </w:p>
        </w:tc>
      </w:tr>
      <w:tr w:rsidR="00A43F90" w:rsidRPr="00A43F90" w14:paraId="02F6FDBB" w14:textId="77777777" w:rsidTr="001B3F7E">
        <w:trPr>
          <w:trHeight w:val="330"/>
          <w:jc w:val="center"/>
        </w:trPr>
        <w:tc>
          <w:tcPr>
            <w:tcW w:w="2051" w:type="dxa"/>
            <w:vMerge w:val="restart"/>
            <w:shd w:val="clear" w:color="auto" w:fill="auto"/>
            <w:noWrap/>
            <w:vAlign w:val="center"/>
            <w:hideMark/>
          </w:tcPr>
          <w:p w14:paraId="0E45CF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POACEAE</w:t>
            </w:r>
          </w:p>
        </w:tc>
        <w:tc>
          <w:tcPr>
            <w:tcW w:w="2050" w:type="dxa"/>
            <w:shd w:val="clear" w:color="auto" w:fill="auto"/>
            <w:vAlign w:val="center"/>
            <w:hideMark/>
          </w:tcPr>
          <w:p w14:paraId="273401D9"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Eleusine sp.</w:t>
            </w:r>
          </w:p>
        </w:tc>
        <w:tc>
          <w:tcPr>
            <w:tcW w:w="1190" w:type="dxa"/>
            <w:shd w:val="clear" w:color="auto" w:fill="auto"/>
            <w:noWrap/>
            <w:vAlign w:val="center"/>
            <w:hideMark/>
          </w:tcPr>
          <w:p w14:paraId="1137B13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096893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A1A2F2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99091A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6A315E2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775D28D0" w14:textId="77777777" w:rsidTr="001B3F7E">
        <w:trPr>
          <w:trHeight w:val="330"/>
          <w:jc w:val="center"/>
        </w:trPr>
        <w:tc>
          <w:tcPr>
            <w:tcW w:w="2051" w:type="dxa"/>
            <w:vMerge/>
            <w:vAlign w:val="center"/>
            <w:hideMark/>
          </w:tcPr>
          <w:p w14:paraId="58709B7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730813D8"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Melinis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minutiflora</w:t>
            </w:r>
            <w:proofErr w:type="spellEnd"/>
            <w:r w:rsidRPr="00A43F90">
              <w:rPr>
                <w:rFonts w:asciiTheme="minorHAnsi" w:hAnsiTheme="minorHAnsi" w:cstheme="minorHAnsi"/>
                <w:color w:val="000000"/>
                <w:lang w:eastAsia="es-PE"/>
              </w:rPr>
              <w:t xml:space="preserve"> P. </w:t>
            </w:r>
            <w:proofErr w:type="spellStart"/>
            <w:r w:rsidRPr="00A43F90">
              <w:rPr>
                <w:rFonts w:asciiTheme="minorHAnsi" w:hAnsiTheme="minorHAnsi" w:cstheme="minorHAnsi"/>
                <w:color w:val="000000"/>
                <w:lang w:eastAsia="es-PE"/>
              </w:rPr>
              <w:t>Beauv</w:t>
            </w:r>
            <w:proofErr w:type="spellEnd"/>
            <w:r w:rsidRPr="00A43F90">
              <w:rPr>
                <w:rFonts w:asciiTheme="minorHAnsi" w:hAnsiTheme="minorHAnsi" w:cstheme="minorHAnsi"/>
                <w:color w:val="000000"/>
                <w:lang w:eastAsia="es-PE"/>
              </w:rPr>
              <w:t>.</w:t>
            </w:r>
          </w:p>
        </w:tc>
        <w:tc>
          <w:tcPr>
            <w:tcW w:w="1190" w:type="dxa"/>
            <w:shd w:val="clear" w:color="auto" w:fill="auto"/>
            <w:noWrap/>
            <w:vAlign w:val="center"/>
            <w:hideMark/>
          </w:tcPr>
          <w:p w14:paraId="17EE357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886C52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5546C46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16E9B60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051" w:type="dxa"/>
            <w:shd w:val="clear" w:color="auto" w:fill="auto"/>
            <w:noWrap/>
            <w:vAlign w:val="center"/>
            <w:hideMark/>
          </w:tcPr>
          <w:p w14:paraId="1EF9FC9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0.74</w:t>
            </w:r>
          </w:p>
        </w:tc>
      </w:tr>
      <w:tr w:rsidR="00A43F90" w:rsidRPr="00A43F90" w14:paraId="79B05BDE" w14:textId="77777777" w:rsidTr="001B3F7E">
        <w:trPr>
          <w:trHeight w:val="330"/>
          <w:jc w:val="center"/>
        </w:trPr>
        <w:tc>
          <w:tcPr>
            <w:tcW w:w="2051" w:type="dxa"/>
            <w:shd w:val="clear" w:color="auto" w:fill="auto"/>
            <w:noWrap/>
            <w:vAlign w:val="center"/>
            <w:hideMark/>
          </w:tcPr>
          <w:p w14:paraId="4BF3B79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SELAGINELLACEAE</w:t>
            </w:r>
          </w:p>
        </w:tc>
        <w:tc>
          <w:tcPr>
            <w:tcW w:w="2050" w:type="dxa"/>
            <w:shd w:val="clear" w:color="auto" w:fill="auto"/>
            <w:vAlign w:val="center"/>
            <w:hideMark/>
          </w:tcPr>
          <w:p w14:paraId="5FD6D16D"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Selaginella sp.</w:t>
            </w:r>
          </w:p>
        </w:tc>
        <w:tc>
          <w:tcPr>
            <w:tcW w:w="1190" w:type="dxa"/>
            <w:shd w:val="clear" w:color="auto" w:fill="auto"/>
            <w:noWrap/>
            <w:vAlign w:val="center"/>
            <w:hideMark/>
          </w:tcPr>
          <w:p w14:paraId="4F2D3DE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15ADAC8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2C175F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12D6546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4371A41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7104AF1F" w14:textId="77777777" w:rsidTr="001B3F7E">
        <w:trPr>
          <w:trHeight w:val="330"/>
          <w:jc w:val="center"/>
        </w:trPr>
        <w:tc>
          <w:tcPr>
            <w:tcW w:w="2051" w:type="dxa"/>
            <w:vMerge w:val="restart"/>
            <w:shd w:val="clear" w:color="auto" w:fill="auto"/>
            <w:noWrap/>
            <w:vAlign w:val="center"/>
            <w:hideMark/>
          </w:tcPr>
          <w:p w14:paraId="7DC1543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ASTERACEAE</w:t>
            </w:r>
          </w:p>
        </w:tc>
        <w:tc>
          <w:tcPr>
            <w:tcW w:w="2050" w:type="dxa"/>
            <w:shd w:val="clear" w:color="auto" w:fill="auto"/>
            <w:vAlign w:val="center"/>
            <w:hideMark/>
          </w:tcPr>
          <w:p w14:paraId="7CC90338"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Porophyllum</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468D669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39A49FD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B93F84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76A8B67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416C40F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02146B40" w14:textId="77777777" w:rsidTr="001B3F7E">
        <w:trPr>
          <w:trHeight w:val="330"/>
          <w:jc w:val="center"/>
        </w:trPr>
        <w:tc>
          <w:tcPr>
            <w:tcW w:w="2051" w:type="dxa"/>
            <w:vMerge/>
            <w:vAlign w:val="center"/>
            <w:hideMark/>
          </w:tcPr>
          <w:p w14:paraId="5BBF3A56"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522DDBAB"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Porophyllum</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ruderale</w:t>
            </w:r>
            <w:proofErr w:type="spellEnd"/>
            <w:r w:rsidRPr="00A43F90">
              <w:rPr>
                <w:rFonts w:asciiTheme="minorHAnsi" w:hAnsiTheme="minorHAnsi" w:cstheme="minorHAnsi"/>
                <w:color w:val="000000"/>
                <w:lang w:eastAsia="es-PE"/>
              </w:rPr>
              <w:t xml:space="preserve"> (Jacq.) Cass.</w:t>
            </w:r>
          </w:p>
        </w:tc>
        <w:tc>
          <w:tcPr>
            <w:tcW w:w="1190" w:type="dxa"/>
            <w:shd w:val="clear" w:color="auto" w:fill="auto"/>
            <w:noWrap/>
            <w:vAlign w:val="center"/>
            <w:hideMark/>
          </w:tcPr>
          <w:p w14:paraId="4451149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58F22F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0F3E511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64B927D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2E39FFB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6CD43272" w14:textId="77777777" w:rsidTr="001B3F7E">
        <w:trPr>
          <w:trHeight w:val="330"/>
          <w:jc w:val="center"/>
        </w:trPr>
        <w:tc>
          <w:tcPr>
            <w:tcW w:w="2051" w:type="dxa"/>
            <w:vMerge/>
            <w:vAlign w:val="center"/>
            <w:hideMark/>
          </w:tcPr>
          <w:p w14:paraId="64632035"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9D786AB"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Sonchus asper</w:t>
            </w:r>
            <w:r w:rsidRPr="00A43F90">
              <w:rPr>
                <w:rFonts w:asciiTheme="minorHAnsi" w:hAnsiTheme="minorHAnsi" w:cstheme="minorHAnsi"/>
                <w:color w:val="000000"/>
                <w:lang w:eastAsia="es-PE"/>
              </w:rPr>
              <w:t xml:space="preserve"> (L.) Hill</w:t>
            </w:r>
          </w:p>
        </w:tc>
        <w:tc>
          <w:tcPr>
            <w:tcW w:w="1190" w:type="dxa"/>
            <w:shd w:val="clear" w:color="auto" w:fill="auto"/>
            <w:noWrap/>
            <w:vAlign w:val="center"/>
            <w:hideMark/>
          </w:tcPr>
          <w:p w14:paraId="6C5630C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19B0AC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3F95A1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40032B5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54A22E3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5B58B022" w14:textId="77777777" w:rsidTr="001B3F7E">
        <w:trPr>
          <w:trHeight w:val="330"/>
          <w:jc w:val="center"/>
        </w:trPr>
        <w:tc>
          <w:tcPr>
            <w:tcW w:w="2051" w:type="dxa"/>
            <w:vMerge w:val="restart"/>
            <w:shd w:val="clear" w:color="auto" w:fill="auto"/>
            <w:noWrap/>
            <w:vAlign w:val="center"/>
            <w:hideMark/>
          </w:tcPr>
          <w:p w14:paraId="23A0354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BORAGINACEAE</w:t>
            </w:r>
          </w:p>
        </w:tc>
        <w:tc>
          <w:tcPr>
            <w:tcW w:w="2050" w:type="dxa"/>
            <w:shd w:val="clear" w:color="auto" w:fill="auto"/>
            <w:vAlign w:val="center"/>
            <w:hideMark/>
          </w:tcPr>
          <w:p w14:paraId="5428B3FE"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Cordia lutea</w:t>
            </w:r>
            <w:r w:rsidRPr="00A43F90">
              <w:rPr>
                <w:rFonts w:asciiTheme="minorHAnsi" w:hAnsiTheme="minorHAnsi" w:cstheme="minorHAnsi"/>
                <w:color w:val="000000"/>
                <w:lang w:eastAsia="es-PE"/>
              </w:rPr>
              <w:t xml:space="preserve"> Lam.</w:t>
            </w:r>
          </w:p>
        </w:tc>
        <w:tc>
          <w:tcPr>
            <w:tcW w:w="1190" w:type="dxa"/>
            <w:shd w:val="clear" w:color="auto" w:fill="auto"/>
            <w:noWrap/>
            <w:vAlign w:val="center"/>
            <w:hideMark/>
          </w:tcPr>
          <w:p w14:paraId="388DF0E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385F179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331907F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253A88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3E764C4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5F7CF2F2" w14:textId="77777777" w:rsidTr="001B3F7E">
        <w:trPr>
          <w:trHeight w:val="330"/>
          <w:jc w:val="center"/>
        </w:trPr>
        <w:tc>
          <w:tcPr>
            <w:tcW w:w="2051" w:type="dxa"/>
            <w:vMerge/>
            <w:vAlign w:val="center"/>
            <w:hideMark/>
          </w:tcPr>
          <w:p w14:paraId="7469E39D"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D4DE105"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Heliotropium</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krauseanum</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Fedde</w:t>
            </w:r>
            <w:proofErr w:type="spellEnd"/>
          </w:p>
        </w:tc>
        <w:tc>
          <w:tcPr>
            <w:tcW w:w="1190" w:type="dxa"/>
            <w:shd w:val="clear" w:color="auto" w:fill="auto"/>
            <w:noWrap/>
            <w:vAlign w:val="center"/>
            <w:hideMark/>
          </w:tcPr>
          <w:p w14:paraId="4FBE2E5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4E04C24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279E159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76AF9FC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4A9209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71FD3290" w14:textId="77777777" w:rsidTr="001B3F7E">
        <w:trPr>
          <w:trHeight w:val="330"/>
          <w:jc w:val="center"/>
        </w:trPr>
        <w:tc>
          <w:tcPr>
            <w:tcW w:w="2051" w:type="dxa"/>
            <w:vMerge w:val="restart"/>
            <w:shd w:val="clear" w:color="auto" w:fill="auto"/>
            <w:noWrap/>
            <w:vAlign w:val="center"/>
            <w:hideMark/>
          </w:tcPr>
          <w:p w14:paraId="57810B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CAPPARACEAE</w:t>
            </w:r>
          </w:p>
        </w:tc>
        <w:tc>
          <w:tcPr>
            <w:tcW w:w="2050" w:type="dxa"/>
            <w:shd w:val="clear" w:color="auto" w:fill="auto"/>
            <w:vAlign w:val="center"/>
            <w:hideMark/>
          </w:tcPr>
          <w:p w14:paraId="0CA02274"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Capparis </w:t>
            </w:r>
            <w:proofErr w:type="spellStart"/>
            <w:r w:rsidRPr="00A43F90">
              <w:rPr>
                <w:rFonts w:asciiTheme="minorHAnsi" w:hAnsiTheme="minorHAnsi" w:cstheme="minorHAnsi"/>
                <w:i/>
                <w:iCs/>
                <w:color w:val="000000"/>
                <w:lang w:eastAsia="es-PE"/>
              </w:rPr>
              <w:t>mollis</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Kunth</w:t>
            </w:r>
            <w:proofErr w:type="spellEnd"/>
          </w:p>
        </w:tc>
        <w:tc>
          <w:tcPr>
            <w:tcW w:w="1190" w:type="dxa"/>
            <w:shd w:val="clear" w:color="auto" w:fill="auto"/>
            <w:noWrap/>
            <w:vAlign w:val="center"/>
            <w:hideMark/>
          </w:tcPr>
          <w:p w14:paraId="7656650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6B6F844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303383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3458D0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5E40AB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3CA60C40" w14:textId="77777777" w:rsidTr="001B3F7E">
        <w:trPr>
          <w:trHeight w:val="330"/>
          <w:jc w:val="center"/>
        </w:trPr>
        <w:tc>
          <w:tcPr>
            <w:tcW w:w="2051" w:type="dxa"/>
            <w:vMerge/>
            <w:vAlign w:val="center"/>
            <w:hideMark/>
          </w:tcPr>
          <w:p w14:paraId="1989A079"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FDDF3A2"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Capparidastrum</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10D8781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B8446A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C9739E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5095267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04F16B1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03B4F5D5" w14:textId="77777777" w:rsidTr="001B3F7E">
        <w:trPr>
          <w:trHeight w:val="330"/>
          <w:jc w:val="center"/>
        </w:trPr>
        <w:tc>
          <w:tcPr>
            <w:tcW w:w="2051" w:type="dxa"/>
            <w:vMerge/>
            <w:vAlign w:val="center"/>
            <w:hideMark/>
          </w:tcPr>
          <w:p w14:paraId="4930C43F"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6EE58C49"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Capparis </w:t>
            </w:r>
            <w:proofErr w:type="spellStart"/>
            <w:r w:rsidRPr="00A43F90">
              <w:rPr>
                <w:rFonts w:asciiTheme="minorHAnsi" w:hAnsiTheme="minorHAnsi" w:cstheme="minorHAnsi"/>
                <w:i/>
                <w:iCs/>
                <w:color w:val="000000"/>
                <w:lang w:eastAsia="es-PE"/>
              </w:rPr>
              <w:t>scabrida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color w:val="000000"/>
                <w:lang w:eastAsia="es-PE"/>
              </w:rPr>
              <w:t>Kunth</w:t>
            </w:r>
            <w:proofErr w:type="spellEnd"/>
          </w:p>
        </w:tc>
        <w:tc>
          <w:tcPr>
            <w:tcW w:w="1190" w:type="dxa"/>
            <w:shd w:val="clear" w:color="auto" w:fill="auto"/>
            <w:noWrap/>
            <w:vAlign w:val="center"/>
            <w:hideMark/>
          </w:tcPr>
          <w:p w14:paraId="7743BFD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D233D3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BEF99E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1EF2A2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051" w:type="dxa"/>
            <w:shd w:val="clear" w:color="auto" w:fill="auto"/>
            <w:noWrap/>
            <w:vAlign w:val="center"/>
            <w:hideMark/>
          </w:tcPr>
          <w:p w14:paraId="0F31C73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0.74</w:t>
            </w:r>
          </w:p>
        </w:tc>
      </w:tr>
      <w:tr w:rsidR="00A43F90" w:rsidRPr="00A43F90" w14:paraId="76D949D5" w14:textId="77777777" w:rsidTr="001B3F7E">
        <w:trPr>
          <w:trHeight w:val="330"/>
          <w:jc w:val="center"/>
        </w:trPr>
        <w:tc>
          <w:tcPr>
            <w:tcW w:w="2051" w:type="dxa"/>
            <w:shd w:val="clear" w:color="auto" w:fill="auto"/>
            <w:vAlign w:val="center"/>
            <w:hideMark/>
          </w:tcPr>
          <w:p w14:paraId="5047A63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CARICACEAE</w:t>
            </w:r>
          </w:p>
        </w:tc>
        <w:tc>
          <w:tcPr>
            <w:tcW w:w="2050" w:type="dxa"/>
            <w:shd w:val="clear" w:color="auto" w:fill="auto"/>
            <w:vAlign w:val="center"/>
            <w:hideMark/>
          </w:tcPr>
          <w:p w14:paraId="67C0BB3C" w14:textId="77777777" w:rsidR="00A43F90" w:rsidRPr="00A43F90" w:rsidRDefault="00A43F90" w:rsidP="001B3F7E">
            <w:pPr>
              <w:jc w:val="center"/>
              <w:rPr>
                <w:rFonts w:asciiTheme="minorHAnsi" w:hAnsiTheme="minorHAnsi" w:cstheme="minorHAnsi"/>
                <w:i/>
                <w:iCs/>
                <w:color w:val="000000"/>
                <w:lang w:val="es-ES" w:eastAsia="es-PE"/>
              </w:rPr>
            </w:pPr>
            <w:proofErr w:type="spellStart"/>
            <w:r w:rsidRPr="00A43F90">
              <w:rPr>
                <w:rFonts w:asciiTheme="minorHAnsi" w:hAnsiTheme="minorHAnsi" w:cstheme="minorHAnsi"/>
                <w:i/>
                <w:iCs/>
                <w:color w:val="000000"/>
                <w:lang w:val="es-ES" w:eastAsia="es-PE"/>
              </w:rPr>
              <w:t>Jacaratia</w:t>
            </w:r>
            <w:proofErr w:type="spellEnd"/>
            <w:r w:rsidRPr="00A43F90">
              <w:rPr>
                <w:rFonts w:asciiTheme="minorHAnsi" w:hAnsiTheme="minorHAnsi" w:cstheme="minorHAnsi"/>
                <w:i/>
                <w:iCs/>
                <w:color w:val="000000"/>
                <w:lang w:val="es-ES" w:eastAsia="es-PE"/>
              </w:rPr>
              <w:t xml:space="preserve"> </w:t>
            </w:r>
            <w:proofErr w:type="spellStart"/>
            <w:r w:rsidRPr="00A43F90">
              <w:rPr>
                <w:rFonts w:asciiTheme="minorHAnsi" w:hAnsiTheme="minorHAnsi" w:cstheme="minorHAnsi"/>
                <w:i/>
                <w:iCs/>
                <w:color w:val="000000"/>
                <w:lang w:val="es-ES" w:eastAsia="es-PE"/>
              </w:rPr>
              <w:t>digitata</w:t>
            </w:r>
            <w:proofErr w:type="spellEnd"/>
            <w:r w:rsidRPr="00A43F90">
              <w:rPr>
                <w:rFonts w:asciiTheme="minorHAnsi" w:hAnsiTheme="minorHAnsi" w:cstheme="minorHAnsi"/>
                <w:i/>
                <w:iCs/>
                <w:color w:val="000000"/>
                <w:lang w:val="es-ES" w:eastAsia="es-PE"/>
              </w:rPr>
              <w:t xml:space="preserve"> (</w:t>
            </w:r>
            <w:proofErr w:type="spellStart"/>
            <w:r w:rsidRPr="00A43F90">
              <w:rPr>
                <w:rFonts w:asciiTheme="minorHAnsi" w:hAnsiTheme="minorHAnsi" w:cstheme="minorHAnsi"/>
                <w:i/>
                <w:iCs/>
                <w:color w:val="000000"/>
                <w:lang w:val="es-ES" w:eastAsia="es-PE"/>
              </w:rPr>
              <w:t>Poepp</w:t>
            </w:r>
            <w:proofErr w:type="spellEnd"/>
            <w:r w:rsidRPr="00A43F90">
              <w:rPr>
                <w:rFonts w:asciiTheme="minorHAnsi" w:hAnsiTheme="minorHAnsi" w:cstheme="minorHAnsi"/>
                <w:i/>
                <w:iCs/>
                <w:color w:val="000000"/>
                <w:lang w:val="es-ES" w:eastAsia="es-PE"/>
              </w:rPr>
              <w:t>. &amp;</w:t>
            </w:r>
            <w:proofErr w:type="spellStart"/>
            <w:r w:rsidRPr="00A43F90">
              <w:rPr>
                <w:rFonts w:asciiTheme="minorHAnsi" w:hAnsiTheme="minorHAnsi" w:cstheme="minorHAnsi"/>
                <w:i/>
                <w:iCs/>
                <w:color w:val="000000"/>
                <w:lang w:val="es-ES" w:eastAsia="es-PE"/>
              </w:rPr>
              <w:t>Endl</w:t>
            </w:r>
            <w:proofErr w:type="spellEnd"/>
            <w:r w:rsidRPr="00A43F90">
              <w:rPr>
                <w:rFonts w:asciiTheme="minorHAnsi" w:hAnsiTheme="minorHAnsi" w:cstheme="minorHAnsi"/>
                <w:i/>
                <w:iCs/>
                <w:color w:val="000000"/>
                <w:lang w:val="es-ES" w:eastAsia="es-PE"/>
              </w:rPr>
              <w:t xml:space="preserve">.) </w:t>
            </w:r>
            <w:proofErr w:type="spellStart"/>
            <w:r w:rsidRPr="00A43F90">
              <w:rPr>
                <w:rFonts w:asciiTheme="minorHAnsi" w:hAnsiTheme="minorHAnsi" w:cstheme="minorHAnsi"/>
                <w:i/>
                <w:iCs/>
                <w:color w:val="000000"/>
                <w:lang w:val="es-ES" w:eastAsia="es-PE"/>
              </w:rPr>
              <w:t>Solms</w:t>
            </w:r>
            <w:proofErr w:type="spellEnd"/>
          </w:p>
        </w:tc>
        <w:tc>
          <w:tcPr>
            <w:tcW w:w="1190" w:type="dxa"/>
            <w:shd w:val="clear" w:color="auto" w:fill="auto"/>
            <w:noWrap/>
            <w:vAlign w:val="center"/>
            <w:hideMark/>
          </w:tcPr>
          <w:p w14:paraId="67DBE78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7A4E141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0666FD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14DDFDC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051" w:type="dxa"/>
            <w:shd w:val="clear" w:color="auto" w:fill="auto"/>
            <w:noWrap/>
            <w:vAlign w:val="center"/>
            <w:hideMark/>
          </w:tcPr>
          <w:p w14:paraId="235E61C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0.37</w:t>
            </w:r>
          </w:p>
        </w:tc>
      </w:tr>
      <w:tr w:rsidR="00A43F90" w:rsidRPr="00A43F90" w14:paraId="6120AC9F" w14:textId="77777777" w:rsidTr="001B3F7E">
        <w:trPr>
          <w:trHeight w:val="330"/>
          <w:jc w:val="center"/>
        </w:trPr>
        <w:tc>
          <w:tcPr>
            <w:tcW w:w="2051" w:type="dxa"/>
            <w:vMerge w:val="restart"/>
            <w:shd w:val="clear" w:color="auto" w:fill="auto"/>
            <w:noWrap/>
            <w:vAlign w:val="center"/>
            <w:hideMark/>
          </w:tcPr>
          <w:p w14:paraId="08F261F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AMARANTHACEAE</w:t>
            </w:r>
          </w:p>
        </w:tc>
        <w:tc>
          <w:tcPr>
            <w:tcW w:w="2050" w:type="dxa"/>
            <w:shd w:val="clear" w:color="auto" w:fill="auto"/>
            <w:vAlign w:val="center"/>
            <w:hideMark/>
          </w:tcPr>
          <w:p w14:paraId="55A54F05"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Alternanthera </w:t>
            </w:r>
            <w:proofErr w:type="spellStart"/>
            <w:r w:rsidRPr="00A43F90">
              <w:rPr>
                <w:rFonts w:asciiTheme="minorHAnsi" w:hAnsiTheme="minorHAnsi" w:cstheme="minorHAnsi"/>
                <w:i/>
                <w:iCs/>
                <w:color w:val="000000"/>
                <w:lang w:eastAsia="es-PE"/>
              </w:rPr>
              <w:t>sessilis</w:t>
            </w:r>
            <w:proofErr w:type="spellEnd"/>
            <w:r w:rsidRPr="00A43F90">
              <w:rPr>
                <w:rFonts w:asciiTheme="minorHAnsi" w:hAnsiTheme="minorHAnsi" w:cstheme="minorHAnsi"/>
                <w:i/>
                <w:iCs/>
                <w:color w:val="000000"/>
                <w:lang w:eastAsia="es-PE"/>
              </w:rPr>
              <w:t xml:space="preserve"> (L.) R. Brown</w:t>
            </w:r>
          </w:p>
        </w:tc>
        <w:tc>
          <w:tcPr>
            <w:tcW w:w="1190" w:type="dxa"/>
            <w:shd w:val="clear" w:color="auto" w:fill="auto"/>
            <w:noWrap/>
            <w:vAlign w:val="center"/>
            <w:hideMark/>
          </w:tcPr>
          <w:p w14:paraId="41D54A2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2E8BBEF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190" w:type="dxa"/>
            <w:shd w:val="clear" w:color="auto" w:fill="auto"/>
            <w:noWrap/>
            <w:vAlign w:val="center"/>
            <w:hideMark/>
          </w:tcPr>
          <w:p w14:paraId="422A1E6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6" w:type="dxa"/>
            <w:shd w:val="clear" w:color="auto" w:fill="auto"/>
            <w:noWrap/>
            <w:vAlign w:val="center"/>
            <w:hideMark/>
          </w:tcPr>
          <w:p w14:paraId="64DCA43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15</w:t>
            </w:r>
          </w:p>
        </w:tc>
        <w:tc>
          <w:tcPr>
            <w:tcW w:w="1051" w:type="dxa"/>
            <w:shd w:val="clear" w:color="auto" w:fill="auto"/>
            <w:noWrap/>
            <w:vAlign w:val="center"/>
            <w:hideMark/>
          </w:tcPr>
          <w:p w14:paraId="7F93B8A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2.79</w:t>
            </w:r>
          </w:p>
        </w:tc>
      </w:tr>
      <w:tr w:rsidR="00A43F90" w:rsidRPr="00A43F90" w14:paraId="0331B46F" w14:textId="77777777" w:rsidTr="001B3F7E">
        <w:trPr>
          <w:trHeight w:val="330"/>
          <w:jc w:val="center"/>
        </w:trPr>
        <w:tc>
          <w:tcPr>
            <w:tcW w:w="2051" w:type="dxa"/>
            <w:vMerge/>
            <w:vAlign w:val="center"/>
            <w:hideMark/>
          </w:tcPr>
          <w:p w14:paraId="3D8B3FA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214E499"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Alternanthera sp.</w:t>
            </w:r>
          </w:p>
        </w:tc>
        <w:tc>
          <w:tcPr>
            <w:tcW w:w="1190" w:type="dxa"/>
            <w:shd w:val="clear" w:color="auto" w:fill="auto"/>
            <w:noWrap/>
            <w:vAlign w:val="center"/>
            <w:hideMark/>
          </w:tcPr>
          <w:p w14:paraId="169284A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0DF7773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69A591E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0FDB671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051" w:type="dxa"/>
            <w:shd w:val="clear" w:color="auto" w:fill="auto"/>
            <w:noWrap/>
            <w:vAlign w:val="center"/>
            <w:hideMark/>
          </w:tcPr>
          <w:p w14:paraId="6F0DE5B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0.37</w:t>
            </w:r>
          </w:p>
        </w:tc>
      </w:tr>
      <w:tr w:rsidR="00A43F90" w:rsidRPr="00A43F90" w14:paraId="2C6AB7C0" w14:textId="77777777" w:rsidTr="001B3F7E">
        <w:trPr>
          <w:trHeight w:val="330"/>
          <w:jc w:val="center"/>
        </w:trPr>
        <w:tc>
          <w:tcPr>
            <w:tcW w:w="2051" w:type="dxa"/>
            <w:shd w:val="clear" w:color="auto" w:fill="auto"/>
            <w:noWrap/>
            <w:vAlign w:val="center"/>
            <w:hideMark/>
          </w:tcPr>
          <w:p w14:paraId="24E3C6F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lastRenderedPageBreak/>
              <w:t>PORTULACACEAE</w:t>
            </w:r>
          </w:p>
        </w:tc>
        <w:tc>
          <w:tcPr>
            <w:tcW w:w="2050" w:type="dxa"/>
            <w:shd w:val="clear" w:color="auto" w:fill="auto"/>
            <w:vAlign w:val="center"/>
            <w:hideMark/>
          </w:tcPr>
          <w:p w14:paraId="5155A862"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Portulaca sp.</w:t>
            </w:r>
          </w:p>
        </w:tc>
        <w:tc>
          <w:tcPr>
            <w:tcW w:w="1190" w:type="dxa"/>
            <w:shd w:val="clear" w:color="auto" w:fill="auto"/>
            <w:noWrap/>
            <w:vAlign w:val="center"/>
            <w:hideMark/>
          </w:tcPr>
          <w:p w14:paraId="5E29AB9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9</w:t>
            </w:r>
          </w:p>
        </w:tc>
        <w:tc>
          <w:tcPr>
            <w:tcW w:w="1190" w:type="dxa"/>
            <w:shd w:val="clear" w:color="auto" w:fill="auto"/>
            <w:noWrap/>
            <w:vAlign w:val="center"/>
            <w:hideMark/>
          </w:tcPr>
          <w:p w14:paraId="7FA8A09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0325877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51C9B1B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15</w:t>
            </w:r>
          </w:p>
        </w:tc>
        <w:tc>
          <w:tcPr>
            <w:tcW w:w="1051" w:type="dxa"/>
            <w:shd w:val="clear" w:color="auto" w:fill="auto"/>
            <w:noWrap/>
            <w:vAlign w:val="center"/>
            <w:hideMark/>
          </w:tcPr>
          <w:p w14:paraId="41B3DE7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2.79</w:t>
            </w:r>
          </w:p>
        </w:tc>
      </w:tr>
      <w:tr w:rsidR="00A43F90" w:rsidRPr="00A43F90" w14:paraId="2BE3683A" w14:textId="77777777" w:rsidTr="001B3F7E">
        <w:trPr>
          <w:trHeight w:val="330"/>
          <w:jc w:val="center"/>
        </w:trPr>
        <w:tc>
          <w:tcPr>
            <w:tcW w:w="2051" w:type="dxa"/>
            <w:vMerge w:val="restart"/>
            <w:shd w:val="clear" w:color="auto" w:fill="auto"/>
            <w:noWrap/>
            <w:vAlign w:val="center"/>
            <w:hideMark/>
          </w:tcPr>
          <w:p w14:paraId="15181AE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CACTACEAE</w:t>
            </w:r>
          </w:p>
        </w:tc>
        <w:tc>
          <w:tcPr>
            <w:tcW w:w="2050" w:type="dxa"/>
            <w:shd w:val="clear" w:color="auto" w:fill="auto"/>
            <w:vAlign w:val="center"/>
            <w:hideMark/>
          </w:tcPr>
          <w:p w14:paraId="58CC6402"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Armatocereus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rauhii</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subsp.</w:t>
            </w:r>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rauhii</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color w:val="000000"/>
                <w:lang w:eastAsia="es-PE"/>
              </w:rPr>
              <w:t>Backeberg</w:t>
            </w:r>
            <w:proofErr w:type="spellEnd"/>
          </w:p>
        </w:tc>
        <w:tc>
          <w:tcPr>
            <w:tcW w:w="1190" w:type="dxa"/>
            <w:shd w:val="clear" w:color="auto" w:fill="auto"/>
            <w:noWrap/>
            <w:vAlign w:val="center"/>
            <w:hideMark/>
          </w:tcPr>
          <w:p w14:paraId="34258FF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2011F9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6C98227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236E826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9</w:t>
            </w:r>
          </w:p>
        </w:tc>
        <w:tc>
          <w:tcPr>
            <w:tcW w:w="1051" w:type="dxa"/>
            <w:shd w:val="clear" w:color="auto" w:fill="auto"/>
            <w:noWrap/>
            <w:vAlign w:val="center"/>
            <w:hideMark/>
          </w:tcPr>
          <w:p w14:paraId="618E51C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1.67</w:t>
            </w:r>
          </w:p>
        </w:tc>
      </w:tr>
      <w:tr w:rsidR="00A43F90" w:rsidRPr="00A43F90" w14:paraId="16086B08" w14:textId="77777777" w:rsidTr="001B3F7E">
        <w:trPr>
          <w:trHeight w:val="330"/>
          <w:jc w:val="center"/>
        </w:trPr>
        <w:tc>
          <w:tcPr>
            <w:tcW w:w="2051" w:type="dxa"/>
            <w:vMerge/>
            <w:vAlign w:val="center"/>
            <w:hideMark/>
          </w:tcPr>
          <w:p w14:paraId="4E22505C"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571CAB7"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Espostoa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lanata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Britton &amp; Rose</w:t>
            </w:r>
          </w:p>
        </w:tc>
        <w:tc>
          <w:tcPr>
            <w:tcW w:w="1190" w:type="dxa"/>
            <w:shd w:val="clear" w:color="auto" w:fill="auto"/>
            <w:noWrap/>
            <w:vAlign w:val="center"/>
            <w:hideMark/>
          </w:tcPr>
          <w:p w14:paraId="497A9A8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F873B4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01F9236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4DCEEFF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16D8CBA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4CE42785" w14:textId="77777777" w:rsidTr="001B3F7E">
        <w:trPr>
          <w:trHeight w:val="330"/>
          <w:jc w:val="center"/>
        </w:trPr>
        <w:tc>
          <w:tcPr>
            <w:tcW w:w="2051" w:type="dxa"/>
            <w:vMerge/>
            <w:vAlign w:val="center"/>
            <w:hideMark/>
          </w:tcPr>
          <w:p w14:paraId="5BFEC455"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57BED415"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Espostoa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4EDB165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45F543A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6D321A8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3631000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10DB6CA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545EC05A" w14:textId="77777777" w:rsidTr="001B3F7E">
        <w:trPr>
          <w:trHeight w:val="330"/>
          <w:jc w:val="center"/>
        </w:trPr>
        <w:tc>
          <w:tcPr>
            <w:tcW w:w="2051" w:type="dxa"/>
            <w:vMerge/>
            <w:vAlign w:val="center"/>
            <w:hideMark/>
          </w:tcPr>
          <w:p w14:paraId="67CD05E3"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F67B6DF"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Melocactus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bellavistensis</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Rauh</w:t>
            </w:r>
            <w:proofErr w:type="spellEnd"/>
            <w:r w:rsidRPr="00A43F90">
              <w:rPr>
                <w:rFonts w:asciiTheme="minorHAnsi" w:hAnsiTheme="minorHAnsi" w:cstheme="minorHAnsi"/>
                <w:color w:val="000000"/>
                <w:lang w:eastAsia="es-PE"/>
              </w:rPr>
              <w:t xml:space="preserve"> &amp; </w:t>
            </w:r>
            <w:proofErr w:type="spellStart"/>
            <w:r w:rsidRPr="00A43F90">
              <w:rPr>
                <w:rFonts w:asciiTheme="minorHAnsi" w:hAnsiTheme="minorHAnsi" w:cstheme="minorHAnsi"/>
                <w:color w:val="000000"/>
                <w:lang w:eastAsia="es-PE"/>
              </w:rPr>
              <w:t>Backeb</w:t>
            </w:r>
            <w:proofErr w:type="spellEnd"/>
            <w:r w:rsidRPr="00A43F90">
              <w:rPr>
                <w:rFonts w:asciiTheme="minorHAnsi" w:hAnsiTheme="minorHAnsi" w:cstheme="minorHAnsi"/>
                <w:color w:val="000000"/>
                <w:lang w:eastAsia="es-PE"/>
              </w:rPr>
              <w:t>.</w:t>
            </w:r>
          </w:p>
        </w:tc>
        <w:tc>
          <w:tcPr>
            <w:tcW w:w="1190" w:type="dxa"/>
            <w:shd w:val="clear" w:color="auto" w:fill="auto"/>
            <w:noWrap/>
            <w:vAlign w:val="center"/>
            <w:hideMark/>
          </w:tcPr>
          <w:p w14:paraId="08DF67F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DA38E1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068E3C9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19B7C7B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3A75CDA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066FF0DC" w14:textId="77777777" w:rsidTr="001B3F7E">
        <w:trPr>
          <w:trHeight w:val="330"/>
          <w:jc w:val="center"/>
        </w:trPr>
        <w:tc>
          <w:tcPr>
            <w:tcW w:w="2051" w:type="dxa"/>
            <w:vMerge/>
            <w:vAlign w:val="center"/>
            <w:hideMark/>
          </w:tcPr>
          <w:p w14:paraId="52062A3D"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518F556E"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Melocactus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bellavistensis</w:t>
            </w:r>
            <w:proofErr w:type="spellEnd"/>
            <w:r w:rsidRPr="00A43F90">
              <w:rPr>
                <w:rFonts w:asciiTheme="minorHAnsi" w:hAnsiTheme="minorHAnsi" w:cstheme="minorHAnsi"/>
                <w:color w:val="000000"/>
                <w:lang w:eastAsia="es-PE"/>
              </w:rPr>
              <w:t xml:space="preserve"> subsp. </w:t>
            </w:r>
            <w:proofErr w:type="spellStart"/>
            <w:r w:rsidRPr="00A43F90">
              <w:rPr>
                <w:rFonts w:asciiTheme="minorHAnsi" w:hAnsiTheme="minorHAnsi" w:cstheme="minorHAnsi"/>
                <w:i/>
                <w:iCs/>
                <w:color w:val="000000"/>
                <w:lang w:eastAsia="es-PE"/>
              </w:rPr>
              <w:t>onychacanthus</w:t>
            </w:r>
            <w:proofErr w:type="spellEnd"/>
            <w:r w:rsidRPr="00A43F90">
              <w:rPr>
                <w:rFonts w:asciiTheme="minorHAnsi" w:hAnsiTheme="minorHAnsi" w:cstheme="minorHAnsi"/>
                <w:color w:val="000000"/>
                <w:lang w:eastAsia="es-PE"/>
              </w:rPr>
              <w:t xml:space="preserve"> (F. Ritter) N.P. Taylor</w:t>
            </w:r>
          </w:p>
        </w:tc>
        <w:tc>
          <w:tcPr>
            <w:tcW w:w="1190" w:type="dxa"/>
            <w:shd w:val="clear" w:color="auto" w:fill="auto"/>
            <w:noWrap/>
            <w:vAlign w:val="center"/>
            <w:hideMark/>
          </w:tcPr>
          <w:p w14:paraId="02CD2CB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1438199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473B159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40B8413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77AB6C8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1C415505" w14:textId="77777777" w:rsidTr="001B3F7E">
        <w:trPr>
          <w:trHeight w:val="330"/>
          <w:jc w:val="center"/>
        </w:trPr>
        <w:tc>
          <w:tcPr>
            <w:tcW w:w="2051" w:type="dxa"/>
            <w:vMerge/>
            <w:vAlign w:val="center"/>
            <w:hideMark/>
          </w:tcPr>
          <w:p w14:paraId="0F77CBD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1D2C4A1"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Monvillea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diffusa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Britton &amp; Rose</w:t>
            </w:r>
          </w:p>
        </w:tc>
        <w:tc>
          <w:tcPr>
            <w:tcW w:w="1190" w:type="dxa"/>
            <w:shd w:val="clear" w:color="auto" w:fill="auto"/>
            <w:noWrap/>
            <w:vAlign w:val="center"/>
            <w:hideMark/>
          </w:tcPr>
          <w:p w14:paraId="0DCE14B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35FD0A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190" w:type="dxa"/>
            <w:shd w:val="clear" w:color="auto" w:fill="auto"/>
            <w:noWrap/>
            <w:vAlign w:val="center"/>
            <w:hideMark/>
          </w:tcPr>
          <w:p w14:paraId="4785913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A21163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w:t>
            </w:r>
          </w:p>
        </w:tc>
        <w:tc>
          <w:tcPr>
            <w:tcW w:w="1051" w:type="dxa"/>
            <w:shd w:val="clear" w:color="auto" w:fill="auto"/>
            <w:noWrap/>
            <w:vAlign w:val="center"/>
            <w:hideMark/>
          </w:tcPr>
          <w:p w14:paraId="125D318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2.42</w:t>
            </w:r>
          </w:p>
        </w:tc>
      </w:tr>
      <w:tr w:rsidR="00A43F90" w:rsidRPr="00A43F90" w14:paraId="456AEFA4" w14:textId="77777777" w:rsidTr="001B3F7E">
        <w:trPr>
          <w:trHeight w:val="330"/>
          <w:jc w:val="center"/>
        </w:trPr>
        <w:tc>
          <w:tcPr>
            <w:tcW w:w="2051" w:type="dxa"/>
            <w:vMerge/>
            <w:vAlign w:val="center"/>
            <w:hideMark/>
          </w:tcPr>
          <w:p w14:paraId="11675FE9"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5D71EDF"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Monvillea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68C837D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6412087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22DCB32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07D094F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67EE8B8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792E8ACF" w14:textId="77777777" w:rsidTr="001B3F7E">
        <w:trPr>
          <w:trHeight w:val="330"/>
          <w:jc w:val="center"/>
        </w:trPr>
        <w:tc>
          <w:tcPr>
            <w:tcW w:w="2051" w:type="dxa"/>
            <w:vMerge/>
            <w:vAlign w:val="center"/>
            <w:hideMark/>
          </w:tcPr>
          <w:p w14:paraId="32783242"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82CD2FC"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Opuntia</w:t>
            </w:r>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i/>
                <w:iCs/>
                <w:color w:val="000000"/>
                <w:lang w:eastAsia="es-PE"/>
              </w:rPr>
              <w:t>macbridei</w:t>
            </w:r>
            <w:proofErr w:type="spellEnd"/>
            <w:r w:rsidRPr="00A43F90">
              <w:rPr>
                <w:rFonts w:asciiTheme="minorHAnsi" w:hAnsiTheme="minorHAnsi" w:cstheme="minorHAnsi"/>
                <w:color w:val="000000"/>
                <w:lang w:eastAsia="es-PE"/>
              </w:rPr>
              <w:t xml:space="preserve"> Britton &amp; Rose</w:t>
            </w:r>
          </w:p>
        </w:tc>
        <w:tc>
          <w:tcPr>
            <w:tcW w:w="1190" w:type="dxa"/>
            <w:shd w:val="clear" w:color="auto" w:fill="auto"/>
            <w:noWrap/>
            <w:vAlign w:val="center"/>
            <w:hideMark/>
          </w:tcPr>
          <w:p w14:paraId="7AA6F28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71B3DF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1C8CF26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63BA6B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1976AF4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562845FE" w14:textId="77777777" w:rsidTr="001B3F7E">
        <w:trPr>
          <w:trHeight w:val="330"/>
          <w:jc w:val="center"/>
        </w:trPr>
        <w:tc>
          <w:tcPr>
            <w:tcW w:w="2051" w:type="dxa"/>
            <w:vMerge/>
            <w:vAlign w:val="center"/>
            <w:hideMark/>
          </w:tcPr>
          <w:p w14:paraId="09900F8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76AF7557"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Opuntia </w:t>
            </w:r>
            <w:proofErr w:type="spellStart"/>
            <w:r w:rsidRPr="00A43F90">
              <w:rPr>
                <w:rFonts w:asciiTheme="minorHAnsi" w:hAnsiTheme="minorHAnsi" w:cstheme="minorHAnsi"/>
                <w:i/>
                <w:iCs/>
                <w:color w:val="000000"/>
                <w:lang w:eastAsia="es-PE"/>
              </w:rPr>
              <w:t>quitensis</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F.A.C. Weber</w:t>
            </w:r>
          </w:p>
        </w:tc>
        <w:tc>
          <w:tcPr>
            <w:tcW w:w="1190" w:type="dxa"/>
            <w:shd w:val="clear" w:color="auto" w:fill="auto"/>
            <w:noWrap/>
            <w:vAlign w:val="center"/>
            <w:hideMark/>
          </w:tcPr>
          <w:p w14:paraId="443594A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693881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74D84BD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28E187F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9</w:t>
            </w:r>
          </w:p>
        </w:tc>
        <w:tc>
          <w:tcPr>
            <w:tcW w:w="1051" w:type="dxa"/>
            <w:shd w:val="clear" w:color="auto" w:fill="auto"/>
            <w:noWrap/>
            <w:vAlign w:val="center"/>
            <w:hideMark/>
          </w:tcPr>
          <w:p w14:paraId="6F2AC08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1.67</w:t>
            </w:r>
          </w:p>
        </w:tc>
      </w:tr>
      <w:tr w:rsidR="00A43F90" w:rsidRPr="00A43F90" w14:paraId="75E58618" w14:textId="77777777" w:rsidTr="001B3F7E">
        <w:trPr>
          <w:trHeight w:val="330"/>
          <w:jc w:val="center"/>
        </w:trPr>
        <w:tc>
          <w:tcPr>
            <w:tcW w:w="2051" w:type="dxa"/>
            <w:vMerge/>
            <w:vAlign w:val="center"/>
            <w:hideMark/>
          </w:tcPr>
          <w:p w14:paraId="62120A65"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6925BED3"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Pereskia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horrida</w:t>
            </w:r>
            <w:proofErr w:type="spellEnd"/>
            <w:r w:rsidRPr="00A43F90">
              <w:rPr>
                <w:rFonts w:asciiTheme="minorHAnsi" w:hAnsiTheme="minorHAnsi" w:cstheme="minorHAnsi"/>
                <w:color w:val="000000"/>
                <w:lang w:eastAsia="es-PE"/>
              </w:rPr>
              <w:t xml:space="preserve"> DC.</w:t>
            </w:r>
          </w:p>
        </w:tc>
        <w:tc>
          <w:tcPr>
            <w:tcW w:w="1190" w:type="dxa"/>
            <w:shd w:val="clear" w:color="auto" w:fill="auto"/>
            <w:noWrap/>
            <w:vAlign w:val="center"/>
            <w:hideMark/>
          </w:tcPr>
          <w:p w14:paraId="681681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26CB48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5F569BA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189E0BC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02363D9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45237C1A" w14:textId="77777777" w:rsidTr="001B3F7E">
        <w:trPr>
          <w:trHeight w:val="330"/>
          <w:jc w:val="center"/>
        </w:trPr>
        <w:tc>
          <w:tcPr>
            <w:tcW w:w="2051" w:type="dxa"/>
            <w:vMerge/>
            <w:vAlign w:val="center"/>
            <w:hideMark/>
          </w:tcPr>
          <w:p w14:paraId="0156486D"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662531D2"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Melocactus</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3BF5364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9304A2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5C99F73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19ADB72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9</w:t>
            </w:r>
          </w:p>
        </w:tc>
        <w:tc>
          <w:tcPr>
            <w:tcW w:w="1051" w:type="dxa"/>
            <w:shd w:val="clear" w:color="auto" w:fill="auto"/>
            <w:noWrap/>
            <w:vAlign w:val="center"/>
            <w:hideMark/>
          </w:tcPr>
          <w:p w14:paraId="3858E3A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1.67</w:t>
            </w:r>
          </w:p>
        </w:tc>
      </w:tr>
      <w:tr w:rsidR="00A43F90" w:rsidRPr="00A43F90" w14:paraId="45262AE3" w14:textId="77777777" w:rsidTr="001B3F7E">
        <w:trPr>
          <w:trHeight w:val="330"/>
          <w:jc w:val="center"/>
        </w:trPr>
        <w:tc>
          <w:tcPr>
            <w:tcW w:w="2051" w:type="dxa"/>
            <w:vMerge/>
            <w:vAlign w:val="center"/>
            <w:hideMark/>
          </w:tcPr>
          <w:p w14:paraId="7D5CCEE1"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6C797AFB" w14:textId="77777777" w:rsidR="00A43F90" w:rsidRPr="00A43F90" w:rsidRDefault="00A43F90" w:rsidP="001B3F7E">
            <w:pPr>
              <w:jc w:val="center"/>
              <w:rPr>
                <w:rFonts w:asciiTheme="minorHAnsi" w:hAnsiTheme="minorHAnsi" w:cstheme="minorHAnsi"/>
                <w:i/>
                <w:iCs/>
                <w:color w:val="000000"/>
                <w:lang w:val="es-ES" w:eastAsia="es-PE"/>
              </w:rPr>
            </w:pPr>
            <w:r w:rsidRPr="00A43F90">
              <w:rPr>
                <w:rFonts w:asciiTheme="minorHAnsi" w:hAnsiTheme="minorHAnsi" w:cstheme="minorHAnsi"/>
                <w:i/>
                <w:iCs/>
                <w:color w:val="000000"/>
                <w:lang w:val="es-ES" w:eastAsia="es-PE"/>
              </w:rPr>
              <w:t>Opuntia ficus-indica (L.) Miller</w:t>
            </w:r>
          </w:p>
        </w:tc>
        <w:tc>
          <w:tcPr>
            <w:tcW w:w="1190" w:type="dxa"/>
            <w:shd w:val="clear" w:color="auto" w:fill="auto"/>
            <w:noWrap/>
            <w:vAlign w:val="center"/>
            <w:hideMark/>
          </w:tcPr>
          <w:p w14:paraId="0B6FE91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F4E059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F38B9A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E37596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3C6D38B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061E3661" w14:textId="77777777" w:rsidTr="001B3F7E">
        <w:trPr>
          <w:trHeight w:val="330"/>
          <w:jc w:val="center"/>
        </w:trPr>
        <w:tc>
          <w:tcPr>
            <w:tcW w:w="2051" w:type="dxa"/>
            <w:vMerge/>
            <w:vAlign w:val="center"/>
            <w:hideMark/>
          </w:tcPr>
          <w:p w14:paraId="64480ED8"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B6E6024"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Monvillea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amazonica</w:t>
            </w:r>
            <w:proofErr w:type="spellEnd"/>
            <w:r w:rsidRPr="00A43F90">
              <w:rPr>
                <w:rFonts w:asciiTheme="minorHAnsi" w:hAnsiTheme="minorHAnsi" w:cstheme="minorHAnsi"/>
                <w:color w:val="000000"/>
                <w:lang w:eastAsia="es-PE"/>
              </w:rPr>
              <w:t xml:space="preserve"> </w:t>
            </w:r>
            <w:r w:rsidRPr="00A43F90">
              <w:rPr>
                <w:rFonts w:asciiTheme="minorHAnsi" w:hAnsiTheme="minorHAnsi" w:cstheme="minorHAnsi"/>
                <w:i/>
                <w:iCs/>
                <w:color w:val="000000"/>
                <w:lang w:eastAsia="es-PE"/>
              </w:rPr>
              <w:t xml:space="preserve">(K. Schum. ex </w:t>
            </w:r>
            <w:proofErr w:type="spellStart"/>
            <w:r w:rsidRPr="00A43F90">
              <w:rPr>
                <w:rFonts w:asciiTheme="minorHAnsi" w:hAnsiTheme="minorHAnsi" w:cstheme="minorHAnsi"/>
                <w:i/>
                <w:iCs/>
                <w:color w:val="000000"/>
                <w:lang w:eastAsia="es-PE"/>
              </w:rPr>
              <w:t>Vaupel</w:t>
            </w:r>
            <w:proofErr w:type="spellEnd"/>
            <w:r w:rsidRPr="00A43F90">
              <w:rPr>
                <w:rFonts w:asciiTheme="minorHAnsi" w:hAnsiTheme="minorHAnsi" w:cstheme="minorHAnsi"/>
                <w:i/>
                <w:iCs/>
                <w:color w:val="000000"/>
                <w:lang w:eastAsia="es-PE"/>
              </w:rPr>
              <w:t>) Britton &amp; Rose</w:t>
            </w:r>
          </w:p>
        </w:tc>
        <w:tc>
          <w:tcPr>
            <w:tcW w:w="1190" w:type="dxa"/>
            <w:shd w:val="clear" w:color="auto" w:fill="auto"/>
            <w:noWrap/>
            <w:vAlign w:val="center"/>
            <w:hideMark/>
          </w:tcPr>
          <w:p w14:paraId="146B1F9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CA7CDE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C920B6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09CC402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7BC66BB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0F852D92" w14:textId="77777777" w:rsidTr="001B3F7E">
        <w:trPr>
          <w:trHeight w:val="330"/>
          <w:jc w:val="center"/>
        </w:trPr>
        <w:tc>
          <w:tcPr>
            <w:tcW w:w="2051" w:type="dxa"/>
            <w:shd w:val="clear" w:color="auto" w:fill="auto"/>
            <w:noWrap/>
            <w:vAlign w:val="center"/>
            <w:hideMark/>
          </w:tcPr>
          <w:p w14:paraId="5018C90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CELASTRACEAE</w:t>
            </w:r>
          </w:p>
        </w:tc>
        <w:tc>
          <w:tcPr>
            <w:tcW w:w="2050" w:type="dxa"/>
            <w:shd w:val="clear" w:color="auto" w:fill="auto"/>
            <w:vAlign w:val="center"/>
            <w:hideMark/>
          </w:tcPr>
          <w:p w14:paraId="61E50EAC"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Maytenus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octogona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w:t>
            </w:r>
            <w:proofErr w:type="spellStart"/>
            <w:r w:rsidRPr="00A43F90">
              <w:rPr>
                <w:rFonts w:asciiTheme="minorHAnsi" w:hAnsiTheme="minorHAnsi" w:cstheme="minorHAnsi"/>
                <w:color w:val="000000"/>
                <w:lang w:eastAsia="es-PE"/>
              </w:rPr>
              <w:t>L'Hér</w:t>
            </w:r>
            <w:proofErr w:type="spellEnd"/>
            <w:r w:rsidRPr="00A43F90">
              <w:rPr>
                <w:rFonts w:asciiTheme="minorHAnsi" w:hAnsiTheme="minorHAnsi" w:cstheme="minorHAnsi"/>
                <w:color w:val="000000"/>
                <w:lang w:eastAsia="es-PE"/>
              </w:rPr>
              <w:t>) DC.</w:t>
            </w:r>
          </w:p>
        </w:tc>
        <w:tc>
          <w:tcPr>
            <w:tcW w:w="1190" w:type="dxa"/>
            <w:shd w:val="clear" w:color="auto" w:fill="auto"/>
            <w:noWrap/>
            <w:vAlign w:val="center"/>
            <w:hideMark/>
          </w:tcPr>
          <w:p w14:paraId="2B70C3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190" w:type="dxa"/>
            <w:shd w:val="clear" w:color="auto" w:fill="auto"/>
            <w:noWrap/>
            <w:vAlign w:val="center"/>
            <w:hideMark/>
          </w:tcPr>
          <w:p w14:paraId="2003895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2B7F40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2619268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10</w:t>
            </w:r>
          </w:p>
        </w:tc>
        <w:tc>
          <w:tcPr>
            <w:tcW w:w="1051" w:type="dxa"/>
            <w:shd w:val="clear" w:color="auto" w:fill="auto"/>
            <w:noWrap/>
            <w:vAlign w:val="center"/>
            <w:hideMark/>
          </w:tcPr>
          <w:p w14:paraId="2DE6EFA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1.86</w:t>
            </w:r>
          </w:p>
        </w:tc>
      </w:tr>
      <w:tr w:rsidR="00A43F90" w:rsidRPr="00A43F90" w14:paraId="482BE420" w14:textId="77777777" w:rsidTr="001B3F7E">
        <w:trPr>
          <w:trHeight w:val="330"/>
          <w:jc w:val="center"/>
        </w:trPr>
        <w:tc>
          <w:tcPr>
            <w:tcW w:w="2051" w:type="dxa"/>
            <w:shd w:val="clear" w:color="auto" w:fill="auto"/>
            <w:noWrap/>
            <w:vAlign w:val="center"/>
            <w:hideMark/>
          </w:tcPr>
          <w:p w14:paraId="0331E13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LOASACEAE</w:t>
            </w:r>
          </w:p>
        </w:tc>
        <w:tc>
          <w:tcPr>
            <w:tcW w:w="2050" w:type="dxa"/>
            <w:shd w:val="clear" w:color="auto" w:fill="auto"/>
            <w:vAlign w:val="center"/>
            <w:hideMark/>
          </w:tcPr>
          <w:p w14:paraId="2B9A47D6"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Mentzelia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cf</w:t>
            </w:r>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fendleriana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 xml:space="preserve">Urb. &amp; </w:t>
            </w:r>
            <w:proofErr w:type="spellStart"/>
            <w:r w:rsidRPr="00A43F90">
              <w:rPr>
                <w:rFonts w:asciiTheme="minorHAnsi" w:hAnsiTheme="minorHAnsi" w:cstheme="minorHAnsi"/>
                <w:color w:val="000000"/>
                <w:lang w:eastAsia="es-PE"/>
              </w:rPr>
              <w:t>Gilg</w:t>
            </w:r>
            <w:proofErr w:type="spellEnd"/>
            <w:r w:rsidRPr="00A43F90">
              <w:rPr>
                <w:rFonts w:asciiTheme="minorHAnsi" w:hAnsiTheme="minorHAnsi" w:cstheme="minorHAnsi"/>
                <w:color w:val="000000"/>
                <w:lang w:eastAsia="es-PE"/>
              </w:rPr>
              <w:t>.</w:t>
            </w:r>
          </w:p>
        </w:tc>
        <w:tc>
          <w:tcPr>
            <w:tcW w:w="1190" w:type="dxa"/>
            <w:shd w:val="clear" w:color="auto" w:fill="auto"/>
            <w:noWrap/>
            <w:vAlign w:val="center"/>
            <w:hideMark/>
          </w:tcPr>
          <w:p w14:paraId="58C2A7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3E9EB4E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98FD33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DA7E7F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3D7B8F0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38C843A0" w14:textId="77777777" w:rsidTr="001B3F7E">
        <w:trPr>
          <w:trHeight w:val="330"/>
          <w:jc w:val="center"/>
        </w:trPr>
        <w:tc>
          <w:tcPr>
            <w:tcW w:w="2051" w:type="dxa"/>
            <w:shd w:val="clear" w:color="auto" w:fill="auto"/>
            <w:noWrap/>
            <w:vAlign w:val="center"/>
            <w:hideMark/>
          </w:tcPr>
          <w:p w14:paraId="56DB89D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CUCURBITACEAE</w:t>
            </w:r>
          </w:p>
        </w:tc>
        <w:tc>
          <w:tcPr>
            <w:tcW w:w="2050" w:type="dxa"/>
            <w:shd w:val="clear" w:color="auto" w:fill="auto"/>
            <w:vAlign w:val="center"/>
            <w:hideMark/>
          </w:tcPr>
          <w:p w14:paraId="3F451F95" w14:textId="77777777" w:rsidR="00A43F90" w:rsidRPr="00A43F90" w:rsidRDefault="00A43F90" w:rsidP="001B3F7E">
            <w:pPr>
              <w:jc w:val="center"/>
              <w:rPr>
                <w:rFonts w:asciiTheme="minorHAnsi" w:hAnsiTheme="minorHAnsi" w:cstheme="minorHAnsi"/>
                <w:i/>
                <w:iCs/>
                <w:color w:val="000000"/>
                <w:lang w:val="es-ES" w:eastAsia="es-PE"/>
              </w:rPr>
            </w:pPr>
            <w:proofErr w:type="spellStart"/>
            <w:r w:rsidRPr="00A43F90">
              <w:rPr>
                <w:rFonts w:asciiTheme="minorHAnsi" w:hAnsiTheme="minorHAnsi" w:cstheme="minorHAnsi"/>
                <w:i/>
                <w:iCs/>
                <w:color w:val="000000"/>
                <w:lang w:val="es-ES" w:eastAsia="es-PE"/>
              </w:rPr>
              <w:t>Cucumis</w:t>
            </w:r>
            <w:proofErr w:type="spellEnd"/>
            <w:r w:rsidRPr="00A43F90">
              <w:rPr>
                <w:rFonts w:asciiTheme="minorHAnsi" w:hAnsiTheme="minorHAnsi" w:cstheme="minorHAnsi"/>
                <w:i/>
                <w:iCs/>
                <w:color w:val="000000"/>
                <w:lang w:val="es-ES" w:eastAsia="es-PE"/>
              </w:rPr>
              <w:t xml:space="preserve"> </w:t>
            </w:r>
            <w:proofErr w:type="spellStart"/>
            <w:r w:rsidRPr="00A43F90">
              <w:rPr>
                <w:rFonts w:asciiTheme="minorHAnsi" w:hAnsiTheme="minorHAnsi" w:cstheme="minorHAnsi"/>
                <w:i/>
                <w:iCs/>
                <w:color w:val="000000"/>
                <w:lang w:val="es-ES" w:eastAsia="es-PE"/>
              </w:rPr>
              <w:t>dipsaceus</w:t>
            </w:r>
            <w:proofErr w:type="spellEnd"/>
            <w:r w:rsidRPr="00A43F90">
              <w:rPr>
                <w:rFonts w:asciiTheme="minorHAnsi" w:hAnsiTheme="minorHAnsi" w:cstheme="minorHAnsi"/>
                <w:color w:val="000000"/>
                <w:lang w:val="es-ES" w:eastAsia="es-PE"/>
              </w:rPr>
              <w:t xml:space="preserve"> </w:t>
            </w:r>
            <w:proofErr w:type="spellStart"/>
            <w:r w:rsidRPr="00A43F90">
              <w:rPr>
                <w:rFonts w:asciiTheme="minorHAnsi" w:hAnsiTheme="minorHAnsi" w:cstheme="minorHAnsi"/>
                <w:color w:val="000000"/>
                <w:lang w:val="es-ES" w:eastAsia="es-PE"/>
              </w:rPr>
              <w:t>Ehrenb</w:t>
            </w:r>
            <w:proofErr w:type="spellEnd"/>
            <w:r w:rsidRPr="00A43F90">
              <w:rPr>
                <w:rFonts w:asciiTheme="minorHAnsi" w:hAnsiTheme="minorHAnsi" w:cstheme="minorHAnsi"/>
                <w:color w:val="000000"/>
                <w:lang w:val="es-ES" w:eastAsia="es-PE"/>
              </w:rPr>
              <w:t xml:space="preserve">. ex </w:t>
            </w:r>
            <w:proofErr w:type="spellStart"/>
            <w:r w:rsidRPr="00A43F90">
              <w:rPr>
                <w:rFonts w:asciiTheme="minorHAnsi" w:hAnsiTheme="minorHAnsi" w:cstheme="minorHAnsi"/>
                <w:color w:val="000000"/>
                <w:lang w:val="es-ES" w:eastAsia="es-PE"/>
              </w:rPr>
              <w:t>Spach</w:t>
            </w:r>
            <w:proofErr w:type="spellEnd"/>
          </w:p>
        </w:tc>
        <w:tc>
          <w:tcPr>
            <w:tcW w:w="1190" w:type="dxa"/>
            <w:shd w:val="clear" w:color="auto" w:fill="auto"/>
            <w:noWrap/>
            <w:vAlign w:val="center"/>
            <w:hideMark/>
          </w:tcPr>
          <w:p w14:paraId="59D95C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02B92F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55997A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291C08B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33860DB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0EFC4B95" w14:textId="77777777" w:rsidTr="001B3F7E">
        <w:trPr>
          <w:trHeight w:val="330"/>
          <w:jc w:val="center"/>
        </w:trPr>
        <w:tc>
          <w:tcPr>
            <w:tcW w:w="2051" w:type="dxa"/>
            <w:vMerge w:val="restart"/>
            <w:shd w:val="clear" w:color="auto" w:fill="auto"/>
            <w:noWrap/>
            <w:vAlign w:val="center"/>
            <w:hideMark/>
          </w:tcPr>
          <w:p w14:paraId="75D7226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EUPHORBIACEAE</w:t>
            </w:r>
          </w:p>
        </w:tc>
        <w:tc>
          <w:tcPr>
            <w:tcW w:w="2050" w:type="dxa"/>
            <w:shd w:val="clear" w:color="auto" w:fill="auto"/>
            <w:vAlign w:val="center"/>
            <w:hideMark/>
          </w:tcPr>
          <w:p w14:paraId="59506625"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Euphorbia sp.</w:t>
            </w:r>
          </w:p>
        </w:tc>
        <w:tc>
          <w:tcPr>
            <w:tcW w:w="1190" w:type="dxa"/>
            <w:shd w:val="clear" w:color="auto" w:fill="auto"/>
            <w:noWrap/>
            <w:vAlign w:val="center"/>
            <w:hideMark/>
          </w:tcPr>
          <w:p w14:paraId="7C6B7C4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428B534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607DB6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267A141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34612CB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24D0B5D2" w14:textId="77777777" w:rsidTr="001B3F7E">
        <w:trPr>
          <w:trHeight w:val="330"/>
          <w:jc w:val="center"/>
        </w:trPr>
        <w:tc>
          <w:tcPr>
            <w:tcW w:w="2051" w:type="dxa"/>
            <w:vMerge/>
            <w:vAlign w:val="center"/>
            <w:hideMark/>
          </w:tcPr>
          <w:p w14:paraId="7FEC5F54"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A120F4E"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Croton thurifer</w:t>
            </w:r>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Kunth</w:t>
            </w:r>
            <w:proofErr w:type="spellEnd"/>
          </w:p>
        </w:tc>
        <w:tc>
          <w:tcPr>
            <w:tcW w:w="1190" w:type="dxa"/>
            <w:shd w:val="clear" w:color="auto" w:fill="auto"/>
            <w:noWrap/>
            <w:vAlign w:val="center"/>
            <w:hideMark/>
          </w:tcPr>
          <w:p w14:paraId="11E1EB7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314178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54D7F00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7B1F659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7E8A905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644B6A13" w14:textId="77777777" w:rsidTr="001B3F7E">
        <w:trPr>
          <w:trHeight w:val="330"/>
          <w:jc w:val="center"/>
        </w:trPr>
        <w:tc>
          <w:tcPr>
            <w:tcW w:w="2051" w:type="dxa"/>
            <w:vMerge/>
            <w:vAlign w:val="center"/>
            <w:hideMark/>
          </w:tcPr>
          <w:p w14:paraId="75DC0D22"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5F0B502"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Croton sp.</w:t>
            </w:r>
          </w:p>
        </w:tc>
        <w:tc>
          <w:tcPr>
            <w:tcW w:w="1190" w:type="dxa"/>
            <w:shd w:val="clear" w:color="auto" w:fill="auto"/>
            <w:noWrap/>
            <w:vAlign w:val="center"/>
            <w:hideMark/>
          </w:tcPr>
          <w:p w14:paraId="4E5CD7A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w:t>
            </w:r>
          </w:p>
        </w:tc>
        <w:tc>
          <w:tcPr>
            <w:tcW w:w="1190" w:type="dxa"/>
            <w:shd w:val="clear" w:color="auto" w:fill="auto"/>
            <w:noWrap/>
            <w:vAlign w:val="center"/>
            <w:hideMark/>
          </w:tcPr>
          <w:p w14:paraId="5ACB12C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3B9BB9E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0379E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50C658D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34EE84A4" w14:textId="77777777" w:rsidTr="001B3F7E">
        <w:trPr>
          <w:trHeight w:val="330"/>
          <w:jc w:val="center"/>
        </w:trPr>
        <w:tc>
          <w:tcPr>
            <w:tcW w:w="2051" w:type="dxa"/>
            <w:vMerge/>
            <w:vAlign w:val="center"/>
            <w:hideMark/>
          </w:tcPr>
          <w:p w14:paraId="3C3154A9"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B89B79A"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Ditaxis</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7D55717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51EF29B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5F1F332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AFA66C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0346246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120170D5" w14:textId="77777777" w:rsidTr="001B3F7E">
        <w:trPr>
          <w:trHeight w:val="330"/>
          <w:jc w:val="center"/>
        </w:trPr>
        <w:tc>
          <w:tcPr>
            <w:tcW w:w="2051" w:type="dxa"/>
            <w:vMerge/>
            <w:vAlign w:val="center"/>
            <w:hideMark/>
          </w:tcPr>
          <w:p w14:paraId="3D635488"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6AEC4CB"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Jatropha </w:t>
            </w:r>
            <w:proofErr w:type="spellStart"/>
            <w:r w:rsidRPr="00A43F90">
              <w:rPr>
                <w:rFonts w:asciiTheme="minorHAnsi" w:hAnsiTheme="minorHAnsi" w:cstheme="minorHAnsi"/>
                <w:i/>
                <w:iCs/>
                <w:color w:val="000000"/>
                <w:lang w:eastAsia="es-PE"/>
              </w:rPr>
              <w:t>humboldtiana</w:t>
            </w:r>
            <w:proofErr w:type="spellEnd"/>
            <w:r w:rsidRPr="00A43F90">
              <w:rPr>
                <w:rFonts w:asciiTheme="minorHAnsi" w:hAnsiTheme="minorHAnsi" w:cstheme="minorHAnsi"/>
                <w:color w:val="000000"/>
                <w:lang w:eastAsia="es-PE"/>
              </w:rPr>
              <w:t xml:space="preserve"> McVaugh</w:t>
            </w:r>
          </w:p>
        </w:tc>
        <w:tc>
          <w:tcPr>
            <w:tcW w:w="1190" w:type="dxa"/>
            <w:shd w:val="clear" w:color="auto" w:fill="auto"/>
            <w:noWrap/>
            <w:vAlign w:val="center"/>
            <w:hideMark/>
          </w:tcPr>
          <w:p w14:paraId="19C05BF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0395D44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25FC5ED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5DCF0B7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6AF69D6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14571A5F" w14:textId="77777777" w:rsidTr="001B3F7E">
        <w:trPr>
          <w:trHeight w:val="330"/>
          <w:jc w:val="center"/>
        </w:trPr>
        <w:tc>
          <w:tcPr>
            <w:tcW w:w="2051" w:type="dxa"/>
            <w:vMerge w:val="restart"/>
            <w:shd w:val="clear" w:color="auto" w:fill="auto"/>
            <w:noWrap/>
            <w:vAlign w:val="center"/>
            <w:hideMark/>
          </w:tcPr>
          <w:p w14:paraId="5C524AF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FABACEAE</w:t>
            </w:r>
          </w:p>
        </w:tc>
        <w:tc>
          <w:tcPr>
            <w:tcW w:w="2050" w:type="dxa"/>
            <w:shd w:val="clear" w:color="auto" w:fill="auto"/>
            <w:vAlign w:val="center"/>
            <w:hideMark/>
          </w:tcPr>
          <w:p w14:paraId="5C127FF4"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Piptadenia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4CC3A38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086493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15750D4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468C329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w:t>
            </w:r>
          </w:p>
        </w:tc>
        <w:tc>
          <w:tcPr>
            <w:tcW w:w="1051" w:type="dxa"/>
            <w:shd w:val="clear" w:color="auto" w:fill="auto"/>
            <w:noWrap/>
            <w:vAlign w:val="center"/>
            <w:hideMark/>
          </w:tcPr>
          <w:p w14:paraId="0B7EA39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2.04</w:t>
            </w:r>
          </w:p>
        </w:tc>
      </w:tr>
      <w:tr w:rsidR="00A43F90" w:rsidRPr="00A43F90" w14:paraId="371F3ED3" w14:textId="77777777" w:rsidTr="001B3F7E">
        <w:trPr>
          <w:trHeight w:val="330"/>
          <w:jc w:val="center"/>
        </w:trPr>
        <w:tc>
          <w:tcPr>
            <w:tcW w:w="2051" w:type="dxa"/>
            <w:vMerge/>
            <w:vAlign w:val="center"/>
            <w:hideMark/>
          </w:tcPr>
          <w:p w14:paraId="6C9B76AA"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32454E4"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Aeschynomene</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brasiliana</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Poir</w:t>
            </w:r>
            <w:proofErr w:type="spellEnd"/>
            <w:r w:rsidRPr="00A43F90">
              <w:rPr>
                <w:rFonts w:asciiTheme="minorHAnsi" w:hAnsiTheme="minorHAnsi" w:cstheme="minorHAnsi"/>
                <w:i/>
                <w:iCs/>
                <w:color w:val="000000"/>
                <w:lang w:eastAsia="es-PE"/>
              </w:rPr>
              <w:t>) DC</w:t>
            </w:r>
          </w:p>
        </w:tc>
        <w:tc>
          <w:tcPr>
            <w:tcW w:w="1190" w:type="dxa"/>
            <w:shd w:val="clear" w:color="auto" w:fill="auto"/>
            <w:noWrap/>
            <w:vAlign w:val="center"/>
            <w:hideMark/>
          </w:tcPr>
          <w:p w14:paraId="43D96F7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0797054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7B11ED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70FA3AC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051" w:type="dxa"/>
            <w:shd w:val="clear" w:color="auto" w:fill="auto"/>
            <w:noWrap/>
            <w:vAlign w:val="center"/>
            <w:hideMark/>
          </w:tcPr>
          <w:p w14:paraId="4AAF035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0.74</w:t>
            </w:r>
          </w:p>
        </w:tc>
      </w:tr>
      <w:tr w:rsidR="00A43F90" w:rsidRPr="00A43F90" w14:paraId="2771C05C" w14:textId="77777777" w:rsidTr="001B3F7E">
        <w:trPr>
          <w:trHeight w:val="330"/>
          <w:jc w:val="center"/>
        </w:trPr>
        <w:tc>
          <w:tcPr>
            <w:tcW w:w="2051" w:type="dxa"/>
            <w:vMerge/>
            <w:vAlign w:val="center"/>
            <w:hideMark/>
          </w:tcPr>
          <w:p w14:paraId="44B9FCEB"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E289C2A"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Prosopis sp.</w:t>
            </w:r>
          </w:p>
        </w:tc>
        <w:tc>
          <w:tcPr>
            <w:tcW w:w="1190" w:type="dxa"/>
            <w:shd w:val="clear" w:color="auto" w:fill="auto"/>
            <w:noWrap/>
            <w:vAlign w:val="center"/>
            <w:hideMark/>
          </w:tcPr>
          <w:p w14:paraId="66FBB41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61390FC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5201AD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1BB19A9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07857F4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2B3171F9" w14:textId="77777777" w:rsidTr="001B3F7E">
        <w:trPr>
          <w:trHeight w:val="330"/>
          <w:jc w:val="center"/>
        </w:trPr>
        <w:tc>
          <w:tcPr>
            <w:tcW w:w="2051" w:type="dxa"/>
            <w:vMerge/>
            <w:vAlign w:val="center"/>
            <w:hideMark/>
          </w:tcPr>
          <w:p w14:paraId="51ED47E9"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6ECA238"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Mimosa sp.</w:t>
            </w:r>
          </w:p>
        </w:tc>
        <w:tc>
          <w:tcPr>
            <w:tcW w:w="1190" w:type="dxa"/>
            <w:shd w:val="clear" w:color="auto" w:fill="auto"/>
            <w:noWrap/>
            <w:vAlign w:val="center"/>
            <w:hideMark/>
          </w:tcPr>
          <w:p w14:paraId="0F17F96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190" w:type="dxa"/>
            <w:shd w:val="clear" w:color="auto" w:fill="auto"/>
            <w:noWrap/>
            <w:vAlign w:val="center"/>
            <w:hideMark/>
          </w:tcPr>
          <w:p w14:paraId="25C729E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9</w:t>
            </w:r>
          </w:p>
        </w:tc>
        <w:tc>
          <w:tcPr>
            <w:tcW w:w="1190" w:type="dxa"/>
            <w:shd w:val="clear" w:color="auto" w:fill="auto"/>
            <w:noWrap/>
            <w:vAlign w:val="center"/>
            <w:hideMark/>
          </w:tcPr>
          <w:p w14:paraId="649F3BB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4BC2A92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19</w:t>
            </w:r>
          </w:p>
        </w:tc>
        <w:tc>
          <w:tcPr>
            <w:tcW w:w="1051" w:type="dxa"/>
            <w:shd w:val="clear" w:color="auto" w:fill="auto"/>
            <w:noWrap/>
            <w:vAlign w:val="center"/>
            <w:hideMark/>
          </w:tcPr>
          <w:p w14:paraId="05E1316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3.53</w:t>
            </w:r>
          </w:p>
        </w:tc>
      </w:tr>
      <w:tr w:rsidR="00A43F90" w:rsidRPr="00A43F90" w14:paraId="165DE021" w14:textId="77777777" w:rsidTr="001B3F7E">
        <w:trPr>
          <w:trHeight w:val="330"/>
          <w:jc w:val="center"/>
        </w:trPr>
        <w:tc>
          <w:tcPr>
            <w:tcW w:w="2051" w:type="dxa"/>
            <w:vMerge/>
            <w:vAlign w:val="center"/>
            <w:hideMark/>
          </w:tcPr>
          <w:p w14:paraId="22EE155B"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2B60ADE" w14:textId="77777777" w:rsidR="00A43F90" w:rsidRPr="00A43F90" w:rsidRDefault="00A43F90" w:rsidP="001B3F7E">
            <w:pPr>
              <w:jc w:val="center"/>
              <w:rPr>
                <w:rFonts w:asciiTheme="minorHAnsi" w:hAnsiTheme="minorHAnsi" w:cstheme="minorHAnsi"/>
                <w:i/>
                <w:iCs/>
                <w:color w:val="000000"/>
                <w:lang w:val="es-ES" w:eastAsia="es-PE"/>
              </w:rPr>
            </w:pPr>
            <w:r w:rsidRPr="00A43F90">
              <w:rPr>
                <w:rFonts w:asciiTheme="minorHAnsi" w:hAnsiTheme="minorHAnsi" w:cstheme="minorHAnsi"/>
                <w:i/>
                <w:iCs/>
                <w:color w:val="000000"/>
                <w:lang w:val="es-ES" w:eastAsia="es-PE"/>
              </w:rPr>
              <w:t xml:space="preserve">Acacia </w:t>
            </w:r>
            <w:proofErr w:type="spellStart"/>
            <w:r w:rsidRPr="00A43F90">
              <w:rPr>
                <w:rFonts w:asciiTheme="minorHAnsi" w:hAnsiTheme="minorHAnsi" w:cstheme="minorHAnsi"/>
                <w:i/>
                <w:iCs/>
                <w:color w:val="000000"/>
                <w:lang w:val="es-ES" w:eastAsia="es-PE"/>
              </w:rPr>
              <w:t>macracantha</w:t>
            </w:r>
            <w:proofErr w:type="spellEnd"/>
            <w:r w:rsidRPr="00A43F90">
              <w:rPr>
                <w:rFonts w:asciiTheme="minorHAnsi" w:hAnsiTheme="minorHAnsi" w:cstheme="minorHAnsi"/>
                <w:color w:val="000000"/>
                <w:lang w:val="es-ES" w:eastAsia="es-PE"/>
              </w:rPr>
              <w:t xml:space="preserve"> </w:t>
            </w:r>
            <w:proofErr w:type="spellStart"/>
            <w:r w:rsidRPr="00A43F90">
              <w:rPr>
                <w:rFonts w:asciiTheme="minorHAnsi" w:hAnsiTheme="minorHAnsi" w:cstheme="minorHAnsi"/>
                <w:color w:val="000000"/>
                <w:lang w:val="es-ES" w:eastAsia="es-PE"/>
              </w:rPr>
              <w:t>Humb</w:t>
            </w:r>
            <w:proofErr w:type="spellEnd"/>
            <w:r w:rsidRPr="00A43F90">
              <w:rPr>
                <w:rFonts w:asciiTheme="minorHAnsi" w:hAnsiTheme="minorHAnsi" w:cstheme="minorHAnsi"/>
                <w:color w:val="000000"/>
                <w:lang w:val="es-ES" w:eastAsia="es-PE"/>
              </w:rPr>
              <w:t xml:space="preserve">. &amp; </w:t>
            </w:r>
            <w:proofErr w:type="spellStart"/>
            <w:r w:rsidRPr="00A43F90">
              <w:rPr>
                <w:rFonts w:asciiTheme="minorHAnsi" w:hAnsiTheme="minorHAnsi" w:cstheme="minorHAnsi"/>
                <w:color w:val="000000"/>
                <w:lang w:val="es-ES" w:eastAsia="es-PE"/>
              </w:rPr>
              <w:t>Bonpl</w:t>
            </w:r>
            <w:proofErr w:type="spellEnd"/>
            <w:r w:rsidRPr="00A43F90">
              <w:rPr>
                <w:rFonts w:asciiTheme="minorHAnsi" w:hAnsiTheme="minorHAnsi" w:cstheme="minorHAnsi"/>
                <w:color w:val="000000"/>
                <w:lang w:val="es-ES" w:eastAsia="es-PE"/>
              </w:rPr>
              <w:t xml:space="preserve">. ex </w:t>
            </w:r>
            <w:proofErr w:type="spellStart"/>
            <w:r w:rsidRPr="00A43F90">
              <w:rPr>
                <w:rFonts w:asciiTheme="minorHAnsi" w:hAnsiTheme="minorHAnsi" w:cstheme="minorHAnsi"/>
                <w:color w:val="000000"/>
                <w:lang w:val="es-ES" w:eastAsia="es-PE"/>
              </w:rPr>
              <w:t>Willd</w:t>
            </w:r>
            <w:proofErr w:type="spellEnd"/>
            <w:r w:rsidRPr="00A43F90">
              <w:rPr>
                <w:rFonts w:asciiTheme="minorHAnsi" w:hAnsiTheme="minorHAnsi" w:cstheme="minorHAnsi"/>
                <w:color w:val="000000"/>
                <w:lang w:val="es-ES" w:eastAsia="es-PE"/>
              </w:rPr>
              <w:t>.</w:t>
            </w:r>
          </w:p>
        </w:tc>
        <w:tc>
          <w:tcPr>
            <w:tcW w:w="1190" w:type="dxa"/>
            <w:shd w:val="clear" w:color="auto" w:fill="auto"/>
            <w:noWrap/>
            <w:vAlign w:val="center"/>
            <w:hideMark/>
          </w:tcPr>
          <w:p w14:paraId="3CCBB31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10</w:t>
            </w:r>
          </w:p>
        </w:tc>
        <w:tc>
          <w:tcPr>
            <w:tcW w:w="1190" w:type="dxa"/>
            <w:shd w:val="clear" w:color="auto" w:fill="auto"/>
            <w:noWrap/>
            <w:vAlign w:val="center"/>
            <w:hideMark/>
          </w:tcPr>
          <w:p w14:paraId="6DA1C43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190" w:type="dxa"/>
            <w:shd w:val="clear" w:color="auto" w:fill="auto"/>
            <w:noWrap/>
            <w:vAlign w:val="center"/>
            <w:hideMark/>
          </w:tcPr>
          <w:p w14:paraId="71F1ED9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693491E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20</w:t>
            </w:r>
          </w:p>
        </w:tc>
        <w:tc>
          <w:tcPr>
            <w:tcW w:w="1051" w:type="dxa"/>
            <w:shd w:val="clear" w:color="auto" w:fill="auto"/>
            <w:noWrap/>
            <w:vAlign w:val="center"/>
            <w:hideMark/>
          </w:tcPr>
          <w:p w14:paraId="20CDE88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3.72</w:t>
            </w:r>
          </w:p>
        </w:tc>
      </w:tr>
      <w:tr w:rsidR="00A43F90" w:rsidRPr="00A43F90" w14:paraId="4067BE87" w14:textId="77777777" w:rsidTr="001B3F7E">
        <w:trPr>
          <w:trHeight w:val="330"/>
          <w:jc w:val="center"/>
        </w:trPr>
        <w:tc>
          <w:tcPr>
            <w:tcW w:w="2051" w:type="dxa"/>
            <w:vMerge/>
            <w:vAlign w:val="center"/>
            <w:hideMark/>
          </w:tcPr>
          <w:p w14:paraId="2A6C131A"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F25A05E"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Acacia sp.</w:t>
            </w:r>
          </w:p>
        </w:tc>
        <w:tc>
          <w:tcPr>
            <w:tcW w:w="1190" w:type="dxa"/>
            <w:shd w:val="clear" w:color="auto" w:fill="auto"/>
            <w:noWrap/>
            <w:vAlign w:val="center"/>
            <w:hideMark/>
          </w:tcPr>
          <w:p w14:paraId="3185FA6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7BE453D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0170C30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5DF5F93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4066BCD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49341B05" w14:textId="77777777" w:rsidTr="001B3F7E">
        <w:trPr>
          <w:trHeight w:val="330"/>
          <w:jc w:val="center"/>
        </w:trPr>
        <w:tc>
          <w:tcPr>
            <w:tcW w:w="2051" w:type="dxa"/>
            <w:vMerge/>
            <w:vAlign w:val="center"/>
            <w:hideMark/>
          </w:tcPr>
          <w:p w14:paraId="670517E2"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497226F2"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Caesalpinia </w:t>
            </w:r>
            <w:proofErr w:type="spellStart"/>
            <w:r w:rsidRPr="00A43F90">
              <w:rPr>
                <w:rFonts w:asciiTheme="minorHAnsi" w:hAnsiTheme="minorHAnsi" w:cstheme="minorHAnsi"/>
                <w:i/>
                <w:iCs/>
                <w:color w:val="000000"/>
                <w:lang w:eastAsia="es-PE"/>
              </w:rPr>
              <w:t>cassioides</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color w:val="000000"/>
                <w:lang w:eastAsia="es-PE"/>
              </w:rPr>
              <w:t>Willd</w:t>
            </w:r>
            <w:proofErr w:type="spellEnd"/>
            <w:r w:rsidRPr="00A43F90">
              <w:rPr>
                <w:rFonts w:asciiTheme="minorHAnsi" w:hAnsiTheme="minorHAnsi" w:cstheme="minorHAnsi"/>
                <w:color w:val="000000"/>
                <w:lang w:eastAsia="es-PE"/>
              </w:rPr>
              <w:t>.</w:t>
            </w:r>
          </w:p>
        </w:tc>
        <w:tc>
          <w:tcPr>
            <w:tcW w:w="1190" w:type="dxa"/>
            <w:shd w:val="clear" w:color="auto" w:fill="auto"/>
            <w:noWrap/>
            <w:vAlign w:val="center"/>
            <w:hideMark/>
          </w:tcPr>
          <w:p w14:paraId="3B4CF6B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2A0C9E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3D6E88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54755BF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3556422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5E9E34B2" w14:textId="77777777" w:rsidTr="001B3F7E">
        <w:trPr>
          <w:trHeight w:val="330"/>
          <w:jc w:val="center"/>
        </w:trPr>
        <w:tc>
          <w:tcPr>
            <w:tcW w:w="2051" w:type="dxa"/>
            <w:vMerge/>
            <w:vAlign w:val="center"/>
            <w:hideMark/>
          </w:tcPr>
          <w:p w14:paraId="6EFD74A4"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C70B204"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Caesalpinia sp.</w:t>
            </w:r>
          </w:p>
        </w:tc>
        <w:tc>
          <w:tcPr>
            <w:tcW w:w="1190" w:type="dxa"/>
            <w:shd w:val="clear" w:color="auto" w:fill="auto"/>
            <w:noWrap/>
            <w:vAlign w:val="center"/>
            <w:hideMark/>
          </w:tcPr>
          <w:p w14:paraId="5A69EF6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2D13671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190" w:type="dxa"/>
            <w:shd w:val="clear" w:color="auto" w:fill="auto"/>
            <w:noWrap/>
            <w:vAlign w:val="center"/>
            <w:hideMark/>
          </w:tcPr>
          <w:p w14:paraId="5C65C6A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4783A9F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12</w:t>
            </w:r>
          </w:p>
        </w:tc>
        <w:tc>
          <w:tcPr>
            <w:tcW w:w="1051" w:type="dxa"/>
            <w:shd w:val="clear" w:color="auto" w:fill="auto"/>
            <w:noWrap/>
            <w:vAlign w:val="center"/>
            <w:hideMark/>
          </w:tcPr>
          <w:p w14:paraId="211C881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2.23</w:t>
            </w:r>
          </w:p>
        </w:tc>
      </w:tr>
      <w:tr w:rsidR="00A43F90" w:rsidRPr="00A43F90" w14:paraId="68FCBF25" w14:textId="77777777" w:rsidTr="001B3F7E">
        <w:trPr>
          <w:trHeight w:val="330"/>
          <w:jc w:val="center"/>
        </w:trPr>
        <w:tc>
          <w:tcPr>
            <w:tcW w:w="2051" w:type="dxa"/>
            <w:vMerge/>
            <w:vAlign w:val="center"/>
            <w:hideMark/>
          </w:tcPr>
          <w:p w14:paraId="7658760A"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AB5549F"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Crotalaria sp.</w:t>
            </w:r>
          </w:p>
        </w:tc>
        <w:tc>
          <w:tcPr>
            <w:tcW w:w="1190" w:type="dxa"/>
            <w:shd w:val="clear" w:color="auto" w:fill="auto"/>
            <w:noWrap/>
            <w:vAlign w:val="center"/>
            <w:hideMark/>
          </w:tcPr>
          <w:p w14:paraId="597C1C5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0957575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76BEB7D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0D9F8A0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10</w:t>
            </w:r>
          </w:p>
        </w:tc>
        <w:tc>
          <w:tcPr>
            <w:tcW w:w="1051" w:type="dxa"/>
            <w:shd w:val="clear" w:color="auto" w:fill="auto"/>
            <w:noWrap/>
            <w:vAlign w:val="center"/>
            <w:hideMark/>
          </w:tcPr>
          <w:p w14:paraId="3C7ED6A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1.86</w:t>
            </w:r>
          </w:p>
        </w:tc>
      </w:tr>
      <w:tr w:rsidR="00A43F90" w:rsidRPr="00A43F90" w14:paraId="0901B923" w14:textId="77777777" w:rsidTr="001B3F7E">
        <w:trPr>
          <w:trHeight w:val="330"/>
          <w:jc w:val="center"/>
        </w:trPr>
        <w:tc>
          <w:tcPr>
            <w:tcW w:w="2051" w:type="dxa"/>
            <w:vMerge/>
            <w:vAlign w:val="center"/>
            <w:hideMark/>
          </w:tcPr>
          <w:p w14:paraId="433DD46B"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60AEEE1"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Cercidium</w:t>
            </w:r>
            <w:proofErr w:type="spellEnd"/>
            <w:r w:rsidRPr="00A43F90">
              <w:rPr>
                <w:rFonts w:asciiTheme="minorHAnsi" w:hAnsiTheme="minorHAnsi" w:cstheme="minorHAnsi"/>
                <w:i/>
                <w:iCs/>
                <w:color w:val="000000"/>
                <w:lang w:eastAsia="es-PE"/>
              </w:rPr>
              <w:t xml:space="preserve"> praecox </w:t>
            </w:r>
            <w:proofErr w:type="spellStart"/>
            <w:r w:rsidRPr="00A43F90">
              <w:rPr>
                <w:rFonts w:asciiTheme="minorHAnsi" w:hAnsiTheme="minorHAnsi" w:cstheme="minorHAnsi"/>
                <w:color w:val="000000"/>
                <w:lang w:eastAsia="es-PE"/>
              </w:rPr>
              <w:t>Hauman</w:t>
            </w:r>
            <w:proofErr w:type="spellEnd"/>
          </w:p>
        </w:tc>
        <w:tc>
          <w:tcPr>
            <w:tcW w:w="1190" w:type="dxa"/>
            <w:shd w:val="clear" w:color="auto" w:fill="auto"/>
            <w:noWrap/>
            <w:vAlign w:val="center"/>
            <w:hideMark/>
          </w:tcPr>
          <w:p w14:paraId="5C7AF7B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47D25D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0022134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3649969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4022902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78F29FF3" w14:textId="77777777" w:rsidTr="001B3F7E">
        <w:trPr>
          <w:trHeight w:val="330"/>
          <w:jc w:val="center"/>
        </w:trPr>
        <w:tc>
          <w:tcPr>
            <w:tcW w:w="2051" w:type="dxa"/>
            <w:vMerge/>
            <w:vAlign w:val="center"/>
            <w:hideMark/>
          </w:tcPr>
          <w:p w14:paraId="22281C54"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77D38739"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Mimosa </w:t>
            </w:r>
            <w:proofErr w:type="spellStart"/>
            <w:r w:rsidRPr="00A43F90">
              <w:rPr>
                <w:rFonts w:asciiTheme="minorHAnsi" w:hAnsiTheme="minorHAnsi" w:cstheme="minorHAnsi"/>
                <w:i/>
                <w:iCs/>
                <w:color w:val="000000"/>
                <w:lang w:eastAsia="es-PE"/>
              </w:rPr>
              <w:t>pectinatipinna</w:t>
            </w:r>
            <w:proofErr w:type="spellEnd"/>
            <w:r w:rsidRPr="00A43F90">
              <w:rPr>
                <w:rFonts w:asciiTheme="minorHAnsi" w:hAnsiTheme="minorHAnsi" w:cstheme="minorHAnsi"/>
                <w:color w:val="000000"/>
                <w:lang w:eastAsia="es-PE"/>
              </w:rPr>
              <w:t xml:space="preserve"> Burkart</w:t>
            </w:r>
          </w:p>
        </w:tc>
        <w:tc>
          <w:tcPr>
            <w:tcW w:w="1190" w:type="dxa"/>
            <w:shd w:val="clear" w:color="auto" w:fill="auto"/>
            <w:noWrap/>
            <w:vAlign w:val="center"/>
            <w:hideMark/>
          </w:tcPr>
          <w:p w14:paraId="08F7853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1ABDDA2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0067083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0BB253F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w:t>
            </w:r>
          </w:p>
        </w:tc>
        <w:tc>
          <w:tcPr>
            <w:tcW w:w="1051" w:type="dxa"/>
            <w:shd w:val="clear" w:color="auto" w:fill="auto"/>
            <w:noWrap/>
            <w:vAlign w:val="center"/>
            <w:hideMark/>
          </w:tcPr>
          <w:p w14:paraId="534AD5A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2.04</w:t>
            </w:r>
          </w:p>
        </w:tc>
      </w:tr>
      <w:tr w:rsidR="00A43F90" w:rsidRPr="00A43F90" w14:paraId="7B176156" w14:textId="77777777" w:rsidTr="001B3F7E">
        <w:trPr>
          <w:trHeight w:val="330"/>
          <w:jc w:val="center"/>
        </w:trPr>
        <w:tc>
          <w:tcPr>
            <w:tcW w:w="2051" w:type="dxa"/>
            <w:vMerge/>
            <w:vAlign w:val="center"/>
            <w:hideMark/>
          </w:tcPr>
          <w:p w14:paraId="0EEF24B7"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76048A4"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Pithecellobium </w:t>
            </w:r>
            <w:r w:rsidRPr="00A43F90">
              <w:rPr>
                <w:rFonts w:asciiTheme="minorHAnsi" w:hAnsiTheme="minorHAnsi" w:cstheme="minorHAnsi"/>
                <w:color w:val="000000"/>
                <w:lang w:eastAsia="es-PE"/>
              </w:rPr>
              <w:t xml:space="preserve">cf. </w:t>
            </w:r>
            <w:proofErr w:type="spellStart"/>
            <w:r w:rsidRPr="00A43F90">
              <w:rPr>
                <w:rFonts w:asciiTheme="minorHAnsi" w:hAnsiTheme="minorHAnsi" w:cstheme="minorHAnsi"/>
                <w:i/>
                <w:iCs/>
                <w:color w:val="000000"/>
                <w:lang w:eastAsia="es-PE"/>
              </w:rPr>
              <w:t>excelsum</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Mart.</w:t>
            </w:r>
          </w:p>
        </w:tc>
        <w:tc>
          <w:tcPr>
            <w:tcW w:w="1190" w:type="dxa"/>
            <w:shd w:val="clear" w:color="auto" w:fill="auto"/>
            <w:noWrap/>
            <w:vAlign w:val="center"/>
            <w:hideMark/>
          </w:tcPr>
          <w:p w14:paraId="13CF6BF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76E631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00DB1F5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714E7E8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6B5A1CF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57C6CEC2" w14:textId="77777777" w:rsidTr="001B3F7E">
        <w:trPr>
          <w:trHeight w:val="330"/>
          <w:jc w:val="center"/>
        </w:trPr>
        <w:tc>
          <w:tcPr>
            <w:tcW w:w="2051" w:type="dxa"/>
            <w:vMerge/>
            <w:vAlign w:val="center"/>
            <w:hideMark/>
          </w:tcPr>
          <w:p w14:paraId="4AFE2670"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3157CD1"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Senna </w:t>
            </w:r>
            <w:proofErr w:type="spellStart"/>
            <w:r w:rsidRPr="00A43F90">
              <w:rPr>
                <w:rFonts w:asciiTheme="minorHAnsi" w:hAnsiTheme="minorHAnsi" w:cstheme="minorHAnsi"/>
                <w:i/>
                <w:iCs/>
                <w:color w:val="000000"/>
                <w:lang w:eastAsia="es-PE"/>
              </w:rPr>
              <w:t>galegifolia</w:t>
            </w:r>
            <w:proofErr w:type="spellEnd"/>
            <w:r w:rsidRPr="00A43F90">
              <w:rPr>
                <w:rFonts w:asciiTheme="minorHAnsi" w:hAnsiTheme="minorHAnsi" w:cstheme="minorHAnsi"/>
                <w:color w:val="000000"/>
                <w:lang w:eastAsia="es-PE"/>
              </w:rPr>
              <w:t xml:space="preserve"> (L.) </w:t>
            </w:r>
            <w:proofErr w:type="spellStart"/>
            <w:r w:rsidRPr="00A43F90">
              <w:rPr>
                <w:rFonts w:asciiTheme="minorHAnsi" w:hAnsiTheme="minorHAnsi" w:cstheme="minorHAnsi"/>
                <w:color w:val="000000"/>
                <w:lang w:eastAsia="es-PE"/>
              </w:rPr>
              <w:t>Barneby</w:t>
            </w:r>
            <w:proofErr w:type="spellEnd"/>
            <w:r w:rsidRPr="00A43F90">
              <w:rPr>
                <w:rFonts w:asciiTheme="minorHAnsi" w:hAnsiTheme="minorHAnsi" w:cstheme="minorHAnsi"/>
                <w:color w:val="000000"/>
                <w:lang w:eastAsia="es-PE"/>
              </w:rPr>
              <w:t xml:space="preserve"> &amp; </w:t>
            </w:r>
            <w:proofErr w:type="spellStart"/>
            <w:r w:rsidRPr="00A43F90">
              <w:rPr>
                <w:rFonts w:asciiTheme="minorHAnsi" w:hAnsiTheme="minorHAnsi" w:cstheme="minorHAnsi"/>
                <w:color w:val="000000"/>
                <w:lang w:eastAsia="es-PE"/>
              </w:rPr>
              <w:t>Lourteig</w:t>
            </w:r>
            <w:proofErr w:type="spellEnd"/>
          </w:p>
        </w:tc>
        <w:tc>
          <w:tcPr>
            <w:tcW w:w="1190" w:type="dxa"/>
            <w:shd w:val="clear" w:color="auto" w:fill="auto"/>
            <w:noWrap/>
            <w:vAlign w:val="center"/>
            <w:hideMark/>
          </w:tcPr>
          <w:p w14:paraId="3A62278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29267F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25AA477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1085766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6B1D22A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6B80D0F5" w14:textId="77777777" w:rsidTr="001B3F7E">
        <w:trPr>
          <w:trHeight w:val="330"/>
          <w:jc w:val="center"/>
        </w:trPr>
        <w:tc>
          <w:tcPr>
            <w:tcW w:w="2051" w:type="dxa"/>
            <w:vMerge/>
            <w:vAlign w:val="center"/>
            <w:hideMark/>
          </w:tcPr>
          <w:p w14:paraId="00F6D8F3"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18ED880B"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Vachellia</w:t>
            </w:r>
            <w:proofErr w:type="spellEnd"/>
            <w:r w:rsidRPr="00A43F90">
              <w:rPr>
                <w:rFonts w:asciiTheme="minorHAnsi" w:hAnsiTheme="minorHAnsi" w:cstheme="minorHAnsi"/>
                <w:i/>
                <w:iCs/>
                <w:color w:val="000000"/>
                <w:lang w:eastAsia="es-PE"/>
              </w:rPr>
              <w:t xml:space="preserve"> aroma</w:t>
            </w:r>
            <w:r w:rsidRPr="00A43F90">
              <w:rPr>
                <w:rFonts w:asciiTheme="minorHAnsi" w:hAnsiTheme="minorHAnsi" w:cstheme="minorHAnsi"/>
                <w:color w:val="000000"/>
                <w:lang w:eastAsia="es-PE"/>
              </w:rPr>
              <w:t xml:space="preserve"> (Gillies ex Hook. &amp; </w:t>
            </w:r>
            <w:proofErr w:type="spellStart"/>
            <w:r w:rsidRPr="00A43F90">
              <w:rPr>
                <w:rFonts w:asciiTheme="minorHAnsi" w:hAnsiTheme="minorHAnsi" w:cstheme="minorHAnsi"/>
                <w:color w:val="000000"/>
                <w:lang w:eastAsia="es-PE"/>
              </w:rPr>
              <w:t>Arn</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Seigler</w:t>
            </w:r>
            <w:proofErr w:type="spellEnd"/>
            <w:r w:rsidRPr="00A43F90">
              <w:rPr>
                <w:rFonts w:asciiTheme="minorHAnsi" w:hAnsiTheme="minorHAnsi" w:cstheme="minorHAnsi"/>
                <w:color w:val="000000"/>
                <w:lang w:eastAsia="es-PE"/>
              </w:rPr>
              <w:t xml:space="preserve"> &amp; </w:t>
            </w:r>
            <w:proofErr w:type="spellStart"/>
            <w:r w:rsidRPr="00A43F90">
              <w:rPr>
                <w:rFonts w:asciiTheme="minorHAnsi" w:hAnsiTheme="minorHAnsi" w:cstheme="minorHAnsi"/>
                <w:color w:val="000000"/>
                <w:lang w:eastAsia="es-PE"/>
              </w:rPr>
              <w:t>Ebinger</w:t>
            </w:r>
            <w:proofErr w:type="spellEnd"/>
          </w:p>
        </w:tc>
        <w:tc>
          <w:tcPr>
            <w:tcW w:w="1190" w:type="dxa"/>
            <w:shd w:val="clear" w:color="auto" w:fill="auto"/>
            <w:noWrap/>
            <w:vAlign w:val="center"/>
            <w:hideMark/>
          </w:tcPr>
          <w:p w14:paraId="6B88D67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7B97F7E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00ED77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246C31F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65C5ACB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06BEF837" w14:textId="77777777" w:rsidTr="001B3F7E">
        <w:trPr>
          <w:trHeight w:val="330"/>
          <w:jc w:val="center"/>
        </w:trPr>
        <w:tc>
          <w:tcPr>
            <w:tcW w:w="2051" w:type="dxa"/>
            <w:vMerge/>
            <w:vAlign w:val="center"/>
            <w:hideMark/>
          </w:tcPr>
          <w:p w14:paraId="47DD4256"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E46B67C"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Fabaceae Indet.1</w:t>
            </w:r>
          </w:p>
        </w:tc>
        <w:tc>
          <w:tcPr>
            <w:tcW w:w="1190" w:type="dxa"/>
            <w:shd w:val="clear" w:color="auto" w:fill="auto"/>
            <w:noWrap/>
            <w:vAlign w:val="center"/>
            <w:hideMark/>
          </w:tcPr>
          <w:p w14:paraId="49D373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4FFC7E3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2483B56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BD27EE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055AC83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0DC64215" w14:textId="77777777" w:rsidTr="001B3F7E">
        <w:trPr>
          <w:trHeight w:val="330"/>
          <w:jc w:val="center"/>
        </w:trPr>
        <w:tc>
          <w:tcPr>
            <w:tcW w:w="2051" w:type="dxa"/>
            <w:vMerge/>
            <w:vAlign w:val="center"/>
            <w:hideMark/>
          </w:tcPr>
          <w:p w14:paraId="6745057C"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5DF04607"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Fabaceae Indet.2</w:t>
            </w:r>
          </w:p>
        </w:tc>
        <w:tc>
          <w:tcPr>
            <w:tcW w:w="1190" w:type="dxa"/>
            <w:shd w:val="clear" w:color="auto" w:fill="auto"/>
            <w:noWrap/>
            <w:vAlign w:val="center"/>
            <w:hideMark/>
          </w:tcPr>
          <w:p w14:paraId="65BB6E8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628C382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385283A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5091C84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03BD3C7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72268D3D" w14:textId="77777777" w:rsidTr="001B3F7E">
        <w:trPr>
          <w:trHeight w:val="330"/>
          <w:jc w:val="center"/>
        </w:trPr>
        <w:tc>
          <w:tcPr>
            <w:tcW w:w="2051" w:type="dxa"/>
            <w:vMerge w:val="restart"/>
            <w:shd w:val="clear" w:color="auto" w:fill="auto"/>
            <w:noWrap/>
            <w:vAlign w:val="center"/>
            <w:hideMark/>
          </w:tcPr>
          <w:p w14:paraId="09E1DBB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ASCLEPIADACEAE</w:t>
            </w:r>
          </w:p>
        </w:tc>
        <w:tc>
          <w:tcPr>
            <w:tcW w:w="2050" w:type="dxa"/>
            <w:shd w:val="clear" w:color="auto" w:fill="auto"/>
            <w:vAlign w:val="center"/>
            <w:hideMark/>
          </w:tcPr>
          <w:p w14:paraId="38B7159C"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Cynanchum</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62C4CD7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330C7A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00C2442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37BE473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19BFE7A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5B2B8F8B" w14:textId="77777777" w:rsidTr="001B3F7E">
        <w:trPr>
          <w:trHeight w:val="330"/>
          <w:jc w:val="center"/>
        </w:trPr>
        <w:tc>
          <w:tcPr>
            <w:tcW w:w="2051" w:type="dxa"/>
            <w:vMerge/>
            <w:vAlign w:val="center"/>
            <w:hideMark/>
          </w:tcPr>
          <w:p w14:paraId="4C05575E"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3F594E2"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Asclepias </w:t>
            </w:r>
            <w:proofErr w:type="spellStart"/>
            <w:r w:rsidRPr="00A43F90">
              <w:rPr>
                <w:rFonts w:asciiTheme="minorHAnsi" w:hAnsiTheme="minorHAnsi" w:cstheme="minorHAnsi"/>
                <w:i/>
                <w:iCs/>
                <w:color w:val="000000"/>
                <w:lang w:eastAsia="es-PE"/>
              </w:rPr>
              <w:t>curassavica</w:t>
            </w:r>
            <w:proofErr w:type="spellEnd"/>
            <w:r w:rsidRPr="00A43F90">
              <w:rPr>
                <w:rFonts w:asciiTheme="minorHAnsi" w:hAnsiTheme="minorHAnsi" w:cstheme="minorHAnsi"/>
                <w:i/>
                <w:iCs/>
                <w:color w:val="000000"/>
                <w:lang w:eastAsia="es-PE"/>
              </w:rPr>
              <w:t xml:space="preserve"> L.</w:t>
            </w:r>
          </w:p>
        </w:tc>
        <w:tc>
          <w:tcPr>
            <w:tcW w:w="1190" w:type="dxa"/>
            <w:shd w:val="clear" w:color="auto" w:fill="auto"/>
            <w:noWrap/>
            <w:vAlign w:val="center"/>
            <w:hideMark/>
          </w:tcPr>
          <w:p w14:paraId="7F5D4C8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394D101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C6EF56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27C87ED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51B656C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3C2D7C87" w14:textId="77777777" w:rsidTr="001B3F7E">
        <w:trPr>
          <w:trHeight w:val="330"/>
          <w:jc w:val="center"/>
        </w:trPr>
        <w:tc>
          <w:tcPr>
            <w:tcW w:w="2051" w:type="dxa"/>
            <w:vMerge w:val="restart"/>
            <w:shd w:val="clear" w:color="auto" w:fill="auto"/>
            <w:noWrap/>
            <w:vAlign w:val="center"/>
            <w:hideMark/>
          </w:tcPr>
          <w:p w14:paraId="312EA86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BIGNONIACEAE</w:t>
            </w:r>
          </w:p>
        </w:tc>
        <w:tc>
          <w:tcPr>
            <w:tcW w:w="2050" w:type="dxa"/>
            <w:shd w:val="clear" w:color="auto" w:fill="auto"/>
            <w:vAlign w:val="center"/>
            <w:hideMark/>
          </w:tcPr>
          <w:p w14:paraId="65FE65C1"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Tecoma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6B92991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720905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F1EB4B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3808CAA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4452EBD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18F5DC41" w14:textId="77777777" w:rsidTr="001B3F7E">
        <w:trPr>
          <w:trHeight w:val="330"/>
          <w:jc w:val="center"/>
        </w:trPr>
        <w:tc>
          <w:tcPr>
            <w:tcW w:w="2051" w:type="dxa"/>
            <w:vMerge/>
            <w:vAlign w:val="center"/>
            <w:hideMark/>
          </w:tcPr>
          <w:p w14:paraId="380F2B73"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39029D8A"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Tecoma</w:t>
            </w:r>
            <w:proofErr w:type="spellEnd"/>
            <w:r w:rsidRPr="00A43F90">
              <w:rPr>
                <w:rFonts w:asciiTheme="minorHAnsi" w:hAnsiTheme="minorHAnsi" w:cstheme="minorHAnsi"/>
                <w:i/>
                <w:iCs/>
                <w:color w:val="000000"/>
                <w:lang w:eastAsia="es-PE"/>
              </w:rPr>
              <w:t xml:space="preserve"> stans (L.) </w:t>
            </w:r>
            <w:proofErr w:type="spellStart"/>
            <w:r w:rsidRPr="00A43F90">
              <w:rPr>
                <w:rFonts w:asciiTheme="minorHAnsi" w:hAnsiTheme="minorHAnsi" w:cstheme="minorHAnsi"/>
                <w:i/>
                <w:iCs/>
                <w:color w:val="000000"/>
                <w:lang w:eastAsia="es-PE"/>
              </w:rPr>
              <w:t>Juss</w:t>
            </w:r>
            <w:proofErr w:type="spellEnd"/>
            <w:r w:rsidRPr="00A43F90">
              <w:rPr>
                <w:rFonts w:asciiTheme="minorHAnsi" w:hAnsiTheme="minorHAnsi" w:cstheme="minorHAnsi"/>
                <w:i/>
                <w:iCs/>
                <w:color w:val="000000"/>
                <w:lang w:eastAsia="es-PE"/>
              </w:rPr>
              <w:t xml:space="preserve">. Ex </w:t>
            </w:r>
            <w:proofErr w:type="spellStart"/>
            <w:r w:rsidRPr="00A43F90">
              <w:rPr>
                <w:rFonts w:asciiTheme="minorHAnsi" w:hAnsiTheme="minorHAnsi" w:cstheme="minorHAnsi"/>
                <w:i/>
                <w:iCs/>
                <w:color w:val="000000"/>
                <w:lang w:eastAsia="es-PE"/>
              </w:rPr>
              <w:t>Kunth</w:t>
            </w:r>
            <w:proofErr w:type="spellEnd"/>
          </w:p>
        </w:tc>
        <w:tc>
          <w:tcPr>
            <w:tcW w:w="1190" w:type="dxa"/>
            <w:shd w:val="clear" w:color="auto" w:fill="auto"/>
            <w:noWrap/>
            <w:vAlign w:val="center"/>
            <w:hideMark/>
          </w:tcPr>
          <w:p w14:paraId="34628AE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43779C9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5EBFB43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7B72380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051" w:type="dxa"/>
            <w:shd w:val="clear" w:color="auto" w:fill="auto"/>
            <w:noWrap/>
            <w:vAlign w:val="center"/>
            <w:hideMark/>
          </w:tcPr>
          <w:p w14:paraId="67DCB41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1.30</w:t>
            </w:r>
          </w:p>
        </w:tc>
      </w:tr>
      <w:tr w:rsidR="00A43F90" w:rsidRPr="00A43F90" w14:paraId="31FA94FE" w14:textId="77777777" w:rsidTr="001B3F7E">
        <w:trPr>
          <w:trHeight w:val="330"/>
          <w:jc w:val="center"/>
        </w:trPr>
        <w:tc>
          <w:tcPr>
            <w:tcW w:w="2051" w:type="dxa"/>
            <w:vMerge/>
            <w:vAlign w:val="center"/>
            <w:hideMark/>
          </w:tcPr>
          <w:p w14:paraId="2B0F73CB"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ADA05D8"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Bignoniaceae </w:t>
            </w:r>
            <w:proofErr w:type="spellStart"/>
            <w:r w:rsidRPr="00A43F90">
              <w:rPr>
                <w:rFonts w:asciiTheme="minorHAnsi" w:hAnsiTheme="minorHAnsi" w:cstheme="minorHAnsi"/>
                <w:i/>
                <w:iCs/>
                <w:color w:val="000000"/>
                <w:lang w:eastAsia="es-PE"/>
              </w:rPr>
              <w:t>Indet</w:t>
            </w:r>
            <w:proofErr w:type="spellEnd"/>
            <w:r w:rsidRPr="00A43F90">
              <w:rPr>
                <w:rFonts w:asciiTheme="minorHAnsi" w:hAnsiTheme="minorHAnsi" w:cstheme="minorHAnsi"/>
                <w:i/>
                <w:iCs/>
                <w:color w:val="000000"/>
                <w:lang w:eastAsia="es-PE"/>
              </w:rPr>
              <w:t>.</w:t>
            </w:r>
          </w:p>
        </w:tc>
        <w:tc>
          <w:tcPr>
            <w:tcW w:w="1190" w:type="dxa"/>
            <w:shd w:val="clear" w:color="auto" w:fill="auto"/>
            <w:noWrap/>
            <w:vAlign w:val="center"/>
            <w:hideMark/>
          </w:tcPr>
          <w:p w14:paraId="691EF3C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637BF27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2512784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509D37F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3A783E4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19132FBF" w14:textId="77777777" w:rsidTr="001B3F7E">
        <w:trPr>
          <w:trHeight w:val="330"/>
          <w:jc w:val="center"/>
        </w:trPr>
        <w:tc>
          <w:tcPr>
            <w:tcW w:w="2051" w:type="dxa"/>
            <w:shd w:val="clear" w:color="auto" w:fill="auto"/>
            <w:noWrap/>
            <w:vAlign w:val="center"/>
            <w:hideMark/>
          </w:tcPr>
          <w:p w14:paraId="7532B4A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MALPIGHIACEAE</w:t>
            </w:r>
          </w:p>
        </w:tc>
        <w:tc>
          <w:tcPr>
            <w:tcW w:w="2050" w:type="dxa"/>
            <w:shd w:val="clear" w:color="auto" w:fill="auto"/>
            <w:vAlign w:val="center"/>
            <w:hideMark/>
          </w:tcPr>
          <w:p w14:paraId="354874F5"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Malpighiaceae</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Indet</w:t>
            </w:r>
            <w:proofErr w:type="spellEnd"/>
            <w:r w:rsidRPr="00A43F90">
              <w:rPr>
                <w:rFonts w:asciiTheme="minorHAnsi" w:hAnsiTheme="minorHAnsi" w:cstheme="minorHAnsi"/>
                <w:i/>
                <w:iCs/>
                <w:color w:val="000000"/>
                <w:lang w:eastAsia="es-PE"/>
              </w:rPr>
              <w:t>.</w:t>
            </w:r>
          </w:p>
        </w:tc>
        <w:tc>
          <w:tcPr>
            <w:tcW w:w="1190" w:type="dxa"/>
            <w:shd w:val="clear" w:color="auto" w:fill="auto"/>
            <w:noWrap/>
            <w:vAlign w:val="center"/>
            <w:hideMark/>
          </w:tcPr>
          <w:p w14:paraId="37BBA73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15</w:t>
            </w:r>
          </w:p>
        </w:tc>
        <w:tc>
          <w:tcPr>
            <w:tcW w:w="1190" w:type="dxa"/>
            <w:shd w:val="clear" w:color="auto" w:fill="auto"/>
            <w:noWrap/>
            <w:vAlign w:val="center"/>
            <w:hideMark/>
          </w:tcPr>
          <w:p w14:paraId="350A6BA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6BD1BA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67E77EE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22</w:t>
            </w:r>
          </w:p>
        </w:tc>
        <w:tc>
          <w:tcPr>
            <w:tcW w:w="1051" w:type="dxa"/>
            <w:shd w:val="clear" w:color="auto" w:fill="auto"/>
            <w:noWrap/>
            <w:vAlign w:val="center"/>
            <w:hideMark/>
          </w:tcPr>
          <w:p w14:paraId="36FCBE0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4.09</w:t>
            </w:r>
          </w:p>
        </w:tc>
      </w:tr>
      <w:tr w:rsidR="00A43F90" w:rsidRPr="00A43F90" w14:paraId="44B11A4E" w14:textId="77777777" w:rsidTr="001B3F7E">
        <w:trPr>
          <w:trHeight w:val="330"/>
          <w:jc w:val="center"/>
        </w:trPr>
        <w:tc>
          <w:tcPr>
            <w:tcW w:w="2051" w:type="dxa"/>
            <w:vMerge w:val="restart"/>
            <w:shd w:val="clear" w:color="auto" w:fill="auto"/>
            <w:noWrap/>
            <w:vAlign w:val="center"/>
            <w:hideMark/>
          </w:tcPr>
          <w:p w14:paraId="101B690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BOMBACACEAE</w:t>
            </w:r>
          </w:p>
        </w:tc>
        <w:tc>
          <w:tcPr>
            <w:tcW w:w="2050" w:type="dxa"/>
            <w:shd w:val="clear" w:color="auto" w:fill="auto"/>
            <w:vAlign w:val="center"/>
            <w:hideMark/>
          </w:tcPr>
          <w:p w14:paraId="06985B87"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Ceiba insignis</w:t>
            </w:r>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xml:space="preserve">) P.E. Gibbs &amp; </w:t>
            </w:r>
            <w:proofErr w:type="spellStart"/>
            <w:r w:rsidRPr="00A43F90">
              <w:rPr>
                <w:rFonts w:asciiTheme="minorHAnsi" w:hAnsiTheme="minorHAnsi" w:cstheme="minorHAnsi"/>
                <w:color w:val="000000"/>
                <w:lang w:eastAsia="es-PE"/>
              </w:rPr>
              <w:t>Semir</w:t>
            </w:r>
            <w:proofErr w:type="spellEnd"/>
          </w:p>
        </w:tc>
        <w:tc>
          <w:tcPr>
            <w:tcW w:w="1190" w:type="dxa"/>
            <w:shd w:val="clear" w:color="auto" w:fill="auto"/>
            <w:noWrap/>
            <w:vAlign w:val="center"/>
            <w:hideMark/>
          </w:tcPr>
          <w:p w14:paraId="1DFC0FC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69F7096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4531B89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 </w:t>
            </w:r>
          </w:p>
        </w:tc>
        <w:tc>
          <w:tcPr>
            <w:tcW w:w="1196" w:type="dxa"/>
            <w:shd w:val="clear" w:color="auto" w:fill="auto"/>
            <w:noWrap/>
            <w:vAlign w:val="center"/>
            <w:hideMark/>
          </w:tcPr>
          <w:p w14:paraId="1F8488A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051" w:type="dxa"/>
            <w:shd w:val="clear" w:color="auto" w:fill="auto"/>
            <w:noWrap/>
            <w:vAlign w:val="center"/>
            <w:hideMark/>
          </w:tcPr>
          <w:p w14:paraId="3A7C115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0.74</w:t>
            </w:r>
          </w:p>
        </w:tc>
      </w:tr>
      <w:tr w:rsidR="00A43F90" w:rsidRPr="00A43F90" w14:paraId="45788641" w14:textId="77777777" w:rsidTr="001B3F7E">
        <w:trPr>
          <w:trHeight w:val="330"/>
          <w:jc w:val="center"/>
        </w:trPr>
        <w:tc>
          <w:tcPr>
            <w:tcW w:w="2051" w:type="dxa"/>
            <w:vMerge/>
            <w:vAlign w:val="center"/>
            <w:hideMark/>
          </w:tcPr>
          <w:p w14:paraId="594AFFEC"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D48D58E"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Eriotheca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cf.</w:t>
            </w:r>
            <w:r w:rsidRPr="00A43F90">
              <w:rPr>
                <w:rFonts w:asciiTheme="minorHAnsi" w:hAnsiTheme="minorHAnsi" w:cstheme="minorHAnsi"/>
                <w:i/>
                <w:iCs/>
                <w:color w:val="000000"/>
                <w:lang w:eastAsia="es-PE"/>
              </w:rPr>
              <w:t xml:space="preserve"> discolor</w:t>
            </w:r>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xml:space="preserve">) A. </w:t>
            </w:r>
            <w:proofErr w:type="spellStart"/>
            <w:r w:rsidRPr="00A43F90">
              <w:rPr>
                <w:rFonts w:asciiTheme="minorHAnsi" w:hAnsiTheme="minorHAnsi" w:cstheme="minorHAnsi"/>
                <w:color w:val="000000"/>
                <w:lang w:eastAsia="es-PE"/>
              </w:rPr>
              <w:t>Robyns</w:t>
            </w:r>
            <w:proofErr w:type="spellEnd"/>
          </w:p>
        </w:tc>
        <w:tc>
          <w:tcPr>
            <w:tcW w:w="1190" w:type="dxa"/>
            <w:shd w:val="clear" w:color="auto" w:fill="auto"/>
            <w:noWrap/>
            <w:vAlign w:val="center"/>
            <w:hideMark/>
          </w:tcPr>
          <w:p w14:paraId="5E3573B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43A5FA9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518C5AE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108787F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051" w:type="dxa"/>
            <w:shd w:val="clear" w:color="auto" w:fill="auto"/>
            <w:noWrap/>
            <w:vAlign w:val="center"/>
            <w:hideMark/>
          </w:tcPr>
          <w:p w14:paraId="3A78C05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0.56</w:t>
            </w:r>
          </w:p>
        </w:tc>
      </w:tr>
      <w:tr w:rsidR="00A43F90" w:rsidRPr="00A43F90" w14:paraId="4343ED26" w14:textId="77777777" w:rsidTr="001B3F7E">
        <w:trPr>
          <w:trHeight w:val="330"/>
          <w:jc w:val="center"/>
        </w:trPr>
        <w:tc>
          <w:tcPr>
            <w:tcW w:w="2051" w:type="dxa"/>
            <w:vMerge w:val="restart"/>
            <w:shd w:val="clear" w:color="auto" w:fill="auto"/>
            <w:noWrap/>
            <w:vAlign w:val="center"/>
            <w:hideMark/>
          </w:tcPr>
          <w:p w14:paraId="3BC3369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MALVACEAE</w:t>
            </w:r>
          </w:p>
        </w:tc>
        <w:tc>
          <w:tcPr>
            <w:tcW w:w="2050" w:type="dxa"/>
            <w:shd w:val="clear" w:color="auto" w:fill="auto"/>
            <w:vAlign w:val="center"/>
            <w:hideMark/>
          </w:tcPr>
          <w:p w14:paraId="4B131E6B"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Sida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3782D29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190" w:type="dxa"/>
            <w:shd w:val="clear" w:color="auto" w:fill="auto"/>
            <w:noWrap/>
            <w:vAlign w:val="center"/>
            <w:hideMark/>
          </w:tcPr>
          <w:p w14:paraId="30D62EB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190" w:type="dxa"/>
            <w:shd w:val="clear" w:color="auto" w:fill="auto"/>
            <w:noWrap/>
            <w:vAlign w:val="center"/>
            <w:hideMark/>
          </w:tcPr>
          <w:p w14:paraId="23CB1B5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196" w:type="dxa"/>
            <w:shd w:val="clear" w:color="auto" w:fill="auto"/>
            <w:noWrap/>
            <w:vAlign w:val="center"/>
            <w:hideMark/>
          </w:tcPr>
          <w:p w14:paraId="41E4B1E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20</w:t>
            </w:r>
          </w:p>
        </w:tc>
        <w:tc>
          <w:tcPr>
            <w:tcW w:w="1051" w:type="dxa"/>
            <w:shd w:val="clear" w:color="auto" w:fill="auto"/>
            <w:noWrap/>
            <w:vAlign w:val="center"/>
            <w:hideMark/>
          </w:tcPr>
          <w:p w14:paraId="7D8A71F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3.72</w:t>
            </w:r>
          </w:p>
        </w:tc>
      </w:tr>
      <w:tr w:rsidR="00A43F90" w:rsidRPr="00A43F90" w14:paraId="7827C3F8" w14:textId="77777777" w:rsidTr="001B3F7E">
        <w:trPr>
          <w:trHeight w:val="330"/>
          <w:jc w:val="center"/>
        </w:trPr>
        <w:tc>
          <w:tcPr>
            <w:tcW w:w="2051" w:type="dxa"/>
            <w:vMerge/>
            <w:vAlign w:val="center"/>
            <w:hideMark/>
          </w:tcPr>
          <w:p w14:paraId="1FED968F"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78B5B7EC"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Malvaceae</w:t>
            </w:r>
            <w:proofErr w:type="spellEnd"/>
            <w:r w:rsidRPr="00A43F90">
              <w:rPr>
                <w:rFonts w:asciiTheme="minorHAnsi" w:hAnsiTheme="minorHAnsi" w:cstheme="minorHAnsi"/>
                <w:i/>
                <w:iCs/>
                <w:color w:val="000000"/>
                <w:lang w:eastAsia="es-PE"/>
              </w:rPr>
              <w:t xml:space="preserve"> </w:t>
            </w:r>
            <w:proofErr w:type="spellStart"/>
            <w:r w:rsidRPr="00A43F90">
              <w:rPr>
                <w:rFonts w:asciiTheme="minorHAnsi" w:hAnsiTheme="minorHAnsi" w:cstheme="minorHAnsi"/>
                <w:i/>
                <w:iCs/>
                <w:color w:val="000000"/>
                <w:lang w:eastAsia="es-PE"/>
              </w:rPr>
              <w:t>Indet</w:t>
            </w:r>
            <w:proofErr w:type="spellEnd"/>
          </w:p>
        </w:tc>
        <w:tc>
          <w:tcPr>
            <w:tcW w:w="1190" w:type="dxa"/>
            <w:shd w:val="clear" w:color="auto" w:fill="auto"/>
            <w:noWrap/>
            <w:vAlign w:val="center"/>
            <w:hideMark/>
          </w:tcPr>
          <w:p w14:paraId="6E5DDFF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190" w:type="dxa"/>
            <w:shd w:val="clear" w:color="auto" w:fill="auto"/>
            <w:noWrap/>
            <w:vAlign w:val="center"/>
            <w:hideMark/>
          </w:tcPr>
          <w:p w14:paraId="226674C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190" w:type="dxa"/>
            <w:shd w:val="clear" w:color="auto" w:fill="auto"/>
            <w:noWrap/>
            <w:vAlign w:val="center"/>
            <w:hideMark/>
          </w:tcPr>
          <w:p w14:paraId="4F9AD2F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6" w:type="dxa"/>
            <w:shd w:val="clear" w:color="auto" w:fill="auto"/>
            <w:noWrap/>
            <w:vAlign w:val="center"/>
            <w:hideMark/>
          </w:tcPr>
          <w:p w14:paraId="019CB51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18</w:t>
            </w:r>
          </w:p>
        </w:tc>
        <w:tc>
          <w:tcPr>
            <w:tcW w:w="1051" w:type="dxa"/>
            <w:shd w:val="clear" w:color="auto" w:fill="auto"/>
            <w:noWrap/>
            <w:vAlign w:val="center"/>
            <w:hideMark/>
          </w:tcPr>
          <w:p w14:paraId="73DCC96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3.35</w:t>
            </w:r>
          </w:p>
        </w:tc>
      </w:tr>
      <w:tr w:rsidR="00A43F90" w:rsidRPr="00A43F90" w14:paraId="0055A6CA" w14:textId="77777777" w:rsidTr="001B3F7E">
        <w:trPr>
          <w:trHeight w:val="330"/>
          <w:jc w:val="center"/>
        </w:trPr>
        <w:tc>
          <w:tcPr>
            <w:tcW w:w="2051" w:type="dxa"/>
            <w:shd w:val="clear" w:color="auto" w:fill="auto"/>
            <w:noWrap/>
            <w:vAlign w:val="center"/>
            <w:hideMark/>
          </w:tcPr>
          <w:p w14:paraId="2895EC0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SAPINDACEAE</w:t>
            </w:r>
          </w:p>
        </w:tc>
        <w:tc>
          <w:tcPr>
            <w:tcW w:w="2050" w:type="dxa"/>
            <w:shd w:val="clear" w:color="auto" w:fill="auto"/>
            <w:vAlign w:val="center"/>
            <w:hideMark/>
          </w:tcPr>
          <w:p w14:paraId="1A8C3716"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Serjania</w:t>
            </w:r>
            <w:proofErr w:type="spellEnd"/>
            <w:r w:rsidRPr="00A43F90">
              <w:rPr>
                <w:rFonts w:asciiTheme="minorHAnsi" w:hAnsiTheme="minorHAnsi" w:cstheme="minorHAnsi"/>
                <w:i/>
                <w:iCs/>
                <w:color w:val="000000"/>
                <w:lang w:eastAsia="es-PE"/>
              </w:rPr>
              <w:t xml:space="preserve"> sp.</w:t>
            </w:r>
          </w:p>
        </w:tc>
        <w:tc>
          <w:tcPr>
            <w:tcW w:w="1190" w:type="dxa"/>
            <w:shd w:val="clear" w:color="auto" w:fill="auto"/>
            <w:noWrap/>
            <w:vAlign w:val="center"/>
            <w:hideMark/>
          </w:tcPr>
          <w:p w14:paraId="102A1479"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3960126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35AE5527"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7C05964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10</w:t>
            </w:r>
          </w:p>
        </w:tc>
        <w:tc>
          <w:tcPr>
            <w:tcW w:w="1051" w:type="dxa"/>
            <w:shd w:val="clear" w:color="auto" w:fill="auto"/>
            <w:noWrap/>
            <w:vAlign w:val="center"/>
            <w:hideMark/>
          </w:tcPr>
          <w:p w14:paraId="7D63FFB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1.86</w:t>
            </w:r>
          </w:p>
        </w:tc>
      </w:tr>
      <w:tr w:rsidR="00A43F90" w:rsidRPr="00A43F90" w14:paraId="4568E7C8" w14:textId="77777777" w:rsidTr="001B3F7E">
        <w:trPr>
          <w:trHeight w:val="330"/>
          <w:jc w:val="center"/>
        </w:trPr>
        <w:tc>
          <w:tcPr>
            <w:tcW w:w="2051" w:type="dxa"/>
            <w:shd w:val="clear" w:color="auto" w:fill="auto"/>
            <w:noWrap/>
            <w:vAlign w:val="center"/>
            <w:hideMark/>
          </w:tcPr>
          <w:p w14:paraId="70EC336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BURSERACEAE</w:t>
            </w:r>
          </w:p>
        </w:tc>
        <w:tc>
          <w:tcPr>
            <w:tcW w:w="2050" w:type="dxa"/>
            <w:shd w:val="clear" w:color="auto" w:fill="auto"/>
            <w:vAlign w:val="center"/>
            <w:hideMark/>
          </w:tcPr>
          <w:p w14:paraId="307BD939"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Bursera graveolens </w:t>
            </w:r>
            <w:r w:rsidRPr="00A43F90">
              <w:rPr>
                <w:rFonts w:asciiTheme="minorHAnsi" w:hAnsiTheme="minorHAnsi" w:cstheme="minorHAnsi"/>
                <w:color w:val="000000"/>
                <w:lang w:eastAsia="es-PE"/>
              </w:rPr>
              <w:t>(</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Triana</w:t>
            </w:r>
            <w:proofErr w:type="spellEnd"/>
            <w:r w:rsidRPr="00A43F90">
              <w:rPr>
                <w:rFonts w:asciiTheme="minorHAnsi" w:hAnsiTheme="minorHAnsi" w:cstheme="minorHAnsi"/>
                <w:color w:val="000000"/>
                <w:lang w:eastAsia="es-PE"/>
              </w:rPr>
              <w:t xml:space="preserve"> &amp; Planch</w:t>
            </w:r>
          </w:p>
        </w:tc>
        <w:tc>
          <w:tcPr>
            <w:tcW w:w="1190" w:type="dxa"/>
            <w:shd w:val="clear" w:color="auto" w:fill="auto"/>
            <w:noWrap/>
            <w:vAlign w:val="center"/>
            <w:hideMark/>
          </w:tcPr>
          <w:p w14:paraId="1A491E6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7</w:t>
            </w:r>
          </w:p>
        </w:tc>
        <w:tc>
          <w:tcPr>
            <w:tcW w:w="1190" w:type="dxa"/>
            <w:shd w:val="clear" w:color="auto" w:fill="auto"/>
            <w:noWrap/>
            <w:vAlign w:val="center"/>
            <w:hideMark/>
          </w:tcPr>
          <w:p w14:paraId="0220F05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44B15B6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630B51E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12</w:t>
            </w:r>
          </w:p>
        </w:tc>
        <w:tc>
          <w:tcPr>
            <w:tcW w:w="1051" w:type="dxa"/>
            <w:shd w:val="clear" w:color="auto" w:fill="auto"/>
            <w:noWrap/>
            <w:vAlign w:val="center"/>
            <w:hideMark/>
          </w:tcPr>
          <w:p w14:paraId="445329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2.23</w:t>
            </w:r>
          </w:p>
        </w:tc>
      </w:tr>
      <w:tr w:rsidR="00A43F90" w:rsidRPr="00A43F90" w14:paraId="31081F5B" w14:textId="77777777" w:rsidTr="001B3F7E">
        <w:trPr>
          <w:trHeight w:val="330"/>
          <w:jc w:val="center"/>
        </w:trPr>
        <w:tc>
          <w:tcPr>
            <w:tcW w:w="2051" w:type="dxa"/>
            <w:vMerge w:val="restart"/>
            <w:shd w:val="clear" w:color="auto" w:fill="auto"/>
            <w:noWrap/>
            <w:vAlign w:val="center"/>
            <w:hideMark/>
          </w:tcPr>
          <w:p w14:paraId="6490AB7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CONVOLVULACEAE</w:t>
            </w:r>
          </w:p>
        </w:tc>
        <w:tc>
          <w:tcPr>
            <w:tcW w:w="2050" w:type="dxa"/>
            <w:shd w:val="clear" w:color="auto" w:fill="auto"/>
            <w:vAlign w:val="center"/>
            <w:hideMark/>
          </w:tcPr>
          <w:p w14:paraId="1D0DC1FB"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Ipomoea sp.</w:t>
            </w:r>
          </w:p>
        </w:tc>
        <w:tc>
          <w:tcPr>
            <w:tcW w:w="1190" w:type="dxa"/>
            <w:shd w:val="clear" w:color="auto" w:fill="auto"/>
            <w:noWrap/>
            <w:vAlign w:val="center"/>
            <w:hideMark/>
          </w:tcPr>
          <w:p w14:paraId="33D768F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9E1A63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190" w:type="dxa"/>
            <w:shd w:val="clear" w:color="auto" w:fill="auto"/>
            <w:noWrap/>
            <w:vAlign w:val="center"/>
            <w:hideMark/>
          </w:tcPr>
          <w:p w14:paraId="10B25C75"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6" w:type="dxa"/>
            <w:shd w:val="clear" w:color="auto" w:fill="auto"/>
            <w:noWrap/>
            <w:vAlign w:val="center"/>
            <w:hideMark/>
          </w:tcPr>
          <w:p w14:paraId="2591AB21"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10</w:t>
            </w:r>
          </w:p>
        </w:tc>
        <w:tc>
          <w:tcPr>
            <w:tcW w:w="1051" w:type="dxa"/>
            <w:shd w:val="clear" w:color="auto" w:fill="auto"/>
            <w:noWrap/>
            <w:vAlign w:val="center"/>
            <w:hideMark/>
          </w:tcPr>
          <w:p w14:paraId="605ED46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1.86</w:t>
            </w:r>
          </w:p>
        </w:tc>
      </w:tr>
      <w:tr w:rsidR="00A43F90" w:rsidRPr="00A43F90" w14:paraId="14CD3A4C" w14:textId="77777777" w:rsidTr="001B3F7E">
        <w:trPr>
          <w:trHeight w:val="330"/>
          <w:jc w:val="center"/>
        </w:trPr>
        <w:tc>
          <w:tcPr>
            <w:tcW w:w="2051" w:type="dxa"/>
            <w:vMerge/>
            <w:vAlign w:val="center"/>
            <w:hideMark/>
          </w:tcPr>
          <w:p w14:paraId="1FA7C405"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0217C51E"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Ipomoea </w:t>
            </w:r>
            <w:proofErr w:type="spellStart"/>
            <w:r w:rsidRPr="00A43F90">
              <w:rPr>
                <w:rFonts w:asciiTheme="minorHAnsi" w:hAnsiTheme="minorHAnsi" w:cstheme="minorHAnsi"/>
                <w:i/>
                <w:iCs/>
                <w:color w:val="000000"/>
                <w:lang w:eastAsia="es-PE"/>
              </w:rPr>
              <w:t>carnea</w:t>
            </w:r>
            <w:proofErr w:type="spellEnd"/>
            <w:r w:rsidRPr="00A43F90">
              <w:rPr>
                <w:rFonts w:asciiTheme="minorHAnsi" w:hAnsiTheme="minorHAnsi" w:cstheme="minorHAnsi"/>
                <w:i/>
                <w:iCs/>
                <w:color w:val="000000"/>
                <w:lang w:eastAsia="es-PE"/>
              </w:rPr>
              <w:t xml:space="preserve"> </w:t>
            </w:r>
            <w:r w:rsidRPr="00A43F90">
              <w:rPr>
                <w:rFonts w:asciiTheme="minorHAnsi" w:hAnsiTheme="minorHAnsi" w:cstheme="minorHAnsi"/>
                <w:color w:val="000000"/>
                <w:lang w:eastAsia="es-PE"/>
              </w:rPr>
              <w:t>Jacq.</w:t>
            </w:r>
          </w:p>
        </w:tc>
        <w:tc>
          <w:tcPr>
            <w:tcW w:w="1190" w:type="dxa"/>
            <w:shd w:val="clear" w:color="auto" w:fill="auto"/>
            <w:noWrap/>
            <w:vAlign w:val="center"/>
            <w:hideMark/>
          </w:tcPr>
          <w:p w14:paraId="64F1C672"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4</w:t>
            </w:r>
          </w:p>
        </w:tc>
        <w:tc>
          <w:tcPr>
            <w:tcW w:w="1190" w:type="dxa"/>
            <w:shd w:val="clear" w:color="auto" w:fill="auto"/>
            <w:noWrap/>
            <w:vAlign w:val="center"/>
            <w:hideMark/>
          </w:tcPr>
          <w:p w14:paraId="2A56E64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62CBDFC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42545D1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8</w:t>
            </w:r>
          </w:p>
        </w:tc>
        <w:tc>
          <w:tcPr>
            <w:tcW w:w="1051" w:type="dxa"/>
            <w:shd w:val="clear" w:color="auto" w:fill="auto"/>
            <w:noWrap/>
            <w:vAlign w:val="center"/>
            <w:hideMark/>
          </w:tcPr>
          <w:p w14:paraId="3983EAA3"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1.49</w:t>
            </w:r>
          </w:p>
        </w:tc>
      </w:tr>
      <w:tr w:rsidR="00A43F90" w:rsidRPr="00A43F90" w14:paraId="17C35077" w14:textId="77777777" w:rsidTr="001B3F7E">
        <w:trPr>
          <w:trHeight w:val="330"/>
          <w:jc w:val="center"/>
        </w:trPr>
        <w:tc>
          <w:tcPr>
            <w:tcW w:w="2051" w:type="dxa"/>
            <w:vMerge/>
            <w:vAlign w:val="center"/>
            <w:hideMark/>
          </w:tcPr>
          <w:p w14:paraId="2042293D"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2534C268" w14:textId="77777777" w:rsidR="00A43F90" w:rsidRPr="00A43F90" w:rsidRDefault="00A43F90" w:rsidP="001B3F7E">
            <w:pPr>
              <w:jc w:val="center"/>
              <w:rPr>
                <w:rFonts w:asciiTheme="minorHAnsi" w:hAnsiTheme="minorHAnsi" w:cstheme="minorHAnsi"/>
                <w:i/>
                <w:iCs/>
                <w:color w:val="000000"/>
                <w:lang w:eastAsia="es-PE"/>
              </w:rPr>
            </w:pPr>
            <w:proofErr w:type="spellStart"/>
            <w:r w:rsidRPr="00A43F90">
              <w:rPr>
                <w:rFonts w:asciiTheme="minorHAnsi" w:hAnsiTheme="minorHAnsi" w:cstheme="minorHAnsi"/>
                <w:i/>
                <w:iCs/>
                <w:color w:val="000000"/>
                <w:lang w:eastAsia="es-PE"/>
              </w:rPr>
              <w:t>Jacquemontia</w:t>
            </w:r>
            <w:proofErr w:type="spellEnd"/>
            <w:r w:rsidRPr="00A43F90">
              <w:rPr>
                <w:rFonts w:asciiTheme="minorHAnsi" w:hAnsiTheme="minorHAnsi" w:cstheme="minorHAnsi"/>
                <w:i/>
                <w:iCs/>
                <w:color w:val="000000"/>
                <w:lang w:eastAsia="es-PE"/>
              </w:rPr>
              <w:t xml:space="preserve"> floribunda </w:t>
            </w:r>
            <w:r w:rsidRPr="00A43F90">
              <w:rPr>
                <w:rFonts w:asciiTheme="minorHAnsi" w:hAnsiTheme="minorHAnsi" w:cstheme="minorHAnsi"/>
                <w:color w:val="000000"/>
                <w:lang w:eastAsia="es-PE"/>
              </w:rPr>
              <w:t>(</w:t>
            </w:r>
            <w:proofErr w:type="spellStart"/>
            <w:r w:rsidRPr="00A43F90">
              <w:rPr>
                <w:rFonts w:asciiTheme="minorHAnsi" w:hAnsiTheme="minorHAnsi" w:cstheme="minorHAnsi"/>
                <w:color w:val="000000"/>
                <w:lang w:eastAsia="es-PE"/>
              </w:rPr>
              <w:t>Kunth</w:t>
            </w:r>
            <w:proofErr w:type="spellEnd"/>
            <w:r w:rsidRPr="00A43F90">
              <w:rPr>
                <w:rFonts w:asciiTheme="minorHAnsi" w:hAnsiTheme="minorHAnsi" w:cstheme="minorHAnsi"/>
                <w:color w:val="000000"/>
                <w:lang w:eastAsia="es-PE"/>
              </w:rPr>
              <w:t xml:space="preserve">) </w:t>
            </w:r>
            <w:proofErr w:type="spellStart"/>
            <w:r w:rsidRPr="00A43F90">
              <w:rPr>
                <w:rFonts w:asciiTheme="minorHAnsi" w:hAnsiTheme="minorHAnsi" w:cstheme="minorHAnsi"/>
                <w:color w:val="000000"/>
                <w:lang w:eastAsia="es-PE"/>
              </w:rPr>
              <w:t>Hallier</w:t>
            </w:r>
            <w:proofErr w:type="spellEnd"/>
            <w:r w:rsidRPr="00A43F90">
              <w:rPr>
                <w:rFonts w:asciiTheme="minorHAnsi" w:hAnsiTheme="minorHAnsi" w:cstheme="minorHAnsi"/>
                <w:color w:val="000000"/>
                <w:lang w:eastAsia="es-PE"/>
              </w:rPr>
              <w:t xml:space="preserve"> f.</w:t>
            </w:r>
          </w:p>
        </w:tc>
        <w:tc>
          <w:tcPr>
            <w:tcW w:w="1190" w:type="dxa"/>
            <w:shd w:val="clear" w:color="auto" w:fill="auto"/>
            <w:noWrap/>
            <w:vAlign w:val="center"/>
            <w:hideMark/>
          </w:tcPr>
          <w:p w14:paraId="7412E0E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134BD970"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0" w:type="dxa"/>
            <w:shd w:val="clear" w:color="auto" w:fill="auto"/>
            <w:noWrap/>
            <w:vAlign w:val="center"/>
            <w:hideMark/>
          </w:tcPr>
          <w:p w14:paraId="5FE1628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648E6BE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46CF3F7C"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52FEBE1A" w14:textId="77777777" w:rsidTr="001B3F7E">
        <w:trPr>
          <w:trHeight w:val="330"/>
          <w:jc w:val="center"/>
        </w:trPr>
        <w:tc>
          <w:tcPr>
            <w:tcW w:w="2051" w:type="dxa"/>
            <w:vMerge w:val="restart"/>
            <w:shd w:val="clear" w:color="auto" w:fill="auto"/>
            <w:vAlign w:val="center"/>
            <w:hideMark/>
          </w:tcPr>
          <w:p w14:paraId="3AF2A598"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SOLANACEAE</w:t>
            </w:r>
          </w:p>
        </w:tc>
        <w:tc>
          <w:tcPr>
            <w:tcW w:w="2050" w:type="dxa"/>
            <w:shd w:val="clear" w:color="auto" w:fill="auto"/>
            <w:vAlign w:val="center"/>
            <w:hideMark/>
          </w:tcPr>
          <w:p w14:paraId="09C7932F"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Solanum sp.</w:t>
            </w:r>
          </w:p>
        </w:tc>
        <w:tc>
          <w:tcPr>
            <w:tcW w:w="1190" w:type="dxa"/>
            <w:shd w:val="clear" w:color="auto" w:fill="auto"/>
            <w:noWrap/>
            <w:vAlign w:val="center"/>
            <w:hideMark/>
          </w:tcPr>
          <w:p w14:paraId="4866392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14AC8204"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390480EF"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6" w:type="dxa"/>
            <w:shd w:val="clear" w:color="auto" w:fill="auto"/>
            <w:noWrap/>
            <w:vAlign w:val="center"/>
            <w:hideMark/>
          </w:tcPr>
          <w:p w14:paraId="7CD3347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5</w:t>
            </w:r>
          </w:p>
        </w:tc>
        <w:tc>
          <w:tcPr>
            <w:tcW w:w="1051" w:type="dxa"/>
            <w:shd w:val="clear" w:color="auto" w:fill="auto"/>
            <w:noWrap/>
            <w:vAlign w:val="center"/>
            <w:hideMark/>
          </w:tcPr>
          <w:p w14:paraId="4D911C7D"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0.93</w:t>
            </w:r>
          </w:p>
        </w:tc>
      </w:tr>
      <w:tr w:rsidR="00A43F90" w:rsidRPr="00A43F90" w14:paraId="10945FE9" w14:textId="77777777" w:rsidTr="001B3F7E">
        <w:trPr>
          <w:trHeight w:val="330"/>
          <w:jc w:val="center"/>
        </w:trPr>
        <w:tc>
          <w:tcPr>
            <w:tcW w:w="2051" w:type="dxa"/>
            <w:vMerge/>
            <w:vAlign w:val="center"/>
            <w:hideMark/>
          </w:tcPr>
          <w:p w14:paraId="11CFCB5B" w14:textId="77777777" w:rsidR="00A43F90" w:rsidRPr="00A43F90" w:rsidRDefault="00A43F90" w:rsidP="001B3F7E">
            <w:pPr>
              <w:rPr>
                <w:rFonts w:asciiTheme="minorHAnsi" w:hAnsiTheme="minorHAnsi" w:cstheme="minorHAnsi"/>
                <w:color w:val="000000"/>
                <w:lang w:eastAsia="es-PE"/>
              </w:rPr>
            </w:pPr>
          </w:p>
        </w:tc>
        <w:tc>
          <w:tcPr>
            <w:tcW w:w="2050" w:type="dxa"/>
            <w:shd w:val="clear" w:color="auto" w:fill="auto"/>
            <w:vAlign w:val="center"/>
            <w:hideMark/>
          </w:tcPr>
          <w:p w14:paraId="6BB928B7" w14:textId="77777777" w:rsidR="00A43F90" w:rsidRPr="00A43F90" w:rsidRDefault="00A43F90" w:rsidP="001B3F7E">
            <w:pPr>
              <w:jc w:val="center"/>
              <w:rPr>
                <w:rFonts w:asciiTheme="minorHAnsi" w:hAnsiTheme="minorHAnsi" w:cstheme="minorHAnsi"/>
                <w:i/>
                <w:iCs/>
                <w:color w:val="000000"/>
                <w:lang w:eastAsia="es-PE"/>
              </w:rPr>
            </w:pPr>
            <w:r w:rsidRPr="00A43F90">
              <w:rPr>
                <w:rFonts w:asciiTheme="minorHAnsi" w:hAnsiTheme="minorHAnsi" w:cstheme="minorHAnsi"/>
                <w:i/>
                <w:iCs/>
                <w:color w:val="000000"/>
                <w:lang w:eastAsia="es-PE"/>
              </w:rPr>
              <w:t xml:space="preserve">Solanaceae </w:t>
            </w:r>
            <w:proofErr w:type="spellStart"/>
            <w:r w:rsidRPr="00A43F90">
              <w:rPr>
                <w:rFonts w:asciiTheme="minorHAnsi" w:hAnsiTheme="minorHAnsi" w:cstheme="minorHAnsi"/>
                <w:i/>
                <w:iCs/>
                <w:color w:val="000000"/>
                <w:lang w:eastAsia="es-PE"/>
              </w:rPr>
              <w:t>Indet</w:t>
            </w:r>
            <w:proofErr w:type="spellEnd"/>
            <w:r w:rsidRPr="00A43F90">
              <w:rPr>
                <w:rFonts w:asciiTheme="minorHAnsi" w:hAnsiTheme="minorHAnsi" w:cstheme="minorHAnsi"/>
                <w:i/>
                <w:iCs/>
                <w:color w:val="000000"/>
                <w:lang w:eastAsia="es-PE"/>
              </w:rPr>
              <w:t>.</w:t>
            </w:r>
          </w:p>
        </w:tc>
        <w:tc>
          <w:tcPr>
            <w:tcW w:w="1190" w:type="dxa"/>
            <w:shd w:val="clear" w:color="auto" w:fill="auto"/>
            <w:noWrap/>
            <w:vAlign w:val="center"/>
            <w:hideMark/>
          </w:tcPr>
          <w:p w14:paraId="395BD956"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3</w:t>
            </w:r>
          </w:p>
        </w:tc>
        <w:tc>
          <w:tcPr>
            <w:tcW w:w="1190" w:type="dxa"/>
            <w:shd w:val="clear" w:color="auto" w:fill="auto"/>
            <w:noWrap/>
            <w:vAlign w:val="center"/>
            <w:hideMark/>
          </w:tcPr>
          <w:p w14:paraId="13AD7E9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w:t>
            </w:r>
          </w:p>
        </w:tc>
        <w:tc>
          <w:tcPr>
            <w:tcW w:w="1190" w:type="dxa"/>
            <w:shd w:val="clear" w:color="auto" w:fill="auto"/>
            <w:noWrap/>
            <w:vAlign w:val="center"/>
            <w:hideMark/>
          </w:tcPr>
          <w:p w14:paraId="01DEA2EE"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2</w:t>
            </w:r>
          </w:p>
        </w:tc>
        <w:tc>
          <w:tcPr>
            <w:tcW w:w="1196" w:type="dxa"/>
            <w:shd w:val="clear" w:color="auto" w:fill="auto"/>
            <w:noWrap/>
            <w:vAlign w:val="center"/>
            <w:hideMark/>
          </w:tcPr>
          <w:p w14:paraId="551D34CA"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6</w:t>
            </w:r>
          </w:p>
        </w:tc>
        <w:tc>
          <w:tcPr>
            <w:tcW w:w="1051" w:type="dxa"/>
            <w:shd w:val="clear" w:color="auto" w:fill="auto"/>
            <w:noWrap/>
            <w:vAlign w:val="center"/>
            <w:hideMark/>
          </w:tcPr>
          <w:p w14:paraId="5C7F094B" w14:textId="77777777" w:rsidR="00A43F90" w:rsidRPr="00A43F90" w:rsidRDefault="00A43F90" w:rsidP="001B3F7E">
            <w:pPr>
              <w:jc w:val="center"/>
              <w:rPr>
                <w:rFonts w:asciiTheme="minorHAnsi" w:hAnsiTheme="minorHAnsi" w:cstheme="minorHAnsi"/>
                <w:color w:val="000000"/>
                <w:lang w:eastAsia="es-PE"/>
              </w:rPr>
            </w:pPr>
            <w:r w:rsidRPr="00A43F90">
              <w:rPr>
                <w:rFonts w:asciiTheme="minorHAnsi" w:hAnsiTheme="minorHAnsi" w:cstheme="minorHAnsi"/>
                <w:color w:val="000000"/>
                <w:lang w:eastAsia="es-PE"/>
              </w:rPr>
              <w:t>1.12</w:t>
            </w:r>
          </w:p>
        </w:tc>
      </w:tr>
      <w:tr w:rsidR="00A43F90" w:rsidRPr="00A43F90" w14:paraId="06F2487F" w14:textId="77777777" w:rsidTr="001B3F7E">
        <w:trPr>
          <w:trHeight w:val="330"/>
          <w:jc w:val="center"/>
        </w:trPr>
        <w:tc>
          <w:tcPr>
            <w:tcW w:w="4101" w:type="dxa"/>
            <w:gridSpan w:val="2"/>
            <w:shd w:val="clear" w:color="auto" w:fill="auto"/>
            <w:noWrap/>
            <w:vAlign w:val="center"/>
            <w:hideMark/>
          </w:tcPr>
          <w:p w14:paraId="27302312"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TOTAL</w:t>
            </w:r>
          </w:p>
        </w:tc>
        <w:tc>
          <w:tcPr>
            <w:tcW w:w="1190" w:type="dxa"/>
            <w:shd w:val="clear" w:color="auto" w:fill="auto"/>
            <w:noWrap/>
            <w:vAlign w:val="center"/>
            <w:hideMark/>
          </w:tcPr>
          <w:p w14:paraId="7CBE3091"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225</w:t>
            </w:r>
          </w:p>
        </w:tc>
        <w:tc>
          <w:tcPr>
            <w:tcW w:w="1190" w:type="dxa"/>
            <w:shd w:val="clear" w:color="auto" w:fill="auto"/>
            <w:noWrap/>
            <w:vAlign w:val="center"/>
            <w:hideMark/>
          </w:tcPr>
          <w:p w14:paraId="275A325F"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211</w:t>
            </w:r>
          </w:p>
        </w:tc>
        <w:tc>
          <w:tcPr>
            <w:tcW w:w="1190" w:type="dxa"/>
            <w:shd w:val="clear" w:color="auto" w:fill="auto"/>
            <w:noWrap/>
            <w:vAlign w:val="center"/>
            <w:hideMark/>
          </w:tcPr>
          <w:p w14:paraId="4A4B3E8D"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102</w:t>
            </w:r>
          </w:p>
        </w:tc>
        <w:tc>
          <w:tcPr>
            <w:tcW w:w="1196" w:type="dxa"/>
            <w:shd w:val="clear" w:color="auto" w:fill="auto"/>
            <w:noWrap/>
            <w:vAlign w:val="center"/>
            <w:hideMark/>
          </w:tcPr>
          <w:p w14:paraId="43AB9179"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538</w:t>
            </w:r>
          </w:p>
        </w:tc>
        <w:tc>
          <w:tcPr>
            <w:tcW w:w="1051" w:type="dxa"/>
            <w:shd w:val="clear" w:color="auto" w:fill="auto"/>
            <w:noWrap/>
            <w:vAlign w:val="center"/>
            <w:hideMark/>
          </w:tcPr>
          <w:p w14:paraId="27F8982A" w14:textId="77777777" w:rsidR="00A43F90" w:rsidRPr="00A43F90" w:rsidRDefault="00A43F90" w:rsidP="001B3F7E">
            <w:pPr>
              <w:jc w:val="center"/>
              <w:rPr>
                <w:rFonts w:asciiTheme="minorHAnsi" w:hAnsiTheme="minorHAnsi" w:cstheme="minorHAnsi"/>
                <w:b/>
                <w:bCs/>
                <w:color w:val="000000"/>
                <w:lang w:eastAsia="es-PE"/>
              </w:rPr>
            </w:pPr>
            <w:r w:rsidRPr="00A43F90">
              <w:rPr>
                <w:rFonts w:asciiTheme="minorHAnsi" w:hAnsiTheme="minorHAnsi" w:cstheme="minorHAnsi"/>
                <w:b/>
                <w:bCs/>
                <w:color w:val="000000"/>
                <w:lang w:eastAsia="es-PE"/>
              </w:rPr>
              <w:t>100.00</w:t>
            </w:r>
          </w:p>
        </w:tc>
      </w:tr>
    </w:tbl>
    <w:p w14:paraId="1BEBFE25"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4781A429"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53A7B757" w14:textId="77777777" w:rsidR="00A43F90" w:rsidRPr="00A43F90" w:rsidRDefault="00A43F90" w:rsidP="00105D53">
      <w:pPr>
        <w:pStyle w:val="Textoindependiente"/>
        <w:spacing w:after="0"/>
        <w:jc w:val="both"/>
        <w:rPr>
          <w:rFonts w:asciiTheme="minorHAnsi" w:hAnsiTheme="minorHAnsi"/>
          <w:sz w:val="22"/>
          <w:szCs w:val="22"/>
          <w:lang w:val="es-PE" w:eastAsia="es-ES"/>
        </w:rPr>
      </w:pPr>
      <w:r w:rsidRPr="00A43F90">
        <w:rPr>
          <w:rFonts w:asciiTheme="minorHAnsi" w:hAnsiTheme="minorHAnsi"/>
          <w:sz w:val="22"/>
          <w:szCs w:val="22"/>
          <w:lang w:val="es-PE" w:eastAsia="es-ES"/>
        </w:rPr>
        <w:t xml:space="preserve">La mayor abundancia relativa la representa la especie </w:t>
      </w:r>
      <w:proofErr w:type="spellStart"/>
      <w:r w:rsidRPr="00A43F90">
        <w:rPr>
          <w:rFonts w:asciiTheme="minorHAnsi" w:hAnsiTheme="minorHAnsi"/>
          <w:b/>
          <w:bCs/>
          <w:i/>
          <w:iCs/>
          <w:sz w:val="22"/>
          <w:szCs w:val="22"/>
          <w:lang w:val="es-PE" w:eastAsia="es-ES"/>
        </w:rPr>
        <w:t>Malpighiaceae</w:t>
      </w:r>
      <w:proofErr w:type="spellEnd"/>
      <w:r w:rsidRPr="00A43F90">
        <w:rPr>
          <w:rFonts w:asciiTheme="minorHAnsi" w:hAnsiTheme="minorHAnsi"/>
          <w:b/>
          <w:bCs/>
          <w:i/>
          <w:iCs/>
          <w:sz w:val="22"/>
          <w:szCs w:val="22"/>
          <w:lang w:val="es-PE" w:eastAsia="es-ES"/>
        </w:rPr>
        <w:t xml:space="preserve"> </w:t>
      </w:r>
      <w:proofErr w:type="spellStart"/>
      <w:r w:rsidRPr="00A43F90">
        <w:rPr>
          <w:rFonts w:asciiTheme="minorHAnsi" w:hAnsiTheme="minorHAnsi"/>
          <w:b/>
          <w:bCs/>
          <w:i/>
          <w:iCs/>
          <w:sz w:val="22"/>
          <w:szCs w:val="22"/>
          <w:lang w:val="es-PE" w:eastAsia="es-ES"/>
        </w:rPr>
        <w:t>Indet</w:t>
      </w:r>
      <w:proofErr w:type="spellEnd"/>
      <w:r w:rsidRPr="00A43F90">
        <w:rPr>
          <w:rFonts w:asciiTheme="minorHAnsi" w:hAnsiTheme="minorHAnsi"/>
          <w:b/>
          <w:bCs/>
          <w:i/>
          <w:iCs/>
          <w:sz w:val="22"/>
          <w:szCs w:val="22"/>
          <w:lang w:val="es-PE" w:eastAsia="es-ES"/>
        </w:rPr>
        <w:t>.</w:t>
      </w:r>
      <w:r w:rsidRPr="00A43F90">
        <w:rPr>
          <w:rFonts w:asciiTheme="minorHAnsi" w:hAnsiTheme="minorHAnsi"/>
          <w:sz w:val="22"/>
          <w:szCs w:val="22"/>
          <w:lang w:val="es-PE" w:eastAsia="es-ES"/>
        </w:rPr>
        <w:t xml:space="preserve"> con 22 individuos registrados y una abundancia relativa de 4.09%, seguida por las especies </w:t>
      </w:r>
      <w:r w:rsidRPr="00A43F90">
        <w:rPr>
          <w:rFonts w:asciiTheme="minorHAnsi" w:hAnsiTheme="minorHAnsi"/>
          <w:b/>
          <w:bCs/>
          <w:i/>
          <w:iCs/>
          <w:sz w:val="22"/>
          <w:szCs w:val="22"/>
          <w:lang w:val="es-PE" w:eastAsia="es-ES"/>
        </w:rPr>
        <w:t xml:space="preserve">Acacia </w:t>
      </w:r>
      <w:proofErr w:type="spellStart"/>
      <w:r w:rsidRPr="00A43F90">
        <w:rPr>
          <w:rFonts w:asciiTheme="minorHAnsi" w:hAnsiTheme="minorHAnsi"/>
          <w:b/>
          <w:bCs/>
          <w:i/>
          <w:iCs/>
          <w:sz w:val="22"/>
          <w:szCs w:val="22"/>
          <w:lang w:val="es-PE" w:eastAsia="es-ES"/>
        </w:rPr>
        <w:t>macracantha</w:t>
      </w:r>
      <w:proofErr w:type="spellEnd"/>
      <w:r w:rsidRPr="00A43F90">
        <w:rPr>
          <w:rFonts w:asciiTheme="minorHAnsi" w:hAnsiTheme="minorHAnsi"/>
          <w:b/>
          <w:bCs/>
          <w:i/>
          <w:iCs/>
          <w:sz w:val="22"/>
          <w:szCs w:val="22"/>
          <w:lang w:val="es-PE" w:eastAsia="es-ES"/>
        </w:rPr>
        <w:t xml:space="preserve"> </w:t>
      </w:r>
      <w:proofErr w:type="spellStart"/>
      <w:r w:rsidRPr="00A43F90">
        <w:rPr>
          <w:rFonts w:asciiTheme="minorHAnsi" w:hAnsiTheme="minorHAnsi"/>
          <w:b/>
          <w:bCs/>
          <w:i/>
          <w:iCs/>
          <w:sz w:val="22"/>
          <w:szCs w:val="22"/>
          <w:lang w:val="es-PE" w:eastAsia="es-ES"/>
        </w:rPr>
        <w:t>Humb</w:t>
      </w:r>
      <w:proofErr w:type="spellEnd"/>
      <w:r w:rsidRPr="00A43F90">
        <w:rPr>
          <w:rFonts w:asciiTheme="minorHAnsi" w:hAnsiTheme="minorHAnsi"/>
          <w:b/>
          <w:bCs/>
          <w:i/>
          <w:iCs/>
          <w:sz w:val="22"/>
          <w:szCs w:val="22"/>
          <w:lang w:val="es-PE" w:eastAsia="es-ES"/>
        </w:rPr>
        <w:t xml:space="preserve">. &amp; </w:t>
      </w:r>
      <w:proofErr w:type="spellStart"/>
      <w:r w:rsidRPr="00A43F90">
        <w:rPr>
          <w:rFonts w:asciiTheme="minorHAnsi" w:hAnsiTheme="minorHAnsi"/>
          <w:b/>
          <w:bCs/>
          <w:i/>
          <w:iCs/>
          <w:sz w:val="22"/>
          <w:szCs w:val="22"/>
          <w:lang w:val="es-PE" w:eastAsia="es-ES"/>
        </w:rPr>
        <w:t>Bonpl</w:t>
      </w:r>
      <w:proofErr w:type="spellEnd"/>
      <w:r w:rsidRPr="00A43F90">
        <w:rPr>
          <w:rFonts w:asciiTheme="minorHAnsi" w:hAnsiTheme="minorHAnsi"/>
          <w:b/>
          <w:bCs/>
          <w:i/>
          <w:iCs/>
          <w:sz w:val="22"/>
          <w:szCs w:val="22"/>
          <w:lang w:val="es-PE" w:eastAsia="es-ES"/>
        </w:rPr>
        <w:t xml:space="preserve">. ex </w:t>
      </w:r>
      <w:proofErr w:type="spellStart"/>
      <w:r w:rsidRPr="00A43F90">
        <w:rPr>
          <w:rFonts w:asciiTheme="minorHAnsi" w:hAnsiTheme="minorHAnsi"/>
          <w:b/>
          <w:bCs/>
          <w:i/>
          <w:iCs/>
          <w:sz w:val="22"/>
          <w:szCs w:val="22"/>
          <w:lang w:val="es-PE" w:eastAsia="es-ES"/>
        </w:rPr>
        <w:t>Willd</w:t>
      </w:r>
      <w:proofErr w:type="spellEnd"/>
      <w:r w:rsidRPr="00A43F90">
        <w:rPr>
          <w:rFonts w:asciiTheme="minorHAnsi" w:hAnsiTheme="minorHAnsi"/>
          <w:b/>
          <w:bCs/>
          <w:i/>
          <w:iCs/>
          <w:sz w:val="22"/>
          <w:szCs w:val="22"/>
          <w:lang w:val="es-PE" w:eastAsia="es-ES"/>
        </w:rPr>
        <w:t xml:space="preserve">., Sida </w:t>
      </w:r>
      <w:proofErr w:type="spellStart"/>
      <w:r w:rsidRPr="00A43F90">
        <w:rPr>
          <w:rFonts w:asciiTheme="minorHAnsi" w:hAnsiTheme="minorHAnsi"/>
          <w:b/>
          <w:bCs/>
          <w:i/>
          <w:iCs/>
          <w:sz w:val="22"/>
          <w:szCs w:val="22"/>
          <w:lang w:val="es-PE" w:eastAsia="es-ES"/>
        </w:rPr>
        <w:t>sp</w:t>
      </w:r>
      <w:proofErr w:type="spellEnd"/>
      <w:r w:rsidRPr="00A43F90">
        <w:rPr>
          <w:rFonts w:asciiTheme="minorHAnsi" w:hAnsiTheme="minorHAnsi"/>
          <w:sz w:val="22"/>
          <w:szCs w:val="22"/>
          <w:lang w:val="es-PE" w:eastAsia="es-ES"/>
        </w:rPr>
        <w:t xml:space="preserve">, con 20 registros y una abundancia relativa de 3.72%, y la especie Mimosa </w:t>
      </w:r>
      <w:proofErr w:type="spellStart"/>
      <w:r w:rsidRPr="00A43F90">
        <w:rPr>
          <w:rFonts w:asciiTheme="minorHAnsi" w:hAnsiTheme="minorHAnsi"/>
          <w:sz w:val="22"/>
          <w:szCs w:val="22"/>
          <w:lang w:val="es-PE" w:eastAsia="es-ES"/>
        </w:rPr>
        <w:t>sp</w:t>
      </w:r>
      <w:proofErr w:type="spellEnd"/>
      <w:r w:rsidRPr="00A43F90">
        <w:rPr>
          <w:rFonts w:asciiTheme="minorHAnsi" w:hAnsiTheme="minorHAnsi"/>
          <w:sz w:val="22"/>
          <w:szCs w:val="22"/>
          <w:lang w:val="es-PE" w:eastAsia="es-ES"/>
        </w:rPr>
        <w:t>. con 19 individuos registrados y una abundancia de 3.53%.</w:t>
      </w:r>
    </w:p>
    <w:p w14:paraId="5579C7A7" w14:textId="77777777" w:rsidR="00A43F90" w:rsidRPr="00A43F90" w:rsidRDefault="00A43F90" w:rsidP="00105D53">
      <w:pPr>
        <w:pStyle w:val="Textoindependiente"/>
        <w:spacing w:after="0"/>
        <w:jc w:val="both"/>
        <w:rPr>
          <w:lang w:val="es-ES"/>
        </w:rPr>
      </w:pPr>
    </w:p>
    <w:p w14:paraId="7CAEE4CA"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5C8C10BE" w14:textId="77777777" w:rsidR="00105D53" w:rsidRPr="00D37ABF" w:rsidRDefault="00105D53" w:rsidP="0064781A">
      <w:pPr>
        <w:pStyle w:val="Textoindependiente"/>
        <w:numPr>
          <w:ilvl w:val="0"/>
          <w:numId w:val="53"/>
        </w:numPr>
        <w:spacing w:after="0"/>
        <w:ind w:left="567" w:hanging="567"/>
        <w:jc w:val="both"/>
        <w:rPr>
          <w:rFonts w:asciiTheme="minorHAnsi" w:hAnsiTheme="minorHAnsi"/>
          <w:b/>
          <w:bCs/>
          <w:sz w:val="22"/>
          <w:szCs w:val="22"/>
          <w:lang w:val="es-PE" w:eastAsia="es-ES"/>
        </w:rPr>
      </w:pPr>
      <w:r w:rsidRPr="00D37ABF">
        <w:rPr>
          <w:rFonts w:asciiTheme="minorHAnsi" w:hAnsiTheme="minorHAnsi"/>
          <w:b/>
          <w:bCs/>
          <w:sz w:val="22"/>
          <w:szCs w:val="22"/>
          <w:lang w:val="es-PE" w:eastAsia="es-ES"/>
        </w:rPr>
        <w:t>Riqueza por orden taxonómico</w:t>
      </w:r>
    </w:p>
    <w:p w14:paraId="046B3081" w14:textId="77777777" w:rsidR="00105D53" w:rsidRDefault="00105D53" w:rsidP="00105D53">
      <w:pPr>
        <w:pStyle w:val="Textoindependiente"/>
        <w:spacing w:after="0"/>
        <w:jc w:val="both"/>
        <w:rPr>
          <w:rFonts w:asciiTheme="minorHAnsi" w:hAnsiTheme="minorHAnsi"/>
          <w:sz w:val="22"/>
          <w:szCs w:val="22"/>
          <w:lang w:val="es-PE" w:eastAsia="es-ES"/>
        </w:rPr>
      </w:pPr>
    </w:p>
    <w:p w14:paraId="4E154CBE" w14:textId="18B9A59D" w:rsidR="00A43F90" w:rsidRDefault="00A43F90" w:rsidP="00105D53">
      <w:pPr>
        <w:pStyle w:val="Textoindependiente"/>
        <w:spacing w:after="0"/>
        <w:jc w:val="both"/>
        <w:rPr>
          <w:rFonts w:asciiTheme="minorHAnsi" w:hAnsiTheme="minorHAnsi"/>
          <w:sz w:val="22"/>
          <w:szCs w:val="22"/>
          <w:lang w:val="es-PE" w:eastAsia="es-ES"/>
        </w:rPr>
      </w:pPr>
      <w:r w:rsidRPr="00A43F90">
        <w:rPr>
          <w:rFonts w:asciiTheme="minorHAnsi" w:hAnsiTheme="minorHAnsi"/>
          <w:sz w:val="22"/>
          <w:szCs w:val="22"/>
          <w:lang w:val="es-PE" w:eastAsia="es-ES"/>
        </w:rPr>
        <w:t>La familia FABACEA representa el mayor número de especies registradas 16 (23%), seguido por la familia CACTACEA con 13 especies (18%) y la especie EUPHORBIACEAE con 5 especies (7%), tal como se muestra en el siguiente gráfico</w:t>
      </w:r>
      <w:r>
        <w:rPr>
          <w:rFonts w:asciiTheme="minorHAnsi" w:hAnsiTheme="minorHAnsi"/>
          <w:sz w:val="22"/>
          <w:szCs w:val="22"/>
          <w:lang w:val="es-PE" w:eastAsia="es-ES"/>
        </w:rPr>
        <w:t>:</w:t>
      </w:r>
    </w:p>
    <w:p w14:paraId="20A25D7F"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0FE996D3" w14:textId="21BD5A74" w:rsidR="00105D53" w:rsidRPr="005C06CD" w:rsidRDefault="00A43F90" w:rsidP="00105D53">
      <w:pPr>
        <w:pStyle w:val="Textoindependiente"/>
        <w:spacing w:after="0"/>
        <w:jc w:val="center"/>
        <w:rPr>
          <w:rFonts w:asciiTheme="minorHAnsi" w:hAnsiTheme="minorHAnsi"/>
          <w:i/>
          <w:iCs/>
          <w:sz w:val="22"/>
          <w:szCs w:val="22"/>
          <w:lang w:val="es-PE" w:eastAsia="es-ES"/>
        </w:rPr>
      </w:pPr>
      <w:bookmarkStart w:id="253" w:name="_Toc85212960"/>
      <w:bookmarkStart w:id="254" w:name="_Toc103784029"/>
      <w:r>
        <w:rPr>
          <w:noProof/>
        </w:rPr>
        <w:drawing>
          <wp:anchor distT="0" distB="0" distL="114300" distR="114300" simplePos="0" relativeHeight="251691008" behindDoc="0" locked="0" layoutInCell="1" allowOverlap="1" wp14:anchorId="6D2D2034" wp14:editId="0D624283">
            <wp:simplePos x="0" y="0"/>
            <wp:positionH relativeFrom="margin">
              <wp:align>center</wp:align>
            </wp:positionH>
            <wp:positionV relativeFrom="paragraph">
              <wp:posOffset>309928</wp:posOffset>
            </wp:positionV>
            <wp:extent cx="5132705" cy="3571240"/>
            <wp:effectExtent l="0" t="0" r="10795" b="10160"/>
            <wp:wrapSquare wrapText="bothSides"/>
            <wp:docPr id="3169" name="Gráfico 3169">
              <a:extLst xmlns:a="http://schemas.openxmlformats.org/drawingml/2006/main">
                <a:ext uri="{FF2B5EF4-FFF2-40B4-BE49-F238E27FC236}">
                  <a16:creationId xmlns:a16="http://schemas.microsoft.com/office/drawing/2014/main" id="{C0E65D24-0BD4-40FE-93E6-6D63A6B37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105D53" w:rsidRPr="005C06CD">
        <w:rPr>
          <w:rFonts w:asciiTheme="minorHAnsi" w:hAnsiTheme="minorHAnsi"/>
          <w:b/>
          <w:bCs/>
          <w:i/>
          <w:iCs/>
          <w:sz w:val="22"/>
          <w:szCs w:val="22"/>
          <w:lang w:val="es-PE" w:eastAsia="es-ES"/>
        </w:rPr>
        <w:t>Gráfico</w:t>
      </w:r>
      <w:r w:rsidR="00105D53" w:rsidRPr="005C06CD">
        <w:rPr>
          <w:rFonts w:asciiTheme="minorHAnsi" w:hAnsiTheme="minorHAnsi"/>
          <w:i/>
          <w:iCs/>
          <w:sz w:val="22"/>
          <w:szCs w:val="22"/>
          <w:lang w:val="es-PE" w:eastAsia="es-ES"/>
        </w:rPr>
        <w:t xml:space="preserve"> </w:t>
      </w:r>
      <w:r w:rsidR="00105D53" w:rsidRPr="005C06CD">
        <w:rPr>
          <w:rFonts w:asciiTheme="minorHAnsi" w:hAnsiTheme="minorHAnsi" w:cstheme="minorHAnsi"/>
          <w:b/>
          <w:bCs/>
          <w:i/>
          <w:iCs/>
          <w:sz w:val="22"/>
          <w:szCs w:val="22"/>
          <w:lang w:val="es-PE"/>
        </w:rPr>
        <w:fldChar w:fldCharType="begin"/>
      </w:r>
      <w:r w:rsidR="00105D53" w:rsidRPr="005C06CD">
        <w:rPr>
          <w:rFonts w:asciiTheme="minorHAnsi" w:hAnsiTheme="minorHAnsi" w:cstheme="minorHAnsi"/>
          <w:b/>
          <w:bCs/>
          <w:i/>
          <w:iCs/>
          <w:sz w:val="22"/>
          <w:szCs w:val="22"/>
          <w:lang w:val="es-PE"/>
        </w:rPr>
        <w:instrText xml:space="preserve"> SEQ Gráfico \* ARABIC </w:instrText>
      </w:r>
      <w:r w:rsidR="00105D53" w:rsidRPr="005C06CD">
        <w:rPr>
          <w:rFonts w:asciiTheme="minorHAnsi" w:hAnsiTheme="minorHAnsi" w:cstheme="minorHAnsi"/>
          <w:b/>
          <w:bCs/>
          <w:i/>
          <w:iCs/>
          <w:sz w:val="22"/>
          <w:szCs w:val="22"/>
          <w:lang w:val="es-PE"/>
        </w:rPr>
        <w:fldChar w:fldCharType="separate"/>
      </w:r>
      <w:r w:rsidR="00DC36B2">
        <w:rPr>
          <w:rFonts w:asciiTheme="minorHAnsi" w:hAnsiTheme="minorHAnsi" w:cstheme="minorHAnsi"/>
          <w:b/>
          <w:bCs/>
          <w:i/>
          <w:iCs/>
          <w:noProof/>
          <w:sz w:val="22"/>
          <w:szCs w:val="22"/>
          <w:lang w:val="es-PE"/>
        </w:rPr>
        <w:t>42</w:t>
      </w:r>
      <w:r w:rsidR="00105D53" w:rsidRPr="005C06CD">
        <w:rPr>
          <w:rFonts w:asciiTheme="minorHAnsi" w:hAnsiTheme="minorHAnsi" w:cstheme="minorHAnsi"/>
          <w:b/>
          <w:bCs/>
          <w:i/>
          <w:iCs/>
          <w:sz w:val="22"/>
          <w:szCs w:val="22"/>
          <w:lang w:val="es-PE"/>
        </w:rPr>
        <w:fldChar w:fldCharType="end"/>
      </w:r>
      <w:r w:rsidR="00105D53" w:rsidRPr="005C06CD">
        <w:rPr>
          <w:rFonts w:asciiTheme="minorHAnsi" w:hAnsiTheme="minorHAnsi"/>
          <w:i/>
          <w:iCs/>
          <w:sz w:val="22"/>
          <w:szCs w:val="22"/>
          <w:lang w:val="es-PE" w:eastAsia="es-ES"/>
        </w:rPr>
        <w:t>: Composición florística</w:t>
      </w:r>
      <w:bookmarkEnd w:id="253"/>
      <w:bookmarkEnd w:id="254"/>
    </w:p>
    <w:p w14:paraId="602E9BF0"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77212C89"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4EB6889E"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4BA3F12F" w14:textId="77777777" w:rsidR="00105D53" w:rsidRPr="005366E8" w:rsidRDefault="00105D53" w:rsidP="0064781A">
      <w:pPr>
        <w:pStyle w:val="Textoindependiente"/>
        <w:numPr>
          <w:ilvl w:val="0"/>
          <w:numId w:val="53"/>
        </w:numPr>
        <w:spacing w:after="0"/>
        <w:ind w:left="567" w:hanging="567"/>
        <w:jc w:val="both"/>
        <w:rPr>
          <w:rFonts w:asciiTheme="minorHAnsi" w:hAnsiTheme="minorHAnsi"/>
          <w:b/>
          <w:bCs/>
          <w:sz w:val="22"/>
          <w:szCs w:val="22"/>
          <w:lang w:val="es-PE" w:eastAsia="es-ES"/>
        </w:rPr>
      </w:pPr>
      <w:r w:rsidRPr="005366E8">
        <w:rPr>
          <w:rFonts w:asciiTheme="minorHAnsi" w:hAnsiTheme="minorHAnsi"/>
          <w:b/>
          <w:bCs/>
          <w:sz w:val="22"/>
          <w:szCs w:val="22"/>
          <w:lang w:val="es-PE" w:eastAsia="es-ES"/>
        </w:rPr>
        <w:t xml:space="preserve">Diversidad florística </w:t>
      </w:r>
    </w:p>
    <w:p w14:paraId="6B688578" w14:textId="77777777" w:rsidR="00105D53" w:rsidRDefault="00105D53" w:rsidP="00105D53">
      <w:pPr>
        <w:pStyle w:val="Textoindependiente"/>
        <w:spacing w:after="0"/>
        <w:jc w:val="both"/>
        <w:rPr>
          <w:rFonts w:asciiTheme="minorHAnsi" w:hAnsiTheme="minorHAnsi"/>
          <w:sz w:val="22"/>
          <w:szCs w:val="22"/>
          <w:lang w:val="es-PE" w:eastAsia="es-ES"/>
        </w:rPr>
      </w:pPr>
    </w:p>
    <w:p w14:paraId="23D52DED" w14:textId="7D9ED78D"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Los índices de diversidad obtenidos se basan en </w:t>
      </w:r>
      <w:r w:rsidR="00EA28D0">
        <w:rPr>
          <w:rFonts w:asciiTheme="minorHAnsi" w:hAnsiTheme="minorHAnsi"/>
          <w:sz w:val="22"/>
          <w:szCs w:val="22"/>
          <w:lang w:val="es-PE" w:eastAsia="es-ES"/>
        </w:rPr>
        <w:t>tres</w:t>
      </w:r>
      <w:r w:rsidRPr="00074890">
        <w:rPr>
          <w:rFonts w:asciiTheme="minorHAnsi" w:hAnsiTheme="minorHAnsi"/>
          <w:sz w:val="22"/>
          <w:szCs w:val="22"/>
          <w:lang w:val="es-PE" w:eastAsia="es-ES"/>
        </w:rPr>
        <w:t xml:space="preserve"> estaciones de monitoreo evaluados.</w:t>
      </w:r>
    </w:p>
    <w:p w14:paraId="444FB523"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40E4E9F7" w14:textId="02BEA11C" w:rsidR="00105D53" w:rsidRPr="00074890" w:rsidRDefault="00EA28D0" w:rsidP="00EA28D0">
      <w:pPr>
        <w:pStyle w:val="Textoindependiente"/>
        <w:spacing w:after="0"/>
        <w:jc w:val="both"/>
        <w:rPr>
          <w:rFonts w:asciiTheme="minorHAnsi" w:hAnsiTheme="minorHAnsi"/>
          <w:sz w:val="22"/>
          <w:szCs w:val="22"/>
          <w:lang w:val="es-PE" w:eastAsia="es-ES"/>
        </w:rPr>
      </w:pPr>
      <w:r w:rsidRPr="00EA28D0">
        <w:rPr>
          <w:rFonts w:asciiTheme="minorHAnsi" w:hAnsiTheme="minorHAnsi"/>
          <w:sz w:val="22"/>
          <w:szCs w:val="22"/>
          <w:lang w:val="es-PE" w:eastAsia="es-ES"/>
        </w:rPr>
        <w:t xml:space="preserve">El índice de Shannon-Wiener indica un nivel moderado de diversidad (H’ promedio = 4.116 </w:t>
      </w:r>
      <w:proofErr w:type="spellStart"/>
      <w:r w:rsidRPr="00EA28D0">
        <w:rPr>
          <w:rFonts w:asciiTheme="minorHAnsi" w:hAnsiTheme="minorHAnsi"/>
          <w:sz w:val="22"/>
          <w:szCs w:val="22"/>
          <w:lang w:val="es-PE" w:eastAsia="es-ES"/>
        </w:rPr>
        <w:t>decits</w:t>
      </w:r>
      <w:proofErr w:type="spellEnd"/>
      <w:r w:rsidRPr="00EA28D0">
        <w:rPr>
          <w:rFonts w:asciiTheme="minorHAnsi" w:hAnsiTheme="minorHAnsi"/>
          <w:sz w:val="22"/>
          <w:szCs w:val="22"/>
          <w:lang w:val="es-PE" w:eastAsia="es-ES"/>
        </w:rPr>
        <w:t xml:space="preserve">/individuo). Por su parte, el índice de </w:t>
      </w:r>
      <w:proofErr w:type="spellStart"/>
      <w:r w:rsidRPr="00EA28D0">
        <w:rPr>
          <w:rFonts w:asciiTheme="minorHAnsi" w:hAnsiTheme="minorHAnsi"/>
          <w:sz w:val="22"/>
          <w:szCs w:val="22"/>
          <w:lang w:val="es-PE" w:eastAsia="es-ES"/>
        </w:rPr>
        <w:t>Pielou</w:t>
      </w:r>
      <w:proofErr w:type="spellEnd"/>
      <w:r w:rsidRPr="00EA28D0">
        <w:rPr>
          <w:rFonts w:asciiTheme="minorHAnsi" w:hAnsiTheme="minorHAnsi"/>
          <w:sz w:val="22"/>
          <w:szCs w:val="22"/>
          <w:lang w:val="es-PE" w:eastAsia="es-ES"/>
        </w:rPr>
        <w:t xml:space="preserve"> (J’ promedio = 0.9655) muestra que la riqueza de especies está moderadamente distribuida. Según el índice de Simpson, la probabilidad de que 2 muestras tomadas al azar representen a 2 especies diferentes fue relativamente alta (1-D promedio = 0.9812)</w:t>
      </w:r>
    </w:p>
    <w:p w14:paraId="28F071F0"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2B4FC96C" w14:textId="2296E334" w:rsidR="00105D53" w:rsidRDefault="00105D53" w:rsidP="00105D53">
      <w:pPr>
        <w:pStyle w:val="Textoindependiente"/>
        <w:spacing w:after="0"/>
        <w:jc w:val="center"/>
        <w:rPr>
          <w:rFonts w:asciiTheme="minorHAnsi" w:hAnsiTheme="minorHAnsi"/>
          <w:i/>
          <w:iCs/>
          <w:sz w:val="22"/>
          <w:szCs w:val="22"/>
          <w:lang w:val="es-PE" w:eastAsia="es-ES"/>
        </w:rPr>
      </w:pPr>
      <w:bookmarkStart w:id="255" w:name="_Toc82336503"/>
      <w:bookmarkStart w:id="256" w:name="_Toc85212941"/>
      <w:bookmarkStart w:id="257" w:name="_Toc103783904"/>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DC36B2">
        <w:rPr>
          <w:rFonts w:asciiTheme="minorHAnsi" w:hAnsiTheme="minorHAnsi" w:cstheme="minorHAnsi"/>
          <w:b/>
          <w:bCs/>
          <w:i/>
          <w:iCs/>
          <w:noProof/>
          <w:lang w:val="es-PE"/>
        </w:rPr>
        <w:t>52</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5366E8">
        <w:rPr>
          <w:rFonts w:asciiTheme="minorHAnsi" w:hAnsiTheme="minorHAnsi"/>
          <w:i/>
          <w:iCs/>
          <w:sz w:val="22"/>
          <w:szCs w:val="22"/>
          <w:lang w:val="es-PE" w:eastAsia="es-ES"/>
        </w:rPr>
        <w:t xml:space="preserve"> Índices de diversidad – Flora y Vegetación</w:t>
      </w:r>
      <w:bookmarkEnd w:id="255"/>
      <w:bookmarkEnd w:id="256"/>
      <w:bookmarkEnd w:id="257"/>
    </w:p>
    <w:p w14:paraId="2EEF07C8" w14:textId="77777777" w:rsidR="00105D53" w:rsidRPr="005366E8" w:rsidRDefault="00105D53" w:rsidP="00105D53">
      <w:pPr>
        <w:pStyle w:val="Textoindependiente"/>
        <w:spacing w:after="0"/>
        <w:jc w:val="center"/>
        <w:rPr>
          <w:rFonts w:asciiTheme="minorHAnsi" w:hAnsiTheme="minorHAnsi"/>
          <w:i/>
          <w:iCs/>
          <w:sz w:val="22"/>
          <w:szCs w:val="22"/>
          <w:lang w:val="es-PE"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119"/>
        <w:gridCol w:w="1842"/>
        <w:gridCol w:w="1706"/>
        <w:gridCol w:w="1276"/>
      </w:tblGrid>
      <w:tr w:rsidR="00EA28D0" w:rsidRPr="00EA28D0" w14:paraId="5A56B15B" w14:textId="77777777" w:rsidTr="00EA28D0">
        <w:trPr>
          <w:trHeight w:val="478"/>
          <w:tblHeader/>
          <w:jc w:val="center"/>
        </w:trPr>
        <w:tc>
          <w:tcPr>
            <w:tcW w:w="1838" w:type="dxa"/>
            <w:vMerge w:val="restart"/>
            <w:shd w:val="clear" w:color="auto" w:fill="A8D08D" w:themeFill="accent6" w:themeFillTint="99"/>
            <w:vAlign w:val="center"/>
          </w:tcPr>
          <w:p w14:paraId="43809837" w14:textId="77777777" w:rsidR="00EA28D0" w:rsidRPr="00EA28D0" w:rsidRDefault="00EA28D0" w:rsidP="001B3F7E">
            <w:pPr>
              <w:spacing w:line="276" w:lineRule="auto"/>
              <w:jc w:val="center"/>
              <w:rPr>
                <w:rFonts w:asciiTheme="minorHAnsi" w:hAnsiTheme="minorHAnsi" w:cstheme="minorHAnsi"/>
                <w:b/>
                <w:bCs/>
              </w:rPr>
            </w:pPr>
            <w:proofErr w:type="spellStart"/>
            <w:r w:rsidRPr="00EA28D0">
              <w:rPr>
                <w:rFonts w:asciiTheme="minorHAnsi" w:hAnsiTheme="minorHAnsi" w:cstheme="minorHAnsi"/>
                <w:b/>
                <w:bCs/>
              </w:rPr>
              <w:t>Índice</w:t>
            </w:r>
            <w:proofErr w:type="spellEnd"/>
          </w:p>
        </w:tc>
        <w:tc>
          <w:tcPr>
            <w:tcW w:w="3119" w:type="dxa"/>
            <w:shd w:val="clear" w:color="auto" w:fill="A8D08D" w:themeFill="accent6" w:themeFillTint="99"/>
            <w:vAlign w:val="center"/>
          </w:tcPr>
          <w:p w14:paraId="375C4242" w14:textId="77777777" w:rsidR="00EA28D0" w:rsidRPr="00EA28D0" w:rsidRDefault="00EA28D0" w:rsidP="001B3F7E">
            <w:pPr>
              <w:spacing w:line="276" w:lineRule="auto"/>
              <w:jc w:val="center"/>
              <w:rPr>
                <w:rFonts w:asciiTheme="minorHAnsi" w:hAnsiTheme="minorHAnsi" w:cstheme="minorHAnsi"/>
                <w:b/>
                <w:bCs/>
                <w:lang w:val="es-ES"/>
              </w:rPr>
            </w:pPr>
            <w:r w:rsidRPr="00EA28D0">
              <w:rPr>
                <w:rFonts w:asciiTheme="minorHAnsi" w:hAnsiTheme="minorHAnsi" w:cstheme="minorHAnsi"/>
                <w:b/>
                <w:bCs/>
                <w:lang w:val="es-ES"/>
              </w:rPr>
              <w:t>Bosque estacionalmente seco interandino (Marañón, Mantaro, Pampas y Apurímac), (</w:t>
            </w:r>
            <w:proofErr w:type="spellStart"/>
            <w:r w:rsidRPr="00EA28D0">
              <w:rPr>
                <w:rFonts w:asciiTheme="minorHAnsi" w:hAnsiTheme="minorHAnsi" w:cstheme="minorHAnsi"/>
                <w:b/>
                <w:bCs/>
                <w:lang w:val="es-ES"/>
              </w:rPr>
              <w:t>Bes</w:t>
            </w:r>
            <w:proofErr w:type="spellEnd"/>
            <w:r w:rsidRPr="00EA28D0">
              <w:rPr>
                <w:rFonts w:asciiTheme="minorHAnsi" w:hAnsiTheme="minorHAnsi" w:cstheme="minorHAnsi"/>
                <w:b/>
                <w:bCs/>
                <w:lang w:val="es-ES"/>
              </w:rPr>
              <w:t>-in)</w:t>
            </w:r>
          </w:p>
        </w:tc>
        <w:tc>
          <w:tcPr>
            <w:tcW w:w="1842" w:type="dxa"/>
            <w:shd w:val="clear" w:color="auto" w:fill="A8D08D" w:themeFill="accent6" w:themeFillTint="99"/>
            <w:vAlign w:val="center"/>
          </w:tcPr>
          <w:p w14:paraId="6966B45E" w14:textId="77777777" w:rsidR="00EA28D0" w:rsidRPr="00EA28D0" w:rsidRDefault="00EA28D0" w:rsidP="001B3F7E">
            <w:pPr>
              <w:spacing w:line="276" w:lineRule="auto"/>
              <w:jc w:val="center"/>
              <w:rPr>
                <w:rFonts w:asciiTheme="minorHAnsi" w:hAnsiTheme="minorHAnsi" w:cstheme="minorHAnsi"/>
                <w:b/>
                <w:bCs/>
              </w:rPr>
            </w:pPr>
            <w:r w:rsidRPr="00EA28D0">
              <w:rPr>
                <w:rFonts w:asciiTheme="minorHAnsi" w:hAnsiTheme="minorHAnsi" w:cstheme="minorHAnsi"/>
                <w:b/>
                <w:bCs/>
                <w:lang w:eastAsia="es-PE"/>
              </w:rPr>
              <w:t xml:space="preserve">Zona </w:t>
            </w:r>
            <w:proofErr w:type="spellStart"/>
            <w:r w:rsidRPr="00EA28D0">
              <w:rPr>
                <w:rFonts w:asciiTheme="minorHAnsi" w:hAnsiTheme="minorHAnsi" w:cstheme="minorHAnsi"/>
                <w:b/>
                <w:bCs/>
                <w:lang w:eastAsia="es-PE"/>
              </w:rPr>
              <w:t>agrícola</w:t>
            </w:r>
            <w:proofErr w:type="spellEnd"/>
            <w:r w:rsidRPr="00EA28D0">
              <w:rPr>
                <w:rFonts w:asciiTheme="minorHAnsi" w:hAnsiTheme="minorHAnsi" w:cstheme="minorHAnsi"/>
                <w:b/>
                <w:bCs/>
                <w:lang w:eastAsia="es-PE"/>
              </w:rPr>
              <w:t>, (Agri)</w:t>
            </w:r>
          </w:p>
        </w:tc>
        <w:tc>
          <w:tcPr>
            <w:tcW w:w="1706" w:type="dxa"/>
            <w:shd w:val="clear" w:color="auto" w:fill="A8D08D" w:themeFill="accent6" w:themeFillTint="99"/>
            <w:vAlign w:val="center"/>
          </w:tcPr>
          <w:p w14:paraId="2422648C" w14:textId="77777777" w:rsidR="00EA28D0" w:rsidRPr="00EA28D0" w:rsidRDefault="00EA28D0" w:rsidP="001B3F7E">
            <w:pPr>
              <w:spacing w:line="276" w:lineRule="auto"/>
              <w:jc w:val="center"/>
              <w:rPr>
                <w:rFonts w:asciiTheme="minorHAnsi" w:hAnsiTheme="minorHAnsi" w:cstheme="minorHAnsi"/>
                <w:b/>
                <w:bCs/>
                <w:lang w:eastAsia="es-PE"/>
              </w:rPr>
            </w:pPr>
            <w:r w:rsidRPr="00EA28D0">
              <w:rPr>
                <w:rFonts w:asciiTheme="minorHAnsi" w:hAnsiTheme="minorHAnsi" w:cstheme="minorHAnsi"/>
                <w:b/>
                <w:bCs/>
                <w:lang w:eastAsia="es-PE"/>
              </w:rPr>
              <w:t xml:space="preserve">Zona </w:t>
            </w:r>
            <w:proofErr w:type="spellStart"/>
            <w:r w:rsidRPr="00EA28D0">
              <w:rPr>
                <w:rFonts w:asciiTheme="minorHAnsi" w:hAnsiTheme="minorHAnsi" w:cstheme="minorHAnsi"/>
                <w:b/>
                <w:bCs/>
                <w:lang w:eastAsia="es-PE"/>
              </w:rPr>
              <w:t>agrícola</w:t>
            </w:r>
            <w:proofErr w:type="spellEnd"/>
            <w:r w:rsidRPr="00EA28D0">
              <w:rPr>
                <w:rFonts w:asciiTheme="minorHAnsi" w:hAnsiTheme="minorHAnsi" w:cstheme="minorHAnsi"/>
                <w:b/>
                <w:bCs/>
                <w:lang w:eastAsia="es-PE"/>
              </w:rPr>
              <w:t>, (Agri)</w:t>
            </w:r>
          </w:p>
        </w:tc>
        <w:tc>
          <w:tcPr>
            <w:tcW w:w="1276" w:type="dxa"/>
            <w:vMerge w:val="restart"/>
            <w:shd w:val="clear" w:color="auto" w:fill="A8D08D" w:themeFill="accent6" w:themeFillTint="99"/>
            <w:vAlign w:val="center"/>
          </w:tcPr>
          <w:p w14:paraId="56782600" w14:textId="77777777" w:rsidR="00EA28D0" w:rsidRPr="00EA28D0" w:rsidRDefault="00EA28D0" w:rsidP="001B3F7E">
            <w:pPr>
              <w:spacing w:line="276" w:lineRule="auto"/>
              <w:jc w:val="center"/>
              <w:rPr>
                <w:rFonts w:asciiTheme="minorHAnsi" w:hAnsiTheme="minorHAnsi" w:cstheme="minorHAnsi"/>
                <w:b/>
                <w:bCs/>
                <w:lang w:eastAsia="es-PE"/>
              </w:rPr>
            </w:pPr>
            <w:r w:rsidRPr="00EA28D0">
              <w:rPr>
                <w:rFonts w:asciiTheme="minorHAnsi" w:hAnsiTheme="minorHAnsi" w:cstheme="minorHAnsi"/>
                <w:b/>
                <w:bCs/>
                <w:lang w:eastAsia="es-PE"/>
              </w:rPr>
              <w:t>Total</w:t>
            </w:r>
          </w:p>
        </w:tc>
      </w:tr>
      <w:tr w:rsidR="00EA28D0" w:rsidRPr="00EA28D0" w14:paraId="7CA66FDB" w14:textId="77777777" w:rsidTr="00EA28D0">
        <w:trPr>
          <w:tblHeader/>
          <w:jc w:val="center"/>
        </w:trPr>
        <w:tc>
          <w:tcPr>
            <w:tcW w:w="1838" w:type="dxa"/>
            <w:vMerge/>
            <w:shd w:val="clear" w:color="auto" w:fill="F4B083" w:themeFill="accent2" w:themeFillTint="99"/>
            <w:vAlign w:val="center"/>
          </w:tcPr>
          <w:p w14:paraId="4ADEC45A" w14:textId="77777777" w:rsidR="00EA28D0" w:rsidRPr="00EA28D0" w:rsidRDefault="00EA28D0" w:rsidP="001B3F7E">
            <w:pPr>
              <w:spacing w:line="276" w:lineRule="auto"/>
              <w:jc w:val="center"/>
              <w:rPr>
                <w:rFonts w:asciiTheme="minorHAnsi" w:hAnsiTheme="minorHAnsi" w:cstheme="minorHAnsi"/>
                <w:b/>
                <w:bCs/>
              </w:rPr>
            </w:pPr>
          </w:p>
        </w:tc>
        <w:tc>
          <w:tcPr>
            <w:tcW w:w="3119" w:type="dxa"/>
            <w:shd w:val="clear" w:color="auto" w:fill="A8D08D" w:themeFill="accent6" w:themeFillTint="99"/>
            <w:vAlign w:val="center"/>
          </w:tcPr>
          <w:p w14:paraId="5F1F97CC" w14:textId="77777777" w:rsidR="00EA28D0" w:rsidRPr="00EA28D0" w:rsidRDefault="00EA28D0" w:rsidP="001B3F7E">
            <w:pPr>
              <w:spacing w:line="276" w:lineRule="auto"/>
              <w:jc w:val="center"/>
              <w:rPr>
                <w:rFonts w:asciiTheme="minorHAnsi" w:hAnsiTheme="minorHAnsi" w:cstheme="minorHAnsi"/>
                <w:b/>
                <w:bCs/>
              </w:rPr>
            </w:pPr>
            <w:r w:rsidRPr="00EA28D0">
              <w:rPr>
                <w:rFonts w:asciiTheme="minorHAnsi" w:hAnsiTheme="minorHAnsi" w:cstheme="minorHAnsi"/>
                <w:b/>
                <w:bCs/>
              </w:rPr>
              <w:t>P1-Mon.Bio</w:t>
            </w:r>
          </w:p>
        </w:tc>
        <w:tc>
          <w:tcPr>
            <w:tcW w:w="1842" w:type="dxa"/>
            <w:shd w:val="clear" w:color="auto" w:fill="A8D08D" w:themeFill="accent6" w:themeFillTint="99"/>
          </w:tcPr>
          <w:p w14:paraId="5A0F448D" w14:textId="77777777" w:rsidR="00EA28D0" w:rsidRPr="00EA28D0" w:rsidRDefault="00EA28D0" w:rsidP="001B3F7E">
            <w:pPr>
              <w:spacing w:line="276" w:lineRule="auto"/>
              <w:jc w:val="center"/>
              <w:rPr>
                <w:rFonts w:asciiTheme="minorHAnsi" w:hAnsiTheme="minorHAnsi" w:cstheme="minorHAnsi"/>
                <w:b/>
                <w:bCs/>
              </w:rPr>
            </w:pPr>
            <w:r w:rsidRPr="00EA28D0">
              <w:rPr>
                <w:rFonts w:asciiTheme="minorHAnsi" w:hAnsiTheme="minorHAnsi" w:cstheme="minorHAnsi"/>
                <w:b/>
                <w:bCs/>
              </w:rPr>
              <w:t>P2-Mon.Bio</w:t>
            </w:r>
          </w:p>
        </w:tc>
        <w:tc>
          <w:tcPr>
            <w:tcW w:w="1706" w:type="dxa"/>
            <w:shd w:val="clear" w:color="auto" w:fill="A8D08D" w:themeFill="accent6" w:themeFillTint="99"/>
          </w:tcPr>
          <w:p w14:paraId="16C5AE17" w14:textId="77777777" w:rsidR="00EA28D0" w:rsidRPr="00EA28D0" w:rsidRDefault="00EA28D0" w:rsidP="001B3F7E">
            <w:pPr>
              <w:spacing w:line="276" w:lineRule="auto"/>
              <w:jc w:val="center"/>
              <w:rPr>
                <w:rFonts w:asciiTheme="minorHAnsi" w:hAnsiTheme="minorHAnsi" w:cstheme="minorHAnsi"/>
                <w:b/>
                <w:bCs/>
              </w:rPr>
            </w:pPr>
            <w:r w:rsidRPr="00EA28D0">
              <w:rPr>
                <w:rFonts w:asciiTheme="minorHAnsi" w:hAnsiTheme="minorHAnsi" w:cstheme="minorHAnsi"/>
                <w:b/>
                <w:bCs/>
              </w:rPr>
              <w:t>P3-Mon.Bio</w:t>
            </w:r>
          </w:p>
        </w:tc>
        <w:tc>
          <w:tcPr>
            <w:tcW w:w="1276" w:type="dxa"/>
            <w:vMerge/>
            <w:shd w:val="clear" w:color="auto" w:fill="F4B083" w:themeFill="accent2" w:themeFillTint="99"/>
          </w:tcPr>
          <w:p w14:paraId="38B46C2B" w14:textId="77777777" w:rsidR="00EA28D0" w:rsidRPr="00EA28D0" w:rsidRDefault="00EA28D0" w:rsidP="001B3F7E">
            <w:pPr>
              <w:spacing w:line="276" w:lineRule="auto"/>
              <w:jc w:val="center"/>
              <w:rPr>
                <w:rFonts w:asciiTheme="minorHAnsi" w:hAnsiTheme="minorHAnsi" w:cstheme="minorHAnsi"/>
                <w:b/>
                <w:bCs/>
              </w:rPr>
            </w:pPr>
          </w:p>
        </w:tc>
      </w:tr>
      <w:tr w:rsidR="00EA28D0" w:rsidRPr="00EA28D0" w14:paraId="228F695B" w14:textId="77777777" w:rsidTr="001B3F7E">
        <w:trPr>
          <w:jc w:val="center"/>
        </w:trPr>
        <w:tc>
          <w:tcPr>
            <w:tcW w:w="1838" w:type="dxa"/>
            <w:vAlign w:val="center"/>
          </w:tcPr>
          <w:p w14:paraId="181E1448" w14:textId="77777777" w:rsidR="00EA28D0" w:rsidRPr="00EA28D0" w:rsidRDefault="00EA28D0" w:rsidP="001B3F7E">
            <w:pPr>
              <w:spacing w:line="276" w:lineRule="auto"/>
              <w:jc w:val="center"/>
              <w:rPr>
                <w:rFonts w:asciiTheme="minorHAnsi" w:hAnsiTheme="minorHAnsi" w:cstheme="minorHAnsi"/>
              </w:rPr>
            </w:pPr>
            <w:proofErr w:type="spellStart"/>
            <w:r w:rsidRPr="00EA28D0">
              <w:rPr>
                <w:rFonts w:asciiTheme="minorHAnsi" w:hAnsiTheme="minorHAnsi" w:cstheme="minorHAnsi"/>
              </w:rPr>
              <w:t>Taxa_S</w:t>
            </w:r>
            <w:proofErr w:type="spellEnd"/>
          </w:p>
        </w:tc>
        <w:tc>
          <w:tcPr>
            <w:tcW w:w="3119" w:type="dxa"/>
            <w:vAlign w:val="center"/>
          </w:tcPr>
          <w:p w14:paraId="54FCBB0A"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70</w:t>
            </w:r>
          </w:p>
        </w:tc>
        <w:tc>
          <w:tcPr>
            <w:tcW w:w="1842" w:type="dxa"/>
          </w:tcPr>
          <w:p w14:paraId="7EA040E7"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71</w:t>
            </w:r>
          </w:p>
        </w:tc>
        <w:tc>
          <w:tcPr>
            <w:tcW w:w="1706" w:type="dxa"/>
          </w:tcPr>
          <w:p w14:paraId="64E6C8B0"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59</w:t>
            </w:r>
          </w:p>
        </w:tc>
        <w:tc>
          <w:tcPr>
            <w:tcW w:w="1276" w:type="dxa"/>
          </w:tcPr>
          <w:p w14:paraId="04AE0200"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71</w:t>
            </w:r>
          </w:p>
        </w:tc>
      </w:tr>
      <w:tr w:rsidR="00EA28D0" w:rsidRPr="00EA28D0" w14:paraId="424D3125" w14:textId="77777777" w:rsidTr="001B3F7E">
        <w:trPr>
          <w:jc w:val="center"/>
        </w:trPr>
        <w:tc>
          <w:tcPr>
            <w:tcW w:w="1838" w:type="dxa"/>
            <w:vAlign w:val="center"/>
          </w:tcPr>
          <w:p w14:paraId="72C99A1A"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Individuals</w:t>
            </w:r>
          </w:p>
        </w:tc>
        <w:tc>
          <w:tcPr>
            <w:tcW w:w="3119" w:type="dxa"/>
            <w:vAlign w:val="center"/>
          </w:tcPr>
          <w:p w14:paraId="3B29D3AD"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225</w:t>
            </w:r>
          </w:p>
        </w:tc>
        <w:tc>
          <w:tcPr>
            <w:tcW w:w="1842" w:type="dxa"/>
          </w:tcPr>
          <w:p w14:paraId="4EAA73FB"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211</w:t>
            </w:r>
          </w:p>
        </w:tc>
        <w:tc>
          <w:tcPr>
            <w:tcW w:w="1706" w:type="dxa"/>
          </w:tcPr>
          <w:p w14:paraId="7C303FBE"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102</w:t>
            </w:r>
          </w:p>
        </w:tc>
        <w:tc>
          <w:tcPr>
            <w:tcW w:w="1276" w:type="dxa"/>
          </w:tcPr>
          <w:p w14:paraId="620A5AE0"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538</w:t>
            </w:r>
          </w:p>
        </w:tc>
      </w:tr>
      <w:tr w:rsidR="00EA28D0" w:rsidRPr="00EA28D0" w14:paraId="323D1B93" w14:textId="77777777" w:rsidTr="001B3F7E">
        <w:trPr>
          <w:jc w:val="center"/>
        </w:trPr>
        <w:tc>
          <w:tcPr>
            <w:tcW w:w="1838" w:type="dxa"/>
            <w:vAlign w:val="center"/>
          </w:tcPr>
          <w:p w14:paraId="26633641" w14:textId="77777777" w:rsidR="00EA28D0" w:rsidRPr="00EA28D0" w:rsidRDefault="00EA28D0" w:rsidP="001B3F7E">
            <w:pPr>
              <w:spacing w:line="276" w:lineRule="auto"/>
              <w:jc w:val="center"/>
              <w:rPr>
                <w:rFonts w:asciiTheme="minorHAnsi" w:hAnsiTheme="minorHAnsi" w:cstheme="minorHAnsi"/>
              </w:rPr>
            </w:pPr>
            <w:proofErr w:type="spellStart"/>
            <w:r w:rsidRPr="00EA28D0">
              <w:rPr>
                <w:rFonts w:asciiTheme="minorHAnsi" w:hAnsiTheme="minorHAnsi" w:cstheme="minorHAnsi"/>
              </w:rPr>
              <w:t>Dominance_D</w:t>
            </w:r>
            <w:proofErr w:type="spellEnd"/>
          </w:p>
        </w:tc>
        <w:tc>
          <w:tcPr>
            <w:tcW w:w="3119" w:type="dxa"/>
            <w:vAlign w:val="center"/>
          </w:tcPr>
          <w:p w14:paraId="47251EF9"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0.02222</w:t>
            </w:r>
          </w:p>
        </w:tc>
        <w:tc>
          <w:tcPr>
            <w:tcW w:w="1842" w:type="dxa"/>
          </w:tcPr>
          <w:p w14:paraId="76221B9B"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0.01956</w:t>
            </w:r>
          </w:p>
        </w:tc>
        <w:tc>
          <w:tcPr>
            <w:tcW w:w="1706" w:type="dxa"/>
          </w:tcPr>
          <w:p w14:paraId="158A11C2"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0.02307</w:t>
            </w:r>
          </w:p>
        </w:tc>
        <w:tc>
          <w:tcPr>
            <w:tcW w:w="1276" w:type="dxa"/>
          </w:tcPr>
          <w:p w14:paraId="6CD7EA1C"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0.01884</w:t>
            </w:r>
          </w:p>
        </w:tc>
      </w:tr>
      <w:tr w:rsidR="00EA28D0" w:rsidRPr="00EA28D0" w14:paraId="66FF52F9" w14:textId="77777777" w:rsidTr="001B3F7E">
        <w:trPr>
          <w:jc w:val="center"/>
        </w:trPr>
        <w:tc>
          <w:tcPr>
            <w:tcW w:w="1838" w:type="dxa"/>
            <w:vAlign w:val="center"/>
          </w:tcPr>
          <w:p w14:paraId="6D57A35A"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Simpson_1-D</w:t>
            </w:r>
          </w:p>
        </w:tc>
        <w:tc>
          <w:tcPr>
            <w:tcW w:w="3119" w:type="dxa"/>
            <w:vAlign w:val="center"/>
          </w:tcPr>
          <w:p w14:paraId="5622A270"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0.9778</w:t>
            </w:r>
          </w:p>
        </w:tc>
        <w:tc>
          <w:tcPr>
            <w:tcW w:w="1842" w:type="dxa"/>
          </w:tcPr>
          <w:p w14:paraId="09BE8E83"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0.9804</w:t>
            </w:r>
          </w:p>
        </w:tc>
        <w:tc>
          <w:tcPr>
            <w:tcW w:w="1706" w:type="dxa"/>
          </w:tcPr>
          <w:p w14:paraId="6E6DF9AD"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0.9796</w:t>
            </w:r>
          </w:p>
        </w:tc>
        <w:tc>
          <w:tcPr>
            <w:tcW w:w="1276" w:type="dxa"/>
          </w:tcPr>
          <w:p w14:paraId="0C1043A2"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0.9812</w:t>
            </w:r>
          </w:p>
        </w:tc>
      </w:tr>
      <w:tr w:rsidR="00EA28D0" w:rsidRPr="00EA28D0" w14:paraId="62D576F0" w14:textId="77777777" w:rsidTr="001B3F7E">
        <w:trPr>
          <w:jc w:val="center"/>
        </w:trPr>
        <w:tc>
          <w:tcPr>
            <w:tcW w:w="1838" w:type="dxa"/>
            <w:vAlign w:val="center"/>
          </w:tcPr>
          <w:p w14:paraId="6C1F1257" w14:textId="77777777" w:rsidR="00EA28D0" w:rsidRPr="00EA28D0" w:rsidRDefault="00EA28D0" w:rsidP="001B3F7E">
            <w:pPr>
              <w:spacing w:line="276" w:lineRule="auto"/>
              <w:jc w:val="center"/>
              <w:rPr>
                <w:rFonts w:asciiTheme="minorHAnsi" w:hAnsiTheme="minorHAnsi" w:cstheme="minorHAnsi"/>
              </w:rPr>
            </w:pPr>
            <w:proofErr w:type="spellStart"/>
            <w:r w:rsidRPr="00EA28D0">
              <w:rPr>
                <w:rFonts w:asciiTheme="minorHAnsi" w:hAnsiTheme="minorHAnsi" w:cstheme="minorHAnsi"/>
              </w:rPr>
              <w:t>Shannon_H</w:t>
            </w:r>
            <w:proofErr w:type="spellEnd"/>
          </w:p>
        </w:tc>
        <w:tc>
          <w:tcPr>
            <w:tcW w:w="3119" w:type="dxa"/>
            <w:vAlign w:val="center"/>
          </w:tcPr>
          <w:p w14:paraId="7F0F856B"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4.028</w:t>
            </w:r>
          </w:p>
        </w:tc>
        <w:tc>
          <w:tcPr>
            <w:tcW w:w="1842" w:type="dxa"/>
          </w:tcPr>
          <w:p w14:paraId="117E56C8"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4.088</w:t>
            </w:r>
          </w:p>
        </w:tc>
        <w:tc>
          <w:tcPr>
            <w:tcW w:w="1706" w:type="dxa"/>
          </w:tcPr>
          <w:p w14:paraId="36D3E257"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3.929</w:t>
            </w:r>
          </w:p>
        </w:tc>
        <w:tc>
          <w:tcPr>
            <w:tcW w:w="1276" w:type="dxa"/>
          </w:tcPr>
          <w:p w14:paraId="799EF978"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4.116</w:t>
            </w:r>
          </w:p>
        </w:tc>
      </w:tr>
      <w:tr w:rsidR="00EA28D0" w:rsidRPr="00EA28D0" w14:paraId="0B9F05C9" w14:textId="77777777" w:rsidTr="001B3F7E">
        <w:trPr>
          <w:jc w:val="center"/>
        </w:trPr>
        <w:tc>
          <w:tcPr>
            <w:tcW w:w="1838" w:type="dxa"/>
            <w:vAlign w:val="center"/>
          </w:tcPr>
          <w:p w14:paraId="3240C941" w14:textId="77777777" w:rsidR="00EA28D0" w:rsidRPr="00EA28D0" w:rsidRDefault="00EA28D0" w:rsidP="001B3F7E">
            <w:pPr>
              <w:spacing w:line="276" w:lineRule="auto"/>
              <w:jc w:val="center"/>
              <w:rPr>
                <w:rFonts w:asciiTheme="minorHAnsi" w:hAnsiTheme="minorHAnsi" w:cstheme="minorHAnsi"/>
              </w:rPr>
            </w:pPr>
            <w:proofErr w:type="spellStart"/>
            <w:r w:rsidRPr="00EA28D0">
              <w:rPr>
                <w:rFonts w:asciiTheme="minorHAnsi" w:hAnsiTheme="minorHAnsi" w:cstheme="minorHAnsi"/>
              </w:rPr>
              <w:t>Margalef</w:t>
            </w:r>
            <w:proofErr w:type="spellEnd"/>
          </w:p>
        </w:tc>
        <w:tc>
          <w:tcPr>
            <w:tcW w:w="3119" w:type="dxa"/>
            <w:vAlign w:val="center"/>
          </w:tcPr>
          <w:p w14:paraId="7A7583F3"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12.74</w:t>
            </w:r>
          </w:p>
        </w:tc>
        <w:tc>
          <w:tcPr>
            <w:tcW w:w="1842" w:type="dxa"/>
          </w:tcPr>
          <w:p w14:paraId="0953EA1B"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13.08</w:t>
            </w:r>
          </w:p>
        </w:tc>
        <w:tc>
          <w:tcPr>
            <w:tcW w:w="1706" w:type="dxa"/>
          </w:tcPr>
          <w:p w14:paraId="7348C5C7"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12.54</w:t>
            </w:r>
          </w:p>
        </w:tc>
        <w:tc>
          <w:tcPr>
            <w:tcW w:w="1276" w:type="dxa"/>
          </w:tcPr>
          <w:p w14:paraId="49D8576E"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11.13</w:t>
            </w:r>
          </w:p>
        </w:tc>
      </w:tr>
      <w:tr w:rsidR="00EA28D0" w:rsidRPr="00EA28D0" w14:paraId="0A7E97B8" w14:textId="77777777" w:rsidTr="001B3F7E">
        <w:trPr>
          <w:jc w:val="center"/>
        </w:trPr>
        <w:tc>
          <w:tcPr>
            <w:tcW w:w="1838" w:type="dxa"/>
            <w:vAlign w:val="center"/>
          </w:tcPr>
          <w:p w14:paraId="6EAD95EE" w14:textId="77777777" w:rsidR="00EA28D0" w:rsidRPr="00EA28D0" w:rsidRDefault="00EA28D0" w:rsidP="001B3F7E">
            <w:pPr>
              <w:spacing w:line="276" w:lineRule="auto"/>
              <w:jc w:val="center"/>
              <w:rPr>
                <w:rFonts w:asciiTheme="minorHAnsi" w:hAnsiTheme="minorHAnsi" w:cstheme="minorHAnsi"/>
              </w:rPr>
            </w:pPr>
            <w:proofErr w:type="spellStart"/>
            <w:r w:rsidRPr="00EA28D0">
              <w:rPr>
                <w:rFonts w:asciiTheme="minorHAnsi" w:hAnsiTheme="minorHAnsi" w:cstheme="minorHAnsi"/>
              </w:rPr>
              <w:t>Equitability_J</w:t>
            </w:r>
            <w:proofErr w:type="spellEnd"/>
          </w:p>
        </w:tc>
        <w:tc>
          <w:tcPr>
            <w:tcW w:w="3119" w:type="dxa"/>
            <w:vAlign w:val="center"/>
          </w:tcPr>
          <w:p w14:paraId="145DC838"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0.9481</w:t>
            </w:r>
          </w:p>
        </w:tc>
        <w:tc>
          <w:tcPr>
            <w:tcW w:w="1842" w:type="dxa"/>
          </w:tcPr>
          <w:p w14:paraId="6CD6D073"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0.9589</w:t>
            </w:r>
          </w:p>
        </w:tc>
        <w:tc>
          <w:tcPr>
            <w:tcW w:w="1706" w:type="dxa"/>
          </w:tcPr>
          <w:p w14:paraId="0807D041"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0.9636</w:t>
            </w:r>
          </w:p>
        </w:tc>
        <w:tc>
          <w:tcPr>
            <w:tcW w:w="1276" w:type="dxa"/>
          </w:tcPr>
          <w:p w14:paraId="2ECD067C" w14:textId="77777777" w:rsidR="00EA28D0" w:rsidRPr="00EA28D0" w:rsidRDefault="00EA28D0" w:rsidP="001B3F7E">
            <w:pPr>
              <w:spacing w:line="276" w:lineRule="auto"/>
              <w:jc w:val="center"/>
              <w:rPr>
                <w:rFonts w:asciiTheme="minorHAnsi" w:hAnsiTheme="minorHAnsi" w:cstheme="minorHAnsi"/>
              </w:rPr>
            </w:pPr>
            <w:r w:rsidRPr="00EA28D0">
              <w:rPr>
                <w:rFonts w:asciiTheme="minorHAnsi" w:hAnsiTheme="minorHAnsi" w:cstheme="minorHAnsi"/>
              </w:rPr>
              <w:t>0.9655</w:t>
            </w:r>
          </w:p>
        </w:tc>
      </w:tr>
    </w:tbl>
    <w:p w14:paraId="193EEBBF" w14:textId="782B503E" w:rsidR="00105D53" w:rsidRDefault="00105D53" w:rsidP="00EA28D0">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1DE6BCBB" w14:textId="77777777" w:rsidR="00105D53" w:rsidRDefault="00105D53" w:rsidP="00105D53">
      <w:pPr>
        <w:pStyle w:val="Textoindependiente"/>
        <w:spacing w:after="0"/>
        <w:jc w:val="both"/>
        <w:rPr>
          <w:rFonts w:asciiTheme="minorHAnsi" w:hAnsiTheme="minorHAnsi"/>
          <w:sz w:val="22"/>
          <w:szCs w:val="22"/>
          <w:lang w:val="es-PE" w:eastAsia="es-ES"/>
        </w:rPr>
      </w:pPr>
    </w:p>
    <w:p w14:paraId="37E30A35" w14:textId="77777777" w:rsidR="00105D53" w:rsidRDefault="00105D53" w:rsidP="00105D53">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 xml:space="preserve">En el Anexo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08, se adjuntan fotografías del muestreo realizado.</w:t>
      </w:r>
    </w:p>
    <w:p w14:paraId="1C0B568B" w14:textId="77777777" w:rsidR="00105D53" w:rsidRDefault="00105D53" w:rsidP="00105D53">
      <w:pPr>
        <w:pStyle w:val="Textoindependiente"/>
        <w:spacing w:after="0"/>
        <w:jc w:val="both"/>
        <w:rPr>
          <w:rFonts w:asciiTheme="minorHAnsi" w:hAnsiTheme="minorHAnsi"/>
          <w:sz w:val="22"/>
          <w:szCs w:val="22"/>
          <w:lang w:val="es-PE" w:eastAsia="es-ES"/>
        </w:rPr>
      </w:pPr>
    </w:p>
    <w:p w14:paraId="7A03CA51"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7E756BA0" w14:textId="77777777" w:rsidR="00105D53" w:rsidRPr="005366E8" w:rsidRDefault="00105D53"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258" w:name="_Toc85212904"/>
      <w:bookmarkStart w:id="259" w:name="_Toc103783755"/>
      <w:proofErr w:type="spellStart"/>
      <w:r w:rsidRPr="005366E8">
        <w:rPr>
          <w:rFonts w:asciiTheme="minorHAnsi" w:hAnsiTheme="minorHAnsi" w:cstheme="minorHAnsi"/>
          <w:b/>
          <w:color w:val="224C22"/>
          <w:sz w:val="22"/>
          <w:szCs w:val="22"/>
        </w:rPr>
        <w:t>Ornitofauna</w:t>
      </w:r>
      <w:bookmarkEnd w:id="258"/>
      <w:bookmarkEnd w:id="259"/>
      <w:proofErr w:type="spellEnd"/>
    </w:p>
    <w:p w14:paraId="48DF63D9" w14:textId="0D321058" w:rsidR="00EA28D0" w:rsidRDefault="00EA28D0" w:rsidP="00DC36B2">
      <w:pPr>
        <w:pStyle w:val="Textoindependiente"/>
        <w:numPr>
          <w:ilvl w:val="0"/>
          <w:numId w:val="20"/>
        </w:numPr>
        <w:spacing w:after="0"/>
        <w:ind w:left="567" w:hanging="567"/>
        <w:jc w:val="both"/>
        <w:rPr>
          <w:rFonts w:asciiTheme="minorHAnsi" w:hAnsiTheme="minorHAnsi"/>
          <w:b/>
          <w:bCs/>
          <w:sz w:val="22"/>
          <w:szCs w:val="22"/>
          <w:lang w:val="es-PE" w:eastAsia="es-ES"/>
        </w:rPr>
      </w:pPr>
      <w:bookmarkStart w:id="260" w:name="_Toc86052138"/>
      <w:r w:rsidRPr="00EA28D0">
        <w:rPr>
          <w:rFonts w:asciiTheme="minorHAnsi" w:hAnsiTheme="minorHAnsi"/>
          <w:b/>
          <w:bCs/>
          <w:sz w:val="22"/>
          <w:szCs w:val="22"/>
          <w:lang w:val="es-PE" w:eastAsia="es-ES"/>
        </w:rPr>
        <w:t>P1-Mon-Bio (Bosque estacionalmente seco interandino (Marañón, Mantaro, Pampas y Apurímac), (</w:t>
      </w:r>
      <w:proofErr w:type="spellStart"/>
      <w:r w:rsidRPr="00EA28D0">
        <w:rPr>
          <w:rFonts w:asciiTheme="minorHAnsi" w:hAnsiTheme="minorHAnsi"/>
          <w:b/>
          <w:bCs/>
          <w:sz w:val="22"/>
          <w:szCs w:val="22"/>
          <w:lang w:val="es-PE" w:eastAsia="es-ES"/>
        </w:rPr>
        <w:t>Bes</w:t>
      </w:r>
      <w:proofErr w:type="spellEnd"/>
      <w:r w:rsidRPr="00EA28D0">
        <w:rPr>
          <w:rFonts w:asciiTheme="minorHAnsi" w:hAnsiTheme="minorHAnsi"/>
          <w:b/>
          <w:bCs/>
          <w:sz w:val="22"/>
          <w:szCs w:val="22"/>
          <w:lang w:val="es-PE" w:eastAsia="es-ES"/>
        </w:rPr>
        <w:t>-in)</w:t>
      </w:r>
      <w:bookmarkEnd w:id="260"/>
    </w:p>
    <w:p w14:paraId="6672D105" w14:textId="77777777" w:rsidR="00EA28D0" w:rsidRPr="00EA28D0" w:rsidRDefault="00EA28D0" w:rsidP="00EA28D0">
      <w:pPr>
        <w:pStyle w:val="Textoindependiente"/>
        <w:spacing w:after="0"/>
        <w:jc w:val="both"/>
        <w:rPr>
          <w:rFonts w:asciiTheme="minorHAnsi" w:hAnsiTheme="minorHAnsi" w:cstheme="minorHAnsi"/>
          <w:b/>
          <w:bCs/>
          <w:sz w:val="22"/>
          <w:szCs w:val="22"/>
          <w:lang w:val="es-ES" w:eastAsia="es-ES"/>
        </w:rPr>
      </w:pPr>
    </w:p>
    <w:p w14:paraId="79AED008" w14:textId="376C17F2" w:rsidR="00105D53" w:rsidRPr="005366E8" w:rsidRDefault="00105D53" w:rsidP="0064781A">
      <w:pPr>
        <w:pStyle w:val="Textoindependiente"/>
        <w:numPr>
          <w:ilvl w:val="0"/>
          <w:numId w:val="54"/>
        </w:numPr>
        <w:spacing w:after="0"/>
        <w:ind w:left="567" w:hanging="567"/>
        <w:jc w:val="both"/>
        <w:rPr>
          <w:rFonts w:asciiTheme="minorHAnsi" w:hAnsiTheme="minorHAnsi"/>
          <w:b/>
          <w:bCs/>
          <w:sz w:val="22"/>
          <w:szCs w:val="22"/>
          <w:lang w:val="es-PE" w:eastAsia="es-ES"/>
        </w:rPr>
      </w:pPr>
      <w:r w:rsidRPr="005366E8">
        <w:rPr>
          <w:rFonts w:asciiTheme="minorHAnsi" w:hAnsiTheme="minorHAnsi"/>
          <w:b/>
          <w:bCs/>
          <w:sz w:val="22"/>
          <w:szCs w:val="22"/>
          <w:lang w:val="es-PE" w:eastAsia="es-ES"/>
        </w:rPr>
        <w:t>Composición de especies</w:t>
      </w:r>
    </w:p>
    <w:p w14:paraId="426FCD4D" w14:textId="77777777" w:rsidR="00105D53" w:rsidRDefault="00105D53" w:rsidP="00105D53">
      <w:pPr>
        <w:pStyle w:val="Textoindependiente"/>
        <w:spacing w:after="0"/>
        <w:jc w:val="both"/>
        <w:rPr>
          <w:rFonts w:asciiTheme="minorHAnsi" w:hAnsiTheme="minorHAnsi"/>
          <w:sz w:val="22"/>
          <w:szCs w:val="22"/>
          <w:lang w:val="es-PE" w:eastAsia="es-ES"/>
        </w:rPr>
      </w:pPr>
    </w:p>
    <w:p w14:paraId="5623C954" w14:textId="2809B6E0"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sidR="00EA28D0">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bookmarkStart w:id="261" w:name="_Hlk81904521"/>
      <w:r w:rsidR="00EA28D0" w:rsidRPr="00EA28D0">
        <w:rPr>
          <w:rFonts w:asciiTheme="minorHAnsi" w:hAnsiTheme="minorHAnsi"/>
          <w:sz w:val="22"/>
          <w:szCs w:val="22"/>
          <w:lang w:val="es-PE" w:eastAsia="es-ES"/>
        </w:rPr>
        <w:t>se registraron un total de 112 individuos, y 35 especies de aves pertenecientes a 18 familias</w:t>
      </w:r>
      <w:bookmarkEnd w:id="261"/>
      <w:r w:rsidR="00EA28D0" w:rsidRPr="00EA28D0">
        <w:rPr>
          <w:rFonts w:asciiTheme="minorHAnsi" w:hAnsiTheme="minorHAnsi"/>
          <w:sz w:val="22"/>
          <w:szCs w:val="22"/>
          <w:lang w:val="es-PE" w:eastAsia="es-ES"/>
        </w:rPr>
        <w:t xml:space="preserve">. </w:t>
      </w:r>
      <w:r w:rsidRPr="00074890">
        <w:rPr>
          <w:rFonts w:asciiTheme="minorHAnsi" w:hAnsiTheme="minorHAnsi"/>
          <w:sz w:val="22"/>
          <w:szCs w:val="22"/>
          <w:lang w:val="es-PE" w:eastAsia="es-ES"/>
        </w:rPr>
        <w:t xml:space="preserve">Tal como se muestra en </w:t>
      </w:r>
      <w:r>
        <w:rPr>
          <w:rFonts w:asciiTheme="minorHAnsi" w:hAnsiTheme="minorHAnsi"/>
          <w:sz w:val="22"/>
          <w:szCs w:val="22"/>
          <w:lang w:val="es-PE" w:eastAsia="es-ES"/>
        </w:rPr>
        <w:t xml:space="preserve">la </w:t>
      </w:r>
      <w:r w:rsidRPr="00074890">
        <w:rPr>
          <w:rFonts w:asciiTheme="minorHAnsi" w:hAnsiTheme="minorHAnsi"/>
          <w:sz w:val="22"/>
          <w:szCs w:val="22"/>
          <w:lang w:val="es-PE" w:eastAsia="es-ES"/>
        </w:rPr>
        <w:t xml:space="preserve">siguiente </w:t>
      </w:r>
      <w:r>
        <w:rPr>
          <w:rFonts w:asciiTheme="minorHAnsi" w:hAnsiTheme="minorHAnsi"/>
          <w:sz w:val="22"/>
          <w:szCs w:val="22"/>
          <w:lang w:val="es-PE" w:eastAsia="es-ES"/>
        </w:rPr>
        <w:t>Tabla</w:t>
      </w:r>
      <w:r w:rsidRPr="00074890">
        <w:rPr>
          <w:rFonts w:asciiTheme="minorHAnsi" w:hAnsiTheme="minorHAnsi"/>
          <w:sz w:val="22"/>
          <w:szCs w:val="22"/>
          <w:lang w:val="es-PE" w:eastAsia="es-ES"/>
        </w:rPr>
        <w:t>.</w:t>
      </w:r>
    </w:p>
    <w:p w14:paraId="35EF8ADC"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41AEF09D" w14:textId="77777777" w:rsidR="00105D53" w:rsidRDefault="00105D53" w:rsidP="00105D53">
      <w:pPr>
        <w:pStyle w:val="Textoindependiente"/>
        <w:spacing w:after="0"/>
        <w:jc w:val="center"/>
        <w:rPr>
          <w:rFonts w:asciiTheme="minorHAnsi" w:hAnsiTheme="minorHAnsi" w:cstheme="minorHAnsi"/>
          <w:b/>
          <w:bCs/>
          <w:i/>
          <w:iCs/>
          <w:lang w:val="es-PE"/>
        </w:rPr>
      </w:pPr>
      <w:bookmarkStart w:id="262" w:name="_Toc81497690"/>
      <w:bookmarkStart w:id="263" w:name="_Toc85212942"/>
    </w:p>
    <w:p w14:paraId="6F5196F1" w14:textId="77777777" w:rsidR="00105D53" w:rsidRDefault="00105D53" w:rsidP="00105D53">
      <w:pPr>
        <w:pStyle w:val="Textoindependiente"/>
        <w:spacing w:after="0"/>
        <w:jc w:val="center"/>
        <w:rPr>
          <w:rFonts w:asciiTheme="minorHAnsi" w:hAnsiTheme="minorHAnsi" w:cstheme="minorHAnsi"/>
          <w:b/>
          <w:bCs/>
          <w:i/>
          <w:iCs/>
          <w:lang w:val="es-PE"/>
        </w:rPr>
      </w:pPr>
    </w:p>
    <w:p w14:paraId="28188893" w14:textId="77777777" w:rsidR="00105D53" w:rsidRDefault="00105D53" w:rsidP="00105D53">
      <w:pPr>
        <w:pStyle w:val="Textoindependiente"/>
        <w:spacing w:after="0"/>
        <w:jc w:val="center"/>
        <w:rPr>
          <w:rFonts w:asciiTheme="minorHAnsi" w:hAnsiTheme="minorHAnsi" w:cstheme="minorHAnsi"/>
          <w:b/>
          <w:bCs/>
          <w:i/>
          <w:iCs/>
          <w:lang w:val="es-PE"/>
        </w:rPr>
      </w:pPr>
    </w:p>
    <w:p w14:paraId="503C2DF8" w14:textId="77777777" w:rsidR="00105D53" w:rsidRDefault="00105D53" w:rsidP="00105D53">
      <w:pPr>
        <w:pStyle w:val="Textoindependiente"/>
        <w:spacing w:after="0"/>
        <w:jc w:val="center"/>
        <w:rPr>
          <w:rFonts w:asciiTheme="minorHAnsi" w:hAnsiTheme="minorHAnsi" w:cstheme="minorHAnsi"/>
          <w:b/>
          <w:bCs/>
          <w:i/>
          <w:iCs/>
          <w:lang w:val="es-PE"/>
        </w:rPr>
      </w:pPr>
    </w:p>
    <w:p w14:paraId="2FBC5045" w14:textId="77777777" w:rsidR="00105D53" w:rsidRDefault="00105D53" w:rsidP="00105D53">
      <w:pPr>
        <w:pStyle w:val="Textoindependiente"/>
        <w:spacing w:after="0"/>
        <w:jc w:val="center"/>
        <w:rPr>
          <w:rFonts w:asciiTheme="minorHAnsi" w:hAnsiTheme="minorHAnsi" w:cstheme="minorHAnsi"/>
          <w:b/>
          <w:bCs/>
          <w:i/>
          <w:iCs/>
          <w:lang w:val="es-PE"/>
        </w:rPr>
      </w:pPr>
    </w:p>
    <w:p w14:paraId="6660445A" w14:textId="77777777" w:rsidR="00105D53" w:rsidRDefault="00105D53" w:rsidP="00105D53">
      <w:pPr>
        <w:pStyle w:val="Textoindependiente"/>
        <w:spacing w:after="0"/>
        <w:jc w:val="center"/>
        <w:rPr>
          <w:rFonts w:asciiTheme="minorHAnsi" w:hAnsiTheme="minorHAnsi" w:cstheme="minorHAnsi"/>
          <w:b/>
          <w:bCs/>
          <w:i/>
          <w:iCs/>
          <w:lang w:val="es-PE"/>
        </w:rPr>
      </w:pPr>
    </w:p>
    <w:p w14:paraId="162B1002" w14:textId="77777777" w:rsidR="00105D53" w:rsidRDefault="00105D53" w:rsidP="00105D53">
      <w:pPr>
        <w:pStyle w:val="Textoindependiente"/>
        <w:spacing w:after="0"/>
        <w:jc w:val="center"/>
        <w:rPr>
          <w:rFonts w:asciiTheme="minorHAnsi" w:hAnsiTheme="minorHAnsi" w:cstheme="minorHAnsi"/>
          <w:b/>
          <w:bCs/>
          <w:i/>
          <w:iCs/>
          <w:lang w:val="es-PE"/>
        </w:rPr>
      </w:pPr>
    </w:p>
    <w:p w14:paraId="0D11D201" w14:textId="77777777" w:rsidR="00105D53" w:rsidRDefault="00105D53" w:rsidP="00105D53">
      <w:pPr>
        <w:pStyle w:val="Textoindependiente"/>
        <w:spacing w:after="0"/>
        <w:jc w:val="center"/>
        <w:rPr>
          <w:rFonts w:asciiTheme="minorHAnsi" w:hAnsiTheme="minorHAnsi" w:cstheme="minorHAnsi"/>
          <w:b/>
          <w:bCs/>
          <w:i/>
          <w:iCs/>
          <w:lang w:val="es-PE"/>
        </w:rPr>
      </w:pPr>
    </w:p>
    <w:p w14:paraId="7FB22975" w14:textId="151F62E7" w:rsidR="00105D53" w:rsidRPr="004D34EA" w:rsidRDefault="00105D53" w:rsidP="00105D53">
      <w:pPr>
        <w:pStyle w:val="Textoindependiente"/>
        <w:spacing w:after="0"/>
        <w:jc w:val="center"/>
        <w:rPr>
          <w:rFonts w:asciiTheme="minorHAnsi" w:hAnsiTheme="minorHAnsi"/>
          <w:i/>
          <w:iCs/>
          <w:sz w:val="22"/>
          <w:szCs w:val="22"/>
          <w:lang w:val="es-ES" w:eastAsia="es-ES"/>
        </w:rPr>
      </w:pPr>
      <w:bookmarkStart w:id="264" w:name="_Toc103783905"/>
      <w:r w:rsidRPr="00030D2C">
        <w:rPr>
          <w:rFonts w:asciiTheme="minorHAnsi" w:hAnsiTheme="minorHAnsi" w:cstheme="minorHAnsi"/>
          <w:b/>
          <w:bCs/>
          <w:i/>
          <w:iCs/>
          <w:lang w:val="es-PE"/>
        </w:rPr>
        <w:t xml:space="preserve">Tabla </w:t>
      </w:r>
      <w:r w:rsidRPr="00030D2C">
        <w:rPr>
          <w:rFonts w:asciiTheme="minorHAnsi" w:hAnsiTheme="minorHAnsi" w:cstheme="minorHAnsi"/>
          <w:b/>
          <w:bCs/>
          <w:i/>
          <w:iCs/>
          <w:lang w:val="es-PE"/>
        </w:rPr>
        <w:fldChar w:fldCharType="begin"/>
      </w:r>
      <w:r w:rsidRPr="00030D2C">
        <w:rPr>
          <w:rFonts w:asciiTheme="minorHAnsi" w:hAnsiTheme="minorHAnsi" w:cstheme="minorHAnsi"/>
          <w:b/>
          <w:bCs/>
          <w:i/>
          <w:iCs/>
          <w:lang w:val="es-PE"/>
        </w:rPr>
        <w:instrText xml:space="preserve"> SEQ Tabla \* ARABIC \* Arabic \* MERGEFORMAT </w:instrText>
      </w:r>
      <w:r w:rsidRPr="00030D2C">
        <w:rPr>
          <w:rFonts w:asciiTheme="minorHAnsi" w:hAnsiTheme="minorHAnsi" w:cstheme="minorHAnsi"/>
          <w:b/>
          <w:bCs/>
          <w:i/>
          <w:iCs/>
          <w:lang w:val="es-PE"/>
        </w:rPr>
        <w:fldChar w:fldCharType="separate"/>
      </w:r>
      <w:r w:rsidR="00EA28D0">
        <w:rPr>
          <w:rFonts w:asciiTheme="minorHAnsi" w:hAnsiTheme="minorHAnsi" w:cstheme="minorHAnsi"/>
          <w:b/>
          <w:bCs/>
          <w:i/>
          <w:iCs/>
          <w:noProof/>
          <w:lang w:val="es-PE"/>
        </w:rPr>
        <w:t>53</w:t>
      </w:r>
      <w:r w:rsidRPr="00030D2C">
        <w:rPr>
          <w:rFonts w:asciiTheme="minorHAnsi" w:hAnsiTheme="minorHAnsi" w:cstheme="minorHAnsi"/>
          <w:b/>
          <w:bCs/>
          <w:i/>
          <w:iCs/>
          <w:lang w:val="es-PE"/>
        </w:rPr>
        <w:fldChar w:fldCharType="end"/>
      </w:r>
      <w:r w:rsidRPr="00030D2C">
        <w:rPr>
          <w:rFonts w:asciiTheme="minorHAnsi" w:hAnsiTheme="minorHAnsi" w:cstheme="minorHAnsi"/>
          <w:b/>
          <w:bCs/>
          <w:i/>
          <w:iCs/>
          <w:lang w:val="es-PE"/>
        </w:rPr>
        <w:t>:</w:t>
      </w:r>
      <w:r w:rsidRPr="00030D2C">
        <w:rPr>
          <w:rFonts w:asciiTheme="minorHAnsi" w:hAnsiTheme="minorHAnsi"/>
          <w:i/>
          <w:iCs/>
          <w:sz w:val="22"/>
          <w:szCs w:val="22"/>
          <w:lang w:val="es-PE" w:eastAsia="es-ES"/>
        </w:rPr>
        <w:t xml:space="preserve"> Familia y especies registradas</w:t>
      </w:r>
      <w:bookmarkEnd w:id="262"/>
      <w:bookmarkEnd w:id="263"/>
      <w:r w:rsidR="004D34EA">
        <w:rPr>
          <w:rFonts w:asciiTheme="minorHAnsi" w:hAnsiTheme="minorHAnsi"/>
          <w:i/>
          <w:iCs/>
          <w:sz w:val="22"/>
          <w:szCs w:val="22"/>
          <w:lang w:val="es-PE" w:eastAsia="es-ES"/>
        </w:rPr>
        <w:t xml:space="preserve"> en la estación </w:t>
      </w:r>
      <w:r w:rsidR="004D34EA" w:rsidRPr="004D34EA">
        <w:rPr>
          <w:rFonts w:asciiTheme="minorHAnsi" w:hAnsiTheme="minorHAnsi"/>
          <w:i/>
          <w:iCs/>
          <w:sz w:val="22"/>
          <w:szCs w:val="22"/>
          <w:lang w:val="es-PE" w:eastAsia="es-ES"/>
        </w:rPr>
        <w:t>P1-Mon-Bio - 2021</w:t>
      </w:r>
      <w:bookmarkEnd w:id="264"/>
    </w:p>
    <w:p w14:paraId="70ED5713" w14:textId="77777777" w:rsidR="00105D53" w:rsidRPr="00030D2C" w:rsidRDefault="00105D53" w:rsidP="00105D53">
      <w:pPr>
        <w:pStyle w:val="Textoindependiente"/>
        <w:spacing w:after="0"/>
        <w:jc w:val="center"/>
        <w:rPr>
          <w:rFonts w:asciiTheme="minorHAnsi" w:hAnsiTheme="minorHAnsi"/>
          <w:i/>
          <w:iCs/>
          <w:sz w:val="22"/>
          <w:szCs w:val="22"/>
          <w:lang w:val="es-PE" w:eastAsia="es-E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66"/>
        <w:gridCol w:w="2007"/>
        <w:gridCol w:w="970"/>
        <w:gridCol w:w="1276"/>
        <w:gridCol w:w="1275"/>
      </w:tblGrid>
      <w:tr w:rsidR="004D34EA" w:rsidRPr="004D34EA" w14:paraId="3F5A7D9C" w14:textId="77777777" w:rsidTr="004D34EA">
        <w:trPr>
          <w:trHeight w:val="300"/>
          <w:tblHeader/>
          <w:jc w:val="center"/>
        </w:trPr>
        <w:tc>
          <w:tcPr>
            <w:tcW w:w="2040" w:type="dxa"/>
            <w:shd w:val="clear" w:color="auto" w:fill="A8D08D" w:themeFill="accent6" w:themeFillTint="99"/>
            <w:noWrap/>
            <w:vAlign w:val="center"/>
            <w:hideMark/>
          </w:tcPr>
          <w:p w14:paraId="059BAADB" w14:textId="77777777" w:rsidR="004D34EA" w:rsidRPr="004D34EA" w:rsidRDefault="004D34EA" w:rsidP="001B3F7E">
            <w:pPr>
              <w:jc w:val="center"/>
              <w:rPr>
                <w:rFonts w:asciiTheme="minorHAnsi" w:hAnsiTheme="minorHAnsi" w:cstheme="minorHAnsi"/>
                <w:b/>
                <w:bCs/>
                <w:color w:val="000000"/>
                <w:lang w:eastAsia="es-PE"/>
              </w:rPr>
            </w:pPr>
            <w:r w:rsidRPr="004D34EA">
              <w:rPr>
                <w:rFonts w:asciiTheme="minorHAnsi" w:hAnsiTheme="minorHAnsi" w:cstheme="minorHAnsi"/>
                <w:b/>
                <w:bCs/>
                <w:color w:val="000000"/>
                <w:lang w:eastAsia="es-PE"/>
              </w:rPr>
              <w:t>Familia</w:t>
            </w:r>
          </w:p>
        </w:tc>
        <w:tc>
          <w:tcPr>
            <w:tcW w:w="2066" w:type="dxa"/>
            <w:shd w:val="clear" w:color="auto" w:fill="A8D08D" w:themeFill="accent6" w:themeFillTint="99"/>
            <w:noWrap/>
            <w:vAlign w:val="center"/>
            <w:hideMark/>
          </w:tcPr>
          <w:p w14:paraId="3FF63799" w14:textId="77777777" w:rsidR="004D34EA" w:rsidRPr="004D34EA" w:rsidRDefault="004D34EA" w:rsidP="001B3F7E">
            <w:pPr>
              <w:jc w:val="center"/>
              <w:rPr>
                <w:rFonts w:asciiTheme="minorHAnsi" w:hAnsiTheme="minorHAnsi" w:cstheme="minorHAnsi"/>
                <w:b/>
                <w:bCs/>
                <w:color w:val="000000"/>
                <w:lang w:eastAsia="es-PE"/>
              </w:rPr>
            </w:pPr>
            <w:proofErr w:type="spellStart"/>
            <w:r w:rsidRPr="004D34EA">
              <w:rPr>
                <w:rFonts w:asciiTheme="minorHAnsi" w:hAnsiTheme="minorHAnsi" w:cstheme="minorHAnsi"/>
                <w:b/>
                <w:bCs/>
                <w:color w:val="000000"/>
                <w:lang w:eastAsia="es-PE"/>
              </w:rPr>
              <w:t>Nombre</w:t>
            </w:r>
            <w:proofErr w:type="spellEnd"/>
            <w:r w:rsidRPr="004D34EA">
              <w:rPr>
                <w:rFonts w:asciiTheme="minorHAnsi" w:hAnsiTheme="minorHAnsi" w:cstheme="minorHAnsi"/>
                <w:b/>
                <w:bCs/>
                <w:color w:val="000000"/>
                <w:lang w:eastAsia="es-PE"/>
              </w:rPr>
              <w:t xml:space="preserve"> </w:t>
            </w:r>
            <w:proofErr w:type="spellStart"/>
            <w:r w:rsidRPr="004D34EA">
              <w:rPr>
                <w:rFonts w:asciiTheme="minorHAnsi" w:hAnsiTheme="minorHAnsi" w:cstheme="minorHAnsi"/>
                <w:b/>
                <w:bCs/>
                <w:color w:val="000000"/>
                <w:lang w:eastAsia="es-PE"/>
              </w:rPr>
              <w:t>científico</w:t>
            </w:r>
            <w:proofErr w:type="spellEnd"/>
          </w:p>
        </w:tc>
        <w:tc>
          <w:tcPr>
            <w:tcW w:w="2007" w:type="dxa"/>
            <w:shd w:val="clear" w:color="auto" w:fill="A8D08D" w:themeFill="accent6" w:themeFillTint="99"/>
            <w:noWrap/>
            <w:vAlign w:val="center"/>
            <w:hideMark/>
          </w:tcPr>
          <w:p w14:paraId="63BFD095" w14:textId="77777777" w:rsidR="004D34EA" w:rsidRPr="004D34EA" w:rsidRDefault="004D34EA" w:rsidP="001B3F7E">
            <w:pPr>
              <w:jc w:val="center"/>
              <w:rPr>
                <w:rFonts w:asciiTheme="minorHAnsi" w:hAnsiTheme="minorHAnsi" w:cstheme="minorHAnsi"/>
                <w:b/>
                <w:bCs/>
                <w:color w:val="000000"/>
                <w:lang w:eastAsia="es-PE"/>
              </w:rPr>
            </w:pPr>
            <w:proofErr w:type="spellStart"/>
            <w:r w:rsidRPr="004D34EA">
              <w:rPr>
                <w:rFonts w:asciiTheme="minorHAnsi" w:hAnsiTheme="minorHAnsi" w:cstheme="minorHAnsi"/>
                <w:b/>
                <w:bCs/>
                <w:color w:val="000000"/>
                <w:lang w:eastAsia="es-PE"/>
              </w:rPr>
              <w:t>Nombre</w:t>
            </w:r>
            <w:proofErr w:type="spellEnd"/>
            <w:r w:rsidRPr="004D34EA">
              <w:rPr>
                <w:rFonts w:asciiTheme="minorHAnsi" w:hAnsiTheme="minorHAnsi" w:cstheme="minorHAnsi"/>
                <w:b/>
                <w:bCs/>
                <w:color w:val="000000"/>
                <w:lang w:eastAsia="es-PE"/>
              </w:rPr>
              <w:t xml:space="preserve"> </w:t>
            </w:r>
            <w:proofErr w:type="spellStart"/>
            <w:r w:rsidRPr="004D34EA">
              <w:rPr>
                <w:rFonts w:asciiTheme="minorHAnsi" w:hAnsiTheme="minorHAnsi" w:cstheme="minorHAnsi"/>
                <w:b/>
                <w:bCs/>
                <w:color w:val="000000"/>
                <w:lang w:eastAsia="es-PE"/>
              </w:rPr>
              <w:t>común</w:t>
            </w:r>
            <w:proofErr w:type="spellEnd"/>
          </w:p>
        </w:tc>
        <w:tc>
          <w:tcPr>
            <w:tcW w:w="970" w:type="dxa"/>
            <w:shd w:val="clear" w:color="auto" w:fill="A8D08D" w:themeFill="accent6" w:themeFillTint="99"/>
            <w:noWrap/>
            <w:vAlign w:val="center"/>
            <w:hideMark/>
          </w:tcPr>
          <w:p w14:paraId="50B1C277" w14:textId="77777777" w:rsidR="004D34EA" w:rsidRPr="004D34EA" w:rsidRDefault="004D34EA" w:rsidP="001B3F7E">
            <w:pPr>
              <w:jc w:val="center"/>
              <w:rPr>
                <w:rFonts w:asciiTheme="minorHAnsi" w:hAnsiTheme="minorHAnsi" w:cstheme="minorHAnsi"/>
                <w:b/>
                <w:bCs/>
                <w:color w:val="000000"/>
                <w:lang w:eastAsia="es-PE"/>
              </w:rPr>
            </w:pPr>
            <w:r w:rsidRPr="004D34EA">
              <w:rPr>
                <w:rFonts w:asciiTheme="minorHAnsi" w:hAnsiTheme="minorHAnsi" w:cstheme="minorHAnsi"/>
                <w:b/>
                <w:bCs/>
                <w:color w:val="000000"/>
                <w:lang w:eastAsia="es-PE"/>
              </w:rPr>
              <w:t>Total</w:t>
            </w:r>
          </w:p>
        </w:tc>
        <w:tc>
          <w:tcPr>
            <w:tcW w:w="1276" w:type="dxa"/>
            <w:shd w:val="clear" w:color="auto" w:fill="A8D08D" w:themeFill="accent6" w:themeFillTint="99"/>
            <w:noWrap/>
            <w:vAlign w:val="center"/>
            <w:hideMark/>
          </w:tcPr>
          <w:p w14:paraId="4E7E1D01" w14:textId="77777777" w:rsidR="004D34EA" w:rsidRPr="004D34EA" w:rsidRDefault="004D34EA" w:rsidP="001B3F7E">
            <w:pPr>
              <w:jc w:val="center"/>
              <w:rPr>
                <w:rFonts w:asciiTheme="minorHAnsi" w:hAnsiTheme="minorHAnsi" w:cstheme="minorHAnsi"/>
                <w:b/>
                <w:bCs/>
                <w:color w:val="000000"/>
                <w:lang w:eastAsia="es-PE"/>
              </w:rPr>
            </w:pPr>
            <w:r w:rsidRPr="004D34EA">
              <w:rPr>
                <w:rFonts w:asciiTheme="minorHAnsi" w:hAnsiTheme="minorHAnsi" w:cstheme="minorHAnsi"/>
                <w:b/>
                <w:bCs/>
                <w:color w:val="000000"/>
                <w:lang w:eastAsia="es-PE"/>
              </w:rPr>
              <w:t xml:space="preserve">Ab. </w:t>
            </w:r>
            <w:proofErr w:type="spellStart"/>
            <w:r w:rsidRPr="004D34EA">
              <w:rPr>
                <w:rFonts w:asciiTheme="minorHAnsi" w:hAnsiTheme="minorHAnsi" w:cstheme="minorHAnsi"/>
                <w:b/>
                <w:bCs/>
                <w:color w:val="000000"/>
                <w:lang w:eastAsia="es-PE"/>
              </w:rPr>
              <w:t>Relativa</w:t>
            </w:r>
            <w:proofErr w:type="spellEnd"/>
          </w:p>
        </w:tc>
        <w:tc>
          <w:tcPr>
            <w:tcW w:w="1275" w:type="dxa"/>
            <w:shd w:val="clear" w:color="auto" w:fill="A8D08D" w:themeFill="accent6" w:themeFillTint="99"/>
            <w:noWrap/>
            <w:vAlign w:val="center"/>
            <w:hideMark/>
          </w:tcPr>
          <w:p w14:paraId="572B9E08" w14:textId="77777777" w:rsidR="004D34EA" w:rsidRPr="004D34EA" w:rsidRDefault="004D34EA" w:rsidP="001B3F7E">
            <w:pPr>
              <w:jc w:val="center"/>
              <w:rPr>
                <w:rFonts w:asciiTheme="minorHAnsi" w:hAnsiTheme="minorHAnsi" w:cstheme="minorHAnsi"/>
                <w:b/>
                <w:bCs/>
                <w:color w:val="000000"/>
                <w:lang w:eastAsia="es-PE"/>
              </w:rPr>
            </w:pPr>
            <w:proofErr w:type="spellStart"/>
            <w:r w:rsidRPr="004D34EA">
              <w:rPr>
                <w:rFonts w:asciiTheme="minorHAnsi" w:hAnsiTheme="minorHAnsi" w:cstheme="minorHAnsi"/>
                <w:b/>
                <w:bCs/>
                <w:color w:val="000000"/>
                <w:lang w:eastAsia="es-PE"/>
              </w:rPr>
              <w:t>Criterio</w:t>
            </w:r>
            <w:proofErr w:type="spellEnd"/>
            <w:r w:rsidRPr="004D34EA">
              <w:rPr>
                <w:rFonts w:asciiTheme="minorHAnsi" w:hAnsiTheme="minorHAnsi" w:cstheme="minorHAnsi"/>
                <w:b/>
                <w:bCs/>
                <w:color w:val="000000"/>
                <w:lang w:eastAsia="es-PE"/>
              </w:rPr>
              <w:t xml:space="preserve"> de </w:t>
            </w:r>
            <w:proofErr w:type="spellStart"/>
            <w:r w:rsidRPr="004D34EA">
              <w:rPr>
                <w:rFonts w:asciiTheme="minorHAnsi" w:hAnsiTheme="minorHAnsi" w:cstheme="minorHAnsi"/>
                <w:b/>
                <w:bCs/>
                <w:color w:val="000000"/>
                <w:lang w:eastAsia="es-PE"/>
              </w:rPr>
              <w:t>inclusión</w:t>
            </w:r>
            <w:proofErr w:type="spellEnd"/>
          </w:p>
        </w:tc>
      </w:tr>
      <w:tr w:rsidR="004D34EA" w:rsidRPr="004D34EA" w14:paraId="70257A12" w14:textId="77777777" w:rsidTr="001B3F7E">
        <w:trPr>
          <w:trHeight w:val="300"/>
          <w:jc w:val="center"/>
        </w:trPr>
        <w:tc>
          <w:tcPr>
            <w:tcW w:w="2040" w:type="dxa"/>
            <w:vMerge w:val="restart"/>
            <w:shd w:val="clear" w:color="auto" w:fill="auto"/>
            <w:noWrap/>
            <w:vAlign w:val="center"/>
            <w:hideMark/>
          </w:tcPr>
          <w:p w14:paraId="0D91A84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CATHARTIDAE</w:t>
            </w:r>
          </w:p>
        </w:tc>
        <w:tc>
          <w:tcPr>
            <w:tcW w:w="2066" w:type="dxa"/>
            <w:shd w:val="clear" w:color="auto" w:fill="auto"/>
            <w:noWrap/>
            <w:vAlign w:val="center"/>
            <w:hideMark/>
          </w:tcPr>
          <w:p w14:paraId="27F2A1FD"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Cathartes</w:t>
            </w:r>
            <w:proofErr w:type="spellEnd"/>
            <w:r w:rsidRPr="004D34EA">
              <w:rPr>
                <w:rFonts w:asciiTheme="minorHAnsi" w:hAnsiTheme="minorHAnsi" w:cstheme="minorHAnsi"/>
                <w:i/>
                <w:iCs/>
                <w:color w:val="000000"/>
                <w:lang w:eastAsia="es-PE"/>
              </w:rPr>
              <w:t xml:space="preserve"> aura</w:t>
            </w:r>
          </w:p>
        </w:tc>
        <w:tc>
          <w:tcPr>
            <w:tcW w:w="2007" w:type="dxa"/>
            <w:shd w:val="clear" w:color="auto" w:fill="auto"/>
            <w:noWrap/>
            <w:vAlign w:val="center"/>
            <w:hideMark/>
          </w:tcPr>
          <w:p w14:paraId="223D1EBC"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Gallinazo</w:t>
            </w:r>
            <w:proofErr w:type="spellEnd"/>
            <w:r w:rsidRPr="004D34EA">
              <w:rPr>
                <w:rFonts w:asciiTheme="minorHAnsi" w:hAnsiTheme="minorHAnsi" w:cstheme="minorHAnsi"/>
                <w:color w:val="000000"/>
                <w:lang w:eastAsia="es-PE"/>
              </w:rPr>
              <w:t xml:space="preserve"> de Cabeza </w:t>
            </w:r>
            <w:proofErr w:type="spellStart"/>
            <w:r w:rsidRPr="004D34EA">
              <w:rPr>
                <w:rFonts w:asciiTheme="minorHAnsi" w:hAnsiTheme="minorHAnsi" w:cstheme="minorHAnsi"/>
                <w:color w:val="000000"/>
                <w:lang w:eastAsia="es-PE"/>
              </w:rPr>
              <w:t>Roja</w:t>
            </w:r>
            <w:proofErr w:type="spellEnd"/>
          </w:p>
        </w:tc>
        <w:tc>
          <w:tcPr>
            <w:tcW w:w="970" w:type="dxa"/>
            <w:shd w:val="clear" w:color="auto" w:fill="auto"/>
            <w:noWrap/>
            <w:vAlign w:val="center"/>
            <w:hideMark/>
          </w:tcPr>
          <w:p w14:paraId="1DD0D22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6F1A594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60DF434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64049527" w14:textId="77777777" w:rsidTr="001B3F7E">
        <w:trPr>
          <w:trHeight w:val="300"/>
          <w:jc w:val="center"/>
        </w:trPr>
        <w:tc>
          <w:tcPr>
            <w:tcW w:w="2040" w:type="dxa"/>
            <w:vMerge/>
            <w:vAlign w:val="center"/>
            <w:hideMark/>
          </w:tcPr>
          <w:p w14:paraId="68C8FEF8"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01EA68CF"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Coragyps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atratus</w:t>
            </w:r>
            <w:proofErr w:type="spellEnd"/>
          </w:p>
        </w:tc>
        <w:tc>
          <w:tcPr>
            <w:tcW w:w="2007" w:type="dxa"/>
            <w:shd w:val="clear" w:color="auto" w:fill="auto"/>
            <w:noWrap/>
            <w:vAlign w:val="center"/>
            <w:hideMark/>
          </w:tcPr>
          <w:p w14:paraId="18C37237"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Gallinazo</w:t>
            </w:r>
            <w:proofErr w:type="spellEnd"/>
            <w:r w:rsidRPr="004D34EA">
              <w:rPr>
                <w:rFonts w:asciiTheme="minorHAnsi" w:hAnsiTheme="minorHAnsi" w:cstheme="minorHAnsi"/>
                <w:color w:val="000000"/>
                <w:lang w:eastAsia="es-PE"/>
              </w:rPr>
              <w:t xml:space="preserve"> de Cabeza Negra</w:t>
            </w:r>
          </w:p>
        </w:tc>
        <w:tc>
          <w:tcPr>
            <w:tcW w:w="970" w:type="dxa"/>
            <w:shd w:val="clear" w:color="auto" w:fill="auto"/>
            <w:noWrap/>
            <w:vAlign w:val="center"/>
            <w:hideMark/>
          </w:tcPr>
          <w:p w14:paraId="1D01777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10</w:t>
            </w:r>
          </w:p>
        </w:tc>
        <w:tc>
          <w:tcPr>
            <w:tcW w:w="1276" w:type="dxa"/>
            <w:shd w:val="clear" w:color="auto" w:fill="auto"/>
            <w:noWrap/>
            <w:vAlign w:val="center"/>
            <w:hideMark/>
          </w:tcPr>
          <w:p w14:paraId="5C518FC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8.929</w:t>
            </w:r>
          </w:p>
        </w:tc>
        <w:tc>
          <w:tcPr>
            <w:tcW w:w="1275" w:type="dxa"/>
            <w:shd w:val="clear" w:color="auto" w:fill="auto"/>
            <w:noWrap/>
            <w:vAlign w:val="center"/>
            <w:hideMark/>
          </w:tcPr>
          <w:p w14:paraId="4006E82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305A84F7" w14:textId="77777777" w:rsidTr="001B3F7E">
        <w:trPr>
          <w:trHeight w:val="300"/>
          <w:jc w:val="center"/>
        </w:trPr>
        <w:tc>
          <w:tcPr>
            <w:tcW w:w="2040" w:type="dxa"/>
            <w:shd w:val="clear" w:color="auto" w:fill="auto"/>
            <w:noWrap/>
            <w:vAlign w:val="center"/>
            <w:hideMark/>
          </w:tcPr>
          <w:p w14:paraId="1EDADE7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ACCIPITRIDAE</w:t>
            </w:r>
          </w:p>
        </w:tc>
        <w:tc>
          <w:tcPr>
            <w:tcW w:w="2066" w:type="dxa"/>
            <w:shd w:val="clear" w:color="auto" w:fill="auto"/>
            <w:noWrap/>
            <w:vAlign w:val="center"/>
            <w:hideMark/>
          </w:tcPr>
          <w:p w14:paraId="4D95919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Rupornis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magnirostris</w:t>
            </w:r>
            <w:proofErr w:type="spellEnd"/>
          </w:p>
        </w:tc>
        <w:tc>
          <w:tcPr>
            <w:tcW w:w="2007" w:type="dxa"/>
            <w:shd w:val="clear" w:color="auto" w:fill="auto"/>
            <w:noWrap/>
            <w:vAlign w:val="center"/>
            <w:hideMark/>
          </w:tcPr>
          <w:p w14:paraId="7DFFFCB6"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Aguilucho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Caminero</w:t>
            </w:r>
            <w:proofErr w:type="spellEnd"/>
          </w:p>
        </w:tc>
        <w:tc>
          <w:tcPr>
            <w:tcW w:w="970" w:type="dxa"/>
            <w:shd w:val="clear" w:color="auto" w:fill="auto"/>
            <w:noWrap/>
            <w:vAlign w:val="center"/>
            <w:hideMark/>
          </w:tcPr>
          <w:p w14:paraId="608ED9A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634118D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5363A26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2D0F438C" w14:textId="77777777" w:rsidTr="001B3F7E">
        <w:trPr>
          <w:trHeight w:val="300"/>
          <w:jc w:val="center"/>
        </w:trPr>
        <w:tc>
          <w:tcPr>
            <w:tcW w:w="2040" w:type="dxa"/>
            <w:vMerge w:val="restart"/>
            <w:shd w:val="clear" w:color="auto" w:fill="auto"/>
            <w:noWrap/>
            <w:vAlign w:val="center"/>
            <w:hideMark/>
          </w:tcPr>
          <w:p w14:paraId="1BABC40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COLUMBIDAE</w:t>
            </w:r>
          </w:p>
        </w:tc>
        <w:tc>
          <w:tcPr>
            <w:tcW w:w="2066" w:type="dxa"/>
            <w:shd w:val="clear" w:color="auto" w:fill="auto"/>
            <w:noWrap/>
            <w:vAlign w:val="center"/>
            <w:hideMark/>
          </w:tcPr>
          <w:p w14:paraId="278B571F"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Zenaida auriculata</w:t>
            </w:r>
          </w:p>
        </w:tc>
        <w:tc>
          <w:tcPr>
            <w:tcW w:w="2007" w:type="dxa"/>
            <w:shd w:val="clear" w:color="auto" w:fill="auto"/>
            <w:noWrap/>
            <w:vAlign w:val="center"/>
            <w:hideMark/>
          </w:tcPr>
          <w:p w14:paraId="279A044C"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Tórtola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Orejuda</w:t>
            </w:r>
            <w:proofErr w:type="spellEnd"/>
          </w:p>
        </w:tc>
        <w:tc>
          <w:tcPr>
            <w:tcW w:w="970" w:type="dxa"/>
            <w:shd w:val="clear" w:color="auto" w:fill="auto"/>
            <w:noWrap/>
            <w:vAlign w:val="center"/>
            <w:hideMark/>
          </w:tcPr>
          <w:p w14:paraId="5AA3AEC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5</w:t>
            </w:r>
          </w:p>
        </w:tc>
        <w:tc>
          <w:tcPr>
            <w:tcW w:w="1276" w:type="dxa"/>
            <w:shd w:val="clear" w:color="auto" w:fill="auto"/>
            <w:noWrap/>
            <w:vAlign w:val="center"/>
            <w:hideMark/>
          </w:tcPr>
          <w:p w14:paraId="5473DF1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4.464</w:t>
            </w:r>
          </w:p>
        </w:tc>
        <w:tc>
          <w:tcPr>
            <w:tcW w:w="1275" w:type="dxa"/>
            <w:shd w:val="clear" w:color="auto" w:fill="auto"/>
            <w:noWrap/>
            <w:vAlign w:val="center"/>
            <w:hideMark/>
          </w:tcPr>
          <w:p w14:paraId="7C42E31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7946B7C8" w14:textId="77777777" w:rsidTr="001B3F7E">
        <w:trPr>
          <w:trHeight w:val="300"/>
          <w:jc w:val="center"/>
        </w:trPr>
        <w:tc>
          <w:tcPr>
            <w:tcW w:w="2040" w:type="dxa"/>
            <w:vMerge/>
            <w:vAlign w:val="center"/>
            <w:hideMark/>
          </w:tcPr>
          <w:p w14:paraId="3D9F294D"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1E0047D7"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Columbina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cruziana</w:t>
            </w:r>
            <w:proofErr w:type="spellEnd"/>
          </w:p>
        </w:tc>
        <w:tc>
          <w:tcPr>
            <w:tcW w:w="2007" w:type="dxa"/>
            <w:shd w:val="clear" w:color="auto" w:fill="auto"/>
            <w:noWrap/>
            <w:vAlign w:val="center"/>
            <w:hideMark/>
          </w:tcPr>
          <w:p w14:paraId="0BD0C6EB"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Tortolita</w:t>
            </w:r>
            <w:proofErr w:type="spellEnd"/>
            <w:r w:rsidRPr="004D34EA">
              <w:rPr>
                <w:rFonts w:asciiTheme="minorHAnsi" w:hAnsiTheme="minorHAnsi" w:cstheme="minorHAnsi"/>
                <w:color w:val="000000"/>
                <w:lang w:eastAsia="es-PE"/>
              </w:rPr>
              <w:t xml:space="preserve"> Peruana</w:t>
            </w:r>
          </w:p>
        </w:tc>
        <w:tc>
          <w:tcPr>
            <w:tcW w:w="970" w:type="dxa"/>
            <w:shd w:val="clear" w:color="auto" w:fill="auto"/>
            <w:noWrap/>
            <w:vAlign w:val="center"/>
            <w:hideMark/>
          </w:tcPr>
          <w:p w14:paraId="636BE79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3DA1150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67B080B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D10B50E" w14:textId="77777777" w:rsidTr="001B3F7E">
        <w:trPr>
          <w:trHeight w:val="300"/>
          <w:jc w:val="center"/>
        </w:trPr>
        <w:tc>
          <w:tcPr>
            <w:tcW w:w="2040" w:type="dxa"/>
            <w:vMerge w:val="restart"/>
            <w:shd w:val="clear" w:color="auto" w:fill="auto"/>
            <w:noWrap/>
            <w:vAlign w:val="center"/>
            <w:hideMark/>
          </w:tcPr>
          <w:p w14:paraId="2905628D"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CUCULIDAE</w:t>
            </w:r>
          </w:p>
        </w:tc>
        <w:tc>
          <w:tcPr>
            <w:tcW w:w="2066" w:type="dxa"/>
            <w:shd w:val="clear" w:color="auto" w:fill="auto"/>
            <w:noWrap/>
            <w:vAlign w:val="center"/>
            <w:hideMark/>
          </w:tcPr>
          <w:p w14:paraId="4EA28E78"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Crotophaga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sulcirostris</w:t>
            </w:r>
            <w:proofErr w:type="spellEnd"/>
          </w:p>
        </w:tc>
        <w:tc>
          <w:tcPr>
            <w:tcW w:w="2007" w:type="dxa"/>
            <w:shd w:val="clear" w:color="auto" w:fill="auto"/>
            <w:noWrap/>
            <w:vAlign w:val="center"/>
            <w:hideMark/>
          </w:tcPr>
          <w:p w14:paraId="4D4063DD"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Garrapatero</w:t>
            </w:r>
            <w:proofErr w:type="spellEnd"/>
            <w:r w:rsidRPr="004D34EA">
              <w:rPr>
                <w:rFonts w:asciiTheme="minorHAnsi" w:hAnsiTheme="minorHAnsi" w:cstheme="minorHAnsi"/>
                <w:color w:val="000000"/>
                <w:lang w:eastAsia="es-PE"/>
              </w:rPr>
              <w:t xml:space="preserve"> de Pico </w:t>
            </w:r>
            <w:proofErr w:type="spellStart"/>
            <w:r w:rsidRPr="004D34EA">
              <w:rPr>
                <w:rFonts w:asciiTheme="minorHAnsi" w:hAnsiTheme="minorHAnsi" w:cstheme="minorHAnsi"/>
                <w:color w:val="000000"/>
                <w:lang w:eastAsia="es-PE"/>
              </w:rPr>
              <w:t>Estriado</w:t>
            </w:r>
            <w:proofErr w:type="spellEnd"/>
          </w:p>
        </w:tc>
        <w:tc>
          <w:tcPr>
            <w:tcW w:w="970" w:type="dxa"/>
            <w:shd w:val="clear" w:color="auto" w:fill="auto"/>
            <w:noWrap/>
            <w:vAlign w:val="center"/>
            <w:hideMark/>
          </w:tcPr>
          <w:p w14:paraId="3A44000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7</w:t>
            </w:r>
          </w:p>
        </w:tc>
        <w:tc>
          <w:tcPr>
            <w:tcW w:w="1276" w:type="dxa"/>
            <w:shd w:val="clear" w:color="auto" w:fill="auto"/>
            <w:noWrap/>
            <w:vAlign w:val="center"/>
            <w:hideMark/>
          </w:tcPr>
          <w:p w14:paraId="5DC31311"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6.250</w:t>
            </w:r>
          </w:p>
        </w:tc>
        <w:tc>
          <w:tcPr>
            <w:tcW w:w="1275" w:type="dxa"/>
            <w:shd w:val="clear" w:color="auto" w:fill="auto"/>
            <w:noWrap/>
            <w:vAlign w:val="center"/>
            <w:hideMark/>
          </w:tcPr>
          <w:p w14:paraId="1FBF684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115D2622" w14:textId="77777777" w:rsidTr="001B3F7E">
        <w:trPr>
          <w:trHeight w:val="300"/>
          <w:jc w:val="center"/>
        </w:trPr>
        <w:tc>
          <w:tcPr>
            <w:tcW w:w="2040" w:type="dxa"/>
            <w:vMerge/>
            <w:vAlign w:val="center"/>
            <w:hideMark/>
          </w:tcPr>
          <w:p w14:paraId="54FE8937"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43E2E67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Tapera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naevia</w:t>
            </w:r>
            <w:proofErr w:type="spellEnd"/>
          </w:p>
        </w:tc>
        <w:tc>
          <w:tcPr>
            <w:tcW w:w="2007" w:type="dxa"/>
            <w:shd w:val="clear" w:color="auto" w:fill="auto"/>
            <w:noWrap/>
            <w:vAlign w:val="center"/>
            <w:hideMark/>
          </w:tcPr>
          <w:p w14:paraId="72B10546"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Cuclillo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Listado</w:t>
            </w:r>
            <w:proofErr w:type="spellEnd"/>
          </w:p>
        </w:tc>
        <w:tc>
          <w:tcPr>
            <w:tcW w:w="970" w:type="dxa"/>
            <w:shd w:val="clear" w:color="auto" w:fill="auto"/>
            <w:noWrap/>
            <w:vAlign w:val="center"/>
            <w:hideMark/>
          </w:tcPr>
          <w:p w14:paraId="0C2453A8"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68AA0602"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5DB55A7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68335A5" w14:textId="77777777" w:rsidTr="001B3F7E">
        <w:trPr>
          <w:trHeight w:val="300"/>
          <w:jc w:val="center"/>
        </w:trPr>
        <w:tc>
          <w:tcPr>
            <w:tcW w:w="2040" w:type="dxa"/>
            <w:shd w:val="clear" w:color="auto" w:fill="auto"/>
            <w:noWrap/>
            <w:vAlign w:val="center"/>
            <w:hideMark/>
          </w:tcPr>
          <w:p w14:paraId="3D8CAD1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STRIGIDAE</w:t>
            </w:r>
          </w:p>
        </w:tc>
        <w:tc>
          <w:tcPr>
            <w:tcW w:w="2066" w:type="dxa"/>
            <w:shd w:val="clear" w:color="auto" w:fill="auto"/>
            <w:noWrap/>
            <w:vAlign w:val="center"/>
            <w:hideMark/>
          </w:tcPr>
          <w:p w14:paraId="58D8EA73"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Glaucidium </w:t>
            </w:r>
            <w:proofErr w:type="spellStart"/>
            <w:r w:rsidRPr="004D34EA">
              <w:rPr>
                <w:rFonts w:asciiTheme="minorHAnsi" w:hAnsiTheme="minorHAnsi" w:cstheme="minorHAnsi"/>
                <w:i/>
                <w:iCs/>
                <w:color w:val="000000"/>
                <w:lang w:eastAsia="es-PE"/>
              </w:rPr>
              <w:t>peruanum</w:t>
            </w:r>
            <w:proofErr w:type="spellEnd"/>
          </w:p>
        </w:tc>
        <w:tc>
          <w:tcPr>
            <w:tcW w:w="2007" w:type="dxa"/>
            <w:shd w:val="clear" w:color="auto" w:fill="auto"/>
            <w:noWrap/>
            <w:vAlign w:val="center"/>
            <w:hideMark/>
          </w:tcPr>
          <w:p w14:paraId="14A7263B"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Lechucita</w:t>
            </w:r>
            <w:proofErr w:type="spellEnd"/>
            <w:r w:rsidRPr="004D34EA">
              <w:rPr>
                <w:rFonts w:asciiTheme="minorHAnsi" w:hAnsiTheme="minorHAnsi" w:cstheme="minorHAnsi"/>
                <w:color w:val="000000"/>
                <w:lang w:eastAsia="es-PE"/>
              </w:rPr>
              <w:t xml:space="preserve"> Peruana</w:t>
            </w:r>
          </w:p>
        </w:tc>
        <w:tc>
          <w:tcPr>
            <w:tcW w:w="970" w:type="dxa"/>
            <w:shd w:val="clear" w:color="auto" w:fill="auto"/>
            <w:noWrap/>
            <w:vAlign w:val="center"/>
            <w:hideMark/>
          </w:tcPr>
          <w:p w14:paraId="6B7260D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1DFA669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2A3F393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20DF64F" w14:textId="77777777" w:rsidTr="001B3F7E">
        <w:trPr>
          <w:trHeight w:val="360"/>
          <w:jc w:val="center"/>
        </w:trPr>
        <w:tc>
          <w:tcPr>
            <w:tcW w:w="2040" w:type="dxa"/>
            <w:shd w:val="clear" w:color="auto" w:fill="auto"/>
            <w:noWrap/>
            <w:vAlign w:val="center"/>
            <w:hideMark/>
          </w:tcPr>
          <w:p w14:paraId="02ADD10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TROCHILIDAE</w:t>
            </w:r>
          </w:p>
        </w:tc>
        <w:tc>
          <w:tcPr>
            <w:tcW w:w="2066" w:type="dxa"/>
            <w:shd w:val="clear" w:color="auto" w:fill="auto"/>
            <w:vAlign w:val="center"/>
            <w:hideMark/>
          </w:tcPr>
          <w:p w14:paraId="613914CB"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Leucippus </w:t>
            </w:r>
            <w:proofErr w:type="spellStart"/>
            <w:r w:rsidRPr="004D34EA">
              <w:rPr>
                <w:rFonts w:asciiTheme="minorHAnsi" w:hAnsiTheme="minorHAnsi" w:cstheme="minorHAnsi"/>
                <w:i/>
                <w:iCs/>
                <w:color w:val="000000"/>
                <w:lang w:eastAsia="es-PE"/>
              </w:rPr>
              <w:t>taczanowskii</w:t>
            </w:r>
            <w:proofErr w:type="spellEnd"/>
          </w:p>
        </w:tc>
        <w:tc>
          <w:tcPr>
            <w:tcW w:w="2007" w:type="dxa"/>
            <w:shd w:val="clear" w:color="auto" w:fill="auto"/>
            <w:vAlign w:val="center"/>
            <w:hideMark/>
          </w:tcPr>
          <w:p w14:paraId="65DF975F"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Colibrí</w:t>
            </w:r>
            <w:proofErr w:type="spellEnd"/>
            <w:r w:rsidRPr="004D34EA">
              <w:rPr>
                <w:rFonts w:asciiTheme="minorHAnsi" w:hAnsiTheme="minorHAnsi" w:cstheme="minorHAnsi"/>
                <w:color w:val="000000"/>
                <w:lang w:eastAsia="es-PE"/>
              </w:rPr>
              <w:t xml:space="preserve"> de </w:t>
            </w:r>
            <w:proofErr w:type="spellStart"/>
            <w:r w:rsidRPr="004D34EA">
              <w:rPr>
                <w:rFonts w:asciiTheme="minorHAnsi" w:hAnsiTheme="minorHAnsi" w:cstheme="minorHAnsi"/>
                <w:color w:val="000000"/>
                <w:lang w:eastAsia="es-PE"/>
              </w:rPr>
              <w:t>Taczanowski</w:t>
            </w:r>
            <w:proofErr w:type="spellEnd"/>
          </w:p>
        </w:tc>
        <w:tc>
          <w:tcPr>
            <w:tcW w:w="970" w:type="dxa"/>
            <w:shd w:val="clear" w:color="auto" w:fill="auto"/>
            <w:noWrap/>
            <w:vAlign w:val="center"/>
            <w:hideMark/>
          </w:tcPr>
          <w:p w14:paraId="4DBF105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35E3E5D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02F4BD4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7B052E5F" w14:textId="77777777" w:rsidTr="001B3F7E">
        <w:trPr>
          <w:trHeight w:val="330"/>
          <w:jc w:val="center"/>
        </w:trPr>
        <w:tc>
          <w:tcPr>
            <w:tcW w:w="2040" w:type="dxa"/>
            <w:shd w:val="clear" w:color="auto" w:fill="auto"/>
            <w:vAlign w:val="center"/>
            <w:hideMark/>
          </w:tcPr>
          <w:p w14:paraId="6CAED9F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PSITTACIDAE</w:t>
            </w:r>
          </w:p>
        </w:tc>
        <w:tc>
          <w:tcPr>
            <w:tcW w:w="2066" w:type="dxa"/>
            <w:shd w:val="clear" w:color="auto" w:fill="auto"/>
            <w:vAlign w:val="center"/>
            <w:hideMark/>
          </w:tcPr>
          <w:p w14:paraId="0AEBC798"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Forpus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coelestis</w:t>
            </w:r>
            <w:proofErr w:type="spellEnd"/>
          </w:p>
        </w:tc>
        <w:tc>
          <w:tcPr>
            <w:tcW w:w="2007" w:type="dxa"/>
            <w:shd w:val="clear" w:color="auto" w:fill="auto"/>
            <w:vAlign w:val="center"/>
            <w:hideMark/>
          </w:tcPr>
          <w:p w14:paraId="1254C459"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Periquito</w:t>
            </w:r>
            <w:proofErr w:type="spellEnd"/>
            <w:r w:rsidRPr="004D34EA">
              <w:rPr>
                <w:rFonts w:asciiTheme="minorHAnsi" w:hAnsiTheme="minorHAnsi" w:cstheme="minorHAnsi"/>
                <w:color w:val="000000"/>
                <w:lang w:eastAsia="es-PE"/>
              </w:rPr>
              <w:t xml:space="preserve"> Esmeralda</w:t>
            </w:r>
          </w:p>
        </w:tc>
        <w:tc>
          <w:tcPr>
            <w:tcW w:w="970" w:type="dxa"/>
            <w:shd w:val="clear" w:color="auto" w:fill="auto"/>
            <w:vAlign w:val="center"/>
            <w:hideMark/>
          </w:tcPr>
          <w:p w14:paraId="58FD51A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10</w:t>
            </w:r>
          </w:p>
        </w:tc>
        <w:tc>
          <w:tcPr>
            <w:tcW w:w="1276" w:type="dxa"/>
            <w:shd w:val="clear" w:color="auto" w:fill="auto"/>
            <w:noWrap/>
            <w:vAlign w:val="center"/>
            <w:hideMark/>
          </w:tcPr>
          <w:p w14:paraId="0932BD9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8.929</w:t>
            </w:r>
          </w:p>
        </w:tc>
        <w:tc>
          <w:tcPr>
            <w:tcW w:w="1275" w:type="dxa"/>
            <w:shd w:val="clear" w:color="auto" w:fill="auto"/>
            <w:noWrap/>
            <w:vAlign w:val="center"/>
            <w:hideMark/>
          </w:tcPr>
          <w:p w14:paraId="7AA0846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41B75511" w14:textId="77777777" w:rsidTr="001B3F7E">
        <w:trPr>
          <w:trHeight w:val="330"/>
          <w:jc w:val="center"/>
        </w:trPr>
        <w:tc>
          <w:tcPr>
            <w:tcW w:w="2040" w:type="dxa"/>
            <w:vMerge w:val="restart"/>
            <w:shd w:val="clear" w:color="auto" w:fill="auto"/>
            <w:vAlign w:val="center"/>
            <w:hideMark/>
          </w:tcPr>
          <w:p w14:paraId="10D0FE8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THAMNOPHILIDAE</w:t>
            </w:r>
          </w:p>
        </w:tc>
        <w:tc>
          <w:tcPr>
            <w:tcW w:w="2066" w:type="dxa"/>
            <w:shd w:val="clear" w:color="auto" w:fill="auto"/>
            <w:vAlign w:val="center"/>
            <w:hideMark/>
          </w:tcPr>
          <w:p w14:paraId="3CC253CB"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Taraba major</w:t>
            </w:r>
          </w:p>
        </w:tc>
        <w:tc>
          <w:tcPr>
            <w:tcW w:w="2007" w:type="dxa"/>
            <w:shd w:val="clear" w:color="auto" w:fill="auto"/>
            <w:vAlign w:val="center"/>
            <w:hideMark/>
          </w:tcPr>
          <w:p w14:paraId="06157428"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Batará</w:t>
            </w:r>
            <w:proofErr w:type="spellEnd"/>
            <w:r w:rsidRPr="004D34EA">
              <w:rPr>
                <w:rFonts w:asciiTheme="minorHAnsi" w:hAnsiTheme="minorHAnsi" w:cstheme="minorHAnsi"/>
                <w:color w:val="000000"/>
                <w:lang w:eastAsia="es-PE"/>
              </w:rPr>
              <w:t xml:space="preserve"> Grande</w:t>
            </w:r>
          </w:p>
        </w:tc>
        <w:tc>
          <w:tcPr>
            <w:tcW w:w="970" w:type="dxa"/>
            <w:shd w:val="clear" w:color="auto" w:fill="auto"/>
            <w:vAlign w:val="center"/>
            <w:hideMark/>
          </w:tcPr>
          <w:p w14:paraId="0015DB1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6183539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062B2F0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65B48C14" w14:textId="77777777" w:rsidTr="001B3F7E">
        <w:trPr>
          <w:trHeight w:val="345"/>
          <w:jc w:val="center"/>
        </w:trPr>
        <w:tc>
          <w:tcPr>
            <w:tcW w:w="2040" w:type="dxa"/>
            <w:vMerge/>
            <w:vAlign w:val="center"/>
            <w:hideMark/>
          </w:tcPr>
          <w:p w14:paraId="314731E3"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vAlign w:val="center"/>
            <w:hideMark/>
          </w:tcPr>
          <w:p w14:paraId="13519A99"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Thamnophilus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bernardi</w:t>
            </w:r>
            <w:proofErr w:type="spellEnd"/>
          </w:p>
        </w:tc>
        <w:tc>
          <w:tcPr>
            <w:tcW w:w="2007" w:type="dxa"/>
            <w:shd w:val="clear" w:color="auto" w:fill="auto"/>
            <w:vAlign w:val="center"/>
            <w:hideMark/>
          </w:tcPr>
          <w:p w14:paraId="3CA49DD9"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Batará</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Acollarado</w:t>
            </w:r>
            <w:proofErr w:type="spellEnd"/>
          </w:p>
        </w:tc>
        <w:tc>
          <w:tcPr>
            <w:tcW w:w="970" w:type="dxa"/>
            <w:shd w:val="clear" w:color="auto" w:fill="auto"/>
            <w:vAlign w:val="center"/>
            <w:hideMark/>
          </w:tcPr>
          <w:p w14:paraId="1248658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7E6AA6E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5C91F01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280CFF35" w14:textId="77777777" w:rsidTr="001B3F7E">
        <w:trPr>
          <w:trHeight w:val="330"/>
          <w:jc w:val="center"/>
        </w:trPr>
        <w:tc>
          <w:tcPr>
            <w:tcW w:w="2040" w:type="dxa"/>
            <w:vMerge w:val="restart"/>
            <w:shd w:val="clear" w:color="auto" w:fill="auto"/>
            <w:vAlign w:val="center"/>
            <w:hideMark/>
          </w:tcPr>
          <w:p w14:paraId="5A6EC06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FURNARIIDAE</w:t>
            </w:r>
          </w:p>
        </w:tc>
        <w:tc>
          <w:tcPr>
            <w:tcW w:w="2066" w:type="dxa"/>
            <w:shd w:val="clear" w:color="auto" w:fill="auto"/>
            <w:vAlign w:val="center"/>
            <w:hideMark/>
          </w:tcPr>
          <w:p w14:paraId="65D8AAF3"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Furnarius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leucopus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Cinnamomeus</w:t>
            </w:r>
            <w:proofErr w:type="spellEnd"/>
          </w:p>
        </w:tc>
        <w:tc>
          <w:tcPr>
            <w:tcW w:w="2007" w:type="dxa"/>
            <w:shd w:val="clear" w:color="auto" w:fill="auto"/>
            <w:vAlign w:val="center"/>
            <w:hideMark/>
          </w:tcPr>
          <w:p w14:paraId="44232390"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Hornero</w:t>
            </w:r>
            <w:proofErr w:type="spellEnd"/>
            <w:r w:rsidRPr="004D34EA">
              <w:rPr>
                <w:rFonts w:asciiTheme="minorHAnsi" w:hAnsiTheme="minorHAnsi" w:cstheme="minorHAnsi"/>
                <w:color w:val="000000"/>
                <w:lang w:eastAsia="es-PE"/>
              </w:rPr>
              <w:t xml:space="preserve"> de </w:t>
            </w:r>
            <w:proofErr w:type="spellStart"/>
            <w:r w:rsidRPr="004D34EA">
              <w:rPr>
                <w:rFonts w:asciiTheme="minorHAnsi" w:hAnsiTheme="minorHAnsi" w:cstheme="minorHAnsi"/>
                <w:color w:val="000000"/>
                <w:lang w:eastAsia="es-PE"/>
              </w:rPr>
              <w:t>Pata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Pálida</w:t>
            </w:r>
            <w:proofErr w:type="spellEnd"/>
          </w:p>
        </w:tc>
        <w:tc>
          <w:tcPr>
            <w:tcW w:w="970" w:type="dxa"/>
            <w:shd w:val="clear" w:color="auto" w:fill="auto"/>
            <w:vAlign w:val="center"/>
            <w:hideMark/>
          </w:tcPr>
          <w:p w14:paraId="13182BC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21530F7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0A84E9E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6A0053F" w14:textId="77777777" w:rsidTr="001B3F7E">
        <w:trPr>
          <w:trHeight w:val="300"/>
          <w:jc w:val="center"/>
        </w:trPr>
        <w:tc>
          <w:tcPr>
            <w:tcW w:w="2040" w:type="dxa"/>
            <w:vMerge/>
            <w:vAlign w:val="center"/>
            <w:hideMark/>
          </w:tcPr>
          <w:p w14:paraId="15A75D03"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50A7FDE0"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Phacellodomus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rufifrons</w:t>
            </w:r>
            <w:proofErr w:type="spellEnd"/>
          </w:p>
        </w:tc>
        <w:tc>
          <w:tcPr>
            <w:tcW w:w="2007" w:type="dxa"/>
            <w:shd w:val="clear" w:color="auto" w:fill="auto"/>
            <w:noWrap/>
            <w:vAlign w:val="center"/>
            <w:hideMark/>
          </w:tcPr>
          <w:p w14:paraId="57C366A5"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Espinero</w:t>
            </w:r>
            <w:proofErr w:type="spellEnd"/>
            <w:r w:rsidRPr="004D34EA">
              <w:rPr>
                <w:rFonts w:asciiTheme="minorHAnsi" w:hAnsiTheme="minorHAnsi" w:cstheme="minorHAnsi"/>
                <w:color w:val="000000"/>
                <w:lang w:eastAsia="es-PE"/>
              </w:rPr>
              <w:t xml:space="preserve"> de </w:t>
            </w:r>
            <w:proofErr w:type="spellStart"/>
            <w:r w:rsidRPr="004D34EA">
              <w:rPr>
                <w:rFonts w:asciiTheme="minorHAnsi" w:hAnsiTheme="minorHAnsi" w:cstheme="minorHAnsi"/>
                <w:color w:val="000000"/>
                <w:lang w:eastAsia="es-PE"/>
              </w:rPr>
              <w:t>Frente</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Rufa</w:t>
            </w:r>
            <w:proofErr w:type="spellEnd"/>
          </w:p>
        </w:tc>
        <w:tc>
          <w:tcPr>
            <w:tcW w:w="970" w:type="dxa"/>
            <w:shd w:val="clear" w:color="auto" w:fill="auto"/>
            <w:noWrap/>
            <w:vAlign w:val="center"/>
            <w:hideMark/>
          </w:tcPr>
          <w:p w14:paraId="7E45B3D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5</w:t>
            </w:r>
          </w:p>
        </w:tc>
        <w:tc>
          <w:tcPr>
            <w:tcW w:w="1276" w:type="dxa"/>
            <w:shd w:val="clear" w:color="auto" w:fill="auto"/>
            <w:noWrap/>
            <w:vAlign w:val="center"/>
            <w:hideMark/>
          </w:tcPr>
          <w:p w14:paraId="5311082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4.464</w:t>
            </w:r>
          </w:p>
        </w:tc>
        <w:tc>
          <w:tcPr>
            <w:tcW w:w="1275" w:type="dxa"/>
            <w:shd w:val="clear" w:color="auto" w:fill="auto"/>
            <w:noWrap/>
            <w:vAlign w:val="center"/>
            <w:hideMark/>
          </w:tcPr>
          <w:p w14:paraId="4F72EAA1"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46372E25" w14:textId="77777777" w:rsidTr="001B3F7E">
        <w:trPr>
          <w:trHeight w:val="300"/>
          <w:jc w:val="center"/>
        </w:trPr>
        <w:tc>
          <w:tcPr>
            <w:tcW w:w="2040" w:type="dxa"/>
            <w:vMerge w:val="restart"/>
            <w:shd w:val="clear" w:color="auto" w:fill="auto"/>
            <w:noWrap/>
            <w:vAlign w:val="center"/>
            <w:hideMark/>
          </w:tcPr>
          <w:p w14:paraId="43F604C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TYRANNIDAE</w:t>
            </w:r>
          </w:p>
        </w:tc>
        <w:tc>
          <w:tcPr>
            <w:tcW w:w="2066" w:type="dxa"/>
            <w:shd w:val="clear" w:color="auto" w:fill="auto"/>
            <w:noWrap/>
            <w:vAlign w:val="center"/>
            <w:hideMark/>
          </w:tcPr>
          <w:p w14:paraId="5022E7D1"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Camptostoma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obsoletum</w:t>
            </w:r>
            <w:proofErr w:type="spellEnd"/>
          </w:p>
        </w:tc>
        <w:tc>
          <w:tcPr>
            <w:tcW w:w="2007" w:type="dxa"/>
            <w:shd w:val="clear" w:color="auto" w:fill="auto"/>
            <w:noWrap/>
            <w:vAlign w:val="center"/>
            <w:hideMark/>
          </w:tcPr>
          <w:p w14:paraId="6624115E"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Mosquerito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Silbador</w:t>
            </w:r>
            <w:proofErr w:type="spellEnd"/>
          </w:p>
        </w:tc>
        <w:tc>
          <w:tcPr>
            <w:tcW w:w="970" w:type="dxa"/>
            <w:shd w:val="clear" w:color="auto" w:fill="auto"/>
            <w:noWrap/>
            <w:vAlign w:val="center"/>
            <w:hideMark/>
          </w:tcPr>
          <w:p w14:paraId="10BB3831"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796758A2"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0CC03ED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7CED8AD5" w14:textId="77777777" w:rsidTr="001B3F7E">
        <w:trPr>
          <w:trHeight w:val="300"/>
          <w:jc w:val="center"/>
        </w:trPr>
        <w:tc>
          <w:tcPr>
            <w:tcW w:w="2040" w:type="dxa"/>
            <w:vMerge/>
            <w:vAlign w:val="center"/>
            <w:hideMark/>
          </w:tcPr>
          <w:p w14:paraId="4DF22732"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5DD67644"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Elaenia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flavogaster</w:t>
            </w:r>
            <w:proofErr w:type="spellEnd"/>
          </w:p>
        </w:tc>
        <w:tc>
          <w:tcPr>
            <w:tcW w:w="2007" w:type="dxa"/>
            <w:shd w:val="clear" w:color="auto" w:fill="auto"/>
            <w:noWrap/>
            <w:vAlign w:val="center"/>
            <w:hideMark/>
          </w:tcPr>
          <w:p w14:paraId="0783E506" w14:textId="77777777" w:rsidR="004D34EA" w:rsidRPr="004D34EA" w:rsidRDefault="004D34EA" w:rsidP="001B3F7E">
            <w:pPr>
              <w:jc w:val="center"/>
              <w:rPr>
                <w:rFonts w:asciiTheme="minorHAnsi" w:hAnsiTheme="minorHAnsi" w:cstheme="minorHAnsi"/>
                <w:color w:val="000000"/>
                <w:lang w:val="es-ES" w:eastAsia="es-PE"/>
              </w:rPr>
            </w:pPr>
            <w:r w:rsidRPr="004D34EA">
              <w:rPr>
                <w:rFonts w:asciiTheme="minorHAnsi" w:hAnsiTheme="minorHAnsi" w:cstheme="minorHAnsi"/>
                <w:color w:val="000000"/>
                <w:lang w:val="es-ES" w:eastAsia="es-PE"/>
              </w:rPr>
              <w:t>Fío-Fío de Vientre Amarillo</w:t>
            </w:r>
          </w:p>
        </w:tc>
        <w:tc>
          <w:tcPr>
            <w:tcW w:w="970" w:type="dxa"/>
            <w:shd w:val="clear" w:color="auto" w:fill="auto"/>
            <w:noWrap/>
            <w:vAlign w:val="center"/>
            <w:hideMark/>
          </w:tcPr>
          <w:p w14:paraId="69F5D43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16DC502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1CFBA4C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DEA0F53" w14:textId="77777777" w:rsidTr="001B3F7E">
        <w:trPr>
          <w:trHeight w:val="300"/>
          <w:jc w:val="center"/>
        </w:trPr>
        <w:tc>
          <w:tcPr>
            <w:tcW w:w="2040" w:type="dxa"/>
            <w:vMerge/>
            <w:vAlign w:val="center"/>
            <w:hideMark/>
          </w:tcPr>
          <w:p w14:paraId="3FF40916"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100D66A3"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Euscarthmus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meloryphus</w:t>
            </w:r>
            <w:proofErr w:type="spellEnd"/>
          </w:p>
        </w:tc>
        <w:tc>
          <w:tcPr>
            <w:tcW w:w="2007" w:type="dxa"/>
            <w:shd w:val="clear" w:color="auto" w:fill="auto"/>
            <w:noWrap/>
            <w:vAlign w:val="center"/>
            <w:hideMark/>
          </w:tcPr>
          <w:p w14:paraId="6D27464A" w14:textId="77777777" w:rsidR="004D34EA" w:rsidRPr="004D34EA" w:rsidRDefault="004D34EA" w:rsidP="001B3F7E">
            <w:pPr>
              <w:jc w:val="center"/>
              <w:rPr>
                <w:rFonts w:asciiTheme="minorHAnsi" w:hAnsiTheme="minorHAnsi" w:cstheme="minorHAnsi"/>
                <w:color w:val="000000"/>
                <w:lang w:val="es-ES" w:eastAsia="es-PE"/>
              </w:rPr>
            </w:pPr>
            <w:r w:rsidRPr="004D34EA">
              <w:rPr>
                <w:rFonts w:asciiTheme="minorHAnsi" w:hAnsiTheme="minorHAnsi" w:cstheme="minorHAnsi"/>
                <w:color w:val="000000"/>
                <w:lang w:val="es-ES" w:eastAsia="es-PE"/>
              </w:rPr>
              <w:t>Tirano-Pigmeo de Corona Leonada</w:t>
            </w:r>
          </w:p>
        </w:tc>
        <w:tc>
          <w:tcPr>
            <w:tcW w:w="970" w:type="dxa"/>
            <w:shd w:val="clear" w:color="auto" w:fill="auto"/>
            <w:noWrap/>
            <w:vAlign w:val="center"/>
            <w:hideMark/>
          </w:tcPr>
          <w:p w14:paraId="16C0853D"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72C42E7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6B37FCC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2CE30085" w14:textId="77777777" w:rsidTr="001B3F7E">
        <w:trPr>
          <w:trHeight w:val="300"/>
          <w:jc w:val="center"/>
        </w:trPr>
        <w:tc>
          <w:tcPr>
            <w:tcW w:w="2040" w:type="dxa"/>
            <w:vMerge/>
            <w:vAlign w:val="center"/>
            <w:hideMark/>
          </w:tcPr>
          <w:p w14:paraId="775ACEAC"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71B78F6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Todirostrum</w:t>
            </w:r>
            <w:proofErr w:type="spellEnd"/>
            <w:r w:rsidRPr="004D34EA">
              <w:rPr>
                <w:rFonts w:asciiTheme="minorHAnsi" w:hAnsiTheme="minorHAnsi" w:cstheme="minorHAnsi"/>
                <w:i/>
                <w:iCs/>
                <w:color w:val="000000"/>
                <w:lang w:eastAsia="es-PE"/>
              </w:rPr>
              <w:t xml:space="preserve"> cinereum</w:t>
            </w:r>
          </w:p>
        </w:tc>
        <w:tc>
          <w:tcPr>
            <w:tcW w:w="2007" w:type="dxa"/>
            <w:shd w:val="clear" w:color="auto" w:fill="auto"/>
            <w:noWrap/>
            <w:vAlign w:val="center"/>
            <w:hideMark/>
          </w:tcPr>
          <w:p w14:paraId="2A0614A7"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Espatulilla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Común</w:t>
            </w:r>
            <w:proofErr w:type="spellEnd"/>
          </w:p>
        </w:tc>
        <w:tc>
          <w:tcPr>
            <w:tcW w:w="970" w:type="dxa"/>
            <w:shd w:val="clear" w:color="auto" w:fill="auto"/>
            <w:noWrap/>
            <w:vAlign w:val="center"/>
            <w:hideMark/>
          </w:tcPr>
          <w:p w14:paraId="46530C3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7B090AC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24F02C5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69A7B116" w14:textId="77777777" w:rsidTr="001B3F7E">
        <w:trPr>
          <w:trHeight w:val="300"/>
          <w:jc w:val="center"/>
        </w:trPr>
        <w:tc>
          <w:tcPr>
            <w:tcW w:w="2040" w:type="dxa"/>
            <w:vMerge/>
            <w:vAlign w:val="center"/>
            <w:hideMark/>
          </w:tcPr>
          <w:p w14:paraId="1B97B726"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2659F590"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Pitangus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sulphuratus</w:t>
            </w:r>
            <w:proofErr w:type="spellEnd"/>
          </w:p>
        </w:tc>
        <w:tc>
          <w:tcPr>
            <w:tcW w:w="2007" w:type="dxa"/>
            <w:shd w:val="clear" w:color="auto" w:fill="auto"/>
            <w:noWrap/>
            <w:vAlign w:val="center"/>
            <w:hideMark/>
          </w:tcPr>
          <w:p w14:paraId="642E5719"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Bienteveo</w:t>
            </w:r>
            <w:proofErr w:type="spellEnd"/>
            <w:r w:rsidRPr="004D34EA">
              <w:rPr>
                <w:rFonts w:asciiTheme="minorHAnsi" w:hAnsiTheme="minorHAnsi" w:cstheme="minorHAnsi"/>
                <w:color w:val="000000"/>
                <w:lang w:eastAsia="es-PE"/>
              </w:rPr>
              <w:t xml:space="preserve"> Grande</w:t>
            </w:r>
          </w:p>
        </w:tc>
        <w:tc>
          <w:tcPr>
            <w:tcW w:w="970" w:type="dxa"/>
            <w:shd w:val="clear" w:color="auto" w:fill="auto"/>
            <w:noWrap/>
            <w:vAlign w:val="center"/>
            <w:hideMark/>
          </w:tcPr>
          <w:p w14:paraId="60D0465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3127D698"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60604E4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66CC0203" w14:textId="77777777" w:rsidTr="001B3F7E">
        <w:trPr>
          <w:trHeight w:val="300"/>
          <w:jc w:val="center"/>
        </w:trPr>
        <w:tc>
          <w:tcPr>
            <w:tcW w:w="2040" w:type="dxa"/>
            <w:vMerge/>
            <w:vAlign w:val="center"/>
            <w:hideMark/>
          </w:tcPr>
          <w:p w14:paraId="61419B24"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2CE9A17A"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Tyrannus </w:t>
            </w:r>
            <w:proofErr w:type="spellStart"/>
            <w:r w:rsidRPr="004D34EA">
              <w:rPr>
                <w:rFonts w:asciiTheme="minorHAnsi" w:hAnsiTheme="minorHAnsi" w:cstheme="minorHAnsi"/>
                <w:i/>
                <w:iCs/>
                <w:color w:val="000000"/>
                <w:lang w:eastAsia="es-PE"/>
              </w:rPr>
              <w:t>melancholicus</w:t>
            </w:r>
            <w:proofErr w:type="spellEnd"/>
          </w:p>
        </w:tc>
        <w:tc>
          <w:tcPr>
            <w:tcW w:w="2007" w:type="dxa"/>
            <w:shd w:val="clear" w:color="auto" w:fill="auto"/>
            <w:noWrap/>
            <w:vAlign w:val="center"/>
            <w:hideMark/>
          </w:tcPr>
          <w:p w14:paraId="19E4804B"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Tirano</w:t>
            </w:r>
            <w:proofErr w:type="spellEnd"/>
            <w:r w:rsidRPr="004D34EA">
              <w:rPr>
                <w:rFonts w:asciiTheme="minorHAnsi" w:hAnsiTheme="minorHAnsi" w:cstheme="minorHAnsi"/>
                <w:color w:val="000000"/>
                <w:lang w:eastAsia="es-PE"/>
              </w:rPr>
              <w:t xml:space="preserve"> Tropical</w:t>
            </w:r>
          </w:p>
        </w:tc>
        <w:tc>
          <w:tcPr>
            <w:tcW w:w="970" w:type="dxa"/>
            <w:shd w:val="clear" w:color="auto" w:fill="auto"/>
            <w:noWrap/>
            <w:vAlign w:val="center"/>
            <w:hideMark/>
          </w:tcPr>
          <w:p w14:paraId="6E1A6ED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071B5E1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3FF64BF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FAF363C" w14:textId="77777777" w:rsidTr="001B3F7E">
        <w:trPr>
          <w:trHeight w:val="300"/>
          <w:jc w:val="center"/>
        </w:trPr>
        <w:tc>
          <w:tcPr>
            <w:tcW w:w="2040" w:type="dxa"/>
            <w:vMerge/>
            <w:vAlign w:val="center"/>
            <w:hideMark/>
          </w:tcPr>
          <w:p w14:paraId="3B762666"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3EABF3D1"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Pyrocephalus rubinus</w:t>
            </w:r>
          </w:p>
        </w:tc>
        <w:tc>
          <w:tcPr>
            <w:tcW w:w="2007" w:type="dxa"/>
            <w:shd w:val="clear" w:color="auto" w:fill="auto"/>
            <w:noWrap/>
            <w:vAlign w:val="center"/>
            <w:hideMark/>
          </w:tcPr>
          <w:p w14:paraId="65B56DD1"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Mosquero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Bermellón</w:t>
            </w:r>
            <w:proofErr w:type="spellEnd"/>
          </w:p>
        </w:tc>
        <w:tc>
          <w:tcPr>
            <w:tcW w:w="970" w:type="dxa"/>
            <w:shd w:val="clear" w:color="auto" w:fill="auto"/>
            <w:noWrap/>
            <w:vAlign w:val="center"/>
            <w:hideMark/>
          </w:tcPr>
          <w:p w14:paraId="7C42E368"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2D1B0FF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0240EC2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313460D1" w14:textId="77777777" w:rsidTr="001B3F7E">
        <w:trPr>
          <w:trHeight w:val="300"/>
          <w:jc w:val="center"/>
        </w:trPr>
        <w:tc>
          <w:tcPr>
            <w:tcW w:w="2040" w:type="dxa"/>
            <w:shd w:val="clear" w:color="auto" w:fill="auto"/>
            <w:noWrap/>
            <w:vAlign w:val="center"/>
            <w:hideMark/>
          </w:tcPr>
          <w:p w14:paraId="4FC04E8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VIREONIDAE</w:t>
            </w:r>
          </w:p>
        </w:tc>
        <w:tc>
          <w:tcPr>
            <w:tcW w:w="2066" w:type="dxa"/>
            <w:shd w:val="clear" w:color="auto" w:fill="auto"/>
            <w:noWrap/>
            <w:vAlign w:val="center"/>
            <w:hideMark/>
          </w:tcPr>
          <w:p w14:paraId="1F915A66"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Vireo </w:t>
            </w:r>
            <w:proofErr w:type="spellStart"/>
            <w:r w:rsidRPr="004D34EA">
              <w:rPr>
                <w:rFonts w:asciiTheme="minorHAnsi" w:hAnsiTheme="minorHAnsi" w:cstheme="minorHAnsi"/>
                <w:i/>
                <w:iCs/>
                <w:color w:val="000000"/>
                <w:lang w:eastAsia="es-PE"/>
              </w:rPr>
              <w:t>olivaceus</w:t>
            </w:r>
            <w:proofErr w:type="spellEnd"/>
          </w:p>
        </w:tc>
        <w:tc>
          <w:tcPr>
            <w:tcW w:w="2007" w:type="dxa"/>
            <w:shd w:val="clear" w:color="auto" w:fill="auto"/>
            <w:noWrap/>
            <w:vAlign w:val="center"/>
            <w:hideMark/>
          </w:tcPr>
          <w:p w14:paraId="2645CE3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 xml:space="preserve">Vireo de </w:t>
            </w:r>
            <w:proofErr w:type="spellStart"/>
            <w:r w:rsidRPr="004D34EA">
              <w:rPr>
                <w:rFonts w:asciiTheme="minorHAnsi" w:hAnsiTheme="minorHAnsi" w:cstheme="minorHAnsi"/>
                <w:color w:val="000000"/>
                <w:lang w:eastAsia="es-PE"/>
              </w:rPr>
              <w:t>ojo</w:t>
            </w:r>
            <w:proofErr w:type="spellEnd"/>
            <w:r w:rsidRPr="004D34EA">
              <w:rPr>
                <w:rFonts w:asciiTheme="minorHAnsi" w:hAnsiTheme="minorHAnsi" w:cstheme="minorHAnsi"/>
                <w:color w:val="000000"/>
                <w:lang w:eastAsia="es-PE"/>
              </w:rPr>
              <w:t xml:space="preserve"> rojo</w:t>
            </w:r>
          </w:p>
        </w:tc>
        <w:tc>
          <w:tcPr>
            <w:tcW w:w="970" w:type="dxa"/>
            <w:shd w:val="clear" w:color="auto" w:fill="auto"/>
            <w:noWrap/>
            <w:vAlign w:val="center"/>
            <w:hideMark/>
          </w:tcPr>
          <w:p w14:paraId="5F05525F"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6A35F56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33146A0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890126A" w14:textId="77777777" w:rsidTr="001B3F7E">
        <w:trPr>
          <w:trHeight w:val="300"/>
          <w:jc w:val="center"/>
        </w:trPr>
        <w:tc>
          <w:tcPr>
            <w:tcW w:w="2040" w:type="dxa"/>
            <w:shd w:val="clear" w:color="auto" w:fill="auto"/>
            <w:noWrap/>
            <w:vAlign w:val="center"/>
            <w:hideMark/>
          </w:tcPr>
          <w:p w14:paraId="4172F65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TROGLODYTIDAE</w:t>
            </w:r>
          </w:p>
        </w:tc>
        <w:tc>
          <w:tcPr>
            <w:tcW w:w="2066" w:type="dxa"/>
            <w:shd w:val="clear" w:color="auto" w:fill="auto"/>
            <w:noWrap/>
            <w:vAlign w:val="center"/>
            <w:hideMark/>
          </w:tcPr>
          <w:p w14:paraId="726114D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Campylorhynchus</w:t>
            </w:r>
            <w:proofErr w:type="spellEnd"/>
          </w:p>
        </w:tc>
        <w:tc>
          <w:tcPr>
            <w:tcW w:w="2007" w:type="dxa"/>
            <w:shd w:val="clear" w:color="auto" w:fill="auto"/>
            <w:noWrap/>
            <w:vAlign w:val="center"/>
            <w:hideMark/>
          </w:tcPr>
          <w:p w14:paraId="116A310A"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Cucarachero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Ondeado</w:t>
            </w:r>
            <w:proofErr w:type="spellEnd"/>
          </w:p>
        </w:tc>
        <w:tc>
          <w:tcPr>
            <w:tcW w:w="970" w:type="dxa"/>
            <w:shd w:val="clear" w:color="auto" w:fill="auto"/>
            <w:noWrap/>
            <w:vAlign w:val="center"/>
            <w:hideMark/>
          </w:tcPr>
          <w:p w14:paraId="31E7FC8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6</w:t>
            </w:r>
          </w:p>
        </w:tc>
        <w:tc>
          <w:tcPr>
            <w:tcW w:w="1276" w:type="dxa"/>
            <w:shd w:val="clear" w:color="auto" w:fill="auto"/>
            <w:noWrap/>
            <w:vAlign w:val="center"/>
            <w:hideMark/>
          </w:tcPr>
          <w:p w14:paraId="2BCF0A0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5.357</w:t>
            </w:r>
          </w:p>
        </w:tc>
        <w:tc>
          <w:tcPr>
            <w:tcW w:w="1275" w:type="dxa"/>
            <w:shd w:val="clear" w:color="auto" w:fill="auto"/>
            <w:noWrap/>
            <w:vAlign w:val="center"/>
            <w:hideMark/>
          </w:tcPr>
          <w:p w14:paraId="40C1741B"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47E54591" w14:textId="77777777" w:rsidTr="001B3F7E">
        <w:trPr>
          <w:trHeight w:val="300"/>
          <w:jc w:val="center"/>
        </w:trPr>
        <w:tc>
          <w:tcPr>
            <w:tcW w:w="2040" w:type="dxa"/>
            <w:shd w:val="clear" w:color="auto" w:fill="auto"/>
            <w:noWrap/>
            <w:vAlign w:val="center"/>
            <w:hideMark/>
          </w:tcPr>
          <w:p w14:paraId="2A1F47D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POLIOPTILIDAE</w:t>
            </w:r>
          </w:p>
        </w:tc>
        <w:tc>
          <w:tcPr>
            <w:tcW w:w="2066" w:type="dxa"/>
            <w:shd w:val="clear" w:color="auto" w:fill="auto"/>
            <w:noWrap/>
            <w:vAlign w:val="center"/>
            <w:hideMark/>
          </w:tcPr>
          <w:p w14:paraId="0D14136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Polioptila</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plumbea</w:t>
            </w:r>
            <w:proofErr w:type="spellEnd"/>
          </w:p>
        </w:tc>
        <w:tc>
          <w:tcPr>
            <w:tcW w:w="2007" w:type="dxa"/>
            <w:shd w:val="clear" w:color="auto" w:fill="auto"/>
            <w:noWrap/>
            <w:vAlign w:val="center"/>
            <w:hideMark/>
          </w:tcPr>
          <w:p w14:paraId="5639C391"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Perlita</w:t>
            </w:r>
            <w:proofErr w:type="spellEnd"/>
            <w:r w:rsidRPr="004D34EA">
              <w:rPr>
                <w:rFonts w:asciiTheme="minorHAnsi" w:hAnsiTheme="minorHAnsi" w:cstheme="minorHAnsi"/>
                <w:color w:val="000000"/>
                <w:lang w:eastAsia="es-PE"/>
              </w:rPr>
              <w:t xml:space="preserve"> Tropical</w:t>
            </w:r>
          </w:p>
        </w:tc>
        <w:tc>
          <w:tcPr>
            <w:tcW w:w="970" w:type="dxa"/>
            <w:shd w:val="clear" w:color="auto" w:fill="auto"/>
            <w:noWrap/>
            <w:vAlign w:val="center"/>
            <w:hideMark/>
          </w:tcPr>
          <w:p w14:paraId="0110676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6D5B5FB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6574AB8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03396CC" w14:textId="77777777" w:rsidTr="001B3F7E">
        <w:trPr>
          <w:trHeight w:val="300"/>
          <w:jc w:val="center"/>
        </w:trPr>
        <w:tc>
          <w:tcPr>
            <w:tcW w:w="2040" w:type="dxa"/>
            <w:shd w:val="clear" w:color="auto" w:fill="auto"/>
            <w:noWrap/>
            <w:vAlign w:val="center"/>
            <w:hideMark/>
          </w:tcPr>
          <w:p w14:paraId="41AA9841"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MIMIDAE</w:t>
            </w:r>
          </w:p>
        </w:tc>
        <w:tc>
          <w:tcPr>
            <w:tcW w:w="2066" w:type="dxa"/>
            <w:shd w:val="clear" w:color="auto" w:fill="auto"/>
            <w:noWrap/>
            <w:vAlign w:val="center"/>
            <w:hideMark/>
          </w:tcPr>
          <w:p w14:paraId="489FC184"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Mimus </w:t>
            </w:r>
            <w:proofErr w:type="spellStart"/>
            <w:r w:rsidRPr="004D34EA">
              <w:rPr>
                <w:rFonts w:asciiTheme="minorHAnsi" w:hAnsiTheme="minorHAnsi" w:cstheme="minorHAnsi"/>
                <w:i/>
                <w:iCs/>
                <w:color w:val="000000"/>
                <w:lang w:eastAsia="es-PE"/>
              </w:rPr>
              <w:t>longicaudatus</w:t>
            </w:r>
            <w:proofErr w:type="spellEnd"/>
          </w:p>
        </w:tc>
        <w:tc>
          <w:tcPr>
            <w:tcW w:w="2007" w:type="dxa"/>
            <w:shd w:val="clear" w:color="auto" w:fill="auto"/>
            <w:noWrap/>
            <w:vAlign w:val="center"/>
            <w:hideMark/>
          </w:tcPr>
          <w:p w14:paraId="33CFBED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 xml:space="preserve">Calandria de Cola </w:t>
            </w:r>
            <w:proofErr w:type="spellStart"/>
            <w:r w:rsidRPr="004D34EA">
              <w:rPr>
                <w:rFonts w:asciiTheme="minorHAnsi" w:hAnsiTheme="minorHAnsi" w:cstheme="minorHAnsi"/>
                <w:color w:val="000000"/>
                <w:lang w:eastAsia="es-PE"/>
              </w:rPr>
              <w:t>Larga</w:t>
            </w:r>
            <w:proofErr w:type="spellEnd"/>
          </w:p>
        </w:tc>
        <w:tc>
          <w:tcPr>
            <w:tcW w:w="970" w:type="dxa"/>
            <w:shd w:val="clear" w:color="auto" w:fill="auto"/>
            <w:noWrap/>
            <w:vAlign w:val="center"/>
            <w:hideMark/>
          </w:tcPr>
          <w:p w14:paraId="43DA234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2288A32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6EE7DDC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3C15928" w14:textId="77777777" w:rsidTr="001B3F7E">
        <w:trPr>
          <w:trHeight w:val="300"/>
          <w:jc w:val="center"/>
        </w:trPr>
        <w:tc>
          <w:tcPr>
            <w:tcW w:w="2040" w:type="dxa"/>
            <w:shd w:val="clear" w:color="auto" w:fill="auto"/>
            <w:noWrap/>
            <w:vAlign w:val="center"/>
            <w:hideMark/>
          </w:tcPr>
          <w:p w14:paraId="662CEDD8"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CARDINALIDAE</w:t>
            </w:r>
          </w:p>
        </w:tc>
        <w:tc>
          <w:tcPr>
            <w:tcW w:w="2066" w:type="dxa"/>
            <w:shd w:val="clear" w:color="auto" w:fill="auto"/>
            <w:noWrap/>
            <w:vAlign w:val="center"/>
            <w:hideMark/>
          </w:tcPr>
          <w:p w14:paraId="64AD5A39"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Pheucticus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chrysogaster</w:t>
            </w:r>
            <w:proofErr w:type="spellEnd"/>
          </w:p>
        </w:tc>
        <w:tc>
          <w:tcPr>
            <w:tcW w:w="2007" w:type="dxa"/>
            <w:shd w:val="clear" w:color="auto" w:fill="auto"/>
            <w:noWrap/>
            <w:vAlign w:val="center"/>
            <w:hideMark/>
          </w:tcPr>
          <w:p w14:paraId="696B25FB"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Picogrueso</w:t>
            </w:r>
            <w:proofErr w:type="spellEnd"/>
            <w:r w:rsidRPr="004D34EA">
              <w:rPr>
                <w:rFonts w:asciiTheme="minorHAnsi" w:hAnsiTheme="minorHAnsi" w:cstheme="minorHAnsi"/>
                <w:color w:val="000000"/>
                <w:lang w:eastAsia="es-PE"/>
              </w:rPr>
              <w:t xml:space="preserve"> Dorado</w:t>
            </w:r>
          </w:p>
        </w:tc>
        <w:tc>
          <w:tcPr>
            <w:tcW w:w="970" w:type="dxa"/>
            <w:shd w:val="clear" w:color="auto" w:fill="auto"/>
            <w:noWrap/>
            <w:vAlign w:val="center"/>
            <w:hideMark/>
          </w:tcPr>
          <w:p w14:paraId="4E9CEFE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75ABD24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5BAE961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42FB02CA" w14:textId="77777777" w:rsidTr="001B3F7E">
        <w:trPr>
          <w:trHeight w:val="300"/>
          <w:jc w:val="center"/>
        </w:trPr>
        <w:tc>
          <w:tcPr>
            <w:tcW w:w="2040" w:type="dxa"/>
            <w:vMerge w:val="restart"/>
            <w:shd w:val="clear" w:color="auto" w:fill="auto"/>
            <w:noWrap/>
            <w:vAlign w:val="center"/>
            <w:hideMark/>
          </w:tcPr>
          <w:p w14:paraId="3B863B1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THRAUPIDAE</w:t>
            </w:r>
          </w:p>
        </w:tc>
        <w:tc>
          <w:tcPr>
            <w:tcW w:w="2066" w:type="dxa"/>
            <w:shd w:val="clear" w:color="auto" w:fill="auto"/>
            <w:noWrap/>
            <w:vAlign w:val="center"/>
            <w:hideMark/>
          </w:tcPr>
          <w:p w14:paraId="27956F85"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Saltator </w:t>
            </w:r>
            <w:proofErr w:type="spellStart"/>
            <w:r w:rsidRPr="004D34EA">
              <w:rPr>
                <w:rFonts w:asciiTheme="minorHAnsi" w:hAnsiTheme="minorHAnsi" w:cstheme="minorHAnsi"/>
                <w:i/>
                <w:iCs/>
                <w:color w:val="000000"/>
                <w:lang w:eastAsia="es-PE"/>
              </w:rPr>
              <w:t>striatipectus</w:t>
            </w:r>
            <w:proofErr w:type="spellEnd"/>
          </w:p>
        </w:tc>
        <w:tc>
          <w:tcPr>
            <w:tcW w:w="2007" w:type="dxa"/>
            <w:shd w:val="clear" w:color="auto" w:fill="auto"/>
            <w:noWrap/>
            <w:vAlign w:val="center"/>
            <w:hideMark/>
          </w:tcPr>
          <w:p w14:paraId="2AE40175"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Saltador</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Rayado</w:t>
            </w:r>
            <w:proofErr w:type="spellEnd"/>
          </w:p>
        </w:tc>
        <w:tc>
          <w:tcPr>
            <w:tcW w:w="970" w:type="dxa"/>
            <w:shd w:val="clear" w:color="auto" w:fill="auto"/>
            <w:noWrap/>
            <w:vAlign w:val="center"/>
            <w:hideMark/>
          </w:tcPr>
          <w:p w14:paraId="0818AB91"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357A86C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38918DD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43B69B63" w14:textId="77777777" w:rsidTr="001B3F7E">
        <w:trPr>
          <w:trHeight w:val="300"/>
          <w:jc w:val="center"/>
        </w:trPr>
        <w:tc>
          <w:tcPr>
            <w:tcW w:w="2040" w:type="dxa"/>
            <w:vMerge/>
            <w:vAlign w:val="center"/>
            <w:hideMark/>
          </w:tcPr>
          <w:p w14:paraId="32A6D421"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4524BA2C"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Asemospiza</w:t>
            </w:r>
            <w:proofErr w:type="spellEnd"/>
            <w:r w:rsidRPr="004D34EA">
              <w:rPr>
                <w:rFonts w:asciiTheme="minorHAnsi" w:hAnsiTheme="minorHAnsi" w:cstheme="minorHAnsi"/>
                <w:color w:val="000000"/>
                <w:lang w:eastAsia="es-PE"/>
              </w:rPr>
              <w:t xml:space="preserve"> obscura</w:t>
            </w:r>
          </w:p>
        </w:tc>
        <w:tc>
          <w:tcPr>
            <w:tcW w:w="2007" w:type="dxa"/>
            <w:shd w:val="clear" w:color="auto" w:fill="auto"/>
            <w:noWrap/>
            <w:vAlign w:val="center"/>
            <w:hideMark/>
          </w:tcPr>
          <w:p w14:paraId="2D070F10"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Semillero</w:t>
            </w:r>
            <w:proofErr w:type="spellEnd"/>
            <w:r w:rsidRPr="004D34EA">
              <w:rPr>
                <w:rFonts w:asciiTheme="minorHAnsi" w:hAnsiTheme="minorHAnsi" w:cstheme="minorHAnsi"/>
                <w:color w:val="000000"/>
                <w:lang w:eastAsia="es-PE"/>
              </w:rPr>
              <w:t xml:space="preserve"> Pardo</w:t>
            </w:r>
          </w:p>
        </w:tc>
        <w:tc>
          <w:tcPr>
            <w:tcW w:w="970" w:type="dxa"/>
            <w:shd w:val="clear" w:color="auto" w:fill="auto"/>
            <w:noWrap/>
            <w:vAlign w:val="center"/>
            <w:hideMark/>
          </w:tcPr>
          <w:p w14:paraId="02D9B3E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74D8602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2BED252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9EF0BD5" w14:textId="77777777" w:rsidTr="001B3F7E">
        <w:trPr>
          <w:trHeight w:val="300"/>
          <w:jc w:val="center"/>
        </w:trPr>
        <w:tc>
          <w:tcPr>
            <w:tcW w:w="2040" w:type="dxa"/>
            <w:vMerge/>
            <w:vAlign w:val="center"/>
            <w:hideMark/>
          </w:tcPr>
          <w:p w14:paraId="4F73FF7A"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301CD558"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Coereba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flaveola</w:t>
            </w:r>
            <w:proofErr w:type="spellEnd"/>
          </w:p>
        </w:tc>
        <w:tc>
          <w:tcPr>
            <w:tcW w:w="2007" w:type="dxa"/>
            <w:shd w:val="clear" w:color="auto" w:fill="auto"/>
            <w:noWrap/>
            <w:vAlign w:val="center"/>
            <w:hideMark/>
          </w:tcPr>
          <w:p w14:paraId="5D316BA1"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Mielero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Común</w:t>
            </w:r>
            <w:proofErr w:type="spellEnd"/>
          </w:p>
        </w:tc>
        <w:tc>
          <w:tcPr>
            <w:tcW w:w="970" w:type="dxa"/>
            <w:shd w:val="clear" w:color="auto" w:fill="auto"/>
            <w:noWrap/>
            <w:vAlign w:val="center"/>
            <w:hideMark/>
          </w:tcPr>
          <w:p w14:paraId="4BFAF77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7</w:t>
            </w:r>
          </w:p>
        </w:tc>
        <w:tc>
          <w:tcPr>
            <w:tcW w:w="1276" w:type="dxa"/>
            <w:shd w:val="clear" w:color="auto" w:fill="auto"/>
            <w:noWrap/>
            <w:vAlign w:val="center"/>
            <w:hideMark/>
          </w:tcPr>
          <w:p w14:paraId="75F3C932"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6.250</w:t>
            </w:r>
          </w:p>
        </w:tc>
        <w:tc>
          <w:tcPr>
            <w:tcW w:w="1275" w:type="dxa"/>
            <w:shd w:val="clear" w:color="auto" w:fill="auto"/>
            <w:noWrap/>
            <w:vAlign w:val="center"/>
            <w:hideMark/>
          </w:tcPr>
          <w:p w14:paraId="247A7BE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1262B2B0" w14:textId="77777777" w:rsidTr="001B3F7E">
        <w:trPr>
          <w:trHeight w:val="300"/>
          <w:jc w:val="center"/>
        </w:trPr>
        <w:tc>
          <w:tcPr>
            <w:tcW w:w="2040" w:type="dxa"/>
            <w:vMerge/>
            <w:vAlign w:val="center"/>
            <w:hideMark/>
          </w:tcPr>
          <w:p w14:paraId="32A59A7C"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1624520E"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Sicalis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flaveola</w:t>
            </w:r>
            <w:proofErr w:type="spellEnd"/>
          </w:p>
        </w:tc>
        <w:tc>
          <w:tcPr>
            <w:tcW w:w="2007" w:type="dxa"/>
            <w:shd w:val="clear" w:color="auto" w:fill="auto"/>
            <w:noWrap/>
            <w:vAlign w:val="center"/>
            <w:hideMark/>
          </w:tcPr>
          <w:p w14:paraId="0A6C8FBF"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Chirigüe</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Azafranado</w:t>
            </w:r>
            <w:proofErr w:type="spellEnd"/>
          </w:p>
        </w:tc>
        <w:tc>
          <w:tcPr>
            <w:tcW w:w="970" w:type="dxa"/>
            <w:shd w:val="clear" w:color="auto" w:fill="auto"/>
            <w:noWrap/>
            <w:vAlign w:val="center"/>
            <w:hideMark/>
          </w:tcPr>
          <w:p w14:paraId="01D34FC2"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22A76FE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0C7C29F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EBAD50D" w14:textId="77777777" w:rsidTr="001B3F7E">
        <w:trPr>
          <w:trHeight w:val="300"/>
          <w:jc w:val="center"/>
        </w:trPr>
        <w:tc>
          <w:tcPr>
            <w:tcW w:w="2040" w:type="dxa"/>
            <w:vMerge/>
            <w:vAlign w:val="center"/>
            <w:hideMark/>
          </w:tcPr>
          <w:p w14:paraId="6F6DC820"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61A36AAF"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Thraupis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episcopus</w:t>
            </w:r>
            <w:proofErr w:type="spellEnd"/>
          </w:p>
        </w:tc>
        <w:tc>
          <w:tcPr>
            <w:tcW w:w="2007" w:type="dxa"/>
            <w:shd w:val="clear" w:color="auto" w:fill="auto"/>
            <w:noWrap/>
            <w:vAlign w:val="center"/>
            <w:hideMark/>
          </w:tcPr>
          <w:p w14:paraId="5540AD8A"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Tangara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Azuleja</w:t>
            </w:r>
            <w:proofErr w:type="spellEnd"/>
          </w:p>
        </w:tc>
        <w:tc>
          <w:tcPr>
            <w:tcW w:w="970" w:type="dxa"/>
            <w:shd w:val="clear" w:color="auto" w:fill="auto"/>
            <w:noWrap/>
            <w:vAlign w:val="center"/>
            <w:hideMark/>
          </w:tcPr>
          <w:p w14:paraId="2D4E6B8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34804FE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3985D7F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01F571D6" w14:textId="77777777" w:rsidTr="001B3F7E">
        <w:trPr>
          <w:trHeight w:val="300"/>
          <w:jc w:val="center"/>
        </w:trPr>
        <w:tc>
          <w:tcPr>
            <w:tcW w:w="2040" w:type="dxa"/>
            <w:shd w:val="clear" w:color="auto" w:fill="auto"/>
            <w:noWrap/>
            <w:vAlign w:val="center"/>
            <w:hideMark/>
          </w:tcPr>
          <w:p w14:paraId="408C480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FRINGILLIDAE</w:t>
            </w:r>
          </w:p>
        </w:tc>
        <w:tc>
          <w:tcPr>
            <w:tcW w:w="2066" w:type="dxa"/>
            <w:shd w:val="clear" w:color="000000" w:fill="FFFFFF"/>
            <w:noWrap/>
            <w:vAlign w:val="center"/>
            <w:hideMark/>
          </w:tcPr>
          <w:p w14:paraId="60B37155"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Euphonia </w:t>
            </w:r>
            <w:proofErr w:type="spellStart"/>
            <w:r w:rsidRPr="004D34EA">
              <w:rPr>
                <w:rFonts w:asciiTheme="minorHAnsi" w:hAnsiTheme="minorHAnsi" w:cstheme="minorHAnsi"/>
                <w:i/>
                <w:iCs/>
                <w:color w:val="000000"/>
                <w:lang w:eastAsia="es-PE"/>
              </w:rPr>
              <w:t>chlorotica</w:t>
            </w:r>
            <w:proofErr w:type="spellEnd"/>
          </w:p>
        </w:tc>
        <w:tc>
          <w:tcPr>
            <w:tcW w:w="2007" w:type="dxa"/>
            <w:shd w:val="clear" w:color="000000" w:fill="FFFFFF"/>
            <w:noWrap/>
            <w:vAlign w:val="center"/>
            <w:hideMark/>
          </w:tcPr>
          <w:p w14:paraId="5F0FA657"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Eufonia</w:t>
            </w:r>
            <w:proofErr w:type="spellEnd"/>
            <w:r w:rsidRPr="004D34EA">
              <w:rPr>
                <w:rFonts w:asciiTheme="minorHAnsi" w:hAnsiTheme="minorHAnsi" w:cstheme="minorHAnsi"/>
                <w:color w:val="000000"/>
                <w:lang w:eastAsia="es-PE"/>
              </w:rPr>
              <w:t xml:space="preserve"> de </w:t>
            </w:r>
            <w:proofErr w:type="spellStart"/>
            <w:r w:rsidRPr="004D34EA">
              <w:rPr>
                <w:rFonts w:asciiTheme="minorHAnsi" w:hAnsiTheme="minorHAnsi" w:cstheme="minorHAnsi"/>
                <w:color w:val="000000"/>
                <w:lang w:eastAsia="es-PE"/>
              </w:rPr>
              <w:t>Garganta</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Púrpura</w:t>
            </w:r>
            <w:proofErr w:type="spellEnd"/>
          </w:p>
        </w:tc>
        <w:tc>
          <w:tcPr>
            <w:tcW w:w="970" w:type="dxa"/>
            <w:shd w:val="clear" w:color="000000" w:fill="FFFFFF"/>
            <w:noWrap/>
            <w:vAlign w:val="center"/>
            <w:hideMark/>
          </w:tcPr>
          <w:p w14:paraId="766D36FC"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3</w:t>
            </w:r>
          </w:p>
        </w:tc>
        <w:tc>
          <w:tcPr>
            <w:tcW w:w="1276" w:type="dxa"/>
            <w:shd w:val="clear" w:color="auto" w:fill="auto"/>
            <w:noWrap/>
            <w:vAlign w:val="center"/>
            <w:hideMark/>
          </w:tcPr>
          <w:p w14:paraId="56E36A8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2.679</w:t>
            </w:r>
          </w:p>
        </w:tc>
        <w:tc>
          <w:tcPr>
            <w:tcW w:w="1275" w:type="dxa"/>
            <w:shd w:val="clear" w:color="auto" w:fill="auto"/>
            <w:noWrap/>
            <w:vAlign w:val="center"/>
            <w:hideMark/>
          </w:tcPr>
          <w:p w14:paraId="6D7A254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1B389367" w14:textId="77777777" w:rsidTr="001B3F7E">
        <w:trPr>
          <w:trHeight w:val="300"/>
          <w:jc w:val="center"/>
        </w:trPr>
        <w:tc>
          <w:tcPr>
            <w:tcW w:w="2040" w:type="dxa"/>
            <w:vMerge w:val="restart"/>
            <w:shd w:val="clear" w:color="auto" w:fill="auto"/>
            <w:noWrap/>
            <w:vAlign w:val="center"/>
            <w:hideMark/>
          </w:tcPr>
          <w:p w14:paraId="401CCC39"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ICTERIDAE</w:t>
            </w:r>
          </w:p>
        </w:tc>
        <w:tc>
          <w:tcPr>
            <w:tcW w:w="2066" w:type="dxa"/>
            <w:shd w:val="clear" w:color="000000" w:fill="FFFFFF"/>
            <w:noWrap/>
            <w:vAlign w:val="center"/>
            <w:hideMark/>
          </w:tcPr>
          <w:p w14:paraId="2BD38A5E"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Leistes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bellicosus</w:t>
            </w:r>
            <w:proofErr w:type="spellEnd"/>
          </w:p>
        </w:tc>
        <w:tc>
          <w:tcPr>
            <w:tcW w:w="2007" w:type="dxa"/>
            <w:shd w:val="clear" w:color="000000" w:fill="FFFFFF"/>
            <w:noWrap/>
            <w:vAlign w:val="center"/>
            <w:hideMark/>
          </w:tcPr>
          <w:p w14:paraId="6D6FF297"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Pastorero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Peruano</w:t>
            </w:r>
            <w:proofErr w:type="spellEnd"/>
          </w:p>
        </w:tc>
        <w:tc>
          <w:tcPr>
            <w:tcW w:w="970" w:type="dxa"/>
            <w:shd w:val="clear" w:color="000000" w:fill="FFFFFF"/>
            <w:noWrap/>
            <w:vAlign w:val="center"/>
            <w:hideMark/>
          </w:tcPr>
          <w:p w14:paraId="7ABA7EC4"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w:t>
            </w:r>
          </w:p>
        </w:tc>
        <w:tc>
          <w:tcPr>
            <w:tcW w:w="1276" w:type="dxa"/>
            <w:shd w:val="clear" w:color="auto" w:fill="auto"/>
            <w:noWrap/>
            <w:vAlign w:val="center"/>
            <w:hideMark/>
          </w:tcPr>
          <w:p w14:paraId="5F9E256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0.893</w:t>
            </w:r>
          </w:p>
        </w:tc>
        <w:tc>
          <w:tcPr>
            <w:tcW w:w="1275" w:type="dxa"/>
            <w:shd w:val="clear" w:color="auto" w:fill="auto"/>
            <w:noWrap/>
            <w:vAlign w:val="center"/>
            <w:hideMark/>
          </w:tcPr>
          <w:p w14:paraId="510DD887"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31AD8E75" w14:textId="77777777" w:rsidTr="001B3F7E">
        <w:trPr>
          <w:trHeight w:val="300"/>
          <w:jc w:val="center"/>
        </w:trPr>
        <w:tc>
          <w:tcPr>
            <w:tcW w:w="2040" w:type="dxa"/>
            <w:vMerge/>
            <w:vAlign w:val="center"/>
            <w:hideMark/>
          </w:tcPr>
          <w:p w14:paraId="647BA085"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75CA00CE" w14:textId="77777777" w:rsidR="004D34EA" w:rsidRPr="004D34EA" w:rsidRDefault="004D34EA" w:rsidP="001B3F7E">
            <w:pPr>
              <w:jc w:val="center"/>
              <w:rPr>
                <w:rFonts w:asciiTheme="minorHAnsi" w:hAnsiTheme="minorHAnsi" w:cstheme="minorHAnsi"/>
                <w:i/>
                <w:iCs/>
                <w:color w:val="000000"/>
                <w:lang w:eastAsia="es-PE"/>
              </w:rPr>
            </w:pPr>
            <w:r w:rsidRPr="004D34EA">
              <w:rPr>
                <w:rFonts w:asciiTheme="minorHAnsi" w:hAnsiTheme="minorHAnsi" w:cstheme="minorHAnsi"/>
                <w:i/>
                <w:iCs/>
                <w:color w:val="000000"/>
                <w:lang w:eastAsia="es-PE"/>
              </w:rPr>
              <w:t xml:space="preserve">Icterus </w:t>
            </w:r>
            <w:proofErr w:type="spellStart"/>
            <w:r w:rsidRPr="004D34EA">
              <w:rPr>
                <w:rFonts w:asciiTheme="minorHAnsi" w:hAnsiTheme="minorHAnsi" w:cstheme="minorHAnsi"/>
                <w:i/>
                <w:iCs/>
                <w:color w:val="000000"/>
                <w:lang w:eastAsia="es-PE"/>
              </w:rPr>
              <w:t>mesomelas</w:t>
            </w:r>
            <w:proofErr w:type="spellEnd"/>
          </w:p>
        </w:tc>
        <w:tc>
          <w:tcPr>
            <w:tcW w:w="2007" w:type="dxa"/>
            <w:shd w:val="clear" w:color="auto" w:fill="auto"/>
            <w:noWrap/>
            <w:vAlign w:val="center"/>
            <w:hideMark/>
          </w:tcPr>
          <w:p w14:paraId="618DCDA7"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Bolsero</w:t>
            </w:r>
            <w:proofErr w:type="spellEnd"/>
            <w:r w:rsidRPr="004D34EA">
              <w:rPr>
                <w:rFonts w:asciiTheme="minorHAnsi" w:hAnsiTheme="minorHAnsi" w:cstheme="minorHAnsi"/>
                <w:color w:val="000000"/>
                <w:lang w:eastAsia="es-PE"/>
              </w:rPr>
              <w:t xml:space="preserve"> de Cola Amarilla</w:t>
            </w:r>
          </w:p>
        </w:tc>
        <w:tc>
          <w:tcPr>
            <w:tcW w:w="970" w:type="dxa"/>
            <w:shd w:val="clear" w:color="auto" w:fill="auto"/>
            <w:noWrap/>
            <w:vAlign w:val="center"/>
            <w:hideMark/>
          </w:tcPr>
          <w:p w14:paraId="18177263"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2</w:t>
            </w:r>
          </w:p>
        </w:tc>
        <w:tc>
          <w:tcPr>
            <w:tcW w:w="1276" w:type="dxa"/>
            <w:shd w:val="clear" w:color="auto" w:fill="auto"/>
            <w:noWrap/>
            <w:vAlign w:val="center"/>
            <w:hideMark/>
          </w:tcPr>
          <w:p w14:paraId="568BF6F6"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1.786</w:t>
            </w:r>
          </w:p>
        </w:tc>
        <w:tc>
          <w:tcPr>
            <w:tcW w:w="1275" w:type="dxa"/>
            <w:shd w:val="clear" w:color="auto" w:fill="auto"/>
            <w:noWrap/>
            <w:vAlign w:val="center"/>
            <w:hideMark/>
          </w:tcPr>
          <w:p w14:paraId="528E21A5"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1F7B511" w14:textId="77777777" w:rsidTr="001B3F7E">
        <w:trPr>
          <w:trHeight w:val="300"/>
          <w:jc w:val="center"/>
        </w:trPr>
        <w:tc>
          <w:tcPr>
            <w:tcW w:w="2040" w:type="dxa"/>
            <w:vMerge/>
            <w:vAlign w:val="center"/>
            <w:hideMark/>
          </w:tcPr>
          <w:p w14:paraId="6A3EFE56" w14:textId="77777777" w:rsidR="004D34EA" w:rsidRPr="004D34EA" w:rsidRDefault="004D34EA" w:rsidP="001B3F7E">
            <w:pPr>
              <w:jc w:val="center"/>
              <w:rPr>
                <w:rFonts w:asciiTheme="minorHAnsi" w:hAnsiTheme="minorHAnsi" w:cstheme="minorHAnsi"/>
                <w:color w:val="000000"/>
                <w:lang w:eastAsia="es-PE"/>
              </w:rPr>
            </w:pPr>
          </w:p>
        </w:tc>
        <w:tc>
          <w:tcPr>
            <w:tcW w:w="2066" w:type="dxa"/>
            <w:shd w:val="clear" w:color="auto" w:fill="auto"/>
            <w:noWrap/>
            <w:vAlign w:val="center"/>
            <w:hideMark/>
          </w:tcPr>
          <w:p w14:paraId="0DB00F4C" w14:textId="77777777" w:rsidR="004D34EA" w:rsidRPr="004D34EA" w:rsidRDefault="004D34EA" w:rsidP="001B3F7E">
            <w:pPr>
              <w:jc w:val="center"/>
              <w:rPr>
                <w:rFonts w:asciiTheme="minorHAnsi" w:hAnsiTheme="minorHAnsi" w:cstheme="minorHAnsi"/>
                <w:i/>
                <w:iCs/>
                <w:color w:val="000000"/>
                <w:lang w:eastAsia="es-PE"/>
              </w:rPr>
            </w:pPr>
            <w:proofErr w:type="spellStart"/>
            <w:r w:rsidRPr="004D34EA">
              <w:rPr>
                <w:rFonts w:asciiTheme="minorHAnsi" w:hAnsiTheme="minorHAnsi" w:cstheme="minorHAnsi"/>
                <w:i/>
                <w:iCs/>
                <w:color w:val="000000"/>
                <w:lang w:eastAsia="es-PE"/>
              </w:rPr>
              <w:t>Molothrus</w:t>
            </w:r>
            <w:proofErr w:type="spellEnd"/>
            <w:r w:rsidRPr="004D34EA">
              <w:rPr>
                <w:rFonts w:asciiTheme="minorHAnsi" w:hAnsiTheme="minorHAnsi" w:cstheme="minorHAnsi"/>
                <w:i/>
                <w:iCs/>
                <w:color w:val="000000"/>
                <w:lang w:eastAsia="es-PE"/>
              </w:rPr>
              <w:t xml:space="preserve"> </w:t>
            </w:r>
            <w:proofErr w:type="spellStart"/>
            <w:r w:rsidRPr="004D34EA">
              <w:rPr>
                <w:rFonts w:asciiTheme="minorHAnsi" w:hAnsiTheme="minorHAnsi" w:cstheme="minorHAnsi"/>
                <w:i/>
                <w:iCs/>
                <w:color w:val="000000"/>
                <w:lang w:eastAsia="es-PE"/>
              </w:rPr>
              <w:t>bonariensis</w:t>
            </w:r>
            <w:proofErr w:type="spellEnd"/>
          </w:p>
        </w:tc>
        <w:tc>
          <w:tcPr>
            <w:tcW w:w="2007" w:type="dxa"/>
            <w:shd w:val="clear" w:color="auto" w:fill="auto"/>
            <w:noWrap/>
            <w:vAlign w:val="center"/>
            <w:hideMark/>
          </w:tcPr>
          <w:p w14:paraId="36479939" w14:textId="77777777" w:rsidR="004D34EA" w:rsidRPr="004D34EA" w:rsidRDefault="004D34EA" w:rsidP="001B3F7E">
            <w:pPr>
              <w:jc w:val="center"/>
              <w:rPr>
                <w:rFonts w:asciiTheme="minorHAnsi" w:hAnsiTheme="minorHAnsi" w:cstheme="minorHAnsi"/>
                <w:color w:val="000000"/>
                <w:lang w:eastAsia="es-PE"/>
              </w:rPr>
            </w:pPr>
            <w:proofErr w:type="spellStart"/>
            <w:r w:rsidRPr="004D34EA">
              <w:rPr>
                <w:rFonts w:asciiTheme="minorHAnsi" w:hAnsiTheme="minorHAnsi" w:cstheme="minorHAnsi"/>
                <w:color w:val="000000"/>
                <w:lang w:eastAsia="es-PE"/>
              </w:rPr>
              <w:t>Tordo</w:t>
            </w:r>
            <w:proofErr w:type="spellEnd"/>
            <w:r w:rsidRPr="004D34EA">
              <w:rPr>
                <w:rFonts w:asciiTheme="minorHAnsi" w:hAnsiTheme="minorHAnsi" w:cstheme="minorHAnsi"/>
                <w:color w:val="000000"/>
                <w:lang w:eastAsia="es-PE"/>
              </w:rPr>
              <w:t xml:space="preserve"> </w:t>
            </w:r>
            <w:proofErr w:type="spellStart"/>
            <w:r w:rsidRPr="004D34EA">
              <w:rPr>
                <w:rFonts w:asciiTheme="minorHAnsi" w:hAnsiTheme="minorHAnsi" w:cstheme="minorHAnsi"/>
                <w:color w:val="000000"/>
                <w:lang w:eastAsia="es-PE"/>
              </w:rPr>
              <w:t>Brilloso</w:t>
            </w:r>
            <w:proofErr w:type="spellEnd"/>
          </w:p>
        </w:tc>
        <w:tc>
          <w:tcPr>
            <w:tcW w:w="970" w:type="dxa"/>
            <w:shd w:val="clear" w:color="auto" w:fill="auto"/>
            <w:noWrap/>
            <w:vAlign w:val="center"/>
            <w:hideMark/>
          </w:tcPr>
          <w:p w14:paraId="73CDE58A"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7</w:t>
            </w:r>
          </w:p>
        </w:tc>
        <w:tc>
          <w:tcPr>
            <w:tcW w:w="1276" w:type="dxa"/>
            <w:shd w:val="clear" w:color="auto" w:fill="auto"/>
            <w:noWrap/>
            <w:vAlign w:val="center"/>
            <w:hideMark/>
          </w:tcPr>
          <w:p w14:paraId="3CEBC41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6.250</w:t>
            </w:r>
          </w:p>
        </w:tc>
        <w:tc>
          <w:tcPr>
            <w:tcW w:w="1275" w:type="dxa"/>
            <w:shd w:val="clear" w:color="auto" w:fill="auto"/>
            <w:noWrap/>
            <w:vAlign w:val="center"/>
            <w:hideMark/>
          </w:tcPr>
          <w:p w14:paraId="3BCD6710"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R</w:t>
            </w:r>
          </w:p>
        </w:tc>
      </w:tr>
      <w:tr w:rsidR="004D34EA" w:rsidRPr="004D34EA" w14:paraId="54FFF7FE" w14:textId="77777777" w:rsidTr="001B3F7E">
        <w:trPr>
          <w:trHeight w:val="300"/>
          <w:jc w:val="center"/>
        </w:trPr>
        <w:tc>
          <w:tcPr>
            <w:tcW w:w="6113" w:type="dxa"/>
            <w:gridSpan w:val="3"/>
            <w:shd w:val="clear" w:color="auto" w:fill="auto"/>
            <w:noWrap/>
            <w:vAlign w:val="center"/>
            <w:hideMark/>
          </w:tcPr>
          <w:p w14:paraId="26EA285E" w14:textId="77777777" w:rsidR="004D34EA" w:rsidRPr="004D34EA" w:rsidRDefault="004D34EA" w:rsidP="001B3F7E">
            <w:pPr>
              <w:jc w:val="center"/>
              <w:rPr>
                <w:rFonts w:asciiTheme="minorHAnsi" w:hAnsiTheme="minorHAnsi" w:cstheme="minorHAnsi"/>
                <w:color w:val="000000"/>
                <w:lang w:eastAsia="es-PE"/>
              </w:rPr>
            </w:pPr>
            <w:r w:rsidRPr="004D34EA">
              <w:rPr>
                <w:rFonts w:asciiTheme="minorHAnsi" w:hAnsiTheme="minorHAnsi" w:cstheme="minorHAnsi"/>
                <w:color w:val="000000"/>
                <w:lang w:eastAsia="es-PE"/>
              </w:rPr>
              <w:t>TOTAL</w:t>
            </w:r>
          </w:p>
        </w:tc>
        <w:tc>
          <w:tcPr>
            <w:tcW w:w="970" w:type="dxa"/>
            <w:shd w:val="clear" w:color="auto" w:fill="auto"/>
            <w:noWrap/>
            <w:vAlign w:val="center"/>
            <w:hideMark/>
          </w:tcPr>
          <w:p w14:paraId="001B53CD" w14:textId="77777777" w:rsidR="004D34EA" w:rsidRPr="004D34EA" w:rsidRDefault="004D34EA" w:rsidP="001B3F7E">
            <w:pPr>
              <w:jc w:val="center"/>
              <w:rPr>
                <w:rFonts w:asciiTheme="minorHAnsi" w:hAnsiTheme="minorHAnsi" w:cstheme="minorHAnsi"/>
                <w:b/>
                <w:bCs/>
                <w:color w:val="000000"/>
                <w:lang w:eastAsia="es-PE"/>
              </w:rPr>
            </w:pPr>
            <w:r w:rsidRPr="004D34EA">
              <w:rPr>
                <w:rFonts w:asciiTheme="minorHAnsi" w:hAnsiTheme="minorHAnsi" w:cstheme="minorHAnsi"/>
                <w:b/>
                <w:bCs/>
                <w:color w:val="000000"/>
                <w:lang w:eastAsia="es-PE"/>
              </w:rPr>
              <w:t>112</w:t>
            </w:r>
          </w:p>
        </w:tc>
        <w:tc>
          <w:tcPr>
            <w:tcW w:w="1276" w:type="dxa"/>
            <w:shd w:val="clear" w:color="auto" w:fill="auto"/>
            <w:noWrap/>
            <w:vAlign w:val="center"/>
            <w:hideMark/>
          </w:tcPr>
          <w:p w14:paraId="336A950C" w14:textId="77777777" w:rsidR="004D34EA" w:rsidRPr="004D34EA" w:rsidRDefault="004D34EA" w:rsidP="001B3F7E">
            <w:pPr>
              <w:jc w:val="center"/>
              <w:rPr>
                <w:rFonts w:asciiTheme="minorHAnsi" w:hAnsiTheme="minorHAnsi" w:cstheme="minorHAnsi"/>
                <w:b/>
                <w:bCs/>
                <w:color w:val="000000"/>
                <w:lang w:eastAsia="es-PE"/>
              </w:rPr>
            </w:pPr>
            <w:r w:rsidRPr="004D34EA">
              <w:rPr>
                <w:rFonts w:asciiTheme="minorHAnsi" w:hAnsiTheme="minorHAnsi" w:cstheme="minorHAnsi"/>
                <w:b/>
                <w:bCs/>
                <w:color w:val="000000"/>
                <w:lang w:eastAsia="es-PE"/>
              </w:rPr>
              <w:t>100.000</w:t>
            </w:r>
          </w:p>
        </w:tc>
        <w:tc>
          <w:tcPr>
            <w:tcW w:w="1275" w:type="dxa"/>
            <w:shd w:val="clear" w:color="auto" w:fill="auto"/>
            <w:noWrap/>
            <w:vAlign w:val="center"/>
            <w:hideMark/>
          </w:tcPr>
          <w:p w14:paraId="1AE4C255" w14:textId="77777777" w:rsidR="004D34EA" w:rsidRPr="004D34EA" w:rsidRDefault="004D34EA" w:rsidP="001B3F7E">
            <w:pPr>
              <w:jc w:val="center"/>
              <w:rPr>
                <w:rFonts w:asciiTheme="minorHAnsi" w:hAnsiTheme="minorHAnsi" w:cstheme="minorHAnsi"/>
                <w:color w:val="000000"/>
                <w:lang w:eastAsia="es-PE"/>
              </w:rPr>
            </w:pPr>
          </w:p>
        </w:tc>
      </w:tr>
    </w:tbl>
    <w:p w14:paraId="137D30DE" w14:textId="77777777" w:rsidR="004D34EA" w:rsidRPr="004D34EA" w:rsidRDefault="004D34EA" w:rsidP="004D34EA">
      <w:pPr>
        <w:pStyle w:val="Textoindependiente"/>
        <w:spacing w:after="0"/>
        <w:jc w:val="both"/>
        <w:rPr>
          <w:rFonts w:asciiTheme="minorHAnsi" w:hAnsiTheme="minorHAnsi"/>
          <w:lang w:val="es-PE" w:eastAsia="es-ES"/>
        </w:rPr>
      </w:pPr>
      <w:r w:rsidRPr="004D34EA">
        <w:rPr>
          <w:rFonts w:asciiTheme="minorHAnsi" w:hAnsiTheme="minorHAnsi"/>
          <w:lang w:val="es-PE" w:eastAsia="es-ES"/>
        </w:rPr>
        <w:t xml:space="preserve">Nota: La especie </w:t>
      </w:r>
      <w:proofErr w:type="spellStart"/>
      <w:r w:rsidRPr="004D34EA">
        <w:rPr>
          <w:rFonts w:asciiTheme="minorHAnsi" w:hAnsiTheme="minorHAnsi"/>
          <w:lang w:val="es-PE" w:eastAsia="es-ES"/>
        </w:rPr>
        <w:t>Coereba</w:t>
      </w:r>
      <w:proofErr w:type="spellEnd"/>
      <w:r w:rsidRPr="004D34EA">
        <w:rPr>
          <w:rFonts w:asciiTheme="minorHAnsi" w:hAnsiTheme="minorHAnsi"/>
          <w:lang w:val="es-PE" w:eastAsia="es-ES"/>
        </w:rPr>
        <w:t xml:space="preserve"> </w:t>
      </w:r>
      <w:proofErr w:type="spellStart"/>
      <w:r w:rsidRPr="004D34EA">
        <w:rPr>
          <w:rFonts w:asciiTheme="minorHAnsi" w:hAnsiTheme="minorHAnsi"/>
          <w:lang w:val="es-PE" w:eastAsia="es-ES"/>
        </w:rPr>
        <w:t>flaveola</w:t>
      </w:r>
      <w:proofErr w:type="spellEnd"/>
      <w:r w:rsidRPr="004D34EA">
        <w:rPr>
          <w:rFonts w:asciiTheme="minorHAnsi" w:hAnsiTheme="minorHAnsi"/>
          <w:lang w:val="es-PE" w:eastAsia="es-ES"/>
        </w:rPr>
        <w:t xml:space="preserve"> (Mielero Común) se registró mediante la red de neblina.</w:t>
      </w:r>
    </w:p>
    <w:p w14:paraId="5A4301E4"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57AC7513"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38A596D5" w14:textId="347B1247" w:rsidR="004D34EA" w:rsidRDefault="004D34EA" w:rsidP="00105D53">
      <w:pPr>
        <w:pStyle w:val="Textoindependiente"/>
        <w:spacing w:after="0"/>
        <w:jc w:val="both"/>
        <w:rPr>
          <w:rFonts w:asciiTheme="minorHAnsi" w:hAnsiTheme="minorHAnsi"/>
          <w:sz w:val="22"/>
          <w:szCs w:val="22"/>
          <w:lang w:val="es-PE" w:eastAsia="es-ES"/>
        </w:rPr>
      </w:pPr>
      <w:r w:rsidRPr="004D34EA">
        <w:rPr>
          <w:rFonts w:asciiTheme="minorHAnsi" w:hAnsiTheme="minorHAnsi"/>
          <w:sz w:val="22"/>
          <w:szCs w:val="22"/>
          <w:lang w:val="es-PE" w:eastAsia="es-ES"/>
        </w:rPr>
        <w:t xml:space="preserve">La mayor abundancia relativa la representa las especies </w:t>
      </w:r>
      <w:proofErr w:type="spellStart"/>
      <w:r w:rsidRPr="004D34EA">
        <w:rPr>
          <w:rFonts w:asciiTheme="minorHAnsi" w:hAnsiTheme="minorHAnsi"/>
          <w:b/>
          <w:bCs/>
          <w:i/>
          <w:iCs/>
          <w:sz w:val="22"/>
          <w:szCs w:val="22"/>
          <w:lang w:val="es-PE" w:eastAsia="es-ES"/>
        </w:rPr>
        <w:t>Coragyps</w:t>
      </w:r>
      <w:proofErr w:type="spellEnd"/>
      <w:r w:rsidRPr="004D34EA">
        <w:rPr>
          <w:rFonts w:asciiTheme="minorHAnsi" w:hAnsiTheme="minorHAnsi"/>
          <w:b/>
          <w:bCs/>
          <w:i/>
          <w:iCs/>
          <w:sz w:val="22"/>
          <w:szCs w:val="22"/>
          <w:lang w:val="es-PE" w:eastAsia="es-ES"/>
        </w:rPr>
        <w:t xml:space="preserve"> </w:t>
      </w:r>
      <w:proofErr w:type="spellStart"/>
      <w:r w:rsidRPr="004D34EA">
        <w:rPr>
          <w:rFonts w:asciiTheme="minorHAnsi" w:hAnsiTheme="minorHAnsi"/>
          <w:b/>
          <w:bCs/>
          <w:i/>
          <w:iCs/>
          <w:sz w:val="22"/>
          <w:szCs w:val="22"/>
          <w:lang w:val="es-PE" w:eastAsia="es-ES"/>
        </w:rPr>
        <w:t>atratus</w:t>
      </w:r>
      <w:proofErr w:type="spellEnd"/>
      <w:r w:rsidRPr="004D34EA">
        <w:rPr>
          <w:rFonts w:asciiTheme="minorHAnsi" w:hAnsiTheme="minorHAnsi"/>
          <w:sz w:val="22"/>
          <w:szCs w:val="22"/>
          <w:lang w:val="es-PE" w:eastAsia="es-ES"/>
        </w:rPr>
        <w:t xml:space="preserve"> (Gallinazo de Cabeza Negra), </w:t>
      </w:r>
      <w:proofErr w:type="spellStart"/>
      <w:r w:rsidRPr="004D34EA">
        <w:rPr>
          <w:rFonts w:asciiTheme="minorHAnsi" w:hAnsiTheme="minorHAnsi"/>
          <w:b/>
          <w:bCs/>
          <w:i/>
          <w:iCs/>
          <w:sz w:val="22"/>
          <w:szCs w:val="22"/>
          <w:lang w:val="es-PE" w:eastAsia="es-ES"/>
        </w:rPr>
        <w:t>Forpus</w:t>
      </w:r>
      <w:proofErr w:type="spellEnd"/>
      <w:r w:rsidRPr="004D34EA">
        <w:rPr>
          <w:rFonts w:asciiTheme="minorHAnsi" w:hAnsiTheme="minorHAnsi"/>
          <w:b/>
          <w:bCs/>
          <w:i/>
          <w:iCs/>
          <w:sz w:val="22"/>
          <w:szCs w:val="22"/>
          <w:lang w:val="es-PE" w:eastAsia="es-ES"/>
        </w:rPr>
        <w:t xml:space="preserve"> </w:t>
      </w:r>
      <w:proofErr w:type="spellStart"/>
      <w:r w:rsidRPr="004D34EA">
        <w:rPr>
          <w:rFonts w:asciiTheme="minorHAnsi" w:hAnsiTheme="minorHAnsi"/>
          <w:b/>
          <w:bCs/>
          <w:i/>
          <w:iCs/>
          <w:sz w:val="22"/>
          <w:szCs w:val="22"/>
          <w:lang w:val="es-PE" w:eastAsia="es-ES"/>
        </w:rPr>
        <w:t>coelestis</w:t>
      </w:r>
      <w:proofErr w:type="spellEnd"/>
      <w:r w:rsidRPr="004D34EA">
        <w:rPr>
          <w:rFonts w:asciiTheme="minorHAnsi" w:hAnsiTheme="minorHAnsi"/>
          <w:sz w:val="22"/>
          <w:szCs w:val="22"/>
          <w:lang w:val="es-PE" w:eastAsia="es-ES"/>
        </w:rPr>
        <w:t xml:space="preserve"> (Periquito Esmeralda), con 10 individuos cada uno (8.929%), seguido por las especies </w:t>
      </w:r>
      <w:proofErr w:type="spellStart"/>
      <w:r w:rsidRPr="004D34EA">
        <w:rPr>
          <w:rFonts w:asciiTheme="minorHAnsi" w:hAnsiTheme="minorHAnsi"/>
          <w:b/>
          <w:bCs/>
          <w:i/>
          <w:iCs/>
          <w:sz w:val="22"/>
          <w:szCs w:val="22"/>
          <w:lang w:val="es-PE" w:eastAsia="es-ES"/>
        </w:rPr>
        <w:t>Crotophaga</w:t>
      </w:r>
      <w:proofErr w:type="spellEnd"/>
      <w:r w:rsidRPr="004D34EA">
        <w:rPr>
          <w:rFonts w:asciiTheme="minorHAnsi" w:hAnsiTheme="minorHAnsi"/>
          <w:b/>
          <w:bCs/>
          <w:i/>
          <w:iCs/>
          <w:sz w:val="22"/>
          <w:szCs w:val="22"/>
          <w:lang w:val="es-PE" w:eastAsia="es-ES"/>
        </w:rPr>
        <w:t xml:space="preserve"> </w:t>
      </w:r>
      <w:proofErr w:type="spellStart"/>
      <w:r w:rsidRPr="004D34EA">
        <w:rPr>
          <w:rFonts w:asciiTheme="minorHAnsi" w:hAnsiTheme="minorHAnsi"/>
          <w:b/>
          <w:bCs/>
          <w:i/>
          <w:iCs/>
          <w:sz w:val="22"/>
          <w:szCs w:val="22"/>
          <w:lang w:val="es-PE" w:eastAsia="es-ES"/>
        </w:rPr>
        <w:t>sulcirostris</w:t>
      </w:r>
      <w:proofErr w:type="spellEnd"/>
      <w:r w:rsidRPr="004D34EA">
        <w:rPr>
          <w:rFonts w:asciiTheme="minorHAnsi" w:hAnsiTheme="minorHAnsi"/>
          <w:sz w:val="22"/>
          <w:szCs w:val="22"/>
          <w:lang w:val="es-PE" w:eastAsia="es-ES"/>
        </w:rPr>
        <w:t xml:space="preserve"> (Garrapatero de Pico Estriado), </w:t>
      </w:r>
      <w:proofErr w:type="spellStart"/>
      <w:r w:rsidRPr="004D34EA">
        <w:rPr>
          <w:rFonts w:asciiTheme="minorHAnsi" w:hAnsiTheme="minorHAnsi"/>
          <w:b/>
          <w:bCs/>
          <w:i/>
          <w:iCs/>
          <w:sz w:val="22"/>
          <w:szCs w:val="22"/>
          <w:lang w:val="es-PE" w:eastAsia="es-ES"/>
        </w:rPr>
        <w:t>Coereba</w:t>
      </w:r>
      <w:proofErr w:type="spellEnd"/>
      <w:r w:rsidRPr="004D34EA">
        <w:rPr>
          <w:rFonts w:asciiTheme="minorHAnsi" w:hAnsiTheme="minorHAnsi"/>
          <w:b/>
          <w:bCs/>
          <w:i/>
          <w:iCs/>
          <w:sz w:val="22"/>
          <w:szCs w:val="22"/>
          <w:lang w:val="es-PE" w:eastAsia="es-ES"/>
        </w:rPr>
        <w:t xml:space="preserve"> </w:t>
      </w:r>
      <w:proofErr w:type="spellStart"/>
      <w:r w:rsidRPr="004D34EA">
        <w:rPr>
          <w:rFonts w:asciiTheme="minorHAnsi" w:hAnsiTheme="minorHAnsi"/>
          <w:b/>
          <w:bCs/>
          <w:i/>
          <w:iCs/>
          <w:sz w:val="22"/>
          <w:szCs w:val="22"/>
          <w:lang w:val="es-PE" w:eastAsia="es-ES"/>
        </w:rPr>
        <w:t>flaveola</w:t>
      </w:r>
      <w:proofErr w:type="spellEnd"/>
      <w:r w:rsidRPr="004D34EA">
        <w:rPr>
          <w:rFonts w:asciiTheme="minorHAnsi" w:hAnsiTheme="minorHAnsi"/>
          <w:sz w:val="22"/>
          <w:szCs w:val="22"/>
          <w:lang w:val="es-PE" w:eastAsia="es-ES"/>
        </w:rPr>
        <w:t xml:space="preserve"> (Mielero Común), </w:t>
      </w:r>
      <w:proofErr w:type="spellStart"/>
      <w:r w:rsidRPr="004D34EA">
        <w:rPr>
          <w:rFonts w:asciiTheme="minorHAnsi" w:hAnsiTheme="minorHAnsi"/>
          <w:b/>
          <w:bCs/>
          <w:i/>
          <w:iCs/>
          <w:sz w:val="22"/>
          <w:szCs w:val="22"/>
          <w:lang w:val="es-PE" w:eastAsia="es-ES"/>
        </w:rPr>
        <w:t>Molothrus</w:t>
      </w:r>
      <w:proofErr w:type="spellEnd"/>
      <w:r w:rsidRPr="004D34EA">
        <w:rPr>
          <w:rFonts w:asciiTheme="minorHAnsi" w:hAnsiTheme="minorHAnsi"/>
          <w:b/>
          <w:bCs/>
          <w:i/>
          <w:iCs/>
          <w:sz w:val="22"/>
          <w:szCs w:val="22"/>
          <w:lang w:val="es-PE" w:eastAsia="es-ES"/>
        </w:rPr>
        <w:t xml:space="preserve"> </w:t>
      </w:r>
      <w:proofErr w:type="spellStart"/>
      <w:r w:rsidRPr="004D34EA">
        <w:rPr>
          <w:rFonts w:asciiTheme="minorHAnsi" w:hAnsiTheme="minorHAnsi"/>
          <w:b/>
          <w:bCs/>
          <w:i/>
          <w:iCs/>
          <w:sz w:val="22"/>
          <w:szCs w:val="22"/>
          <w:lang w:val="es-PE" w:eastAsia="es-ES"/>
        </w:rPr>
        <w:t>bonariensis</w:t>
      </w:r>
      <w:proofErr w:type="spellEnd"/>
      <w:r w:rsidRPr="004D34EA">
        <w:rPr>
          <w:rFonts w:asciiTheme="minorHAnsi" w:hAnsiTheme="minorHAnsi"/>
          <w:sz w:val="22"/>
          <w:szCs w:val="22"/>
          <w:lang w:val="es-PE" w:eastAsia="es-ES"/>
        </w:rPr>
        <w:t xml:space="preserve"> (Tordo Brilloso), con 7 </w:t>
      </w:r>
      <w:proofErr w:type="spellStart"/>
      <w:r w:rsidRPr="004D34EA">
        <w:rPr>
          <w:rFonts w:asciiTheme="minorHAnsi" w:hAnsiTheme="minorHAnsi"/>
          <w:sz w:val="22"/>
          <w:szCs w:val="22"/>
          <w:lang w:val="es-PE" w:eastAsia="es-ES"/>
        </w:rPr>
        <w:t>invididuos</w:t>
      </w:r>
      <w:proofErr w:type="spellEnd"/>
      <w:r w:rsidRPr="004D34EA">
        <w:rPr>
          <w:rFonts w:asciiTheme="minorHAnsi" w:hAnsiTheme="minorHAnsi"/>
          <w:sz w:val="22"/>
          <w:szCs w:val="22"/>
          <w:lang w:val="es-PE" w:eastAsia="es-ES"/>
        </w:rPr>
        <w:t xml:space="preserve"> cada uno (6.250%) y la especie </w:t>
      </w:r>
      <w:proofErr w:type="spellStart"/>
      <w:r w:rsidRPr="004D34EA">
        <w:rPr>
          <w:rFonts w:asciiTheme="minorHAnsi" w:hAnsiTheme="minorHAnsi"/>
          <w:b/>
          <w:bCs/>
          <w:i/>
          <w:iCs/>
          <w:sz w:val="22"/>
          <w:szCs w:val="22"/>
          <w:lang w:val="es-PE" w:eastAsia="es-ES"/>
        </w:rPr>
        <w:t>Campylorhynchus</w:t>
      </w:r>
      <w:proofErr w:type="spellEnd"/>
      <w:r w:rsidRPr="004D34EA">
        <w:rPr>
          <w:rFonts w:asciiTheme="minorHAnsi" w:hAnsiTheme="minorHAnsi"/>
          <w:sz w:val="22"/>
          <w:szCs w:val="22"/>
          <w:lang w:val="es-PE" w:eastAsia="es-ES"/>
        </w:rPr>
        <w:t xml:space="preserve"> (Cucarachero Ondeado) con 6 individuos (5.357%).</w:t>
      </w:r>
    </w:p>
    <w:p w14:paraId="41DC1E16" w14:textId="77777777" w:rsidR="004D34EA" w:rsidRDefault="004D34EA" w:rsidP="00105D53">
      <w:pPr>
        <w:pStyle w:val="Textoindependiente"/>
        <w:spacing w:after="0"/>
        <w:jc w:val="both"/>
        <w:rPr>
          <w:rFonts w:asciiTheme="minorHAnsi" w:hAnsiTheme="minorHAnsi"/>
          <w:sz w:val="22"/>
          <w:szCs w:val="22"/>
          <w:lang w:val="es-PE" w:eastAsia="es-ES"/>
        </w:rPr>
      </w:pPr>
    </w:p>
    <w:p w14:paraId="371A9CD1"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12FEE076" w14:textId="77777777" w:rsidR="00105D53" w:rsidRPr="00030D2C" w:rsidRDefault="00105D53" w:rsidP="0064781A">
      <w:pPr>
        <w:pStyle w:val="Textoindependiente"/>
        <w:numPr>
          <w:ilvl w:val="0"/>
          <w:numId w:val="54"/>
        </w:numPr>
        <w:spacing w:after="0"/>
        <w:ind w:left="567" w:hanging="567"/>
        <w:jc w:val="both"/>
        <w:rPr>
          <w:rFonts w:asciiTheme="minorHAnsi" w:hAnsiTheme="minorHAnsi"/>
          <w:b/>
          <w:bCs/>
          <w:sz w:val="22"/>
          <w:szCs w:val="22"/>
          <w:lang w:val="es-PE" w:eastAsia="es-ES"/>
        </w:rPr>
      </w:pPr>
      <w:r w:rsidRPr="00030D2C">
        <w:rPr>
          <w:rFonts w:asciiTheme="minorHAnsi" w:hAnsiTheme="minorHAnsi"/>
          <w:b/>
          <w:bCs/>
          <w:sz w:val="22"/>
          <w:szCs w:val="22"/>
          <w:lang w:val="es-PE" w:eastAsia="es-ES"/>
        </w:rPr>
        <w:t>Riqueza por orden taxonómico</w:t>
      </w:r>
    </w:p>
    <w:p w14:paraId="56F5BCDF" w14:textId="77777777" w:rsidR="00105D53" w:rsidRDefault="00105D53" w:rsidP="00105D53">
      <w:pPr>
        <w:pStyle w:val="Textoindependiente"/>
        <w:spacing w:after="0"/>
        <w:jc w:val="both"/>
        <w:rPr>
          <w:rFonts w:asciiTheme="minorHAnsi" w:hAnsiTheme="minorHAnsi"/>
          <w:sz w:val="22"/>
          <w:szCs w:val="22"/>
          <w:lang w:val="es-PE" w:eastAsia="es-ES"/>
        </w:rPr>
      </w:pPr>
    </w:p>
    <w:p w14:paraId="52D8E9F3" w14:textId="0C0B191A" w:rsidR="00105D53" w:rsidRPr="004D34EA" w:rsidRDefault="004D34EA" w:rsidP="00105D53">
      <w:pPr>
        <w:pStyle w:val="Textoindependiente"/>
        <w:spacing w:after="0"/>
        <w:jc w:val="both"/>
        <w:rPr>
          <w:rFonts w:asciiTheme="minorHAnsi" w:hAnsiTheme="minorHAnsi"/>
          <w:sz w:val="22"/>
          <w:szCs w:val="22"/>
          <w:lang w:val="es-PE" w:eastAsia="es-ES"/>
        </w:rPr>
      </w:pPr>
      <w:r w:rsidRPr="004D34EA">
        <w:rPr>
          <w:rFonts w:asciiTheme="minorHAnsi" w:hAnsiTheme="minorHAnsi"/>
          <w:sz w:val="22"/>
          <w:szCs w:val="22"/>
          <w:lang w:val="es-PE" w:eastAsia="es-ES"/>
        </w:rPr>
        <w:t>La familia TYRANNIDAE representa el mayor número de especies registradas 7 (20%), seguido por la familia THRAUPIDAE con 5 especies (14%) y ICTERIDAE con 3 especies (9%), tal como se muestra en el siguiente gráfico.</w:t>
      </w:r>
    </w:p>
    <w:p w14:paraId="6693E884" w14:textId="77777777" w:rsidR="00105D53" w:rsidRDefault="00105D53" w:rsidP="00105D53">
      <w:pPr>
        <w:pStyle w:val="Textoindependiente"/>
        <w:spacing w:after="0"/>
        <w:jc w:val="center"/>
        <w:rPr>
          <w:rFonts w:asciiTheme="minorHAnsi" w:hAnsiTheme="minorHAnsi"/>
          <w:b/>
          <w:bCs/>
          <w:i/>
          <w:iCs/>
          <w:sz w:val="22"/>
          <w:szCs w:val="22"/>
          <w:lang w:val="es-PE" w:eastAsia="es-ES"/>
        </w:rPr>
      </w:pPr>
      <w:bookmarkStart w:id="265" w:name="_Toc85212961"/>
    </w:p>
    <w:p w14:paraId="534BF69B"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24406C4E"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5687B790"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2F99F73D"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40AEB687"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099D2AF1" w14:textId="3C7536C5" w:rsidR="00105D53" w:rsidRDefault="00105D53" w:rsidP="00105D53">
      <w:pPr>
        <w:pStyle w:val="Textoindependiente"/>
        <w:spacing w:after="0"/>
        <w:jc w:val="center"/>
        <w:rPr>
          <w:rFonts w:asciiTheme="minorHAnsi" w:hAnsiTheme="minorHAnsi"/>
          <w:b/>
          <w:bCs/>
          <w:i/>
          <w:iCs/>
          <w:sz w:val="22"/>
          <w:szCs w:val="22"/>
          <w:lang w:val="es-PE" w:eastAsia="es-ES"/>
        </w:rPr>
      </w:pPr>
    </w:p>
    <w:p w14:paraId="77C2F0F7" w14:textId="1C316CFA" w:rsidR="004D34EA" w:rsidRDefault="004D34EA" w:rsidP="00105D53">
      <w:pPr>
        <w:pStyle w:val="Textoindependiente"/>
        <w:spacing w:after="0"/>
        <w:jc w:val="center"/>
        <w:rPr>
          <w:rFonts w:asciiTheme="minorHAnsi" w:hAnsiTheme="minorHAnsi"/>
          <w:b/>
          <w:bCs/>
          <w:i/>
          <w:iCs/>
          <w:sz w:val="22"/>
          <w:szCs w:val="22"/>
          <w:lang w:val="es-PE" w:eastAsia="es-ES"/>
        </w:rPr>
      </w:pPr>
    </w:p>
    <w:p w14:paraId="2F2E615A" w14:textId="21598BD2" w:rsidR="004D34EA" w:rsidRDefault="004D34EA" w:rsidP="00105D53">
      <w:pPr>
        <w:pStyle w:val="Textoindependiente"/>
        <w:spacing w:after="0"/>
        <w:jc w:val="center"/>
        <w:rPr>
          <w:rFonts w:asciiTheme="minorHAnsi" w:hAnsiTheme="minorHAnsi"/>
          <w:b/>
          <w:bCs/>
          <w:i/>
          <w:iCs/>
          <w:sz w:val="22"/>
          <w:szCs w:val="22"/>
          <w:lang w:val="es-PE" w:eastAsia="es-ES"/>
        </w:rPr>
      </w:pPr>
    </w:p>
    <w:p w14:paraId="0355ADC4" w14:textId="08F7EDB5" w:rsidR="004D34EA" w:rsidRDefault="004D34EA" w:rsidP="00105D53">
      <w:pPr>
        <w:pStyle w:val="Textoindependiente"/>
        <w:spacing w:after="0"/>
        <w:jc w:val="center"/>
        <w:rPr>
          <w:rFonts w:asciiTheme="minorHAnsi" w:hAnsiTheme="minorHAnsi"/>
          <w:b/>
          <w:bCs/>
          <w:i/>
          <w:iCs/>
          <w:sz w:val="22"/>
          <w:szCs w:val="22"/>
          <w:lang w:val="es-PE" w:eastAsia="es-ES"/>
        </w:rPr>
      </w:pPr>
    </w:p>
    <w:p w14:paraId="2A66E065" w14:textId="47BB398A" w:rsidR="004D34EA" w:rsidRDefault="004D34EA" w:rsidP="00105D53">
      <w:pPr>
        <w:pStyle w:val="Textoindependiente"/>
        <w:spacing w:after="0"/>
        <w:jc w:val="center"/>
        <w:rPr>
          <w:rFonts w:asciiTheme="minorHAnsi" w:hAnsiTheme="minorHAnsi"/>
          <w:b/>
          <w:bCs/>
          <w:i/>
          <w:iCs/>
          <w:sz w:val="22"/>
          <w:szCs w:val="22"/>
          <w:lang w:val="es-PE" w:eastAsia="es-ES"/>
        </w:rPr>
      </w:pPr>
    </w:p>
    <w:p w14:paraId="749B3B78" w14:textId="024570B8" w:rsidR="004D34EA" w:rsidRDefault="004D34EA" w:rsidP="00105D53">
      <w:pPr>
        <w:pStyle w:val="Textoindependiente"/>
        <w:spacing w:after="0"/>
        <w:jc w:val="center"/>
        <w:rPr>
          <w:rFonts w:asciiTheme="minorHAnsi" w:hAnsiTheme="minorHAnsi"/>
          <w:b/>
          <w:bCs/>
          <w:i/>
          <w:iCs/>
          <w:sz w:val="22"/>
          <w:szCs w:val="22"/>
          <w:lang w:val="es-PE" w:eastAsia="es-ES"/>
        </w:rPr>
      </w:pPr>
    </w:p>
    <w:p w14:paraId="3D01FBB7" w14:textId="10227028" w:rsidR="004D34EA" w:rsidRDefault="004D34EA" w:rsidP="00105D53">
      <w:pPr>
        <w:pStyle w:val="Textoindependiente"/>
        <w:spacing w:after="0"/>
        <w:jc w:val="center"/>
        <w:rPr>
          <w:rFonts w:asciiTheme="minorHAnsi" w:hAnsiTheme="minorHAnsi"/>
          <w:b/>
          <w:bCs/>
          <w:i/>
          <w:iCs/>
          <w:sz w:val="22"/>
          <w:szCs w:val="22"/>
          <w:lang w:val="es-PE" w:eastAsia="es-ES"/>
        </w:rPr>
      </w:pPr>
    </w:p>
    <w:p w14:paraId="14355C64" w14:textId="5E262219" w:rsidR="004D34EA" w:rsidRDefault="004D34EA" w:rsidP="00105D53">
      <w:pPr>
        <w:pStyle w:val="Textoindependiente"/>
        <w:spacing w:after="0"/>
        <w:jc w:val="center"/>
        <w:rPr>
          <w:rFonts w:asciiTheme="minorHAnsi" w:hAnsiTheme="minorHAnsi"/>
          <w:b/>
          <w:bCs/>
          <w:i/>
          <w:iCs/>
          <w:sz w:val="22"/>
          <w:szCs w:val="22"/>
          <w:lang w:val="es-PE" w:eastAsia="es-ES"/>
        </w:rPr>
      </w:pPr>
    </w:p>
    <w:p w14:paraId="77F6F4A4" w14:textId="5814366E" w:rsidR="004D34EA" w:rsidRDefault="004D34EA" w:rsidP="00105D53">
      <w:pPr>
        <w:pStyle w:val="Textoindependiente"/>
        <w:spacing w:after="0"/>
        <w:jc w:val="center"/>
        <w:rPr>
          <w:rFonts w:asciiTheme="minorHAnsi" w:hAnsiTheme="minorHAnsi"/>
          <w:b/>
          <w:bCs/>
          <w:i/>
          <w:iCs/>
          <w:sz w:val="22"/>
          <w:szCs w:val="22"/>
          <w:lang w:val="es-PE" w:eastAsia="es-ES"/>
        </w:rPr>
      </w:pPr>
    </w:p>
    <w:p w14:paraId="1A7907BC" w14:textId="302A6EBF" w:rsidR="004D34EA" w:rsidRDefault="004D34EA" w:rsidP="00105D53">
      <w:pPr>
        <w:pStyle w:val="Textoindependiente"/>
        <w:spacing w:after="0"/>
        <w:jc w:val="center"/>
        <w:rPr>
          <w:rFonts w:asciiTheme="minorHAnsi" w:hAnsiTheme="minorHAnsi"/>
          <w:b/>
          <w:bCs/>
          <w:i/>
          <w:iCs/>
          <w:sz w:val="22"/>
          <w:szCs w:val="22"/>
          <w:lang w:val="es-PE" w:eastAsia="es-ES"/>
        </w:rPr>
      </w:pPr>
    </w:p>
    <w:p w14:paraId="66E758BF" w14:textId="54447C8A" w:rsidR="004D34EA" w:rsidRDefault="004D34EA" w:rsidP="00105D53">
      <w:pPr>
        <w:pStyle w:val="Textoindependiente"/>
        <w:spacing w:after="0"/>
        <w:jc w:val="center"/>
        <w:rPr>
          <w:rFonts w:asciiTheme="minorHAnsi" w:hAnsiTheme="minorHAnsi"/>
          <w:b/>
          <w:bCs/>
          <w:i/>
          <w:iCs/>
          <w:sz w:val="22"/>
          <w:szCs w:val="22"/>
          <w:lang w:val="es-PE" w:eastAsia="es-ES"/>
        </w:rPr>
      </w:pPr>
    </w:p>
    <w:p w14:paraId="626A9C36" w14:textId="2EF7BAE8" w:rsidR="004D34EA" w:rsidRDefault="004D34EA" w:rsidP="00105D53">
      <w:pPr>
        <w:pStyle w:val="Textoindependiente"/>
        <w:spacing w:after="0"/>
        <w:jc w:val="center"/>
        <w:rPr>
          <w:rFonts w:asciiTheme="minorHAnsi" w:hAnsiTheme="minorHAnsi"/>
          <w:b/>
          <w:bCs/>
          <w:i/>
          <w:iCs/>
          <w:sz w:val="22"/>
          <w:szCs w:val="22"/>
          <w:lang w:val="es-PE" w:eastAsia="es-ES"/>
        </w:rPr>
      </w:pPr>
    </w:p>
    <w:p w14:paraId="70CA1059" w14:textId="12E21DC5" w:rsidR="004D34EA" w:rsidRDefault="004D34EA" w:rsidP="00105D53">
      <w:pPr>
        <w:pStyle w:val="Textoindependiente"/>
        <w:spacing w:after="0"/>
        <w:jc w:val="center"/>
        <w:rPr>
          <w:rFonts w:asciiTheme="minorHAnsi" w:hAnsiTheme="minorHAnsi"/>
          <w:b/>
          <w:bCs/>
          <w:i/>
          <w:iCs/>
          <w:sz w:val="22"/>
          <w:szCs w:val="22"/>
          <w:lang w:val="es-PE" w:eastAsia="es-ES"/>
        </w:rPr>
      </w:pPr>
    </w:p>
    <w:p w14:paraId="079CD6BA" w14:textId="77777777" w:rsidR="004D34EA" w:rsidRDefault="004D34EA" w:rsidP="00105D53">
      <w:pPr>
        <w:pStyle w:val="Textoindependiente"/>
        <w:spacing w:after="0"/>
        <w:jc w:val="center"/>
        <w:rPr>
          <w:rFonts w:asciiTheme="minorHAnsi" w:hAnsiTheme="minorHAnsi"/>
          <w:b/>
          <w:bCs/>
          <w:i/>
          <w:iCs/>
          <w:sz w:val="22"/>
          <w:szCs w:val="22"/>
          <w:lang w:val="es-PE" w:eastAsia="es-ES"/>
        </w:rPr>
      </w:pPr>
    </w:p>
    <w:p w14:paraId="6D85277B"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284881E9" w14:textId="77777777" w:rsidR="00105D53" w:rsidRDefault="00105D53" w:rsidP="00105D53">
      <w:pPr>
        <w:pStyle w:val="Textoindependiente"/>
        <w:spacing w:after="0"/>
        <w:jc w:val="center"/>
        <w:rPr>
          <w:rFonts w:asciiTheme="minorHAnsi" w:hAnsiTheme="minorHAnsi"/>
          <w:b/>
          <w:bCs/>
          <w:i/>
          <w:iCs/>
          <w:sz w:val="22"/>
          <w:szCs w:val="22"/>
          <w:lang w:val="es-PE" w:eastAsia="es-ES"/>
        </w:rPr>
      </w:pPr>
    </w:p>
    <w:p w14:paraId="00AC949A" w14:textId="2366FFEE" w:rsidR="00105D53" w:rsidRDefault="004D34EA" w:rsidP="00105D53">
      <w:pPr>
        <w:pStyle w:val="Textoindependiente"/>
        <w:spacing w:after="0"/>
        <w:jc w:val="center"/>
        <w:rPr>
          <w:rFonts w:asciiTheme="minorHAnsi" w:hAnsiTheme="minorHAnsi"/>
          <w:sz w:val="22"/>
          <w:szCs w:val="22"/>
          <w:lang w:val="es-PE" w:eastAsia="es-ES"/>
        </w:rPr>
      </w:pPr>
      <w:bookmarkStart w:id="266" w:name="_Toc103784030"/>
      <w:r>
        <w:rPr>
          <w:noProof/>
        </w:rPr>
        <w:lastRenderedPageBreak/>
        <w:drawing>
          <wp:anchor distT="0" distB="0" distL="114300" distR="114300" simplePos="0" relativeHeight="251692032" behindDoc="0" locked="0" layoutInCell="1" allowOverlap="1" wp14:anchorId="113CFB1A" wp14:editId="542808AF">
            <wp:simplePos x="0" y="0"/>
            <wp:positionH relativeFrom="margin">
              <wp:align>center</wp:align>
            </wp:positionH>
            <wp:positionV relativeFrom="paragraph">
              <wp:posOffset>325092</wp:posOffset>
            </wp:positionV>
            <wp:extent cx="5286375" cy="2743200"/>
            <wp:effectExtent l="0" t="0" r="9525" b="0"/>
            <wp:wrapSquare wrapText="bothSides"/>
            <wp:docPr id="3170" name="Gráfico 3170">
              <a:extLst xmlns:a="http://schemas.openxmlformats.org/drawingml/2006/main">
                <a:ext uri="{FF2B5EF4-FFF2-40B4-BE49-F238E27FC236}">
                  <a16:creationId xmlns:a16="http://schemas.microsoft.com/office/drawing/2014/main" id="{AE7FC62D-4896-4EAD-9FF0-2CB3C3444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105D53" w:rsidRPr="005C06CD">
        <w:rPr>
          <w:rFonts w:asciiTheme="minorHAnsi" w:hAnsiTheme="minorHAnsi"/>
          <w:b/>
          <w:bCs/>
          <w:i/>
          <w:iCs/>
          <w:sz w:val="22"/>
          <w:szCs w:val="22"/>
          <w:lang w:val="es-PE" w:eastAsia="es-ES"/>
        </w:rPr>
        <w:t>Gráfico</w:t>
      </w:r>
      <w:r w:rsidR="00105D53" w:rsidRPr="005C06CD">
        <w:rPr>
          <w:rFonts w:asciiTheme="minorHAnsi" w:hAnsiTheme="minorHAnsi"/>
          <w:i/>
          <w:iCs/>
          <w:sz w:val="22"/>
          <w:szCs w:val="22"/>
          <w:lang w:val="es-PE" w:eastAsia="es-ES"/>
        </w:rPr>
        <w:t xml:space="preserve"> </w:t>
      </w:r>
      <w:r w:rsidR="00105D53" w:rsidRPr="005C06CD">
        <w:rPr>
          <w:rFonts w:asciiTheme="minorHAnsi" w:hAnsiTheme="minorHAnsi" w:cstheme="minorHAnsi"/>
          <w:b/>
          <w:bCs/>
          <w:i/>
          <w:iCs/>
          <w:sz w:val="22"/>
          <w:szCs w:val="22"/>
          <w:lang w:val="es-PE"/>
        </w:rPr>
        <w:fldChar w:fldCharType="begin"/>
      </w:r>
      <w:r w:rsidR="00105D53" w:rsidRPr="005C06CD">
        <w:rPr>
          <w:rFonts w:asciiTheme="minorHAnsi" w:hAnsiTheme="minorHAnsi" w:cstheme="minorHAnsi"/>
          <w:b/>
          <w:bCs/>
          <w:i/>
          <w:iCs/>
          <w:sz w:val="22"/>
          <w:szCs w:val="22"/>
          <w:lang w:val="es-PE"/>
        </w:rPr>
        <w:instrText xml:space="preserve"> SEQ Gráfico \* ARABIC </w:instrText>
      </w:r>
      <w:r w:rsidR="00105D53" w:rsidRPr="005C06CD">
        <w:rPr>
          <w:rFonts w:asciiTheme="minorHAnsi" w:hAnsiTheme="minorHAnsi" w:cstheme="minorHAnsi"/>
          <w:b/>
          <w:bCs/>
          <w:i/>
          <w:iCs/>
          <w:sz w:val="22"/>
          <w:szCs w:val="22"/>
          <w:lang w:val="es-PE"/>
        </w:rPr>
        <w:fldChar w:fldCharType="separate"/>
      </w:r>
      <w:r w:rsidR="00DC36B2">
        <w:rPr>
          <w:rFonts w:asciiTheme="minorHAnsi" w:hAnsiTheme="minorHAnsi" w:cstheme="minorHAnsi"/>
          <w:b/>
          <w:bCs/>
          <w:i/>
          <w:iCs/>
          <w:noProof/>
          <w:sz w:val="22"/>
          <w:szCs w:val="22"/>
          <w:lang w:val="es-PE"/>
        </w:rPr>
        <w:t>43</w:t>
      </w:r>
      <w:r w:rsidR="00105D53" w:rsidRPr="005C06CD">
        <w:rPr>
          <w:rFonts w:asciiTheme="minorHAnsi" w:hAnsiTheme="minorHAnsi" w:cstheme="minorHAnsi"/>
          <w:b/>
          <w:bCs/>
          <w:i/>
          <w:iCs/>
          <w:sz w:val="22"/>
          <w:szCs w:val="22"/>
          <w:lang w:val="es-PE"/>
        </w:rPr>
        <w:fldChar w:fldCharType="end"/>
      </w:r>
      <w:r w:rsidR="00105D53" w:rsidRPr="005C06CD">
        <w:rPr>
          <w:rFonts w:asciiTheme="minorHAnsi" w:hAnsiTheme="minorHAnsi"/>
          <w:i/>
          <w:iCs/>
          <w:sz w:val="22"/>
          <w:szCs w:val="22"/>
          <w:lang w:val="es-PE" w:eastAsia="es-ES"/>
        </w:rPr>
        <w:t xml:space="preserve">: </w:t>
      </w:r>
      <w:r w:rsidR="00105D53" w:rsidRPr="00074890">
        <w:rPr>
          <w:rFonts w:asciiTheme="minorHAnsi" w:hAnsiTheme="minorHAnsi"/>
          <w:sz w:val="22"/>
          <w:szCs w:val="22"/>
          <w:lang w:val="es-PE" w:eastAsia="es-ES"/>
        </w:rPr>
        <w:t xml:space="preserve"> Composición por familias.</w:t>
      </w:r>
      <w:bookmarkEnd w:id="265"/>
      <w:bookmarkEnd w:id="266"/>
    </w:p>
    <w:p w14:paraId="3D69E16B" w14:textId="77777777" w:rsidR="00105D53" w:rsidRPr="00074890" w:rsidRDefault="00105D53" w:rsidP="00105D53">
      <w:pPr>
        <w:pStyle w:val="Textoindependiente"/>
        <w:spacing w:after="0"/>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21F9ADF3" w14:textId="77777777" w:rsidR="00105D53" w:rsidRDefault="00105D53" w:rsidP="00105D53">
      <w:pPr>
        <w:pStyle w:val="Textoindependiente"/>
        <w:spacing w:after="0"/>
        <w:jc w:val="both"/>
        <w:rPr>
          <w:rFonts w:asciiTheme="minorHAnsi" w:hAnsiTheme="minorHAnsi"/>
          <w:sz w:val="22"/>
          <w:szCs w:val="22"/>
          <w:lang w:val="es-PE" w:eastAsia="es-ES"/>
        </w:rPr>
      </w:pPr>
    </w:p>
    <w:p w14:paraId="02930239"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5CC8E7FF" w14:textId="77777777" w:rsidR="00105D53" w:rsidRPr="00F22A6C" w:rsidRDefault="00105D53" w:rsidP="0064781A">
      <w:pPr>
        <w:pStyle w:val="Textoindependiente"/>
        <w:numPr>
          <w:ilvl w:val="0"/>
          <w:numId w:val="54"/>
        </w:numPr>
        <w:spacing w:after="0"/>
        <w:ind w:left="567" w:hanging="567"/>
        <w:jc w:val="both"/>
        <w:rPr>
          <w:rFonts w:asciiTheme="minorHAnsi" w:hAnsiTheme="minorHAnsi"/>
          <w:b/>
          <w:bCs/>
          <w:sz w:val="22"/>
          <w:szCs w:val="22"/>
          <w:lang w:val="es-PE" w:eastAsia="es-ES"/>
        </w:rPr>
      </w:pPr>
      <w:r w:rsidRPr="00F22A6C">
        <w:rPr>
          <w:rFonts w:asciiTheme="minorHAnsi" w:hAnsiTheme="minorHAnsi"/>
          <w:b/>
          <w:bCs/>
          <w:sz w:val="22"/>
          <w:szCs w:val="22"/>
          <w:lang w:val="es-PE" w:eastAsia="es-ES"/>
        </w:rPr>
        <w:t>Diversidad de la Avifauna</w:t>
      </w:r>
    </w:p>
    <w:p w14:paraId="227910AF" w14:textId="77777777" w:rsidR="00105D53" w:rsidRDefault="00105D53" w:rsidP="00105D53">
      <w:pPr>
        <w:pStyle w:val="Textoindependiente"/>
        <w:spacing w:after="0"/>
        <w:jc w:val="both"/>
        <w:rPr>
          <w:rFonts w:asciiTheme="minorHAnsi" w:hAnsiTheme="minorHAnsi"/>
          <w:sz w:val="22"/>
          <w:szCs w:val="22"/>
          <w:lang w:val="es-PE" w:eastAsia="es-ES"/>
        </w:rPr>
      </w:pPr>
    </w:p>
    <w:p w14:paraId="45549B73" w14:textId="77777777" w:rsidR="0000538B" w:rsidRPr="0000538B" w:rsidRDefault="0000538B" w:rsidP="0000538B">
      <w:pPr>
        <w:pStyle w:val="Textoindependiente"/>
        <w:spacing w:after="0"/>
        <w:jc w:val="both"/>
        <w:rPr>
          <w:rFonts w:asciiTheme="minorHAnsi" w:hAnsiTheme="minorHAnsi"/>
          <w:sz w:val="22"/>
          <w:szCs w:val="22"/>
          <w:lang w:val="es-PE" w:eastAsia="es-ES"/>
        </w:rPr>
      </w:pPr>
      <w:r w:rsidRPr="0000538B">
        <w:rPr>
          <w:rFonts w:asciiTheme="minorHAnsi" w:hAnsiTheme="minorHAnsi"/>
          <w:sz w:val="22"/>
          <w:szCs w:val="22"/>
          <w:lang w:val="es-PE" w:eastAsia="es-ES"/>
        </w:rPr>
        <w:t>Para analizar la diversidad de la avifauna registrado en el primero punto de monitoreo, se calcularon la riqueza de especies de Margalef, los índices de diversidad Shannon y Wiener (H’), dominancia de Simpson (1-D).</w:t>
      </w:r>
    </w:p>
    <w:p w14:paraId="59DC6FB4" w14:textId="77777777" w:rsidR="0000538B" w:rsidRPr="0000538B" w:rsidRDefault="0000538B" w:rsidP="0000538B">
      <w:pPr>
        <w:pStyle w:val="Textoindependiente"/>
        <w:spacing w:after="0"/>
        <w:jc w:val="both"/>
        <w:rPr>
          <w:rFonts w:asciiTheme="minorHAnsi" w:hAnsiTheme="minorHAnsi"/>
          <w:sz w:val="22"/>
          <w:szCs w:val="22"/>
          <w:lang w:val="es-PE" w:eastAsia="es-ES"/>
        </w:rPr>
      </w:pPr>
    </w:p>
    <w:p w14:paraId="78B63FED" w14:textId="77777777" w:rsidR="0000538B" w:rsidRPr="0000538B" w:rsidRDefault="0000538B" w:rsidP="0000538B">
      <w:pPr>
        <w:pStyle w:val="Textoindependiente"/>
        <w:spacing w:after="0"/>
        <w:jc w:val="both"/>
        <w:rPr>
          <w:rFonts w:asciiTheme="minorHAnsi" w:hAnsiTheme="minorHAnsi"/>
          <w:sz w:val="22"/>
          <w:szCs w:val="22"/>
          <w:lang w:val="es-PE" w:eastAsia="es-ES"/>
        </w:rPr>
      </w:pPr>
      <w:r w:rsidRPr="0000538B">
        <w:rPr>
          <w:rFonts w:asciiTheme="minorHAnsi" w:hAnsiTheme="minorHAnsi"/>
          <w:sz w:val="22"/>
          <w:szCs w:val="22"/>
          <w:lang w:val="es-PE" w:eastAsia="es-ES"/>
        </w:rPr>
        <w:t>Según el índice de Shannon-Wiener (H’), la diversidad de avifauna para el primer punto fue moderada a alta, obteniendo un valor total de (H’= 3.319 bits/individuos).</w:t>
      </w:r>
    </w:p>
    <w:p w14:paraId="02BF6AC0" w14:textId="77777777" w:rsidR="0000538B" w:rsidRPr="0000538B" w:rsidRDefault="0000538B" w:rsidP="0000538B">
      <w:pPr>
        <w:pStyle w:val="Textoindependiente"/>
        <w:spacing w:after="0"/>
        <w:jc w:val="both"/>
        <w:rPr>
          <w:rFonts w:asciiTheme="minorHAnsi" w:hAnsiTheme="minorHAnsi"/>
          <w:sz w:val="22"/>
          <w:szCs w:val="22"/>
          <w:lang w:val="es-PE" w:eastAsia="es-ES"/>
        </w:rPr>
      </w:pPr>
      <w:r w:rsidRPr="0000538B">
        <w:rPr>
          <w:rFonts w:asciiTheme="minorHAnsi" w:hAnsiTheme="minorHAnsi"/>
          <w:sz w:val="22"/>
          <w:szCs w:val="22"/>
          <w:lang w:val="es-PE" w:eastAsia="es-ES"/>
        </w:rPr>
        <w:t>Esto coincide con el índice de diversidad de Simpson (1-D) obteniendo un valor, 1-D = 0.9554, (valor cercano a 1 que indica mayor diversidad)</w:t>
      </w:r>
    </w:p>
    <w:p w14:paraId="046F00C6" w14:textId="77777777" w:rsidR="0000538B" w:rsidRPr="0000538B" w:rsidRDefault="0000538B" w:rsidP="0000538B">
      <w:pPr>
        <w:pStyle w:val="Textoindependiente"/>
        <w:spacing w:after="0"/>
        <w:jc w:val="both"/>
        <w:rPr>
          <w:rFonts w:asciiTheme="minorHAnsi" w:hAnsiTheme="minorHAnsi"/>
          <w:sz w:val="22"/>
          <w:szCs w:val="22"/>
          <w:lang w:val="es-PE" w:eastAsia="es-ES"/>
        </w:rPr>
      </w:pPr>
    </w:p>
    <w:p w14:paraId="317D682D" w14:textId="77777777" w:rsidR="0000538B" w:rsidRPr="0000538B" w:rsidRDefault="0000538B" w:rsidP="0000538B">
      <w:pPr>
        <w:pStyle w:val="Textoindependiente"/>
        <w:spacing w:after="0"/>
        <w:jc w:val="both"/>
        <w:rPr>
          <w:rFonts w:asciiTheme="minorHAnsi" w:hAnsiTheme="minorHAnsi"/>
          <w:sz w:val="22"/>
          <w:szCs w:val="22"/>
          <w:lang w:val="es-PE" w:eastAsia="es-ES"/>
        </w:rPr>
      </w:pPr>
      <w:r w:rsidRPr="0000538B">
        <w:rPr>
          <w:rFonts w:asciiTheme="minorHAnsi" w:hAnsiTheme="minorHAnsi"/>
          <w:sz w:val="22"/>
          <w:szCs w:val="22"/>
          <w:lang w:val="es-PE" w:eastAsia="es-ES"/>
        </w:rPr>
        <w:t>Respecto a la dominancia, evaluado según el índice de dominancia (D), cuyos valores van de 0 a 1, (cuando menor es el valor mayor es la diversidad), está fue bastante baja, obteniendo un valor promedio de D = 0.04464 cercano al valor de cero, que indican baja dominancia de especies.</w:t>
      </w:r>
    </w:p>
    <w:p w14:paraId="33125251" w14:textId="77777777" w:rsidR="0000538B" w:rsidRPr="0000538B" w:rsidRDefault="0000538B" w:rsidP="0000538B">
      <w:pPr>
        <w:pStyle w:val="Textoindependiente"/>
        <w:spacing w:after="0"/>
        <w:jc w:val="both"/>
        <w:rPr>
          <w:rFonts w:asciiTheme="minorHAnsi" w:hAnsiTheme="minorHAnsi"/>
          <w:sz w:val="22"/>
          <w:szCs w:val="22"/>
          <w:lang w:val="es-PE" w:eastAsia="es-ES"/>
        </w:rPr>
      </w:pPr>
    </w:p>
    <w:p w14:paraId="3C505DE3" w14:textId="60ECBF0F" w:rsidR="0000538B" w:rsidRDefault="0000538B" w:rsidP="0000538B">
      <w:pPr>
        <w:pStyle w:val="Textoindependiente"/>
        <w:spacing w:after="0"/>
        <w:jc w:val="both"/>
        <w:rPr>
          <w:rFonts w:asciiTheme="minorHAnsi" w:hAnsiTheme="minorHAnsi"/>
          <w:sz w:val="22"/>
          <w:szCs w:val="22"/>
          <w:lang w:val="es-PE" w:eastAsia="es-ES"/>
        </w:rPr>
      </w:pPr>
      <w:r w:rsidRPr="0000538B">
        <w:rPr>
          <w:rFonts w:asciiTheme="minorHAnsi" w:hAnsiTheme="minorHAnsi"/>
          <w:sz w:val="22"/>
          <w:szCs w:val="22"/>
          <w:lang w:val="es-PE" w:eastAsia="es-ES"/>
        </w:rPr>
        <w:t xml:space="preserve">Según el índice de equidad de </w:t>
      </w:r>
      <w:proofErr w:type="spellStart"/>
      <w:r w:rsidRPr="0000538B">
        <w:rPr>
          <w:rFonts w:asciiTheme="minorHAnsi" w:hAnsiTheme="minorHAnsi"/>
          <w:sz w:val="22"/>
          <w:szCs w:val="22"/>
          <w:lang w:val="es-PE" w:eastAsia="es-ES"/>
        </w:rPr>
        <w:t>Pielou</w:t>
      </w:r>
      <w:proofErr w:type="spellEnd"/>
      <w:r w:rsidRPr="0000538B">
        <w:rPr>
          <w:rFonts w:asciiTheme="minorHAnsi" w:hAnsiTheme="minorHAnsi"/>
          <w:sz w:val="22"/>
          <w:szCs w:val="22"/>
          <w:lang w:val="es-PE" w:eastAsia="es-ES"/>
        </w:rPr>
        <w:t xml:space="preserve"> (J’), que mide la distribución de abundancias de especies, donde los valores cercanos a 1, indica una tendencia a estar igualmente distribuidas, el valor obtenido fue de J’= 0.9335, indicando que las abundancias de especies tienen a distribuirse en forma equitativa.</w:t>
      </w:r>
    </w:p>
    <w:p w14:paraId="032B6922" w14:textId="77777777" w:rsidR="0000538B" w:rsidRDefault="0000538B" w:rsidP="00105D53">
      <w:pPr>
        <w:pStyle w:val="Textoindependiente"/>
        <w:spacing w:after="0"/>
        <w:jc w:val="both"/>
        <w:rPr>
          <w:rFonts w:asciiTheme="minorHAnsi" w:hAnsiTheme="minorHAnsi"/>
          <w:sz w:val="22"/>
          <w:szCs w:val="22"/>
          <w:lang w:val="es-PE" w:eastAsia="es-ES"/>
        </w:rPr>
      </w:pPr>
    </w:p>
    <w:p w14:paraId="5EAE0D12" w14:textId="4473C8DD" w:rsidR="00105D53" w:rsidRPr="00074890" w:rsidRDefault="00105D53" w:rsidP="00105D53">
      <w:pPr>
        <w:pStyle w:val="Textoindependiente"/>
        <w:spacing w:after="0"/>
        <w:jc w:val="both"/>
        <w:rPr>
          <w:rFonts w:asciiTheme="minorHAnsi" w:hAnsiTheme="minorHAnsi"/>
          <w:sz w:val="22"/>
          <w:szCs w:val="22"/>
          <w:lang w:val="es-PE" w:eastAsia="es-ES"/>
        </w:rPr>
      </w:pPr>
    </w:p>
    <w:p w14:paraId="56385B55" w14:textId="6DCF5765" w:rsidR="00105D53" w:rsidRDefault="00105D53" w:rsidP="00105D53">
      <w:pPr>
        <w:pStyle w:val="Textoindependiente"/>
        <w:spacing w:after="0"/>
        <w:jc w:val="both"/>
        <w:rPr>
          <w:rFonts w:asciiTheme="minorHAnsi" w:hAnsiTheme="minorHAnsi"/>
          <w:sz w:val="22"/>
          <w:szCs w:val="22"/>
          <w:lang w:val="es-PE" w:eastAsia="es-ES"/>
        </w:rPr>
      </w:pPr>
    </w:p>
    <w:p w14:paraId="4658BE6B" w14:textId="558DEB1B" w:rsidR="0000538B" w:rsidRDefault="0000538B" w:rsidP="00105D53">
      <w:pPr>
        <w:pStyle w:val="Textoindependiente"/>
        <w:spacing w:after="0"/>
        <w:jc w:val="both"/>
        <w:rPr>
          <w:rFonts w:asciiTheme="minorHAnsi" w:hAnsiTheme="minorHAnsi"/>
          <w:sz w:val="22"/>
          <w:szCs w:val="22"/>
          <w:lang w:val="es-PE" w:eastAsia="es-ES"/>
        </w:rPr>
      </w:pPr>
    </w:p>
    <w:p w14:paraId="40815BA7" w14:textId="3DA5DE46" w:rsidR="0000538B" w:rsidRDefault="0000538B" w:rsidP="00105D53">
      <w:pPr>
        <w:pStyle w:val="Textoindependiente"/>
        <w:spacing w:after="0"/>
        <w:jc w:val="both"/>
        <w:rPr>
          <w:rFonts w:asciiTheme="minorHAnsi" w:hAnsiTheme="minorHAnsi"/>
          <w:sz w:val="22"/>
          <w:szCs w:val="22"/>
          <w:lang w:val="es-PE" w:eastAsia="es-ES"/>
        </w:rPr>
      </w:pPr>
    </w:p>
    <w:p w14:paraId="1F4CFDA5" w14:textId="77777777" w:rsidR="0000538B" w:rsidRDefault="0000538B" w:rsidP="00105D53">
      <w:pPr>
        <w:pStyle w:val="Textoindependiente"/>
        <w:spacing w:after="0"/>
        <w:jc w:val="both"/>
        <w:rPr>
          <w:rFonts w:asciiTheme="minorHAnsi" w:hAnsiTheme="minorHAnsi"/>
          <w:sz w:val="22"/>
          <w:szCs w:val="22"/>
          <w:lang w:val="es-PE" w:eastAsia="es-ES"/>
        </w:rPr>
      </w:pPr>
    </w:p>
    <w:p w14:paraId="4B14A604"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7231D4FF" w14:textId="5E651E5A" w:rsidR="00105D53" w:rsidRDefault="00105D53" w:rsidP="00105D53">
      <w:pPr>
        <w:pStyle w:val="Textoindependiente"/>
        <w:spacing w:after="0"/>
        <w:jc w:val="center"/>
        <w:rPr>
          <w:rFonts w:asciiTheme="minorHAnsi" w:hAnsiTheme="minorHAnsi"/>
          <w:i/>
          <w:iCs/>
          <w:sz w:val="22"/>
          <w:szCs w:val="22"/>
          <w:lang w:val="es-PE" w:eastAsia="es-ES"/>
        </w:rPr>
      </w:pPr>
      <w:bookmarkStart w:id="267" w:name="_Toc81497691"/>
      <w:bookmarkStart w:id="268" w:name="_Toc85212943"/>
      <w:bookmarkStart w:id="269" w:name="_Toc103783906"/>
      <w:r w:rsidRPr="00A95F21">
        <w:rPr>
          <w:rFonts w:asciiTheme="minorHAnsi" w:hAnsiTheme="minorHAnsi" w:cstheme="minorHAnsi"/>
          <w:b/>
          <w:bCs/>
          <w:i/>
          <w:iCs/>
          <w:lang w:val="es-PE"/>
        </w:rPr>
        <w:lastRenderedPageBreak/>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DC36B2">
        <w:rPr>
          <w:rFonts w:asciiTheme="minorHAnsi" w:hAnsiTheme="minorHAnsi" w:cstheme="minorHAnsi"/>
          <w:b/>
          <w:bCs/>
          <w:i/>
          <w:iCs/>
          <w:noProof/>
          <w:lang w:val="es-PE"/>
        </w:rPr>
        <w:t>54</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5366E8">
        <w:rPr>
          <w:rFonts w:asciiTheme="minorHAnsi" w:hAnsiTheme="minorHAnsi"/>
          <w:i/>
          <w:iCs/>
          <w:sz w:val="22"/>
          <w:szCs w:val="22"/>
          <w:lang w:val="es-PE" w:eastAsia="es-ES"/>
        </w:rPr>
        <w:t xml:space="preserve"> </w:t>
      </w:r>
      <w:r w:rsidRPr="00EA1F67">
        <w:rPr>
          <w:rFonts w:asciiTheme="minorHAnsi" w:hAnsiTheme="minorHAnsi"/>
          <w:i/>
          <w:iCs/>
          <w:sz w:val="22"/>
          <w:szCs w:val="22"/>
          <w:lang w:val="es-PE" w:eastAsia="es-ES"/>
        </w:rPr>
        <w:t>Índices de diversidad biológica</w:t>
      </w:r>
      <w:bookmarkEnd w:id="267"/>
      <w:bookmarkEnd w:id="268"/>
      <w:bookmarkEnd w:id="269"/>
    </w:p>
    <w:p w14:paraId="3B4E29ED" w14:textId="40AB36A6" w:rsidR="0000538B" w:rsidRDefault="0000538B" w:rsidP="00105D53">
      <w:pPr>
        <w:pStyle w:val="Textoindependiente"/>
        <w:spacing w:after="0"/>
        <w:jc w:val="center"/>
        <w:rPr>
          <w:rFonts w:asciiTheme="minorHAnsi" w:hAnsiTheme="minorHAnsi"/>
          <w:i/>
          <w:iCs/>
          <w:sz w:val="22"/>
          <w:szCs w:val="22"/>
          <w:lang w:val="es-PE"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4819"/>
      </w:tblGrid>
      <w:tr w:rsidR="0000538B" w:rsidRPr="0000538B" w14:paraId="6B0A8C1E" w14:textId="77777777" w:rsidTr="0000538B">
        <w:trPr>
          <w:trHeight w:val="478"/>
          <w:jc w:val="center"/>
        </w:trPr>
        <w:tc>
          <w:tcPr>
            <w:tcW w:w="2121" w:type="dxa"/>
            <w:vMerge w:val="restart"/>
            <w:shd w:val="clear" w:color="auto" w:fill="A8D08D" w:themeFill="accent6" w:themeFillTint="99"/>
            <w:vAlign w:val="center"/>
          </w:tcPr>
          <w:p w14:paraId="08AB753F" w14:textId="77777777" w:rsidR="0000538B" w:rsidRPr="0000538B" w:rsidRDefault="0000538B" w:rsidP="001B3F7E">
            <w:pPr>
              <w:spacing w:line="276" w:lineRule="auto"/>
              <w:jc w:val="center"/>
              <w:rPr>
                <w:rFonts w:asciiTheme="minorHAnsi" w:hAnsiTheme="minorHAnsi" w:cstheme="minorHAnsi"/>
                <w:b/>
                <w:bCs/>
              </w:rPr>
            </w:pPr>
            <w:proofErr w:type="spellStart"/>
            <w:r w:rsidRPr="0000538B">
              <w:rPr>
                <w:rFonts w:asciiTheme="minorHAnsi" w:hAnsiTheme="minorHAnsi" w:cstheme="minorHAnsi"/>
                <w:b/>
                <w:bCs/>
              </w:rPr>
              <w:t>Índice</w:t>
            </w:r>
            <w:proofErr w:type="spellEnd"/>
          </w:p>
        </w:tc>
        <w:tc>
          <w:tcPr>
            <w:tcW w:w="4819" w:type="dxa"/>
            <w:shd w:val="clear" w:color="auto" w:fill="A8D08D" w:themeFill="accent6" w:themeFillTint="99"/>
            <w:vAlign w:val="center"/>
          </w:tcPr>
          <w:p w14:paraId="34BDA909" w14:textId="77777777" w:rsidR="0000538B" w:rsidRPr="0000538B" w:rsidRDefault="0000538B" w:rsidP="001B3F7E">
            <w:pPr>
              <w:spacing w:line="276" w:lineRule="auto"/>
              <w:jc w:val="center"/>
              <w:rPr>
                <w:rFonts w:asciiTheme="minorHAnsi" w:hAnsiTheme="minorHAnsi" w:cstheme="minorHAnsi"/>
                <w:b/>
                <w:bCs/>
                <w:lang w:val="es-ES"/>
              </w:rPr>
            </w:pPr>
            <w:r w:rsidRPr="0000538B">
              <w:rPr>
                <w:rFonts w:asciiTheme="minorHAnsi" w:hAnsiTheme="minorHAnsi" w:cstheme="minorHAnsi"/>
                <w:b/>
                <w:bCs/>
                <w:lang w:val="es-ES"/>
              </w:rPr>
              <w:t>Bosque estacionalmente seco interandino (Marañón, Mantaro, Pampas y Apurímac), (</w:t>
            </w:r>
            <w:proofErr w:type="spellStart"/>
            <w:r w:rsidRPr="0000538B">
              <w:rPr>
                <w:rFonts w:asciiTheme="minorHAnsi" w:hAnsiTheme="minorHAnsi" w:cstheme="minorHAnsi"/>
                <w:b/>
                <w:bCs/>
                <w:lang w:val="es-ES"/>
              </w:rPr>
              <w:t>Bes</w:t>
            </w:r>
            <w:proofErr w:type="spellEnd"/>
            <w:r w:rsidRPr="0000538B">
              <w:rPr>
                <w:rFonts w:asciiTheme="minorHAnsi" w:hAnsiTheme="minorHAnsi" w:cstheme="minorHAnsi"/>
                <w:b/>
                <w:bCs/>
                <w:lang w:val="es-ES"/>
              </w:rPr>
              <w:t>-in)</w:t>
            </w:r>
          </w:p>
        </w:tc>
      </w:tr>
      <w:tr w:rsidR="0000538B" w:rsidRPr="00BF16DC" w14:paraId="539FB372" w14:textId="77777777" w:rsidTr="0000538B">
        <w:trPr>
          <w:jc w:val="center"/>
        </w:trPr>
        <w:tc>
          <w:tcPr>
            <w:tcW w:w="2121" w:type="dxa"/>
            <w:vMerge/>
            <w:shd w:val="clear" w:color="auto" w:fill="A8D08D" w:themeFill="accent6" w:themeFillTint="99"/>
            <w:vAlign w:val="center"/>
          </w:tcPr>
          <w:p w14:paraId="0EAE508A" w14:textId="77777777" w:rsidR="0000538B" w:rsidRPr="0000538B" w:rsidRDefault="0000538B" w:rsidP="001B3F7E">
            <w:pPr>
              <w:spacing w:line="276" w:lineRule="auto"/>
              <w:jc w:val="center"/>
              <w:rPr>
                <w:rFonts w:asciiTheme="minorHAnsi" w:hAnsiTheme="minorHAnsi" w:cstheme="minorHAnsi"/>
                <w:b/>
                <w:bCs/>
                <w:lang w:val="es-ES"/>
              </w:rPr>
            </w:pPr>
          </w:p>
        </w:tc>
        <w:tc>
          <w:tcPr>
            <w:tcW w:w="4819" w:type="dxa"/>
            <w:shd w:val="clear" w:color="auto" w:fill="A8D08D" w:themeFill="accent6" w:themeFillTint="99"/>
            <w:vAlign w:val="center"/>
          </w:tcPr>
          <w:p w14:paraId="50547880" w14:textId="77777777" w:rsidR="0000538B" w:rsidRPr="0000538B" w:rsidRDefault="0000538B" w:rsidP="001B3F7E">
            <w:pPr>
              <w:spacing w:line="276" w:lineRule="auto"/>
              <w:jc w:val="center"/>
              <w:rPr>
                <w:rFonts w:asciiTheme="minorHAnsi" w:hAnsiTheme="minorHAnsi" w:cstheme="minorHAnsi"/>
                <w:b/>
                <w:bCs/>
              </w:rPr>
            </w:pPr>
            <w:r w:rsidRPr="0000538B">
              <w:rPr>
                <w:rFonts w:asciiTheme="minorHAnsi" w:hAnsiTheme="minorHAnsi" w:cstheme="minorHAnsi"/>
                <w:b/>
                <w:bCs/>
              </w:rPr>
              <w:t>P1-Mon.Bio</w:t>
            </w:r>
          </w:p>
        </w:tc>
      </w:tr>
      <w:tr w:rsidR="0000538B" w:rsidRPr="00BF16DC" w14:paraId="32483902" w14:textId="77777777" w:rsidTr="001B3F7E">
        <w:trPr>
          <w:jc w:val="center"/>
        </w:trPr>
        <w:tc>
          <w:tcPr>
            <w:tcW w:w="2121" w:type="dxa"/>
            <w:vAlign w:val="center"/>
          </w:tcPr>
          <w:p w14:paraId="30B3FA4D" w14:textId="77777777" w:rsidR="0000538B" w:rsidRPr="0000538B" w:rsidRDefault="0000538B" w:rsidP="001B3F7E">
            <w:pPr>
              <w:spacing w:line="276" w:lineRule="auto"/>
              <w:jc w:val="center"/>
              <w:rPr>
                <w:rFonts w:asciiTheme="minorHAnsi" w:hAnsiTheme="minorHAnsi" w:cstheme="minorHAnsi"/>
              </w:rPr>
            </w:pPr>
            <w:proofErr w:type="spellStart"/>
            <w:r w:rsidRPr="0000538B">
              <w:rPr>
                <w:rFonts w:asciiTheme="minorHAnsi" w:hAnsiTheme="minorHAnsi" w:cstheme="minorHAnsi"/>
              </w:rPr>
              <w:t>Taxa_S</w:t>
            </w:r>
            <w:proofErr w:type="spellEnd"/>
          </w:p>
        </w:tc>
        <w:tc>
          <w:tcPr>
            <w:tcW w:w="4819" w:type="dxa"/>
            <w:vAlign w:val="center"/>
          </w:tcPr>
          <w:p w14:paraId="0396264E"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35</w:t>
            </w:r>
          </w:p>
        </w:tc>
      </w:tr>
      <w:tr w:rsidR="0000538B" w:rsidRPr="00BF16DC" w14:paraId="438EC821" w14:textId="77777777" w:rsidTr="001B3F7E">
        <w:trPr>
          <w:jc w:val="center"/>
        </w:trPr>
        <w:tc>
          <w:tcPr>
            <w:tcW w:w="2121" w:type="dxa"/>
            <w:vAlign w:val="center"/>
          </w:tcPr>
          <w:p w14:paraId="17BFBDD2"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Individuals</w:t>
            </w:r>
          </w:p>
        </w:tc>
        <w:tc>
          <w:tcPr>
            <w:tcW w:w="4819" w:type="dxa"/>
            <w:vAlign w:val="center"/>
          </w:tcPr>
          <w:p w14:paraId="31E1EEB1"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112</w:t>
            </w:r>
          </w:p>
        </w:tc>
      </w:tr>
      <w:tr w:rsidR="0000538B" w:rsidRPr="00BF16DC" w14:paraId="0630F464" w14:textId="77777777" w:rsidTr="001B3F7E">
        <w:trPr>
          <w:jc w:val="center"/>
        </w:trPr>
        <w:tc>
          <w:tcPr>
            <w:tcW w:w="2121" w:type="dxa"/>
            <w:vAlign w:val="center"/>
          </w:tcPr>
          <w:p w14:paraId="57A06CEF" w14:textId="77777777" w:rsidR="0000538B" w:rsidRPr="0000538B" w:rsidRDefault="0000538B" w:rsidP="001B3F7E">
            <w:pPr>
              <w:spacing w:line="276" w:lineRule="auto"/>
              <w:jc w:val="center"/>
              <w:rPr>
                <w:rFonts w:asciiTheme="minorHAnsi" w:hAnsiTheme="minorHAnsi" w:cstheme="minorHAnsi"/>
              </w:rPr>
            </w:pPr>
            <w:proofErr w:type="spellStart"/>
            <w:r w:rsidRPr="0000538B">
              <w:rPr>
                <w:rFonts w:asciiTheme="minorHAnsi" w:hAnsiTheme="minorHAnsi" w:cstheme="minorHAnsi"/>
              </w:rPr>
              <w:t>Dominance_D</w:t>
            </w:r>
            <w:proofErr w:type="spellEnd"/>
          </w:p>
        </w:tc>
        <w:tc>
          <w:tcPr>
            <w:tcW w:w="4819" w:type="dxa"/>
            <w:vAlign w:val="center"/>
          </w:tcPr>
          <w:p w14:paraId="407FE996"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0.04464</w:t>
            </w:r>
          </w:p>
        </w:tc>
      </w:tr>
      <w:tr w:rsidR="0000538B" w:rsidRPr="00BF16DC" w14:paraId="5B4ED4E0" w14:textId="77777777" w:rsidTr="001B3F7E">
        <w:trPr>
          <w:jc w:val="center"/>
        </w:trPr>
        <w:tc>
          <w:tcPr>
            <w:tcW w:w="2121" w:type="dxa"/>
            <w:vAlign w:val="center"/>
          </w:tcPr>
          <w:p w14:paraId="1F1C4C17"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Simpson_1-D</w:t>
            </w:r>
          </w:p>
        </w:tc>
        <w:tc>
          <w:tcPr>
            <w:tcW w:w="4819" w:type="dxa"/>
            <w:vAlign w:val="center"/>
          </w:tcPr>
          <w:p w14:paraId="1B9FC4D5"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0.9554</w:t>
            </w:r>
          </w:p>
        </w:tc>
      </w:tr>
      <w:tr w:rsidR="0000538B" w:rsidRPr="00BF16DC" w14:paraId="1AFFE75B" w14:textId="77777777" w:rsidTr="001B3F7E">
        <w:trPr>
          <w:jc w:val="center"/>
        </w:trPr>
        <w:tc>
          <w:tcPr>
            <w:tcW w:w="2121" w:type="dxa"/>
            <w:vAlign w:val="center"/>
          </w:tcPr>
          <w:p w14:paraId="7A4989BC" w14:textId="77777777" w:rsidR="0000538B" w:rsidRPr="0000538B" w:rsidRDefault="0000538B" w:rsidP="001B3F7E">
            <w:pPr>
              <w:spacing w:line="276" w:lineRule="auto"/>
              <w:jc w:val="center"/>
              <w:rPr>
                <w:rFonts w:asciiTheme="minorHAnsi" w:hAnsiTheme="minorHAnsi" w:cstheme="minorHAnsi"/>
              </w:rPr>
            </w:pPr>
            <w:proofErr w:type="spellStart"/>
            <w:r w:rsidRPr="0000538B">
              <w:rPr>
                <w:rFonts w:asciiTheme="minorHAnsi" w:hAnsiTheme="minorHAnsi" w:cstheme="minorHAnsi"/>
              </w:rPr>
              <w:t>Shannon_H</w:t>
            </w:r>
            <w:proofErr w:type="spellEnd"/>
          </w:p>
        </w:tc>
        <w:tc>
          <w:tcPr>
            <w:tcW w:w="4819" w:type="dxa"/>
            <w:vAlign w:val="center"/>
          </w:tcPr>
          <w:p w14:paraId="7235F4DE"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3.319</w:t>
            </w:r>
          </w:p>
        </w:tc>
      </w:tr>
      <w:tr w:rsidR="0000538B" w:rsidRPr="00BF16DC" w14:paraId="1B153DB2" w14:textId="77777777" w:rsidTr="001B3F7E">
        <w:trPr>
          <w:jc w:val="center"/>
        </w:trPr>
        <w:tc>
          <w:tcPr>
            <w:tcW w:w="2121" w:type="dxa"/>
            <w:vAlign w:val="center"/>
          </w:tcPr>
          <w:p w14:paraId="665B4787" w14:textId="77777777" w:rsidR="0000538B" w:rsidRPr="0000538B" w:rsidRDefault="0000538B" w:rsidP="001B3F7E">
            <w:pPr>
              <w:spacing w:line="276" w:lineRule="auto"/>
              <w:jc w:val="center"/>
              <w:rPr>
                <w:rFonts w:asciiTheme="minorHAnsi" w:hAnsiTheme="minorHAnsi" w:cstheme="minorHAnsi"/>
              </w:rPr>
            </w:pPr>
            <w:proofErr w:type="spellStart"/>
            <w:r w:rsidRPr="0000538B">
              <w:rPr>
                <w:rFonts w:asciiTheme="minorHAnsi" w:hAnsiTheme="minorHAnsi" w:cstheme="minorHAnsi"/>
              </w:rPr>
              <w:t>Margalef</w:t>
            </w:r>
            <w:proofErr w:type="spellEnd"/>
          </w:p>
        </w:tc>
        <w:tc>
          <w:tcPr>
            <w:tcW w:w="4819" w:type="dxa"/>
            <w:vAlign w:val="center"/>
          </w:tcPr>
          <w:p w14:paraId="56D3EC18"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7.206</w:t>
            </w:r>
          </w:p>
        </w:tc>
      </w:tr>
      <w:tr w:rsidR="0000538B" w:rsidRPr="00BF16DC" w14:paraId="180B255B" w14:textId="77777777" w:rsidTr="001B3F7E">
        <w:trPr>
          <w:jc w:val="center"/>
        </w:trPr>
        <w:tc>
          <w:tcPr>
            <w:tcW w:w="2121" w:type="dxa"/>
            <w:vAlign w:val="center"/>
          </w:tcPr>
          <w:p w14:paraId="18EC9B80" w14:textId="77777777" w:rsidR="0000538B" w:rsidRPr="0000538B" w:rsidRDefault="0000538B" w:rsidP="001B3F7E">
            <w:pPr>
              <w:spacing w:line="276" w:lineRule="auto"/>
              <w:jc w:val="center"/>
              <w:rPr>
                <w:rFonts w:asciiTheme="minorHAnsi" w:hAnsiTheme="minorHAnsi" w:cstheme="minorHAnsi"/>
              </w:rPr>
            </w:pPr>
            <w:proofErr w:type="spellStart"/>
            <w:r w:rsidRPr="0000538B">
              <w:rPr>
                <w:rFonts w:asciiTheme="minorHAnsi" w:hAnsiTheme="minorHAnsi" w:cstheme="minorHAnsi"/>
              </w:rPr>
              <w:t>Equitability_J</w:t>
            </w:r>
            <w:proofErr w:type="spellEnd"/>
          </w:p>
        </w:tc>
        <w:tc>
          <w:tcPr>
            <w:tcW w:w="4819" w:type="dxa"/>
            <w:vAlign w:val="center"/>
          </w:tcPr>
          <w:p w14:paraId="48163C11" w14:textId="77777777" w:rsidR="0000538B" w:rsidRPr="0000538B" w:rsidRDefault="0000538B" w:rsidP="001B3F7E">
            <w:pPr>
              <w:spacing w:line="276" w:lineRule="auto"/>
              <w:jc w:val="center"/>
              <w:rPr>
                <w:rFonts w:asciiTheme="minorHAnsi" w:hAnsiTheme="minorHAnsi" w:cstheme="minorHAnsi"/>
              </w:rPr>
            </w:pPr>
            <w:r w:rsidRPr="0000538B">
              <w:rPr>
                <w:rFonts w:asciiTheme="minorHAnsi" w:hAnsiTheme="minorHAnsi" w:cstheme="minorHAnsi"/>
              </w:rPr>
              <w:t>0.9335</w:t>
            </w:r>
          </w:p>
        </w:tc>
      </w:tr>
    </w:tbl>
    <w:p w14:paraId="74ADEA0B" w14:textId="77777777" w:rsidR="00105D53" w:rsidRDefault="00105D53" w:rsidP="00105D53">
      <w:pPr>
        <w:pStyle w:val="Textoindependiente"/>
        <w:spacing w:after="0"/>
        <w:ind w:firstLine="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4EF8AD11" w14:textId="253D3FF3" w:rsidR="00105D53" w:rsidRDefault="00105D53" w:rsidP="00105D53">
      <w:pPr>
        <w:pStyle w:val="Textoindependiente"/>
        <w:spacing w:after="0"/>
        <w:jc w:val="both"/>
        <w:rPr>
          <w:rFonts w:asciiTheme="minorHAnsi" w:hAnsiTheme="minorHAnsi"/>
          <w:sz w:val="22"/>
          <w:szCs w:val="22"/>
          <w:lang w:val="es-PE" w:eastAsia="es-ES"/>
        </w:rPr>
      </w:pPr>
    </w:p>
    <w:p w14:paraId="39CB1AC1" w14:textId="77777777" w:rsidR="00DC36B2" w:rsidRDefault="00DC36B2" w:rsidP="00105D53">
      <w:pPr>
        <w:pStyle w:val="Textoindependiente"/>
        <w:spacing w:after="0"/>
        <w:jc w:val="both"/>
        <w:rPr>
          <w:rFonts w:asciiTheme="minorHAnsi" w:hAnsiTheme="minorHAnsi"/>
          <w:sz w:val="22"/>
          <w:szCs w:val="22"/>
          <w:lang w:val="es-PE" w:eastAsia="es-ES"/>
        </w:rPr>
      </w:pPr>
    </w:p>
    <w:p w14:paraId="1D689E31" w14:textId="06CC273F" w:rsidR="0000538B" w:rsidRDefault="00DC36B2" w:rsidP="00DC36B2">
      <w:pPr>
        <w:pStyle w:val="Textoindependiente"/>
        <w:numPr>
          <w:ilvl w:val="0"/>
          <w:numId w:val="20"/>
        </w:numPr>
        <w:spacing w:after="0"/>
        <w:ind w:left="567" w:hanging="567"/>
        <w:jc w:val="both"/>
        <w:rPr>
          <w:rFonts w:asciiTheme="minorHAnsi" w:hAnsiTheme="minorHAnsi"/>
          <w:b/>
          <w:bCs/>
          <w:sz w:val="22"/>
          <w:szCs w:val="22"/>
          <w:lang w:val="es-PE" w:eastAsia="es-ES"/>
        </w:rPr>
      </w:pPr>
      <w:r w:rsidRPr="0000538B">
        <w:rPr>
          <w:rFonts w:asciiTheme="minorHAnsi" w:hAnsiTheme="minorHAnsi"/>
          <w:b/>
          <w:bCs/>
          <w:sz w:val="22"/>
          <w:szCs w:val="22"/>
          <w:lang w:val="es-PE" w:eastAsia="es-ES"/>
        </w:rPr>
        <w:t>P2-Mon Bio (Zona agrícola), (Agri</w:t>
      </w:r>
      <w:r>
        <w:rPr>
          <w:rFonts w:asciiTheme="minorHAnsi" w:hAnsiTheme="minorHAnsi"/>
          <w:b/>
          <w:bCs/>
          <w:sz w:val="22"/>
          <w:szCs w:val="22"/>
          <w:lang w:val="es-PE" w:eastAsia="es-ES"/>
        </w:rPr>
        <w:t>)</w:t>
      </w:r>
    </w:p>
    <w:p w14:paraId="51897DF0" w14:textId="77777777" w:rsidR="0000538B" w:rsidRPr="00EA28D0" w:rsidRDefault="0000538B" w:rsidP="0000538B">
      <w:pPr>
        <w:pStyle w:val="Textoindependiente"/>
        <w:spacing w:after="0"/>
        <w:jc w:val="both"/>
        <w:rPr>
          <w:rFonts w:asciiTheme="minorHAnsi" w:hAnsiTheme="minorHAnsi" w:cstheme="minorHAnsi"/>
          <w:b/>
          <w:bCs/>
          <w:sz w:val="22"/>
          <w:szCs w:val="22"/>
          <w:lang w:val="es-ES" w:eastAsia="es-ES"/>
        </w:rPr>
      </w:pPr>
    </w:p>
    <w:p w14:paraId="22B14C9C" w14:textId="77777777" w:rsidR="0000538B" w:rsidRPr="005366E8" w:rsidRDefault="0000538B" w:rsidP="0064781A">
      <w:pPr>
        <w:pStyle w:val="Textoindependiente"/>
        <w:numPr>
          <w:ilvl w:val="0"/>
          <w:numId w:val="57"/>
        </w:numPr>
        <w:spacing w:after="0"/>
        <w:ind w:left="567" w:hanging="567"/>
        <w:jc w:val="both"/>
        <w:rPr>
          <w:rFonts w:asciiTheme="minorHAnsi" w:hAnsiTheme="minorHAnsi"/>
          <w:b/>
          <w:bCs/>
          <w:sz w:val="22"/>
          <w:szCs w:val="22"/>
          <w:lang w:val="es-PE" w:eastAsia="es-ES"/>
        </w:rPr>
      </w:pPr>
      <w:r w:rsidRPr="005366E8">
        <w:rPr>
          <w:rFonts w:asciiTheme="minorHAnsi" w:hAnsiTheme="minorHAnsi"/>
          <w:b/>
          <w:bCs/>
          <w:sz w:val="22"/>
          <w:szCs w:val="22"/>
          <w:lang w:val="es-PE" w:eastAsia="es-ES"/>
        </w:rPr>
        <w:t>Composición de especies</w:t>
      </w:r>
    </w:p>
    <w:p w14:paraId="06D4D025" w14:textId="77777777" w:rsidR="0000538B" w:rsidRDefault="0000538B" w:rsidP="0000538B">
      <w:pPr>
        <w:pStyle w:val="Textoindependiente"/>
        <w:spacing w:after="0"/>
        <w:jc w:val="both"/>
        <w:rPr>
          <w:rFonts w:asciiTheme="minorHAnsi" w:hAnsiTheme="minorHAnsi"/>
          <w:sz w:val="22"/>
          <w:szCs w:val="22"/>
          <w:lang w:val="es-PE" w:eastAsia="es-ES"/>
        </w:rPr>
      </w:pPr>
    </w:p>
    <w:p w14:paraId="2D41DC41" w14:textId="296AF20A" w:rsidR="0000538B" w:rsidRPr="00074890" w:rsidRDefault="00DC36B2" w:rsidP="0000538B">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r w:rsidRPr="0000538B">
        <w:rPr>
          <w:rFonts w:asciiTheme="minorHAnsi" w:hAnsiTheme="minorHAnsi"/>
          <w:sz w:val="22"/>
          <w:szCs w:val="22"/>
          <w:lang w:val="es-PE" w:eastAsia="es-ES"/>
        </w:rPr>
        <w:t>se registraron un total de 203 individuos, y 48 especies de aves pertenecientes a 22 familias</w:t>
      </w:r>
      <w:r w:rsidRPr="00EA28D0">
        <w:rPr>
          <w:rFonts w:asciiTheme="minorHAnsi" w:hAnsiTheme="minorHAnsi"/>
          <w:sz w:val="22"/>
          <w:szCs w:val="22"/>
          <w:lang w:val="es-PE" w:eastAsia="es-ES"/>
        </w:rPr>
        <w:t xml:space="preserve">. </w:t>
      </w:r>
      <w:r w:rsidRPr="00074890">
        <w:rPr>
          <w:rFonts w:asciiTheme="minorHAnsi" w:hAnsiTheme="minorHAnsi"/>
          <w:sz w:val="22"/>
          <w:szCs w:val="22"/>
          <w:lang w:val="es-PE" w:eastAsia="es-ES"/>
        </w:rPr>
        <w:t xml:space="preserve">Tal como se muestra en </w:t>
      </w:r>
      <w:r>
        <w:rPr>
          <w:rFonts w:asciiTheme="minorHAnsi" w:hAnsiTheme="minorHAnsi"/>
          <w:sz w:val="22"/>
          <w:szCs w:val="22"/>
          <w:lang w:val="es-PE" w:eastAsia="es-ES"/>
        </w:rPr>
        <w:t xml:space="preserve">la </w:t>
      </w:r>
      <w:r w:rsidRPr="00074890">
        <w:rPr>
          <w:rFonts w:asciiTheme="minorHAnsi" w:hAnsiTheme="minorHAnsi"/>
          <w:sz w:val="22"/>
          <w:szCs w:val="22"/>
          <w:lang w:val="es-PE" w:eastAsia="es-ES"/>
        </w:rPr>
        <w:t xml:space="preserve">siguiente </w:t>
      </w:r>
      <w:r>
        <w:rPr>
          <w:rFonts w:asciiTheme="minorHAnsi" w:hAnsiTheme="minorHAnsi"/>
          <w:sz w:val="22"/>
          <w:szCs w:val="22"/>
          <w:lang w:val="es-PE" w:eastAsia="es-ES"/>
        </w:rPr>
        <w:t>Tabla</w:t>
      </w:r>
      <w:r w:rsidRPr="00074890">
        <w:rPr>
          <w:rFonts w:asciiTheme="minorHAnsi" w:hAnsiTheme="minorHAnsi"/>
          <w:sz w:val="22"/>
          <w:szCs w:val="22"/>
          <w:lang w:val="es-PE" w:eastAsia="es-ES"/>
        </w:rPr>
        <w:t>.</w:t>
      </w:r>
    </w:p>
    <w:p w14:paraId="52AB8806" w14:textId="77777777" w:rsidR="0000538B" w:rsidRPr="00074890" w:rsidRDefault="0000538B" w:rsidP="0000538B">
      <w:pPr>
        <w:pStyle w:val="Textoindependiente"/>
        <w:spacing w:after="0"/>
        <w:jc w:val="both"/>
        <w:rPr>
          <w:rFonts w:asciiTheme="minorHAnsi" w:hAnsiTheme="minorHAnsi"/>
          <w:sz w:val="22"/>
          <w:szCs w:val="22"/>
          <w:lang w:val="es-PE" w:eastAsia="es-ES"/>
        </w:rPr>
      </w:pPr>
    </w:p>
    <w:p w14:paraId="46AC6039" w14:textId="5EDF33D6" w:rsidR="0000538B" w:rsidRPr="004D34EA" w:rsidRDefault="0000538B" w:rsidP="0000538B">
      <w:pPr>
        <w:pStyle w:val="Textoindependiente"/>
        <w:spacing w:after="0"/>
        <w:jc w:val="center"/>
        <w:rPr>
          <w:rFonts w:asciiTheme="minorHAnsi" w:hAnsiTheme="minorHAnsi"/>
          <w:i/>
          <w:iCs/>
          <w:sz w:val="22"/>
          <w:szCs w:val="22"/>
          <w:lang w:val="es-ES" w:eastAsia="es-ES"/>
        </w:rPr>
      </w:pPr>
      <w:bookmarkStart w:id="270" w:name="_Toc103783907"/>
      <w:r w:rsidRPr="00030D2C">
        <w:rPr>
          <w:rFonts w:asciiTheme="minorHAnsi" w:hAnsiTheme="minorHAnsi" w:cstheme="minorHAnsi"/>
          <w:b/>
          <w:bCs/>
          <w:i/>
          <w:iCs/>
          <w:lang w:val="es-PE"/>
        </w:rPr>
        <w:t xml:space="preserve">Tabla </w:t>
      </w:r>
      <w:r w:rsidRPr="00030D2C">
        <w:rPr>
          <w:rFonts w:asciiTheme="minorHAnsi" w:hAnsiTheme="minorHAnsi" w:cstheme="minorHAnsi"/>
          <w:b/>
          <w:bCs/>
          <w:i/>
          <w:iCs/>
          <w:lang w:val="es-PE"/>
        </w:rPr>
        <w:fldChar w:fldCharType="begin"/>
      </w:r>
      <w:r w:rsidRPr="00030D2C">
        <w:rPr>
          <w:rFonts w:asciiTheme="minorHAnsi" w:hAnsiTheme="minorHAnsi" w:cstheme="minorHAnsi"/>
          <w:b/>
          <w:bCs/>
          <w:i/>
          <w:iCs/>
          <w:lang w:val="es-PE"/>
        </w:rPr>
        <w:instrText xml:space="preserve"> SEQ Tabla \* ARABIC \* Arabic \* MERGEFORMAT </w:instrText>
      </w:r>
      <w:r w:rsidRPr="00030D2C">
        <w:rPr>
          <w:rFonts w:asciiTheme="minorHAnsi" w:hAnsiTheme="minorHAnsi" w:cstheme="minorHAnsi"/>
          <w:b/>
          <w:bCs/>
          <w:i/>
          <w:iCs/>
          <w:lang w:val="es-PE"/>
        </w:rPr>
        <w:fldChar w:fldCharType="separate"/>
      </w:r>
      <w:r w:rsidR="00DC36B2">
        <w:rPr>
          <w:rFonts w:asciiTheme="minorHAnsi" w:hAnsiTheme="minorHAnsi" w:cstheme="minorHAnsi"/>
          <w:b/>
          <w:bCs/>
          <w:i/>
          <w:iCs/>
          <w:noProof/>
          <w:lang w:val="es-PE"/>
        </w:rPr>
        <w:t>55</w:t>
      </w:r>
      <w:r w:rsidRPr="00030D2C">
        <w:rPr>
          <w:rFonts w:asciiTheme="minorHAnsi" w:hAnsiTheme="minorHAnsi" w:cstheme="minorHAnsi"/>
          <w:b/>
          <w:bCs/>
          <w:i/>
          <w:iCs/>
          <w:lang w:val="es-PE"/>
        </w:rPr>
        <w:fldChar w:fldCharType="end"/>
      </w:r>
      <w:r w:rsidRPr="00030D2C">
        <w:rPr>
          <w:rFonts w:asciiTheme="minorHAnsi" w:hAnsiTheme="minorHAnsi" w:cstheme="minorHAnsi"/>
          <w:b/>
          <w:bCs/>
          <w:i/>
          <w:iCs/>
          <w:lang w:val="es-PE"/>
        </w:rPr>
        <w:t>:</w:t>
      </w:r>
      <w:r w:rsidRPr="00030D2C">
        <w:rPr>
          <w:rFonts w:asciiTheme="minorHAnsi" w:hAnsiTheme="minorHAnsi"/>
          <w:i/>
          <w:iCs/>
          <w:sz w:val="22"/>
          <w:szCs w:val="22"/>
          <w:lang w:val="es-PE" w:eastAsia="es-ES"/>
        </w:rPr>
        <w:t xml:space="preserve"> Familia y especies registradas</w:t>
      </w:r>
      <w:r>
        <w:rPr>
          <w:rFonts w:asciiTheme="minorHAnsi" w:hAnsiTheme="minorHAnsi"/>
          <w:i/>
          <w:iCs/>
          <w:sz w:val="22"/>
          <w:szCs w:val="22"/>
          <w:lang w:val="es-PE" w:eastAsia="es-ES"/>
        </w:rPr>
        <w:t xml:space="preserve"> en la estación </w:t>
      </w:r>
      <w:r w:rsidRPr="004D34EA">
        <w:rPr>
          <w:rFonts w:asciiTheme="minorHAnsi" w:hAnsiTheme="minorHAnsi"/>
          <w:i/>
          <w:iCs/>
          <w:sz w:val="22"/>
          <w:szCs w:val="22"/>
          <w:lang w:val="es-PE" w:eastAsia="es-ES"/>
        </w:rPr>
        <w:t>P</w:t>
      </w:r>
      <w:r w:rsidR="005F1752">
        <w:rPr>
          <w:rFonts w:asciiTheme="minorHAnsi" w:hAnsiTheme="minorHAnsi"/>
          <w:i/>
          <w:iCs/>
          <w:sz w:val="22"/>
          <w:szCs w:val="22"/>
          <w:lang w:val="es-PE" w:eastAsia="es-ES"/>
        </w:rPr>
        <w:t>2</w:t>
      </w:r>
      <w:r w:rsidRPr="004D34EA">
        <w:rPr>
          <w:rFonts w:asciiTheme="minorHAnsi" w:hAnsiTheme="minorHAnsi"/>
          <w:i/>
          <w:iCs/>
          <w:sz w:val="22"/>
          <w:szCs w:val="22"/>
          <w:lang w:val="es-PE" w:eastAsia="es-ES"/>
        </w:rPr>
        <w:t>-Mon-Bio - 2021</w:t>
      </w:r>
      <w:bookmarkEnd w:id="270"/>
    </w:p>
    <w:p w14:paraId="5DF446F1" w14:textId="63E3DE2A" w:rsidR="0000538B" w:rsidRDefault="0000538B" w:rsidP="0000538B">
      <w:pPr>
        <w:pStyle w:val="Textoindependiente"/>
        <w:spacing w:after="0"/>
        <w:jc w:val="center"/>
        <w:rPr>
          <w:rFonts w:asciiTheme="minorHAnsi" w:hAnsiTheme="minorHAnsi"/>
          <w:i/>
          <w:iCs/>
          <w:sz w:val="22"/>
          <w:szCs w:val="22"/>
          <w:lang w:val="es-ES" w:eastAsia="es-ES"/>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2166"/>
        <w:gridCol w:w="2268"/>
        <w:gridCol w:w="1220"/>
        <w:gridCol w:w="1220"/>
        <w:gridCol w:w="1164"/>
      </w:tblGrid>
      <w:tr w:rsidR="005F1752" w:rsidRPr="0000538B" w14:paraId="3DCAA9D8" w14:textId="77777777" w:rsidTr="001B3F7E">
        <w:trPr>
          <w:trHeight w:val="450"/>
          <w:tblHeader/>
          <w:jc w:val="center"/>
        </w:trPr>
        <w:tc>
          <w:tcPr>
            <w:tcW w:w="1940" w:type="dxa"/>
            <w:vMerge w:val="restart"/>
            <w:shd w:val="clear" w:color="auto" w:fill="A8D08D" w:themeFill="accent6" w:themeFillTint="99"/>
            <w:noWrap/>
            <w:vAlign w:val="center"/>
            <w:hideMark/>
          </w:tcPr>
          <w:p w14:paraId="14BC7F76" w14:textId="77777777" w:rsidR="005F1752" w:rsidRPr="0000538B" w:rsidRDefault="005F1752" w:rsidP="001B3F7E">
            <w:pPr>
              <w:jc w:val="center"/>
              <w:rPr>
                <w:rFonts w:asciiTheme="minorHAnsi" w:hAnsiTheme="minorHAnsi" w:cstheme="minorHAnsi"/>
                <w:b/>
                <w:bCs/>
                <w:color w:val="000000"/>
                <w:lang w:eastAsia="es-PE"/>
              </w:rPr>
            </w:pPr>
            <w:r w:rsidRPr="0000538B">
              <w:rPr>
                <w:rFonts w:asciiTheme="minorHAnsi" w:hAnsiTheme="minorHAnsi" w:cstheme="minorHAnsi"/>
                <w:b/>
                <w:bCs/>
                <w:color w:val="000000"/>
                <w:lang w:eastAsia="es-PE"/>
              </w:rPr>
              <w:t>Familia</w:t>
            </w:r>
          </w:p>
        </w:tc>
        <w:tc>
          <w:tcPr>
            <w:tcW w:w="2166" w:type="dxa"/>
            <w:vMerge w:val="restart"/>
            <w:shd w:val="clear" w:color="auto" w:fill="A8D08D" w:themeFill="accent6" w:themeFillTint="99"/>
            <w:noWrap/>
            <w:vAlign w:val="center"/>
            <w:hideMark/>
          </w:tcPr>
          <w:p w14:paraId="1E7296BB" w14:textId="77777777" w:rsidR="005F1752" w:rsidRPr="0000538B" w:rsidRDefault="005F1752" w:rsidP="001B3F7E">
            <w:pPr>
              <w:jc w:val="center"/>
              <w:rPr>
                <w:rFonts w:asciiTheme="minorHAnsi" w:hAnsiTheme="minorHAnsi" w:cstheme="minorHAnsi"/>
                <w:b/>
                <w:bCs/>
                <w:color w:val="000000"/>
                <w:lang w:eastAsia="es-PE"/>
              </w:rPr>
            </w:pPr>
            <w:proofErr w:type="spellStart"/>
            <w:r w:rsidRPr="0000538B">
              <w:rPr>
                <w:rFonts w:asciiTheme="minorHAnsi" w:hAnsiTheme="minorHAnsi" w:cstheme="minorHAnsi"/>
                <w:b/>
                <w:bCs/>
                <w:color w:val="000000"/>
                <w:lang w:eastAsia="es-PE"/>
              </w:rPr>
              <w:t>Nombre</w:t>
            </w:r>
            <w:proofErr w:type="spellEnd"/>
            <w:r w:rsidRPr="0000538B">
              <w:rPr>
                <w:rFonts w:asciiTheme="minorHAnsi" w:hAnsiTheme="minorHAnsi" w:cstheme="minorHAnsi"/>
                <w:b/>
                <w:bCs/>
                <w:color w:val="000000"/>
                <w:lang w:eastAsia="es-PE"/>
              </w:rPr>
              <w:t xml:space="preserve"> </w:t>
            </w:r>
            <w:proofErr w:type="spellStart"/>
            <w:r w:rsidRPr="0000538B">
              <w:rPr>
                <w:rFonts w:asciiTheme="minorHAnsi" w:hAnsiTheme="minorHAnsi" w:cstheme="minorHAnsi"/>
                <w:b/>
                <w:bCs/>
                <w:color w:val="000000"/>
                <w:lang w:eastAsia="es-PE"/>
              </w:rPr>
              <w:t>científico</w:t>
            </w:r>
            <w:proofErr w:type="spellEnd"/>
          </w:p>
        </w:tc>
        <w:tc>
          <w:tcPr>
            <w:tcW w:w="2268" w:type="dxa"/>
            <w:vMerge w:val="restart"/>
            <w:shd w:val="clear" w:color="auto" w:fill="A8D08D" w:themeFill="accent6" w:themeFillTint="99"/>
            <w:noWrap/>
            <w:vAlign w:val="center"/>
            <w:hideMark/>
          </w:tcPr>
          <w:p w14:paraId="2D0D34A3" w14:textId="77777777" w:rsidR="005F1752" w:rsidRPr="0000538B" w:rsidRDefault="005F1752" w:rsidP="001B3F7E">
            <w:pPr>
              <w:jc w:val="center"/>
              <w:rPr>
                <w:rFonts w:asciiTheme="minorHAnsi" w:hAnsiTheme="minorHAnsi" w:cstheme="minorHAnsi"/>
                <w:b/>
                <w:bCs/>
                <w:color w:val="000000"/>
                <w:lang w:eastAsia="es-PE"/>
              </w:rPr>
            </w:pPr>
            <w:proofErr w:type="spellStart"/>
            <w:r w:rsidRPr="0000538B">
              <w:rPr>
                <w:rFonts w:asciiTheme="minorHAnsi" w:hAnsiTheme="minorHAnsi" w:cstheme="minorHAnsi"/>
                <w:b/>
                <w:bCs/>
                <w:color w:val="000000"/>
                <w:lang w:eastAsia="es-PE"/>
              </w:rPr>
              <w:t>Nombre</w:t>
            </w:r>
            <w:proofErr w:type="spellEnd"/>
            <w:r w:rsidRPr="0000538B">
              <w:rPr>
                <w:rFonts w:asciiTheme="minorHAnsi" w:hAnsiTheme="minorHAnsi" w:cstheme="minorHAnsi"/>
                <w:b/>
                <w:bCs/>
                <w:color w:val="000000"/>
                <w:lang w:eastAsia="es-PE"/>
              </w:rPr>
              <w:t xml:space="preserve"> </w:t>
            </w:r>
            <w:proofErr w:type="spellStart"/>
            <w:r w:rsidRPr="0000538B">
              <w:rPr>
                <w:rFonts w:asciiTheme="minorHAnsi" w:hAnsiTheme="minorHAnsi" w:cstheme="minorHAnsi"/>
                <w:b/>
                <w:bCs/>
                <w:color w:val="000000"/>
                <w:lang w:eastAsia="es-PE"/>
              </w:rPr>
              <w:t>común</w:t>
            </w:r>
            <w:proofErr w:type="spellEnd"/>
          </w:p>
        </w:tc>
        <w:tc>
          <w:tcPr>
            <w:tcW w:w="1220" w:type="dxa"/>
            <w:vMerge w:val="restart"/>
            <w:shd w:val="clear" w:color="auto" w:fill="A8D08D" w:themeFill="accent6" w:themeFillTint="99"/>
            <w:noWrap/>
            <w:vAlign w:val="center"/>
            <w:hideMark/>
          </w:tcPr>
          <w:p w14:paraId="6EA92D99" w14:textId="77777777" w:rsidR="005F1752" w:rsidRPr="0000538B" w:rsidRDefault="005F1752" w:rsidP="001B3F7E">
            <w:pPr>
              <w:jc w:val="center"/>
              <w:rPr>
                <w:rFonts w:asciiTheme="minorHAnsi" w:hAnsiTheme="minorHAnsi" w:cstheme="minorHAnsi"/>
                <w:b/>
                <w:bCs/>
                <w:color w:val="000000"/>
                <w:lang w:eastAsia="es-PE"/>
              </w:rPr>
            </w:pPr>
            <w:r w:rsidRPr="0000538B">
              <w:rPr>
                <w:rFonts w:asciiTheme="minorHAnsi" w:hAnsiTheme="minorHAnsi" w:cstheme="minorHAnsi"/>
                <w:b/>
                <w:bCs/>
                <w:color w:val="000000"/>
                <w:lang w:eastAsia="es-PE"/>
              </w:rPr>
              <w:t>Total</w:t>
            </w:r>
          </w:p>
        </w:tc>
        <w:tc>
          <w:tcPr>
            <w:tcW w:w="1220" w:type="dxa"/>
            <w:vMerge w:val="restart"/>
            <w:shd w:val="clear" w:color="auto" w:fill="A8D08D" w:themeFill="accent6" w:themeFillTint="99"/>
            <w:noWrap/>
            <w:vAlign w:val="center"/>
            <w:hideMark/>
          </w:tcPr>
          <w:p w14:paraId="6B47455C" w14:textId="77777777" w:rsidR="005F1752" w:rsidRPr="0000538B" w:rsidRDefault="005F1752" w:rsidP="001B3F7E">
            <w:pPr>
              <w:jc w:val="center"/>
              <w:rPr>
                <w:rFonts w:asciiTheme="minorHAnsi" w:hAnsiTheme="minorHAnsi" w:cstheme="minorHAnsi"/>
                <w:b/>
                <w:bCs/>
                <w:color w:val="000000"/>
                <w:lang w:eastAsia="es-PE"/>
              </w:rPr>
            </w:pPr>
            <w:r w:rsidRPr="0000538B">
              <w:rPr>
                <w:rFonts w:asciiTheme="minorHAnsi" w:hAnsiTheme="minorHAnsi" w:cstheme="minorHAnsi"/>
                <w:b/>
                <w:bCs/>
                <w:color w:val="000000"/>
                <w:lang w:eastAsia="es-PE"/>
              </w:rPr>
              <w:t xml:space="preserve">Ab. </w:t>
            </w:r>
            <w:proofErr w:type="spellStart"/>
            <w:r w:rsidRPr="0000538B">
              <w:rPr>
                <w:rFonts w:asciiTheme="minorHAnsi" w:hAnsiTheme="minorHAnsi" w:cstheme="minorHAnsi"/>
                <w:b/>
                <w:bCs/>
                <w:color w:val="000000"/>
                <w:lang w:eastAsia="es-PE"/>
              </w:rPr>
              <w:t>Relativa</w:t>
            </w:r>
            <w:proofErr w:type="spellEnd"/>
          </w:p>
        </w:tc>
        <w:tc>
          <w:tcPr>
            <w:tcW w:w="1164" w:type="dxa"/>
            <w:vMerge w:val="restart"/>
            <w:shd w:val="clear" w:color="auto" w:fill="A8D08D" w:themeFill="accent6" w:themeFillTint="99"/>
            <w:vAlign w:val="center"/>
            <w:hideMark/>
          </w:tcPr>
          <w:p w14:paraId="283CC126" w14:textId="77777777" w:rsidR="005F1752" w:rsidRPr="0000538B" w:rsidRDefault="005F1752" w:rsidP="001B3F7E">
            <w:pPr>
              <w:jc w:val="center"/>
              <w:rPr>
                <w:rFonts w:asciiTheme="minorHAnsi" w:hAnsiTheme="minorHAnsi" w:cstheme="minorHAnsi"/>
                <w:b/>
                <w:bCs/>
                <w:color w:val="000000"/>
                <w:lang w:eastAsia="es-PE"/>
              </w:rPr>
            </w:pPr>
            <w:proofErr w:type="spellStart"/>
            <w:r w:rsidRPr="0000538B">
              <w:rPr>
                <w:rFonts w:asciiTheme="minorHAnsi" w:hAnsiTheme="minorHAnsi" w:cstheme="minorHAnsi"/>
                <w:b/>
                <w:bCs/>
                <w:color w:val="000000"/>
                <w:lang w:eastAsia="es-PE"/>
              </w:rPr>
              <w:t>Criterio</w:t>
            </w:r>
            <w:proofErr w:type="spellEnd"/>
            <w:r w:rsidRPr="0000538B">
              <w:rPr>
                <w:rFonts w:asciiTheme="minorHAnsi" w:hAnsiTheme="minorHAnsi" w:cstheme="minorHAnsi"/>
                <w:b/>
                <w:bCs/>
                <w:color w:val="000000"/>
                <w:lang w:eastAsia="es-PE"/>
              </w:rPr>
              <w:t xml:space="preserve"> de </w:t>
            </w:r>
            <w:proofErr w:type="spellStart"/>
            <w:r w:rsidRPr="0000538B">
              <w:rPr>
                <w:rFonts w:asciiTheme="minorHAnsi" w:hAnsiTheme="minorHAnsi" w:cstheme="minorHAnsi"/>
                <w:b/>
                <w:bCs/>
                <w:color w:val="000000"/>
                <w:lang w:eastAsia="es-PE"/>
              </w:rPr>
              <w:t>inclusión</w:t>
            </w:r>
            <w:proofErr w:type="spellEnd"/>
          </w:p>
        </w:tc>
      </w:tr>
      <w:tr w:rsidR="005F1752" w:rsidRPr="0000538B" w14:paraId="6615BCC9" w14:textId="77777777" w:rsidTr="001B3F7E">
        <w:trPr>
          <w:trHeight w:val="423"/>
          <w:tblHeader/>
          <w:jc w:val="center"/>
        </w:trPr>
        <w:tc>
          <w:tcPr>
            <w:tcW w:w="1940" w:type="dxa"/>
            <w:vMerge/>
            <w:shd w:val="clear" w:color="auto" w:fill="A8D08D" w:themeFill="accent6" w:themeFillTint="99"/>
            <w:vAlign w:val="center"/>
            <w:hideMark/>
          </w:tcPr>
          <w:p w14:paraId="22E2918C" w14:textId="77777777" w:rsidR="005F1752" w:rsidRPr="0000538B" w:rsidRDefault="005F1752" w:rsidP="001B3F7E">
            <w:pPr>
              <w:jc w:val="center"/>
              <w:rPr>
                <w:rFonts w:asciiTheme="minorHAnsi" w:hAnsiTheme="minorHAnsi" w:cstheme="minorHAnsi"/>
                <w:b/>
                <w:bCs/>
                <w:color w:val="000000"/>
                <w:lang w:eastAsia="es-PE"/>
              </w:rPr>
            </w:pPr>
          </w:p>
        </w:tc>
        <w:tc>
          <w:tcPr>
            <w:tcW w:w="2166" w:type="dxa"/>
            <w:vMerge/>
            <w:shd w:val="clear" w:color="auto" w:fill="A8D08D" w:themeFill="accent6" w:themeFillTint="99"/>
            <w:vAlign w:val="center"/>
            <w:hideMark/>
          </w:tcPr>
          <w:p w14:paraId="68F665AC" w14:textId="77777777" w:rsidR="005F1752" w:rsidRPr="0000538B" w:rsidRDefault="005F1752" w:rsidP="001B3F7E">
            <w:pPr>
              <w:jc w:val="center"/>
              <w:rPr>
                <w:rFonts w:asciiTheme="minorHAnsi" w:hAnsiTheme="minorHAnsi" w:cstheme="minorHAnsi"/>
                <w:b/>
                <w:bCs/>
                <w:color w:val="000000"/>
                <w:lang w:eastAsia="es-PE"/>
              </w:rPr>
            </w:pPr>
          </w:p>
        </w:tc>
        <w:tc>
          <w:tcPr>
            <w:tcW w:w="2268" w:type="dxa"/>
            <w:vMerge/>
            <w:shd w:val="clear" w:color="auto" w:fill="A8D08D" w:themeFill="accent6" w:themeFillTint="99"/>
            <w:vAlign w:val="center"/>
            <w:hideMark/>
          </w:tcPr>
          <w:p w14:paraId="4FA77211" w14:textId="77777777" w:rsidR="005F1752" w:rsidRPr="0000538B" w:rsidRDefault="005F1752" w:rsidP="001B3F7E">
            <w:pPr>
              <w:jc w:val="center"/>
              <w:rPr>
                <w:rFonts w:asciiTheme="minorHAnsi" w:hAnsiTheme="minorHAnsi" w:cstheme="minorHAnsi"/>
                <w:b/>
                <w:bCs/>
                <w:color w:val="000000"/>
                <w:lang w:eastAsia="es-PE"/>
              </w:rPr>
            </w:pPr>
          </w:p>
        </w:tc>
        <w:tc>
          <w:tcPr>
            <w:tcW w:w="1220" w:type="dxa"/>
            <w:vMerge/>
            <w:shd w:val="clear" w:color="auto" w:fill="A8D08D" w:themeFill="accent6" w:themeFillTint="99"/>
            <w:vAlign w:val="center"/>
            <w:hideMark/>
          </w:tcPr>
          <w:p w14:paraId="65CFD64F" w14:textId="77777777" w:rsidR="005F1752" w:rsidRPr="0000538B" w:rsidRDefault="005F1752" w:rsidP="001B3F7E">
            <w:pPr>
              <w:jc w:val="center"/>
              <w:rPr>
                <w:rFonts w:asciiTheme="minorHAnsi" w:hAnsiTheme="minorHAnsi" w:cstheme="minorHAnsi"/>
                <w:b/>
                <w:bCs/>
                <w:color w:val="000000"/>
                <w:lang w:eastAsia="es-PE"/>
              </w:rPr>
            </w:pPr>
          </w:p>
        </w:tc>
        <w:tc>
          <w:tcPr>
            <w:tcW w:w="1220" w:type="dxa"/>
            <w:vMerge/>
            <w:shd w:val="clear" w:color="auto" w:fill="A8D08D" w:themeFill="accent6" w:themeFillTint="99"/>
            <w:vAlign w:val="center"/>
            <w:hideMark/>
          </w:tcPr>
          <w:p w14:paraId="715D7042" w14:textId="77777777" w:rsidR="005F1752" w:rsidRPr="0000538B" w:rsidRDefault="005F1752" w:rsidP="001B3F7E">
            <w:pPr>
              <w:jc w:val="center"/>
              <w:rPr>
                <w:rFonts w:asciiTheme="minorHAnsi" w:hAnsiTheme="minorHAnsi" w:cstheme="minorHAnsi"/>
                <w:b/>
                <w:bCs/>
                <w:color w:val="000000"/>
                <w:lang w:eastAsia="es-PE"/>
              </w:rPr>
            </w:pPr>
          </w:p>
        </w:tc>
        <w:tc>
          <w:tcPr>
            <w:tcW w:w="1164" w:type="dxa"/>
            <w:vMerge/>
            <w:shd w:val="clear" w:color="auto" w:fill="A8D08D" w:themeFill="accent6" w:themeFillTint="99"/>
            <w:vAlign w:val="center"/>
            <w:hideMark/>
          </w:tcPr>
          <w:p w14:paraId="28A892D5" w14:textId="77777777" w:rsidR="005F1752" w:rsidRPr="0000538B" w:rsidRDefault="005F1752" w:rsidP="001B3F7E">
            <w:pPr>
              <w:jc w:val="center"/>
              <w:rPr>
                <w:rFonts w:asciiTheme="minorHAnsi" w:hAnsiTheme="minorHAnsi" w:cstheme="minorHAnsi"/>
                <w:color w:val="000000"/>
                <w:lang w:eastAsia="es-PE"/>
              </w:rPr>
            </w:pPr>
          </w:p>
        </w:tc>
      </w:tr>
      <w:tr w:rsidR="005F1752" w:rsidRPr="0000538B" w14:paraId="6E3D2148" w14:textId="77777777" w:rsidTr="001B3F7E">
        <w:trPr>
          <w:trHeight w:val="300"/>
          <w:jc w:val="center"/>
        </w:trPr>
        <w:tc>
          <w:tcPr>
            <w:tcW w:w="1940" w:type="dxa"/>
            <w:shd w:val="clear" w:color="auto" w:fill="auto"/>
            <w:noWrap/>
            <w:vAlign w:val="center"/>
            <w:hideMark/>
          </w:tcPr>
          <w:p w14:paraId="6AF848D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TINAMIDAE</w:t>
            </w:r>
          </w:p>
        </w:tc>
        <w:tc>
          <w:tcPr>
            <w:tcW w:w="2166" w:type="dxa"/>
            <w:shd w:val="clear" w:color="auto" w:fill="auto"/>
            <w:noWrap/>
            <w:vAlign w:val="center"/>
            <w:hideMark/>
          </w:tcPr>
          <w:p w14:paraId="520ED6BD"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Crypturellus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tataupa</w:t>
            </w:r>
            <w:proofErr w:type="spellEnd"/>
          </w:p>
        </w:tc>
        <w:tc>
          <w:tcPr>
            <w:tcW w:w="2268" w:type="dxa"/>
            <w:shd w:val="clear" w:color="auto" w:fill="auto"/>
            <w:noWrap/>
            <w:vAlign w:val="center"/>
            <w:hideMark/>
          </w:tcPr>
          <w:p w14:paraId="1E50F5E4"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Perdiz</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Tataupá</w:t>
            </w:r>
            <w:proofErr w:type="spellEnd"/>
          </w:p>
        </w:tc>
        <w:tc>
          <w:tcPr>
            <w:tcW w:w="1220" w:type="dxa"/>
            <w:shd w:val="clear" w:color="auto" w:fill="auto"/>
            <w:noWrap/>
            <w:vAlign w:val="center"/>
            <w:hideMark/>
          </w:tcPr>
          <w:p w14:paraId="22F5EE8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4FCC0AC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61C56EE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54705E4" w14:textId="77777777" w:rsidTr="001B3F7E">
        <w:trPr>
          <w:trHeight w:val="300"/>
          <w:jc w:val="center"/>
        </w:trPr>
        <w:tc>
          <w:tcPr>
            <w:tcW w:w="1940" w:type="dxa"/>
            <w:vMerge w:val="restart"/>
            <w:shd w:val="clear" w:color="auto" w:fill="auto"/>
            <w:noWrap/>
            <w:vAlign w:val="center"/>
            <w:hideMark/>
          </w:tcPr>
          <w:p w14:paraId="3A32C74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CATHARTIDAE</w:t>
            </w:r>
          </w:p>
        </w:tc>
        <w:tc>
          <w:tcPr>
            <w:tcW w:w="2166" w:type="dxa"/>
            <w:shd w:val="clear" w:color="auto" w:fill="auto"/>
            <w:noWrap/>
            <w:vAlign w:val="center"/>
            <w:hideMark/>
          </w:tcPr>
          <w:p w14:paraId="4914065F"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Cathartes</w:t>
            </w:r>
            <w:proofErr w:type="spellEnd"/>
            <w:r w:rsidRPr="0000538B">
              <w:rPr>
                <w:rFonts w:asciiTheme="minorHAnsi" w:hAnsiTheme="minorHAnsi" w:cstheme="minorHAnsi"/>
                <w:i/>
                <w:iCs/>
                <w:color w:val="000000"/>
                <w:lang w:eastAsia="es-PE"/>
              </w:rPr>
              <w:t xml:space="preserve"> aura</w:t>
            </w:r>
          </w:p>
        </w:tc>
        <w:tc>
          <w:tcPr>
            <w:tcW w:w="2268" w:type="dxa"/>
            <w:shd w:val="clear" w:color="auto" w:fill="auto"/>
            <w:noWrap/>
            <w:vAlign w:val="center"/>
            <w:hideMark/>
          </w:tcPr>
          <w:p w14:paraId="204555F6"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Gallinazo</w:t>
            </w:r>
            <w:proofErr w:type="spellEnd"/>
            <w:r w:rsidRPr="0000538B">
              <w:rPr>
                <w:rFonts w:asciiTheme="minorHAnsi" w:hAnsiTheme="minorHAnsi" w:cstheme="minorHAnsi"/>
                <w:color w:val="000000"/>
                <w:lang w:eastAsia="es-PE"/>
              </w:rPr>
              <w:t xml:space="preserve"> de Cabeza </w:t>
            </w:r>
            <w:proofErr w:type="spellStart"/>
            <w:r w:rsidRPr="0000538B">
              <w:rPr>
                <w:rFonts w:asciiTheme="minorHAnsi" w:hAnsiTheme="minorHAnsi" w:cstheme="minorHAnsi"/>
                <w:color w:val="000000"/>
                <w:lang w:eastAsia="es-PE"/>
              </w:rPr>
              <w:t>Roja</w:t>
            </w:r>
            <w:proofErr w:type="spellEnd"/>
          </w:p>
        </w:tc>
        <w:tc>
          <w:tcPr>
            <w:tcW w:w="1220" w:type="dxa"/>
            <w:shd w:val="clear" w:color="auto" w:fill="auto"/>
            <w:noWrap/>
            <w:vAlign w:val="center"/>
            <w:hideMark/>
          </w:tcPr>
          <w:p w14:paraId="1EFF83F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7</w:t>
            </w:r>
          </w:p>
        </w:tc>
        <w:tc>
          <w:tcPr>
            <w:tcW w:w="1220" w:type="dxa"/>
            <w:shd w:val="clear" w:color="auto" w:fill="auto"/>
            <w:noWrap/>
            <w:vAlign w:val="center"/>
            <w:hideMark/>
          </w:tcPr>
          <w:p w14:paraId="4B76DDD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3.448</w:t>
            </w:r>
          </w:p>
        </w:tc>
        <w:tc>
          <w:tcPr>
            <w:tcW w:w="1164" w:type="dxa"/>
            <w:shd w:val="clear" w:color="auto" w:fill="auto"/>
            <w:noWrap/>
            <w:vAlign w:val="center"/>
            <w:hideMark/>
          </w:tcPr>
          <w:p w14:paraId="2A29810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B4327EB" w14:textId="77777777" w:rsidTr="001B3F7E">
        <w:trPr>
          <w:trHeight w:val="300"/>
          <w:jc w:val="center"/>
        </w:trPr>
        <w:tc>
          <w:tcPr>
            <w:tcW w:w="1940" w:type="dxa"/>
            <w:vMerge/>
            <w:vAlign w:val="center"/>
            <w:hideMark/>
          </w:tcPr>
          <w:p w14:paraId="60B9BF56"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50EE3955"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Coragyps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atratus</w:t>
            </w:r>
            <w:proofErr w:type="spellEnd"/>
          </w:p>
        </w:tc>
        <w:tc>
          <w:tcPr>
            <w:tcW w:w="2268" w:type="dxa"/>
            <w:shd w:val="clear" w:color="auto" w:fill="auto"/>
            <w:noWrap/>
            <w:vAlign w:val="center"/>
            <w:hideMark/>
          </w:tcPr>
          <w:p w14:paraId="5E1A4BB7"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Gallinazo</w:t>
            </w:r>
            <w:proofErr w:type="spellEnd"/>
            <w:r w:rsidRPr="0000538B">
              <w:rPr>
                <w:rFonts w:asciiTheme="minorHAnsi" w:hAnsiTheme="minorHAnsi" w:cstheme="minorHAnsi"/>
                <w:color w:val="000000"/>
                <w:lang w:eastAsia="es-PE"/>
              </w:rPr>
              <w:t xml:space="preserve"> de Cabeza Negra</w:t>
            </w:r>
          </w:p>
        </w:tc>
        <w:tc>
          <w:tcPr>
            <w:tcW w:w="1220" w:type="dxa"/>
            <w:shd w:val="clear" w:color="auto" w:fill="auto"/>
            <w:noWrap/>
            <w:vAlign w:val="center"/>
            <w:hideMark/>
          </w:tcPr>
          <w:p w14:paraId="31D7A38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18</w:t>
            </w:r>
          </w:p>
        </w:tc>
        <w:tc>
          <w:tcPr>
            <w:tcW w:w="1220" w:type="dxa"/>
            <w:shd w:val="clear" w:color="auto" w:fill="auto"/>
            <w:noWrap/>
            <w:vAlign w:val="center"/>
            <w:hideMark/>
          </w:tcPr>
          <w:p w14:paraId="38A8D85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8.867</w:t>
            </w:r>
          </w:p>
        </w:tc>
        <w:tc>
          <w:tcPr>
            <w:tcW w:w="1164" w:type="dxa"/>
            <w:shd w:val="clear" w:color="auto" w:fill="auto"/>
            <w:noWrap/>
            <w:vAlign w:val="center"/>
            <w:hideMark/>
          </w:tcPr>
          <w:p w14:paraId="4080763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4BBC450" w14:textId="77777777" w:rsidTr="001B3F7E">
        <w:trPr>
          <w:trHeight w:val="300"/>
          <w:jc w:val="center"/>
        </w:trPr>
        <w:tc>
          <w:tcPr>
            <w:tcW w:w="1940" w:type="dxa"/>
            <w:shd w:val="clear" w:color="auto" w:fill="auto"/>
            <w:noWrap/>
            <w:vAlign w:val="center"/>
            <w:hideMark/>
          </w:tcPr>
          <w:p w14:paraId="7A5F2E5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ACCIPITRIDAE</w:t>
            </w:r>
          </w:p>
        </w:tc>
        <w:tc>
          <w:tcPr>
            <w:tcW w:w="2166" w:type="dxa"/>
            <w:shd w:val="clear" w:color="auto" w:fill="auto"/>
            <w:noWrap/>
            <w:vAlign w:val="center"/>
            <w:hideMark/>
          </w:tcPr>
          <w:p w14:paraId="3081ED37"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Gampsonyx</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swainsonii</w:t>
            </w:r>
            <w:proofErr w:type="spellEnd"/>
          </w:p>
        </w:tc>
        <w:tc>
          <w:tcPr>
            <w:tcW w:w="2268" w:type="dxa"/>
            <w:shd w:val="clear" w:color="auto" w:fill="auto"/>
            <w:noWrap/>
            <w:vAlign w:val="center"/>
            <w:hideMark/>
          </w:tcPr>
          <w:p w14:paraId="03762B94"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Elanio</w:t>
            </w:r>
            <w:proofErr w:type="spellEnd"/>
            <w:r w:rsidRPr="0000538B">
              <w:rPr>
                <w:rFonts w:asciiTheme="minorHAnsi" w:hAnsiTheme="minorHAnsi" w:cstheme="minorHAnsi"/>
                <w:color w:val="000000"/>
                <w:lang w:eastAsia="es-PE"/>
              </w:rPr>
              <w:t xml:space="preserve"> Perla</w:t>
            </w:r>
          </w:p>
        </w:tc>
        <w:tc>
          <w:tcPr>
            <w:tcW w:w="1220" w:type="dxa"/>
            <w:shd w:val="clear" w:color="auto" w:fill="auto"/>
            <w:noWrap/>
            <w:vAlign w:val="center"/>
            <w:hideMark/>
          </w:tcPr>
          <w:p w14:paraId="6772830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2F18F76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6BD8518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6A55BA7" w14:textId="77777777" w:rsidTr="001B3F7E">
        <w:trPr>
          <w:trHeight w:val="300"/>
          <w:jc w:val="center"/>
        </w:trPr>
        <w:tc>
          <w:tcPr>
            <w:tcW w:w="1940" w:type="dxa"/>
            <w:vMerge w:val="restart"/>
            <w:shd w:val="clear" w:color="auto" w:fill="auto"/>
            <w:noWrap/>
            <w:vAlign w:val="center"/>
            <w:hideMark/>
          </w:tcPr>
          <w:p w14:paraId="1267140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COLUMBIDAE</w:t>
            </w:r>
          </w:p>
        </w:tc>
        <w:tc>
          <w:tcPr>
            <w:tcW w:w="2166" w:type="dxa"/>
            <w:shd w:val="clear" w:color="auto" w:fill="auto"/>
            <w:noWrap/>
            <w:vAlign w:val="center"/>
            <w:hideMark/>
          </w:tcPr>
          <w:p w14:paraId="1778C1D1"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Leptotila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verreauxi</w:t>
            </w:r>
            <w:proofErr w:type="spellEnd"/>
          </w:p>
        </w:tc>
        <w:tc>
          <w:tcPr>
            <w:tcW w:w="2268" w:type="dxa"/>
            <w:shd w:val="clear" w:color="auto" w:fill="auto"/>
            <w:noWrap/>
            <w:vAlign w:val="center"/>
            <w:hideMark/>
          </w:tcPr>
          <w:p w14:paraId="0EB01DE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 xml:space="preserve">Paloma de </w:t>
            </w:r>
            <w:proofErr w:type="spellStart"/>
            <w:r w:rsidRPr="0000538B">
              <w:rPr>
                <w:rFonts w:asciiTheme="minorHAnsi" w:hAnsiTheme="minorHAnsi" w:cstheme="minorHAnsi"/>
                <w:color w:val="000000"/>
                <w:lang w:eastAsia="es-PE"/>
              </w:rPr>
              <w:t>Puntas</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Blancas</w:t>
            </w:r>
            <w:proofErr w:type="spellEnd"/>
          </w:p>
        </w:tc>
        <w:tc>
          <w:tcPr>
            <w:tcW w:w="1220" w:type="dxa"/>
            <w:shd w:val="clear" w:color="auto" w:fill="auto"/>
            <w:noWrap/>
            <w:vAlign w:val="center"/>
            <w:hideMark/>
          </w:tcPr>
          <w:p w14:paraId="157822D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3CDDC94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2380937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106FDAA" w14:textId="77777777" w:rsidTr="001B3F7E">
        <w:trPr>
          <w:trHeight w:val="300"/>
          <w:jc w:val="center"/>
        </w:trPr>
        <w:tc>
          <w:tcPr>
            <w:tcW w:w="1940" w:type="dxa"/>
            <w:vMerge/>
            <w:vAlign w:val="center"/>
            <w:hideMark/>
          </w:tcPr>
          <w:p w14:paraId="60B9C3F9"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51A00B09"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Zenaida auriculata</w:t>
            </w:r>
          </w:p>
        </w:tc>
        <w:tc>
          <w:tcPr>
            <w:tcW w:w="2268" w:type="dxa"/>
            <w:shd w:val="clear" w:color="auto" w:fill="auto"/>
            <w:noWrap/>
            <w:vAlign w:val="center"/>
            <w:hideMark/>
          </w:tcPr>
          <w:p w14:paraId="03D44179"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Tórtola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Orejuda</w:t>
            </w:r>
            <w:proofErr w:type="spellEnd"/>
          </w:p>
        </w:tc>
        <w:tc>
          <w:tcPr>
            <w:tcW w:w="1220" w:type="dxa"/>
            <w:shd w:val="clear" w:color="auto" w:fill="auto"/>
            <w:noWrap/>
            <w:vAlign w:val="center"/>
            <w:hideMark/>
          </w:tcPr>
          <w:p w14:paraId="00E0735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7</w:t>
            </w:r>
          </w:p>
        </w:tc>
        <w:tc>
          <w:tcPr>
            <w:tcW w:w="1220" w:type="dxa"/>
            <w:shd w:val="clear" w:color="auto" w:fill="auto"/>
            <w:noWrap/>
            <w:vAlign w:val="center"/>
            <w:hideMark/>
          </w:tcPr>
          <w:p w14:paraId="3DB55C7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3.448</w:t>
            </w:r>
          </w:p>
        </w:tc>
        <w:tc>
          <w:tcPr>
            <w:tcW w:w="1164" w:type="dxa"/>
            <w:shd w:val="clear" w:color="auto" w:fill="auto"/>
            <w:noWrap/>
            <w:vAlign w:val="center"/>
            <w:hideMark/>
          </w:tcPr>
          <w:p w14:paraId="71A84FB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E14DCD4" w14:textId="77777777" w:rsidTr="001B3F7E">
        <w:trPr>
          <w:trHeight w:val="300"/>
          <w:jc w:val="center"/>
        </w:trPr>
        <w:tc>
          <w:tcPr>
            <w:tcW w:w="1940" w:type="dxa"/>
            <w:vMerge/>
            <w:vAlign w:val="center"/>
            <w:hideMark/>
          </w:tcPr>
          <w:p w14:paraId="643E4908"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4484B5C9"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Columbina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cruziana</w:t>
            </w:r>
            <w:proofErr w:type="spellEnd"/>
          </w:p>
        </w:tc>
        <w:tc>
          <w:tcPr>
            <w:tcW w:w="2268" w:type="dxa"/>
            <w:shd w:val="clear" w:color="auto" w:fill="auto"/>
            <w:noWrap/>
            <w:vAlign w:val="center"/>
            <w:hideMark/>
          </w:tcPr>
          <w:p w14:paraId="323EBFDB"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Tortolita</w:t>
            </w:r>
            <w:proofErr w:type="spellEnd"/>
            <w:r w:rsidRPr="0000538B">
              <w:rPr>
                <w:rFonts w:asciiTheme="minorHAnsi" w:hAnsiTheme="minorHAnsi" w:cstheme="minorHAnsi"/>
                <w:color w:val="000000"/>
                <w:lang w:eastAsia="es-PE"/>
              </w:rPr>
              <w:t xml:space="preserve"> Peruana</w:t>
            </w:r>
          </w:p>
        </w:tc>
        <w:tc>
          <w:tcPr>
            <w:tcW w:w="1220" w:type="dxa"/>
            <w:shd w:val="clear" w:color="auto" w:fill="auto"/>
            <w:noWrap/>
            <w:vAlign w:val="center"/>
            <w:hideMark/>
          </w:tcPr>
          <w:p w14:paraId="2C52F44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0570FDD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5AC7CD1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535176B" w14:textId="77777777" w:rsidTr="001B3F7E">
        <w:trPr>
          <w:trHeight w:val="300"/>
          <w:jc w:val="center"/>
        </w:trPr>
        <w:tc>
          <w:tcPr>
            <w:tcW w:w="1940" w:type="dxa"/>
            <w:vMerge/>
            <w:vAlign w:val="center"/>
            <w:hideMark/>
          </w:tcPr>
          <w:p w14:paraId="41687E31"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60BDFB16"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Claravis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pretiosa</w:t>
            </w:r>
            <w:proofErr w:type="spellEnd"/>
          </w:p>
        </w:tc>
        <w:tc>
          <w:tcPr>
            <w:tcW w:w="2268" w:type="dxa"/>
            <w:shd w:val="clear" w:color="auto" w:fill="auto"/>
            <w:noWrap/>
            <w:vAlign w:val="center"/>
            <w:hideMark/>
          </w:tcPr>
          <w:p w14:paraId="73565A4C"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Tortolita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Azu</w:t>
            </w:r>
            <w:proofErr w:type="spellEnd"/>
          </w:p>
        </w:tc>
        <w:tc>
          <w:tcPr>
            <w:tcW w:w="1220" w:type="dxa"/>
            <w:shd w:val="clear" w:color="auto" w:fill="auto"/>
            <w:noWrap/>
            <w:vAlign w:val="center"/>
            <w:hideMark/>
          </w:tcPr>
          <w:p w14:paraId="52D3179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073D9B3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61780A6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C29A592" w14:textId="77777777" w:rsidTr="001B3F7E">
        <w:trPr>
          <w:trHeight w:val="300"/>
          <w:jc w:val="center"/>
        </w:trPr>
        <w:tc>
          <w:tcPr>
            <w:tcW w:w="1940" w:type="dxa"/>
            <w:vMerge w:val="restart"/>
            <w:shd w:val="clear" w:color="auto" w:fill="auto"/>
            <w:noWrap/>
            <w:vAlign w:val="center"/>
            <w:hideMark/>
          </w:tcPr>
          <w:p w14:paraId="70D04E9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CUCULIDAE</w:t>
            </w:r>
          </w:p>
        </w:tc>
        <w:tc>
          <w:tcPr>
            <w:tcW w:w="2166" w:type="dxa"/>
            <w:shd w:val="clear" w:color="auto" w:fill="auto"/>
            <w:noWrap/>
            <w:vAlign w:val="center"/>
            <w:hideMark/>
          </w:tcPr>
          <w:p w14:paraId="026303B2"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Crotophaga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sulcirostris</w:t>
            </w:r>
            <w:proofErr w:type="spellEnd"/>
          </w:p>
        </w:tc>
        <w:tc>
          <w:tcPr>
            <w:tcW w:w="2268" w:type="dxa"/>
            <w:shd w:val="clear" w:color="auto" w:fill="auto"/>
            <w:noWrap/>
            <w:vAlign w:val="center"/>
            <w:hideMark/>
          </w:tcPr>
          <w:p w14:paraId="2B91703F"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Garrapatero</w:t>
            </w:r>
            <w:proofErr w:type="spellEnd"/>
            <w:r w:rsidRPr="0000538B">
              <w:rPr>
                <w:rFonts w:asciiTheme="minorHAnsi" w:hAnsiTheme="minorHAnsi" w:cstheme="minorHAnsi"/>
                <w:color w:val="000000"/>
                <w:lang w:eastAsia="es-PE"/>
              </w:rPr>
              <w:t xml:space="preserve"> de Pico </w:t>
            </w:r>
            <w:proofErr w:type="spellStart"/>
            <w:r w:rsidRPr="0000538B">
              <w:rPr>
                <w:rFonts w:asciiTheme="minorHAnsi" w:hAnsiTheme="minorHAnsi" w:cstheme="minorHAnsi"/>
                <w:color w:val="000000"/>
                <w:lang w:eastAsia="es-PE"/>
              </w:rPr>
              <w:t>Estriado</w:t>
            </w:r>
            <w:proofErr w:type="spellEnd"/>
          </w:p>
        </w:tc>
        <w:tc>
          <w:tcPr>
            <w:tcW w:w="1220" w:type="dxa"/>
            <w:shd w:val="clear" w:color="auto" w:fill="auto"/>
            <w:noWrap/>
            <w:vAlign w:val="center"/>
            <w:hideMark/>
          </w:tcPr>
          <w:p w14:paraId="058BFDA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668EB53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0BCA54F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06912144" w14:textId="77777777" w:rsidTr="001B3F7E">
        <w:trPr>
          <w:trHeight w:val="300"/>
          <w:jc w:val="center"/>
        </w:trPr>
        <w:tc>
          <w:tcPr>
            <w:tcW w:w="1940" w:type="dxa"/>
            <w:vMerge/>
            <w:vAlign w:val="center"/>
            <w:hideMark/>
          </w:tcPr>
          <w:p w14:paraId="14C1D431"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6AF622E8"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Tapera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naevia</w:t>
            </w:r>
            <w:proofErr w:type="spellEnd"/>
          </w:p>
        </w:tc>
        <w:tc>
          <w:tcPr>
            <w:tcW w:w="2268" w:type="dxa"/>
            <w:shd w:val="clear" w:color="auto" w:fill="auto"/>
            <w:noWrap/>
            <w:vAlign w:val="center"/>
            <w:hideMark/>
          </w:tcPr>
          <w:p w14:paraId="7FA60694"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Cuclillo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Listado</w:t>
            </w:r>
            <w:proofErr w:type="spellEnd"/>
          </w:p>
        </w:tc>
        <w:tc>
          <w:tcPr>
            <w:tcW w:w="1220" w:type="dxa"/>
            <w:shd w:val="clear" w:color="auto" w:fill="auto"/>
            <w:noWrap/>
            <w:vAlign w:val="center"/>
            <w:hideMark/>
          </w:tcPr>
          <w:p w14:paraId="1F5755F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748A152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705BA335"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7C088189" w14:textId="77777777" w:rsidTr="001B3F7E">
        <w:trPr>
          <w:trHeight w:val="300"/>
          <w:jc w:val="center"/>
        </w:trPr>
        <w:tc>
          <w:tcPr>
            <w:tcW w:w="1940" w:type="dxa"/>
            <w:vMerge w:val="restart"/>
            <w:shd w:val="clear" w:color="auto" w:fill="auto"/>
            <w:noWrap/>
            <w:vAlign w:val="center"/>
            <w:hideMark/>
          </w:tcPr>
          <w:p w14:paraId="08B5EEA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STRIGIDAE</w:t>
            </w:r>
          </w:p>
        </w:tc>
        <w:tc>
          <w:tcPr>
            <w:tcW w:w="2166" w:type="dxa"/>
            <w:shd w:val="clear" w:color="auto" w:fill="auto"/>
            <w:noWrap/>
            <w:vAlign w:val="center"/>
            <w:hideMark/>
          </w:tcPr>
          <w:p w14:paraId="4691DC1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Megascops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roboratus</w:t>
            </w:r>
            <w:proofErr w:type="spellEnd"/>
          </w:p>
        </w:tc>
        <w:tc>
          <w:tcPr>
            <w:tcW w:w="2268" w:type="dxa"/>
            <w:shd w:val="clear" w:color="auto" w:fill="auto"/>
            <w:noWrap/>
            <w:vAlign w:val="center"/>
            <w:hideMark/>
          </w:tcPr>
          <w:p w14:paraId="64B5C44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Lechuza Peruana</w:t>
            </w:r>
          </w:p>
        </w:tc>
        <w:tc>
          <w:tcPr>
            <w:tcW w:w="1220" w:type="dxa"/>
            <w:shd w:val="clear" w:color="auto" w:fill="auto"/>
            <w:noWrap/>
            <w:vAlign w:val="center"/>
            <w:hideMark/>
          </w:tcPr>
          <w:p w14:paraId="2C38F60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204215A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22463FC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9C1B304" w14:textId="77777777" w:rsidTr="001B3F7E">
        <w:trPr>
          <w:trHeight w:val="300"/>
          <w:jc w:val="center"/>
        </w:trPr>
        <w:tc>
          <w:tcPr>
            <w:tcW w:w="1940" w:type="dxa"/>
            <w:vMerge/>
            <w:vAlign w:val="center"/>
            <w:hideMark/>
          </w:tcPr>
          <w:p w14:paraId="6D5E6E56"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5ABBC5F6"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Glaucidium </w:t>
            </w:r>
            <w:proofErr w:type="spellStart"/>
            <w:r w:rsidRPr="0000538B">
              <w:rPr>
                <w:rFonts w:asciiTheme="minorHAnsi" w:hAnsiTheme="minorHAnsi" w:cstheme="minorHAnsi"/>
                <w:i/>
                <w:iCs/>
                <w:color w:val="000000"/>
                <w:lang w:eastAsia="es-PE"/>
              </w:rPr>
              <w:t>peruanum</w:t>
            </w:r>
            <w:proofErr w:type="spellEnd"/>
          </w:p>
        </w:tc>
        <w:tc>
          <w:tcPr>
            <w:tcW w:w="2268" w:type="dxa"/>
            <w:shd w:val="clear" w:color="auto" w:fill="auto"/>
            <w:noWrap/>
            <w:vAlign w:val="center"/>
            <w:hideMark/>
          </w:tcPr>
          <w:p w14:paraId="70A65DC8"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Lechucita</w:t>
            </w:r>
            <w:proofErr w:type="spellEnd"/>
            <w:r w:rsidRPr="0000538B">
              <w:rPr>
                <w:rFonts w:asciiTheme="minorHAnsi" w:hAnsiTheme="minorHAnsi" w:cstheme="minorHAnsi"/>
                <w:color w:val="000000"/>
                <w:lang w:eastAsia="es-PE"/>
              </w:rPr>
              <w:t xml:space="preserve"> Peruana</w:t>
            </w:r>
          </w:p>
        </w:tc>
        <w:tc>
          <w:tcPr>
            <w:tcW w:w="1220" w:type="dxa"/>
            <w:shd w:val="clear" w:color="auto" w:fill="auto"/>
            <w:noWrap/>
            <w:vAlign w:val="center"/>
            <w:hideMark/>
          </w:tcPr>
          <w:p w14:paraId="3968C5A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0374802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276506C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1A64E80" w14:textId="77777777" w:rsidTr="001B3F7E">
        <w:trPr>
          <w:trHeight w:val="300"/>
          <w:jc w:val="center"/>
        </w:trPr>
        <w:tc>
          <w:tcPr>
            <w:tcW w:w="1940" w:type="dxa"/>
            <w:vMerge/>
            <w:vAlign w:val="center"/>
            <w:hideMark/>
          </w:tcPr>
          <w:p w14:paraId="46FD9F88"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0ADE00A6"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Asio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clamator</w:t>
            </w:r>
            <w:proofErr w:type="spellEnd"/>
          </w:p>
        </w:tc>
        <w:tc>
          <w:tcPr>
            <w:tcW w:w="2268" w:type="dxa"/>
            <w:shd w:val="clear" w:color="auto" w:fill="auto"/>
            <w:noWrap/>
            <w:vAlign w:val="center"/>
            <w:hideMark/>
          </w:tcPr>
          <w:p w14:paraId="01CB846D"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Búho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Listado</w:t>
            </w:r>
            <w:proofErr w:type="spellEnd"/>
          </w:p>
        </w:tc>
        <w:tc>
          <w:tcPr>
            <w:tcW w:w="1220" w:type="dxa"/>
            <w:shd w:val="clear" w:color="auto" w:fill="auto"/>
            <w:noWrap/>
            <w:vAlign w:val="center"/>
            <w:hideMark/>
          </w:tcPr>
          <w:p w14:paraId="77A3EBD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669B715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74573C0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801A5ED" w14:textId="77777777" w:rsidTr="001B3F7E">
        <w:trPr>
          <w:trHeight w:val="300"/>
          <w:jc w:val="center"/>
        </w:trPr>
        <w:tc>
          <w:tcPr>
            <w:tcW w:w="1940" w:type="dxa"/>
            <w:shd w:val="clear" w:color="auto" w:fill="auto"/>
            <w:noWrap/>
            <w:vAlign w:val="center"/>
            <w:hideMark/>
          </w:tcPr>
          <w:p w14:paraId="741E77D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TROCHILIDAE</w:t>
            </w:r>
          </w:p>
        </w:tc>
        <w:tc>
          <w:tcPr>
            <w:tcW w:w="2166" w:type="dxa"/>
            <w:shd w:val="clear" w:color="auto" w:fill="auto"/>
            <w:vAlign w:val="center"/>
            <w:hideMark/>
          </w:tcPr>
          <w:p w14:paraId="4FE7554E"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Leucippus </w:t>
            </w:r>
            <w:proofErr w:type="spellStart"/>
            <w:r w:rsidRPr="0000538B">
              <w:rPr>
                <w:rFonts w:asciiTheme="minorHAnsi" w:hAnsiTheme="minorHAnsi" w:cstheme="minorHAnsi"/>
                <w:i/>
                <w:iCs/>
                <w:color w:val="000000"/>
                <w:lang w:eastAsia="es-PE"/>
              </w:rPr>
              <w:t>taczanowskii</w:t>
            </w:r>
            <w:proofErr w:type="spellEnd"/>
          </w:p>
        </w:tc>
        <w:tc>
          <w:tcPr>
            <w:tcW w:w="2268" w:type="dxa"/>
            <w:shd w:val="clear" w:color="auto" w:fill="auto"/>
            <w:vAlign w:val="center"/>
            <w:hideMark/>
          </w:tcPr>
          <w:p w14:paraId="78C07D28"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Colibrí</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Taczanowski</w:t>
            </w:r>
            <w:proofErr w:type="spellEnd"/>
          </w:p>
        </w:tc>
        <w:tc>
          <w:tcPr>
            <w:tcW w:w="1220" w:type="dxa"/>
            <w:shd w:val="clear" w:color="auto" w:fill="auto"/>
            <w:noWrap/>
            <w:vAlign w:val="center"/>
            <w:hideMark/>
          </w:tcPr>
          <w:p w14:paraId="0B8E4FF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6D9F321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0F526BE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56506CD" w14:textId="77777777" w:rsidTr="001B3F7E">
        <w:trPr>
          <w:trHeight w:val="360"/>
          <w:jc w:val="center"/>
        </w:trPr>
        <w:tc>
          <w:tcPr>
            <w:tcW w:w="1940" w:type="dxa"/>
            <w:shd w:val="clear" w:color="auto" w:fill="auto"/>
            <w:vAlign w:val="center"/>
            <w:hideMark/>
          </w:tcPr>
          <w:p w14:paraId="2247535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lastRenderedPageBreak/>
              <w:t>PSITTACIDAE</w:t>
            </w:r>
          </w:p>
        </w:tc>
        <w:tc>
          <w:tcPr>
            <w:tcW w:w="2166" w:type="dxa"/>
            <w:shd w:val="clear" w:color="auto" w:fill="auto"/>
            <w:vAlign w:val="center"/>
            <w:hideMark/>
          </w:tcPr>
          <w:p w14:paraId="2555B73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Forpus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coelestis</w:t>
            </w:r>
            <w:proofErr w:type="spellEnd"/>
          </w:p>
        </w:tc>
        <w:tc>
          <w:tcPr>
            <w:tcW w:w="2268" w:type="dxa"/>
            <w:shd w:val="clear" w:color="auto" w:fill="auto"/>
            <w:vAlign w:val="center"/>
            <w:hideMark/>
          </w:tcPr>
          <w:p w14:paraId="64631EDC"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Periquito</w:t>
            </w:r>
            <w:proofErr w:type="spellEnd"/>
            <w:r w:rsidRPr="0000538B">
              <w:rPr>
                <w:rFonts w:asciiTheme="minorHAnsi" w:hAnsiTheme="minorHAnsi" w:cstheme="minorHAnsi"/>
                <w:color w:val="000000"/>
                <w:lang w:eastAsia="es-PE"/>
              </w:rPr>
              <w:t xml:space="preserve"> Esmeralda</w:t>
            </w:r>
          </w:p>
        </w:tc>
        <w:tc>
          <w:tcPr>
            <w:tcW w:w="1220" w:type="dxa"/>
            <w:shd w:val="clear" w:color="auto" w:fill="auto"/>
            <w:noWrap/>
            <w:vAlign w:val="center"/>
            <w:hideMark/>
          </w:tcPr>
          <w:p w14:paraId="49A3C24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8</w:t>
            </w:r>
          </w:p>
        </w:tc>
        <w:tc>
          <w:tcPr>
            <w:tcW w:w="1220" w:type="dxa"/>
            <w:shd w:val="clear" w:color="auto" w:fill="auto"/>
            <w:noWrap/>
            <w:vAlign w:val="center"/>
            <w:hideMark/>
          </w:tcPr>
          <w:p w14:paraId="2A5FF36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3.941</w:t>
            </w:r>
          </w:p>
        </w:tc>
        <w:tc>
          <w:tcPr>
            <w:tcW w:w="1164" w:type="dxa"/>
            <w:shd w:val="clear" w:color="auto" w:fill="auto"/>
            <w:noWrap/>
            <w:vAlign w:val="center"/>
            <w:hideMark/>
          </w:tcPr>
          <w:p w14:paraId="3E09B4A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9146FAD" w14:textId="77777777" w:rsidTr="001B3F7E">
        <w:trPr>
          <w:trHeight w:val="360"/>
          <w:jc w:val="center"/>
        </w:trPr>
        <w:tc>
          <w:tcPr>
            <w:tcW w:w="1940" w:type="dxa"/>
            <w:vMerge w:val="restart"/>
            <w:shd w:val="clear" w:color="auto" w:fill="auto"/>
            <w:vAlign w:val="center"/>
            <w:hideMark/>
          </w:tcPr>
          <w:p w14:paraId="5FC2918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THAMNOPHILIDAE</w:t>
            </w:r>
          </w:p>
        </w:tc>
        <w:tc>
          <w:tcPr>
            <w:tcW w:w="2166" w:type="dxa"/>
            <w:shd w:val="clear" w:color="auto" w:fill="auto"/>
            <w:vAlign w:val="center"/>
            <w:hideMark/>
          </w:tcPr>
          <w:p w14:paraId="4656DF6F"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Thamnophilus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doliatus</w:t>
            </w:r>
            <w:proofErr w:type="spellEnd"/>
          </w:p>
        </w:tc>
        <w:tc>
          <w:tcPr>
            <w:tcW w:w="2268" w:type="dxa"/>
            <w:shd w:val="clear" w:color="auto" w:fill="auto"/>
            <w:vAlign w:val="center"/>
            <w:hideMark/>
          </w:tcPr>
          <w:p w14:paraId="0DC67FEA"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Batará</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Barrado</w:t>
            </w:r>
            <w:proofErr w:type="spellEnd"/>
          </w:p>
        </w:tc>
        <w:tc>
          <w:tcPr>
            <w:tcW w:w="1220" w:type="dxa"/>
            <w:shd w:val="clear" w:color="auto" w:fill="auto"/>
            <w:noWrap/>
            <w:vAlign w:val="center"/>
            <w:hideMark/>
          </w:tcPr>
          <w:p w14:paraId="1325FEA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33A689C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16FFA97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06CAC97D" w14:textId="77777777" w:rsidTr="001B3F7E">
        <w:trPr>
          <w:trHeight w:val="315"/>
          <w:jc w:val="center"/>
        </w:trPr>
        <w:tc>
          <w:tcPr>
            <w:tcW w:w="1940" w:type="dxa"/>
            <w:vMerge/>
            <w:vAlign w:val="center"/>
            <w:hideMark/>
          </w:tcPr>
          <w:p w14:paraId="500D23F4"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vAlign w:val="center"/>
            <w:hideMark/>
          </w:tcPr>
          <w:p w14:paraId="232914E5"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Thamnophilus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bernardi</w:t>
            </w:r>
            <w:proofErr w:type="spellEnd"/>
          </w:p>
        </w:tc>
        <w:tc>
          <w:tcPr>
            <w:tcW w:w="2268" w:type="dxa"/>
            <w:shd w:val="clear" w:color="auto" w:fill="auto"/>
            <w:vAlign w:val="center"/>
            <w:hideMark/>
          </w:tcPr>
          <w:p w14:paraId="7A135314"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Batará</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Acollarado</w:t>
            </w:r>
            <w:proofErr w:type="spellEnd"/>
          </w:p>
        </w:tc>
        <w:tc>
          <w:tcPr>
            <w:tcW w:w="1220" w:type="dxa"/>
            <w:shd w:val="clear" w:color="auto" w:fill="auto"/>
            <w:noWrap/>
            <w:vAlign w:val="center"/>
            <w:hideMark/>
          </w:tcPr>
          <w:p w14:paraId="526727D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5A6F590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7CB6AAF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3FC04E9" w14:textId="77777777" w:rsidTr="001B3F7E">
        <w:trPr>
          <w:trHeight w:val="315"/>
          <w:jc w:val="center"/>
        </w:trPr>
        <w:tc>
          <w:tcPr>
            <w:tcW w:w="1940" w:type="dxa"/>
            <w:vMerge/>
            <w:vAlign w:val="center"/>
            <w:hideMark/>
          </w:tcPr>
          <w:p w14:paraId="2CA07396"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vAlign w:val="center"/>
            <w:hideMark/>
          </w:tcPr>
          <w:p w14:paraId="227F1DA8"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Thamnophilus</w:t>
            </w:r>
            <w:proofErr w:type="spellEnd"/>
            <w:r w:rsidRPr="0000538B">
              <w:rPr>
                <w:rFonts w:asciiTheme="minorHAnsi" w:hAnsiTheme="minorHAnsi" w:cstheme="minorHAnsi"/>
                <w:i/>
                <w:iCs/>
                <w:color w:val="000000"/>
                <w:lang w:eastAsia="es-PE"/>
              </w:rPr>
              <w:t xml:space="preserve"> punctatus</w:t>
            </w:r>
          </w:p>
        </w:tc>
        <w:tc>
          <w:tcPr>
            <w:tcW w:w="2268" w:type="dxa"/>
            <w:shd w:val="clear" w:color="auto" w:fill="auto"/>
            <w:vAlign w:val="center"/>
            <w:hideMark/>
          </w:tcPr>
          <w:p w14:paraId="01A1798C"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Batará-Pizarroso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Norteño</w:t>
            </w:r>
            <w:proofErr w:type="spellEnd"/>
          </w:p>
        </w:tc>
        <w:tc>
          <w:tcPr>
            <w:tcW w:w="1220" w:type="dxa"/>
            <w:shd w:val="clear" w:color="auto" w:fill="auto"/>
            <w:noWrap/>
            <w:vAlign w:val="center"/>
            <w:hideMark/>
          </w:tcPr>
          <w:p w14:paraId="2AC0963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394FE28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48B2F20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FD3068B" w14:textId="77777777" w:rsidTr="001B3F7E">
        <w:trPr>
          <w:trHeight w:val="375"/>
          <w:jc w:val="center"/>
        </w:trPr>
        <w:tc>
          <w:tcPr>
            <w:tcW w:w="1940" w:type="dxa"/>
            <w:vMerge w:val="restart"/>
            <w:shd w:val="clear" w:color="auto" w:fill="auto"/>
            <w:vAlign w:val="center"/>
            <w:hideMark/>
          </w:tcPr>
          <w:p w14:paraId="4655169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FURNARIIDAE</w:t>
            </w:r>
          </w:p>
        </w:tc>
        <w:tc>
          <w:tcPr>
            <w:tcW w:w="2166" w:type="dxa"/>
            <w:shd w:val="clear" w:color="auto" w:fill="auto"/>
            <w:vAlign w:val="center"/>
            <w:hideMark/>
          </w:tcPr>
          <w:p w14:paraId="4951792C"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Furnarius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leucopus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Cinnamomeus</w:t>
            </w:r>
            <w:proofErr w:type="spellEnd"/>
          </w:p>
        </w:tc>
        <w:tc>
          <w:tcPr>
            <w:tcW w:w="2268" w:type="dxa"/>
            <w:shd w:val="clear" w:color="auto" w:fill="auto"/>
            <w:vAlign w:val="center"/>
            <w:hideMark/>
          </w:tcPr>
          <w:p w14:paraId="55A27BA7"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Hornero</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Pata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Pálida</w:t>
            </w:r>
            <w:proofErr w:type="spellEnd"/>
          </w:p>
        </w:tc>
        <w:tc>
          <w:tcPr>
            <w:tcW w:w="1220" w:type="dxa"/>
            <w:shd w:val="clear" w:color="auto" w:fill="auto"/>
            <w:noWrap/>
            <w:vAlign w:val="center"/>
            <w:hideMark/>
          </w:tcPr>
          <w:p w14:paraId="556E9A5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4</w:t>
            </w:r>
          </w:p>
        </w:tc>
        <w:tc>
          <w:tcPr>
            <w:tcW w:w="1220" w:type="dxa"/>
            <w:shd w:val="clear" w:color="auto" w:fill="auto"/>
            <w:noWrap/>
            <w:vAlign w:val="center"/>
            <w:hideMark/>
          </w:tcPr>
          <w:p w14:paraId="0F250D2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1.970</w:t>
            </w:r>
          </w:p>
        </w:tc>
        <w:tc>
          <w:tcPr>
            <w:tcW w:w="1164" w:type="dxa"/>
            <w:shd w:val="clear" w:color="auto" w:fill="auto"/>
            <w:noWrap/>
            <w:vAlign w:val="center"/>
            <w:hideMark/>
          </w:tcPr>
          <w:p w14:paraId="1B762E1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71ACE6B" w14:textId="77777777" w:rsidTr="001B3F7E">
        <w:trPr>
          <w:trHeight w:val="300"/>
          <w:jc w:val="center"/>
        </w:trPr>
        <w:tc>
          <w:tcPr>
            <w:tcW w:w="1940" w:type="dxa"/>
            <w:vMerge/>
            <w:vAlign w:val="center"/>
            <w:hideMark/>
          </w:tcPr>
          <w:p w14:paraId="7DAEC255"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34622DC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Phacellodomus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rufifrons</w:t>
            </w:r>
            <w:proofErr w:type="spellEnd"/>
          </w:p>
        </w:tc>
        <w:tc>
          <w:tcPr>
            <w:tcW w:w="2268" w:type="dxa"/>
            <w:shd w:val="clear" w:color="auto" w:fill="auto"/>
            <w:noWrap/>
            <w:vAlign w:val="center"/>
            <w:hideMark/>
          </w:tcPr>
          <w:p w14:paraId="3583826A"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Espinero</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Frente</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Rufa</w:t>
            </w:r>
            <w:proofErr w:type="spellEnd"/>
          </w:p>
        </w:tc>
        <w:tc>
          <w:tcPr>
            <w:tcW w:w="1220" w:type="dxa"/>
            <w:shd w:val="clear" w:color="auto" w:fill="auto"/>
            <w:noWrap/>
            <w:vAlign w:val="center"/>
            <w:hideMark/>
          </w:tcPr>
          <w:p w14:paraId="112EE2C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4EBF47C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1B30B84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7817BC7" w14:textId="77777777" w:rsidTr="001B3F7E">
        <w:trPr>
          <w:trHeight w:val="300"/>
          <w:jc w:val="center"/>
        </w:trPr>
        <w:tc>
          <w:tcPr>
            <w:tcW w:w="1940" w:type="dxa"/>
            <w:vMerge w:val="restart"/>
            <w:shd w:val="clear" w:color="auto" w:fill="auto"/>
            <w:noWrap/>
            <w:vAlign w:val="center"/>
            <w:hideMark/>
          </w:tcPr>
          <w:p w14:paraId="1A6DA90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TYRANNIDAE</w:t>
            </w:r>
          </w:p>
        </w:tc>
        <w:tc>
          <w:tcPr>
            <w:tcW w:w="2166" w:type="dxa"/>
            <w:shd w:val="clear" w:color="auto" w:fill="auto"/>
            <w:noWrap/>
            <w:vAlign w:val="center"/>
            <w:hideMark/>
          </w:tcPr>
          <w:p w14:paraId="7BFB2AD1"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Camptostoma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obsoletum</w:t>
            </w:r>
            <w:proofErr w:type="spellEnd"/>
          </w:p>
        </w:tc>
        <w:tc>
          <w:tcPr>
            <w:tcW w:w="2268" w:type="dxa"/>
            <w:shd w:val="clear" w:color="auto" w:fill="auto"/>
            <w:noWrap/>
            <w:vAlign w:val="center"/>
            <w:hideMark/>
          </w:tcPr>
          <w:p w14:paraId="6DA67E9F"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Mosquerito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Silbador</w:t>
            </w:r>
            <w:proofErr w:type="spellEnd"/>
          </w:p>
        </w:tc>
        <w:tc>
          <w:tcPr>
            <w:tcW w:w="1220" w:type="dxa"/>
            <w:shd w:val="clear" w:color="auto" w:fill="auto"/>
            <w:noWrap/>
            <w:vAlign w:val="center"/>
            <w:hideMark/>
          </w:tcPr>
          <w:p w14:paraId="27548CC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71A9813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0ECFDDE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0ED1DB64" w14:textId="77777777" w:rsidTr="001B3F7E">
        <w:trPr>
          <w:trHeight w:val="300"/>
          <w:jc w:val="center"/>
        </w:trPr>
        <w:tc>
          <w:tcPr>
            <w:tcW w:w="1940" w:type="dxa"/>
            <w:vMerge/>
            <w:vAlign w:val="center"/>
            <w:hideMark/>
          </w:tcPr>
          <w:p w14:paraId="1D76615A"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61818E4A"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Euscarthmus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meloryphus</w:t>
            </w:r>
            <w:proofErr w:type="spellEnd"/>
          </w:p>
        </w:tc>
        <w:tc>
          <w:tcPr>
            <w:tcW w:w="2268" w:type="dxa"/>
            <w:shd w:val="clear" w:color="auto" w:fill="auto"/>
            <w:noWrap/>
            <w:vAlign w:val="center"/>
            <w:hideMark/>
          </w:tcPr>
          <w:p w14:paraId="423C897F" w14:textId="77777777" w:rsidR="005F1752" w:rsidRPr="0000538B" w:rsidRDefault="005F1752" w:rsidP="001B3F7E">
            <w:pPr>
              <w:jc w:val="center"/>
              <w:rPr>
                <w:rFonts w:asciiTheme="minorHAnsi" w:hAnsiTheme="minorHAnsi" w:cstheme="minorHAnsi"/>
                <w:color w:val="000000"/>
                <w:lang w:val="es-ES" w:eastAsia="es-PE"/>
              </w:rPr>
            </w:pPr>
            <w:r w:rsidRPr="0000538B">
              <w:rPr>
                <w:rFonts w:asciiTheme="minorHAnsi" w:hAnsiTheme="minorHAnsi" w:cstheme="minorHAnsi"/>
                <w:color w:val="000000"/>
                <w:lang w:val="es-ES" w:eastAsia="es-PE"/>
              </w:rPr>
              <w:t>Tirano-Pigmeo de Corona Leonada</w:t>
            </w:r>
          </w:p>
        </w:tc>
        <w:tc>
          <w:tcPr>
            <w:tcW w:w="1220" w:type="dxa"/>
            <w:shd w:val="clear" w:color="auto" w:fill="auto"/>
            <w:noWrap/>
            <w:vAlign w:val="center"/>
            <w:hideMark/>
          </w:tcPr>
          <w:p w14:paraId="2773941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1805371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1B1EFCB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67677D5" w14:textId="77777777" w:rsidTr="001B3F7E">
        <w:trPr>
          <w:trHeight w:val="300"/>
          <w:jc w:val="center"/>
        </w:trPr>
        <w:tc>
          <w:tcPr>
            <w:tcW w:w="1940" w:type="dxa"/>
            <w:vMerge/>
            <w:vAlign w:val="center"/>
            <w:hideMark/>
          </w:tcPr>
          <w:p w14:paraId="23DA35D1"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054F4608"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Todirostrum</w:t>
            </w:r>
            <w:proofErr w:type="spellEnd"/>
            <w:r w:rsidRPr="0000538B">
              <w:rPr>
                <w:rFonts w:asciiTheme="minorHAnsi" w:hAnsiTheme="minorHAnsi" w:cstheme="minorHAnsi"/>
                <w:i/>
                <w:iCs/>
                <w:color w:val="000000"/>
                <w:lang w:eastAsia="es-PE"/>
              </w:rPr>
              <w:t xml:space="preserve"> cinereum</w:t>
            </w:r>
          </w:p>
        </w:tc>
        <w:tc>
          <w:tcPr>
            <w:tcW w:w="2268" w:type="dxa"/>
            <w:shd w:val="clear" w:color="auto" w:fill="auto"/>
            <w:noWrap/>
            <w:vAlign w:val="center"/>
            <w:hideMark/>
          </w:tcPr>
          <w:p w14:paraId="4D3E4FBC"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Espatulilla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Común</w:t>
            </w:r>
            <w:proofErr w:type="spellEnd"/>
          </w:p>
        </w:tc>
        <w:tc>
          <w:tcPr>
            <w:tcW w:w="1220" w:type="dxa"/>
            <w:shd w:val="clear" w:color="auto" w:fill="auto"/>
            <w:noWrap/>
            <w:vAlign w:val="center"/>
            <w:hideMark/>
          </w:tcPr>
          <w:p w14:paraId="6A85CD4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2A21829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629C04F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58D9A54" w14:textId="77777777" w:rsidTr="001B3F7E">
        <w:trPr>
          <w:trHeight w:val="300"/>
          <w:jc w:val="center"/>
        </w:trPr>
        <w:tc>
          <w:tcPr>
            <w:tcW w:w="1940" w:type="dxa"/>
            <w:vMerge/>
            <w:vAlign w:val="center"/>
            <w:hideMark/>
          </w:tcPr>
          <w:p w14:paraId="59DFD788"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7B5C5C3C"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Pitangus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sulphuratus</w:t>
            </w:r>
            <w:proofErr w:type="spellEnd"/>
          </w:p>
        </w:tc>
        <w:tc>
          <w:tcPr>
            <w:tcW w:w="2268" w:type="dxa"/>
            <w:shd w:val="clear" w:color="auto" w:fill="auto"/>
            <w:noWrap/>
            <w:vAlign w:val="center"/>
            <w:hideMark/>
          </w:tcPr>
          <w:p w14:paraId="214B7637"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Bienteveo</w:t>
            </w:r>
            <w:proofErr w:type="spellEnd"/>
            <w:r w:rsidRPr="0000538B">
              <w:rPr>
                <w:rFonts w:asciiTheme="minorHAnsi" w:hAnsiTheme="minorHAnsi" w:cstheme="minorHAnsi"/>
                <w:color w:val="000000"/>
                <w:lang w:eastAsia="es-PE"/>
              </w:rPr>
              <w:t xml:space="preserve"> Grande</w:t>
            </w:r>
          </w:p>
        </w:tc>
        <w:tc>
          <w:tcPr>
            <w:tcW w:w="1220" w:type="dxa"/>
            <w:shd w:val="clear" w:color="auto" w:fill="auto"/>
            <w:noWrap/>
            <w:vAlign w:val="center"/>
            <w:hideMark/>
          </w:tcPr>
          <w:p w14:paraId="6702DEB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6</w:t>
            </w:r>
          </w:p>
        </w:tc>
        <w:tc>
          <w:tcPr>
            <w:tcW w:w="1220" w:type="dxa"/>
            <w:shd w:val="clear" w:color="auto" w:fill="auto"/>
            <w:noWrap/>
            <w:vAlign w:val="center"/>
            <w:hideMark/>
          </w:tcPr>
          <w:p w14:paraId="7427F2C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2.956</w:t>
            </w:r>
          </w:p>
        </w:tc>
        <w:tc>
          <w:tcPr>
            <w:tcW w:w="1164" w:type="dxa"/>
            <w:shd w:val="clear" w:color="auto" w:fill="auto"/>
            <w:noWrap/>
            <w:vAlign w:val="center"/>
            <w:hideMark/>
          </w:tcPr>
          <w:p w14:paraId="3B9A326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0290B01" w14:textId="77777777" w:rsidTr="001B3F7E">
        <w:trPr>
          <w:trHeight w:val="300"/>
          <w:jc w:val="center"/>
        </w:trPr>
        <w:tc>
          <w:tcPr>
            <w:tcW w:w="1940" w:type="dxa"/>
            <w:vMerge/>
            <w:vAlign w:val="center"/>
            <w:hideMark/>
          </w:tcPr>
          <w:p w14:paraId="44663F5D"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2199AB21"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Tyrannus </w:t>
            </w:r>
            <w:proofErr w:type="spellStart"/>
            <w:r w:rsidRPr="0000538B">
              <w:rPr>
                <w:rFonts w:asciiTheme="minorHAnsi" w:hAnsiTheme="minorHAnsi" w:cstheme="minorHAnsi"/>
                <w:i/>
                <w:iCs/>
                <w:color w:val="000000"/>
                <w:lang w:eastAsia="es-PE"/>
              </w:rPr>
              <w:t>melancholicus</w:t>
            </w:r>
            <w:proofErr w:type="spellEnd"/>
          </w:p>
        </w:tc>
        <w:tc>
          <w:tcPr>
            <w:tcW w:w="2268" w:type="dxa"/>
            <w:shd w:val="clear" w:color="auto" w:fill="auto"/>
            <w:noWrap/>
            <w:vAlign w:val="center"/>
            <w:hideMark/>
          </w:tcPr>
          <w:p w14:paraId="1F46CA63"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Tirano</w:t>
            </w:r>
            <w:proofErr w:type="spellEnd"/>
            <w:r w:rsidRPr="0000538B">
              <w:rPr>
                <w:rFonts w:asciiTheme="minorHAnsi" w:hAnsiTheme="minorHAnsi" w:cstheme="minorHAnsi"/>
                <w:color w:val="000000"/>
                <w:lang w:eastAsia="es-PE"/>
              </w:rPr>
              <w:t xml:space="preserve"> Tropical</w:t>
            </w:r>
          </w:p>
        </w:tc>
        <w:tc>
          <w:tcPr>
            <w:tcW w:w="1220" w:type="dxa"/>
            <w:shd w:val="clear" w:color="auto" w:fill="auto"/>
            <w:noWrap/>
            <w:vAlign w:val="center"/>
            <w:hideMark/>
          </w:tcPr>
          <w:p w14:paraId="79CEF0A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12F456A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42ADC9F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0620759E" w14:textId="77777777" w:rsidTr="001B3F7E">
        <w:trPr>
          <w:trHeight w:val="300"/>
          <w:jc w:val="center"/>
        </w:trPr>
        <w:tc>
          <w:tcPr>
            <w:tcW w:w="1940" w:type="dxa"/>
            <w:vMerge/>
            <w:vAlign w:val="center"/>
            <w:hideMark/>
          </w:tcPr>
          <w:p w14:paraId="6197E0C8"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1A973412"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Pyrocephalus rubinus</w:t>
            </w:r>
          </w:p>
        </w:tc>
        <w:tc>
          <w:tcPr>
            <w:tcW w:w="2268" w:type="dxa"/>
            <w:shd w:val="clear" w:color="auto" w:fill="auto"/>
            <w:noWrap/>
            <w:vAlign w:val="center"/>
            <w:hideMark/>
          </w:tcPr>
          <w:p w14:paraId="35B56118"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Mosquero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Bermellón</w:t>
            </w:r>
            <w:proofErr w:type="spellEnd"/>
          </w:p>
        </w:tc>
        <w:tc>
          <w:tcPr>
            <w:tcW w:w="1220" w:type="dxa"/>
            <w:shd w:val="clear" w:color="auto" w:fill="auto"/>
            <w:noWrap/>
            <w:vAlign w:val="center"/>
            <w:hideMark/>
          </w:tcPr>
          <w:p w14:paraId="0A5AA54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5284045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2DA74C2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BE767A6" w14:textId="77777777" w:rsidTr="001B3F7E">
        <w:trPr>
          <w:trHeight w:val="300"/>
          <w:jc w:val="center"/>
        </w:trPr>
        <w:tc>
          <w:tcPr>
            <w:tcW w:w="1940" w:type="dxa"/>
            <w:vMerge/>
            <w:vAlign w:val="center"/>
            <w:hideMark/>
          </w:tcPr>
          <w:p w14:paraId="264CE9E5"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6FB5B235"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Myiophobus</w:t>
            </w:r>
            <w:proofErr w:type="spellEnd"/>
            <w:r w:rsidRPr="0000538B">
              <w:rPr>
                <w:rFonts w:asciiTheme="minorHAnsi" w:hAnsiTheme="minorHAnsi" w:cstheme="minorHAnsi"/>
                <w:color w:val="000000"/>
                <w:lang w:eastAsia="es-PE"/>
              </w:rPr>
              <w:t xml:space="preserve"> fasciatus</w:t>
            </w:r>
          </w:p>
        </w:tc>
        <w:tc>
          <w:tcPr>
            <w:tcW w:w="2268" w:type="dxa"/>
            <w:shd w:val="clear" w:color="auto" w:fill="auto"/>
            <w:vAlign w:val="center"/>
            <w:hideMark/>
          </w:tcPr>
          <w:p w14:paraId="2882880D"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Mosquerito</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Pecho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Rayado</w:t>
            </w:r>
            <w:proofErr w:type="spellEnd"/>
          </w:p>
        </w:tc>
        <w:tc>
          <w:tcPr>
            <w:tcW w:w="1220" w:type="dxa"/>
            <w:shd w:val="clear" w:color="auto" w:fill="auto"/>
            <w:noWrap/>
            <w:vAlign w:val="center"/>
            <w:hideMark/>
          </w:tcPr>
          <w:p w14:paraId="32AA2AA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4533DB0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7167885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516E13D" w14:textId="77777777" w:rsidTr="001B3F7E">
        <w:trPr>
          <w:trHeight w:val="300"/>
          <w:jc w:val="center"/>
        </w:trPr>
        <w:tc>
          <w:tcPr>
            <w:tcW w:w="1940" w:type="dxa"/>
            <w:vMerge w:val="restart"/>
            <w:shd w:val="clear" w:color="auto" w:fill="auto"/>
            <w:noWrap/>
            <w:vAlign w:val="center"/>
            <w:hideMark/>
          </w:tcPr>
          <w:p w14:paraId="67801B8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VIREONIDAE</w:t>
            </w:r>
          </w:p>
        </w:tc>
        <w:tc>
          <w:tcPr>
            <w:tcW w:w="2166" w:type="dxa"/>
            <w:shd w:val="clear" w:color="auto" w:fill="auto"/>
            <w:noWrap/>
            <w:vAlign w:val="center"/>
            <w:hideMark/>
          </w:tcPr>
          <w:p w14:paraId="38ADDEA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Cyclarhis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gujanensis</w:t>
            </w:r>
            <w:proofErr w:type="spellEnd"/>
          </w:p>
        </w:tc>
        <w:tc>
          <w:tcPr>
            <w:tcW w:w="2268" w:type="dxa"/>
            <w:shd w:val="clear" w:color="auto" w:fill="auto"/>
            <w:noWrap/>
            <w:vAlign w:val="center"/>
            <w:hideMark/>
          </w:tcPr>
          <w:p w14:paraId="014415ED"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Vireón</w:t>
            </w:r>
            <w:proofErr w:type="spellEnd"/>
            <w:r w:rsidRPr="0000538B">
              <w:rPr>
                <w:rFonts w:asciiTheme="minorHAnsi" w:hAnsiTheme="minorHAnsi" w:cstheme="minorHAnsi"/>
                <w:color w:val="000000"/>
                <w:lang w:eastAsia="es-PE"/>
              </w:rPr>
              <w:t xml:space="preserve"> de Ceja </w:t>
            </w:r>
            <w:proofErr w:type="spellStart"/>
            <w:r w:rsidRPr="0000538B">
              <w:rPr>
                <w:rFonts w:asciiTheme="minorHAnsi" w:hAnsiTheme="minorHAnsi" w:cstheme="minorHAnsi"/>
                <w:color w:val="000000"/>
                <w:lang w:eastAsia="es-PE"/>
              </w:rPr>
              <w:t>Rufa</w:t>
            </w:r>
            <w:proofErr w:type="spellEnd"/>
          </w:p>
        </w:tc>
        <w:tc>
          <w:tcPr>
            <w:tcW w:w="1220" w:type="dxa"/>
            <w:shd w:val="clear" w:color="auto" w:fill="auto"/>
            <w:noWrap/>
            <w:vAlign w:val="center"/>
            <w:hideMark/>
          </w:tcPr>
          <w:p w14:paraId="2C09C35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0D98D5A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3B4A1BB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7BA444CD" w14:textId="77777777" w:rsidTr="001B3F7E">
        <w:trPr>
          <w:trHeight w:val="300"/>
          <w:jc w:val="center"/>
        </w:trPr>
        <w:tc>
          <w:tcPr>
            <w:tcW w:w="1940" w:type="dxa"/>
            <w:vMerge/>
            <w:vAlign w:val="center"/>
            <w:hideMark/>
          </w:tcPr>
          <w:p w14:paraId="79CBAC89"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15A6F9A2"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Vireo </w:t>
            </w:r>
            <w:proofErr w:type="spellStart"/>
            <w:r w:rsidRPr="0000538B">
              <w:rPr>
                <w:rFonts w:asciiTheme="minorHAnsi" w:hAnsiTheme="minorHAnsi" w:cstheme="minorHAnsi"/>
                <w:i/>
                <w:iCs/>
                <w:color w:val="000000"/>
                <w:lang w:eastAsia="es-PE"/>
              </w:rPr>
              <w:t>olivaceus</w:t>
            </w:r>
            <w:proofErr w:type="spellEnd"/>
          </w:p>
        </w:tc>
        <w:tc>
          <w:tcPr>
            <w:tcW w:w="2268" w:type="dxa"/>
            <w:shd w:val="clear" w:color="auto" w:fill="auto"/>
            <w:noWrap/>
            <w:vAlign w:val="center"/>
            <w:hideMark/>
          </w:tcPr>
          <w:p w14:paraId="41C38B0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 xml:space="preserve">Vireo de </w:t>
            </w:r>
            <w:proofErr w:type="spellStart"/>
            <w:r w:rsidRPr="0000538B">
              <w:rPr>
                <w:rFonts w:asciiTheme="minorHAnsi" w:hAnsiTheme="minorHAnsi" w:cstheme="minorHAnsi"/>
                <w:color w:val="000000"/>
                <w:lang w:eastAsia="es-PE"/>
              </w:rPr>
              <w:t>ojo</w:t>
            </w:r>
            <w:proofErr w:type="spellEnd"/>
            <w:r w:rsidRPr="0000538B">
              <w:rPr>
                <w:rFonts w:asciiTheme="minorHAnsi" w:hAnsiTheme="minorHAnsi" w:cstheme="minorHAnsi"/>
                <w:color w:val="000000"/>
                <w:lang w:eastAsia="es-PE"/>
              </w:rPr>
              <w:t xml:space="preserve"> rojo</w:t>
            </w:r>
          </w:p>
        </w:tc>
        <w:tc>
          <w:tcPr>
            <w:tcW w:w="1220" w:type="dxa"/>
            <w:shd w:val="clear" w:color="auto" w:fill="auto"/>
            <w:noWrap/>
            <w:vAlign w:val="center"/>
            <w:hideMark/>
          </w:tcPr>
          <w:p w14:paraId="05BA4B5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56E9055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447FF34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3ABEDE1" w14:textId="77777777" w:rsidTr="001B3F7E">
        <w:trPr>
          <w:trHeight w:val="300"/>
          <w:jc w:val="center"/>
        </w:trPr>
        <w:tc>
          <w:tcPr>
            <w:tcW w:w="1940" w:type="dxa"/>
            <w:shd w:val="clear" w:color="auto" w:fill="auto"/>
            <w:noWrap/>
            <w:vAlign w:val="center"/>
            <w:hideMark/>
          </w:tcPr>
          <w:p w14:paraId="67F0692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CORVIDAE</w:t>
            </w:r>
          </w:p>
        </w:tc>
        <w:tc>
          <w:tcPr>
            <w:tcW w:w="2166" w:type="dxa"/>
            <w:shd w:val="clear" w:color="auto" w:fill="auto"/>
            <w:noWrap/>
            <w:vAlign w:val="center"/>
            <w:hideMark/>
          </w:tcPr>
          <w:p w14:paraId="0CFEE09A"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Cyanocorax</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yncas</w:t>
            </w:r>
            <w:proofErr w:type="spellEnd"/>
          </w:p>
        </w:tc>
        <w:tc>
          <w:tcPr>
            <w:tcW w:w="2268" w:type="dxa"/>
            <w:shd w:val="clear" w:color="auto" w:fill="auto"/>
            <w:noWrap/>
            <w:vAlign w:val="center"/>
            <w:hideMark/>
          </w:tcPr>
          <w:p w14:paraId="28FB28D9"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Urraca</w:t>
            </w:r>
            <w:proofErr w:type="spellEnd"/>
            <w:r w:rsidRPr="0000538B">
              <w:rPr>
                <w:rFonts w:asciiTheme="minorHAnsi" w:hAnsiTheme="minorHAnsi" w:cstheme="minorHAnsi"/>
                <w:color w:val="000000"/>
                <w:lang w:eastAsia="es-PE"/>
              </w:rPr>
              <w:t xml:space="preserve"> Verde</w:t>
            </w:r>
          </w:p>
        </w:tc>
        <w:tc>
          <w:tcPr>
            <w:tcW w:w="1220" w:type="dxa"/>
            <w:shd w:val="clear" w:color="auto" w:fill="auto"/>
            <w:noWrap/>
            <w:vAlign w:val="center"/>
            <w:hideMark/>
          </w:tcPr>
          <w:p w14:paraId="465AC97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23EF189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268F549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2C792FD" w14:textId="77777777" w:rsidTr="001B3F7E">
        <w:trPr>
          <w:trHeight w:val="300"/>
          <w:jc w:val="center"/>
        </w:trPr>
        <w:tc>
          <w:tcPr>
            <w:tcW w:w="1940" w:type="dxa"/>
            <w:shd w:val="clear" w:color="auto" w:fill="auto"/>
            <w:noWrap/>
            <w:vAlign w:val="center"/>
            <w:hideMark/>
          </w:tcPr>
          <w:p w14:paraId="55D1BB3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TROGLODYTIDAE</w:t>
            </w:r>
          </w:p>
        </w:tc>
        <w:tc>
          <w:tcPr>
            <w:tcW w:w="2166" w:type="dxa"/>
            <w:shd w:val="clear" w:color="auto" w:fill="auto"/>
            <w:noWrap/>
            <w:vAlign w:val="center"/>
            <w:hideMark/>
          </w:tcPr>
          <w:p w14:paraId="6A07E4BA"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Campylorhynchus</w:t>
            </w:r>
            <w:proofErr w:type="spellEnd"/>
          </w:p>
        </w:tc>
        <w:tc>
          <w:tcPr>
            <w:tcW w:w="2268" w:type="dxa"/>
            <w:shd w:val="clear" w:color="auto" w:fill="auto"/>
            <w:noWrap/>
            <w:vAlign w:val="center"/>
            <w:hideMark/>
          </w:tcPr>
          <w:p w14:paraId="4BDE92CE"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Cucarachero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Ondeado</w:t>
            </w:r>
            <w:proofErr w:type="spellEnd"/>
          </w:p>
        </w:tc>
        <w:tc>
          <w:tcPr>
            <w:tcW w:w="1220" w:type="dxa"/>
            <w:shd w:val="clear" w:color="auto" w:fill="auto"/>
            <w:noWrap/>
            <w:vAlign w:val="center"/>
            <w:hideMark/>
          </w:tcPr>
          <w:p w14:paraId="34B2BD8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8</w:t>
            </w:r>
          </w:p>
        </w:tc>
        <w:tc>
          <w:tcPr>
            <w:tcW w:w="1220" w:type="dxa"/>
            <w:shd w:val="clear" w:color="auto" w:fill="auto"/>
            <w:noWrap/>
            <w:vAlign w:val="center"/>
            <w:hideMark/>
          </w:tcPr>
          <w:p w14:paraId="481CE17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3.941</w:t>
            </w:r>
          </w:p>
        </w:tc>
        <w:tc>
          <w:tcPr>
            <w:tcW w:w="1164" w:type="dxa"/>
            <w:shd w:val="clear" w:color="auto" w:fill="auto"/>
            <w:noWrap/>
            <w:vAlign w:val="center"/>
            <w:hideMark/>
          </w:tcPr>
          <w:p w14:paraId="1701954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9A05D72" w14:textId="77777777" w:rsidTr="001B3F7E">
        <w:trPr>
          <w:trHeight w:val="300"/>
          <w:jc w:val="center"/>
        </w:trPr>
        <w:tc>
          <w:tcPr>
            <w:tcW w:w="1940" w:type="dxa"/>
            <w:shd w:val="clear" w:color="auto" w:fill="auto"/>
            <w:noWrap/>
            <w:vAlign w:val="center"/>
            <w:hideMark/>
          </w:tcPr>
          <w:p w14:paraId="2D5ECC7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POLIOPTILIDAE</w:t>
            </w:r>
          </w:p>
        </w:tc>
        <w:tc>
          <w:tcPr>
            <w:tcW w:w="2166" w:type="dxa"/>
            <w:shd w:val="clear" w:color="auto" w:fill="auto"/>
            <w:noWrap/>
            <w:vAlign w:val="center"/>
            <w:hideMark/>
          </w:tcPr>
          <w:p w14:paraId="28D7329F"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Polioptila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plumbea</w:t>
            </w:r>
            <w:proofErr w:type="spellEnd"/>
          </w:p>
        </w:tc>
        <w:tc>
          <w:tcPr>
            <w:tcW w:w="2268" w:type="dxa"/>
            <w:shd w:val="clear" w:color="auto" w:fill="auto"/>
            <w:noWrap/>
            <w:vAlign w:val="center"/>
            <w:hideMark/>
          </w:tcPr>
          <w:p w14:paraId="62BDD07B"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Perlita</w:t>
            </w:r>
            <w:proofErr w:type="spellEnd"/>
            <w:r w:rsidRPr="0000538B">
              <w:rPr>
                <w:rFonts w:asciiTheme="minorHAnsi" w:hAnsiTheme="minorHAnsi" w:cstheme="minorHAnsi"/>
                <w:color w:val="000000"/>
                <w:lang w:eastAsia="es-PE"/>
              </w:rPr>
              <w:t xml:space="preserve"> Tropical</w:t>
            </w:r>
          </w:p>
        </w:tc>
        <w:tc>
          <w:tcPr>
            <w:tcW w:w="1220" w:type="dxa"/>
            <w:shd w:val="clear" w:color="auto" w:fill="auto"/>
            <w:noWrap/>
            <w:vAlign w:val="center"/>
            <w:hideMark/>
          </w:tcPr>
          <w:p w14:paraId="26F3ECE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76D43B2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46EEFE5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1EFD61C3" w14:textId="77777777" w:rsidTr="001B3F7E">
        <w:trPr>
          <w:trHeight w:val="300"/>
          <w:jc w:val="center"/>
        </w:trPr>
        <w:tc>
          <w:tcPr>
            <w:tcW w:w="1940" w:type="dxa"/>
            <w:shd w:val="clear" w:color="auto" w:fill="auto"/>
            <w:noWrap/>
            <w:vAlign w:val="center"/>
            <w:hideMark/>
          </w:tcPr>
          <w:p w14:paraId="782DB255"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DONACOBIIDAE</w:t>
            </w:r>
          </w:p>
        </w:tc>
        <w:tc>
          <w:tcPr>
            <w:tcW w:w="2166" w:type="dxa"/>
            <w:shd w:val="clear" w:color="auto" w:fill="auto"/>
            <w:noWrap/>
            <w:vAlign w:val="center"/>
            <w:hideMark/>
          </w:tcPr>
          <w:p w14:paraId="0C1F5181"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Donacobius</w:t>
            </w:r>
            <w:proofErr w:type="spellEnd"/>
            <w:r w:rsidRPr="0000538B">
              <w:rPr>
                <w:rFonts w:asciiTheme="minorHAnsi" w:hAnsiTheme="minorHAnsi" w:cstheme="minorHAnsi"/>
                <w:i/>
                <w:iCs/>
                <w:color w:val="000000"/>
                <w:lang w:eastAsia="es-PE"/>
              </w:rPr>
              <w:t xml:space="preserve"> atricapilla</w:t>
            </w:r>
          </w:p>
        </w:tc>
        <w:tc>
          <w:tcPr>
            <w:tcW w:w="2268" w:type="dxa"/>
            <w:shd w:val="clear" w:color="auto" w:fill="auto"/>
            <w:noWrap/>
            <w:vAlign w:val="center"/>
            <w:hideMark/>
          </w:tcPr>
          <w:p w14:paraId="288687A0"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Donacobio</w:t>
            </w:r>
            <w:proofErr w:type="spellEnd"/>
          </w:p>
        </w:tc>
        <w:tc>
          <w:tcPr>
            <w:tcW w:w="1220" w:type="dxa"/>
            <w:shd w:val="clear" w:color="auto" w:fill="auto"/>
            <w:noWrap/>
            <w:vAlign w:val="center"/>
            <w:hideMark/>
          </w:tcPr>
          <w:p w14:paraId="4C0DBCB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460DD68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1BEAEFC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BE376E9" w14:textId="77777777" w:rsidTr="001B3F7E">
        <w:trPr>
          <w:trHeight w:val="300"/>
          <w:jc w:val="center"/>
        </w:trPr>
        <w:tc>
          <w:tcPr>
            <w:tcW w:w="1940" w:type="dxa"/>
            <w:shd w:val="clear" w:color="auto" w:fill="auto"/>
            <w:noWrap/>
            <w:vAlign w:val="center"/>
            <w:hideMark/>
          </w:tcPr>
          <w:p w14:paraId="799C3FB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MIMIDAE</w:t>
            </w:r>
          </w:p>
        </w:tc>
        <w:tc>
          <w:tcPr>
            <w:tcW w:w="2166" w:type="dxa"/>
            <w:shd w:val="clear" w:color="auto" w:fill="auto"/>
            <w:noWrap/>
            <w:vAlign w:val="center"/>
            <w:hideMark/>
          </w:tcPr>
          <w:p w14:paraId="7A45536D"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Mimus </w:t>
            </w:r>
            <w:proofErr w:type="spellStart"/>
            <w:r w:rsidRPr="0000538B">
              <w:rPr>
                <w:rFonts w:asciiTheme="minorHAnsi" w:hAnsiTheme="minorHAnsi" w:cstheme="minorHAnsi"/>
                <w:i/>
                <w:iCs/>
                <w:color w:val="000000"/>
                <w:lang w:eastAsia="es-PE"/>
              </w:rPr>
              <w:t>longicaudatus</w:t>
            </w:r>
            <w:proofErr w:type="spellEnd"/>
          </w:p>
        </w:tc>
        <w:tc>
          <w:tcPr>
            <w:tcW w:w="2268" w:type="dxa"/>
            <w:shd w:val="clear" w:color="auto" w:fill="auto"/>
            <w:noWrap/>
            <w:vAlign w:val="center"/>
            <w:hideMark/>
          </w:tcPr>
          <w:p w14:paraId="509E77D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 xml:space="preserve">Calandria de Cola </w:t>
            </w:r>
            <w:proofErr w:type="spellStart"/>
            <w:r w:rsidRPr="0000538B">
              <w:rPr>
                <w:rFonts w:asciiTheme="minorHAnsi" w:hAnsiTheme="minorHAnsi" w:cstheme="minorHAnsi"/>
                <w:color w:val="000000"/>
                <w:lang w:eastAsia="es-PE"/>
              </w:rPr>
              <w:t>Larga</w:t>
            </w:r>
            <w:proofErr w:type="spellEnd"/>
          </w:p>
        </w:tc>
        <w:tc>
          <w:tcPr>
            <w:tcW w:w="1220" w:type="dxa"/>
            <w:shd w:val="clear" w:color="auto" w:fill="auto"/>
            <w:noWrap/>
            <w:vAlign w:val="center"/>
            <w:hideMark/>
          </w:tcPr>
          <w:p w14:paraId="6A68DEC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543675E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4856901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C77260C" w14:textId="77777777" w:rsidTr="001B3F7E">
        <w:trPr>
          <w:trHeight w:val="300"/>
          <w:jc w:val="center"/>
        </w:trPr>
        <w:tc>
          <w:tcPr>
            <w:tcW w:w="1940" w:type="dxa"/>
            <w:shd w:val="clear" w:color="auto" w:fill="auto"/>
            <w:noWrap/>
            <w:vAlign w:val="center"/>
            <w:hideMark/>
          </w:tcPr>
          <w:p w14:paraId="2055A25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CARDINALIDAE</w:t>
            </w:r>
          </w:p>
        </w:tc>
        <w:tc>
          <w:tcPr>
            <w:tcW w:w="2166" w:type="dxa"/>
            <w:shd w:val="clear" w:color="auto" w:fill="auto"/>
            <w:noWrap/>
            <w:vAlign w:val="center"/>
            <w:hideMark/>
          </w:tcPr>
          <w:p w14:paraId="104180F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Pheucticus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chrysogaster</w:t>
            </w:r>
            <w:proofErr w:type="spellEnd"/>
          </w:p>
        </w:tc>
        <w:tc>
          <w:tcPr>
            <w:tcW w:w="2268" w:type="dxa"/>
            <w:shd w:val="clear" w:color="auto" w:fill="auto"/>
            <w:noWrap/>
            <w:vAlign w:val="center"/>
            <w:hideMark/>
          </w:tcPr>
          <w:p w14:paraId="3BFDD874"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Picogrueso</w:t>
            </w:r>
            <w:proofErr w:type="spellEnd"/>
            <w:r w:rsidRPr="0000538B">
              <w:rPr>
                <w:rFonts w:asciiTheme="minorHAnsi" w:hAnsiTheme="minorHAnsi" w:cstheme="minorHAnsi"/>
                <w:color w:val="000000"/>
                <w:lang w:eastAsia="es-PE"/>
              </w:rPr>
              <w:t xml:space="preserve"> Dorado</w:t>
            </w:r>
          </w:p>
        </w:tc>
        <w:tc>
          <w:tcPr>
            <w:tcW w:w="1220" w:type="dxa"/>
            <w:shd w:val="clear" w:color="auto" w:fill="auto"/>
            <w:noWrap/>
            <w:vAlign w:val="center"/>
            <w:hideMark/>
          </w:tcPr>
          <w:p w14:paraId="1465A79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1ADC2B3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0B71EBF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0C1D724" w14:textId="77777777" w:rsidTr="001B3F7E">
        <w:trPr>
          <w:trHeight w:val="300"/>
          <w:jc w:val="center"/>
        </w:trPr>
        <w:tc>
          <w:tcPr>
            <w:tcW w:w="1940" w:type="dxa"/>
            <w:vMerge w:val="restart"/>
            <w:shd w:val="clear" w:color="auto" w:fill="auto"/>
            <w:noWrap/>
            <w:vAlign w:val="center"/>
            <w:hideMark/>
          </w:tcPr>
          <w:p w14:paraId="71FB6BBB"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THRAUPIDAE</w:t>
            </w:r>
          </w:p>
        </w:tc>
        <w:tc>
          <w:tcPr>
            <w:tcW w:w="2166" w:type="dxa"/>
            <w:shd w:val="clear" w:color="auto" w:fill="auto"/>
            <w:noWrap/>
            <w:vAlign w:val="center"/>
            <w:hideMark/>
          </w:tcPr>
          <w:p w14:paraId="5560C8D0"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Tachyphonus</w:t>
            </w:r>
            <w:proofErr w:type="spellEnd"/>
            <w:r w:rsidRPr="0000538B">
              <w:rPr>
                <w:rFonts w:asciiTheme="minorHAnsi" w:hAnsiTheme="minorHAnsi" w:cstheme="minorHAnsi"/>
                <w:i/>
                <w:iCs/>
                <w:color w:val="000000"/>
                <w:lang w:eastAsia="es-PE"/>
              </w:rPr>
              <w:t xml:space="preserve"> rufus</w:t>
            </w:r>
          </w:p>
        </w:tc>
        <w:tc>
          <w:tcPr>
            <w:tcW w:w="2268" w:type="dxa"/>
            <w:shd w:val="clear" w:color="auto" w:fill="auto"/>
            <w:noWrap/>
            <w:vAlign w:val="center"/>
            <w:hideMark/>
          </w:tcPr>
          <w:p w14:paraId="7D04B258"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Tangara</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Líneas</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Blancas</w:t>
            </w:r>
            <w:proofErr w:type="spellEnd"/>
          </w:p>
        </w:tc>
        <w:tc>
          <w:tcPr>
            <w:tcW w:w="1220" w:type="dxa"/>
            <w:shd w:val="clear" w:color="auto" w:fill="auto"/>
            <w:noWrap/>
            <w:vAlign w:val="center"/>
            <w:hideMark/>
          </w:tcPr>
          <w:p w14:paraId="383AD18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43860A8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084EC40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BED8F2E" w14:textId="77777777" w:rsidTr="001B3F7E">
        <w:trPr>
          <w:trHeight w:val="300"/>
          <w:jc w:val="center"/>
        </w:trPr>
        <w:tc>
          <w:tcPr>
            <w:tcW w:w="1940" w:type="dxa"/>
            <w:vMerge/>
            <w:vAlign w:val="center"/>
            <w:hideMark/>
          </w:tcPr>
          <w:p w14:paraId="37676130"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14083180"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Saltator </w:t>
            </w:r>
            <w:proofErr w:type="spellStart"/>
            <w:r w:rsidRPr="0000538B">
              <w:rPr>
                <w:rFonts w:asciiTheme="minorHAnsi" w:hAnsiTheme="minorHAnsi" w:cstheme="minorHAnsi"/>
                <w:i/>
                <w:iCs/>
                <w:color w:val="000000"/>
                <w:lang w:eastAsia="es-PE"/>
              </w:rPr>
              <w:t>striatipectus</w:t>
            </w:r>
            <w:proofErr w:type="spellEnd"/>
          </w:p>
        </w:tc>
        <w:tc>
          <w:tcPr>
            <w:tcW w:w="2268" w:type="dxa"/>
            <w:shd w:val="clear" w:color="auto" w:fill="auto"/>
            <w:noWrap/>
            <w:vAlign w:val="center"/>
            <w:hideMark/>
          </w:tcPr>
          <w:p w14:paraId="195FC4C8"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Saltador</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Rayado</w:t>
            </w:r>
            <w:proofErr w:type="spellEnd"/>
          </w:p>
        </w:tc>
        <w:tc>
          <w:tcPr>
            <w:tcW w:w="1220" w:type="dxa"/>
            <w:shd w:val="clear" w:color="auto" w:fill="auto"/>
            <w:noWrap/>
            <w:vAlign w:val="center"/>
            <w:hideMark/>
          </w:tcPr>
          <w:p w14:paraId="0A0CF8D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2EB3DF5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458C217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25E4AC1" w14:textId="77777777" w:rsidTr="001B3F7E">
        <w:trPr>
          <w:trHeight w:val="300"/>
          <w:jc w:val="center"/>
        </w:trPr>
        <w:tc>
          <w:tcPr>
            <w:tcW w:w="1940" w:type="dxa"/>
            <w:vMerge/>
            <w:vAlign w:val="center"/>
            <w:hideMark/>
          </w:tcPr>
          <w:p w14:paraId="539A9839"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6CCEAB9B"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Sporophila</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telasco</w:t>
            </w:r>
            <w:proofErr w:type="spellEnd"/>
          </w:p>
        </w:tc>
        <w:tc>
          <w:tcPr>
            <w:tcW w:w="2268" w:type="dxa"/>
            <w:shd w:val="clear" w:color="auto" w:fill="auto"/>
            <w:noWrap/>
            <w:vAlign w:val="center"/>
            <w:hideMark/>
          </w:tcPr>
          <w:p w14:paraId="4F9A3E89"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Espiguero</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Garganta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Castaña</w:t>
            </w:r>
            <w:proofErr w:type="spellEnd"/>
          </w:p>
        </w:tc>
        <w:tc>
          <w:tcPr>
            <w:tcW w:w="1220" w:type="dxa"/>
            <w:shd w:val="clear" w:color="auto" w:fill="auto"/>
            <w:noWrap/>
            <w:vAlign w:val="center"/>
            <w:hideMark/>
          </w:tcPr>
          <w:p w14:paraId="6B5DF6E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8</w:t>
            </w:r>
          </w:p>
        </w:tc>
        <w:tc>
          <w:tcPr>
            <w:tcW w:w="1220" w:type="dxa"/>
            <w:shd w:val="clear" w:color="auto" w:fill="auto"/>
            <w:noWrap/>
            <w:vAlign w:val="center"/>
            <w:hideMark/>
          </w:tcPr>
          <w:p w14:paraId="0ED582F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3.941</w:t>
            </w:r>
          </w:p>
        </w:tc>
        <w:tc>
          <w:tcPr>
            <w:tcW w:w="1164" w:type="dxa"/>
            <w:shd w:val="clear" w:color="auto" w:fill="auto"/>
            <w:noWrap/>
            <w:vAlign w:val="center"/>
            <w:hideMark/>
          </w:tcPr>
          <w:p w14:paraId="300DF434"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029166F4" w14:textId="77777777" w:rsidTr="001B3F7E">
        <w:trPr>
          <w:trHeight w:val="300"/>
          <w:jc w:val="center"/>
        </w:trPr>
        <w:tc>
          <w:tcPr>
            <w:tcW w:w="1940" w:type="dxa"/>
            <w:vMerge/>
            <w:vAlign w:val="center"/>
            <w:hideMark/>
          </w:tcPr>
          <w:p w14:paraId="16669C1E"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797FE1BE"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Saltator </w:t>
            </w:r>
            <w:proofErr w:type="spellStart"/>
            <w:r w:rsidRPr="0000538B">
              <w:rPr>
                <w:rFonts w:asciiTheme="minorHAnsi" w:hAnsiTheme="minorHAnsi" w:cstheme="minorHAnsi"/>
                <w:i/>
                <w:iCs/>
                <w:color w:val="000000"/>
                <w:lang w:eastAsia="es-PE"/>
              </w:rPr>
              <w:t>striatipectus</w:t>
            </w:r>
            <w:proofErr w:type="spellEnd"/>
          </w:p>
        </w:tc>
        <w:tc>
          <w:tcPr>
            <w:tcW w:w="2268" w:type="dxa"/>
            <w:shd w:val="clear" w:color="auto" w:fill="auto"/>
            <w:noWrap/>
            <w:vAlign w:val="center"/>
            <w:hideMark/>
          </w:tcPr>
          <w:p w14:paraId="3A0434BA"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Saltador</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Rayado</w:t>
            </w:r>
            <w:proofErr w:type="spellEnd"/>
          </w:p>
        </w:tc>
        <w:tc>
          <w:tcPr>
            <w:tcW w:w="1220" w:type="dxa"/>
            <w:shd w:val="clear" w:color="auto" w:fill="auto"/>
            <w:noWrap/>
            <w:vAlign w:val="center"/>
            <w:hideMark/>
          </w:tcPr>
          <w:p w14:paraId="4E67A367"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78F48C7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58BDC09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2E34999" w14:textId="77777777" w:rsidTr="001B3F7E">
        <w:trPr>
          <w:trHeight w:val="300"/>
          <w:jc w:val="center"/>
        </w:trPr>
        <w:tc>
          <w:tcPr>
            <w:tcW w:w="1940" w:type="dxa"/>
            <w:vMerge/>
            <w:vAlign w:val="center"/>
            <w:hideMark/>
          </w:tcPr>
          <w:p w14:paraId="1F273DD0"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3F7B1D9F"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Asemospiza</w:t>
            </w:r>
            <w:proofErr w:type="spellEnd"/>
            <w:r w:rsidRPr="0000538B">
              <w:rPr>
                <w:rFonts w:asciiTheme="minorHAnsi" w:hAnsiTheme="minorHAnsi" w:cstheme="minorHAnsi"/>
                <w:color w:val="000000"/>
                <w:lang w:eastAsia="es-PE"/>
              </w:rPr>
              <w:t xml:space="preserve"> obscura</w:t>
            </w:r>
          </w:p>
        </w:tc>
        <w:tc>
          <w:tcPr>
            <w:tcW w:w="2268" w:type="dxa"/>
            <w:shd w:val="clear" w:color="auto" w:fill="auto"/>
            <w:noWrap/>
            <w:vAlign w:val="center"/>
            <w:hideMark/>
          </w:tcPr>
          <w:p w14:paraId="712C2B0F"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Semillero</w:t>
            </w:r>
            <w:proofErr w:type="spellEnd"/>
            <w:r w:rsidRPr="0000538B">
              <w:rPr>
                <w:rFonts w:asciiTheme="minorHAnsi" w:hAnsiTheme="minorHAnsi" w:cstheme="minorHAnsi"/>
                <w:color w:val="000000"/>
                <w:lang w:eastAsia="es-PE"/>
              </w:rPr>
              <w:t xml:space="preserve"> Pardo</w:t>
            </w:r>
          </w:p>
        </w:tc>
        <w:tc>
          <w:tcPr>
            <w:tcW w:w="1220" w:type="dxa"/>
            <w:shd w:val="clear" w:color="auto" w:fill="auto"/>
            <w:noWrap/>
            <w:vAlign w:val="center"/>
            <w:hideMark/>
          </w:tcPr>
          <w:p w14:paraId="467CD78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3E656AA0"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53B85D6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54D1AC0" w14:textId="77777777" w:rsidTr="001B3F7E">
        <w:trPr>
          <w:trHeight w:val="300"/>
          <w:jc w:val="center"/>
        </w:trPr>
        <w:tc>
          <w:tcPr>
            <w:tcW w:w="1940" w:type="dxa"/>
            <w:vMerge/>
            <w:vAlign w:val="center"/>
            <w:hideMark/>
          </w:tcPr>
          <w:p w14:paraId="448B59FC"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3107E580"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Coereba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flaveola</w:t>
            </w:r>
            <w:proofErr w:type="spellEnd"/>
          </w:p>
        </w:tc>
        <w:tc>
          <w:tcPr>
            <w:tcW w:w="2268" w:type="dxa"/>
            <w:shd w:val="clear" w:color="auto" w:fill="auto"/>
            <w:noWrap/>
            <w:vAlign w:val="center"/>
            <w:hideMark/>
          </w:tcPr>
          <w:p w14:paraId="16FC27E2"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Mielero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Común</w:t>
            </w:r>
            <w:proofErr w:type="spellEnd"/>
          </w:p>
        </w:tc>
        <w:tc>
          <w:tcPr>
            <w:tcW w:w="1220" w:type="dxa"/>
            <w:shd w:val="clear" w:color="auto" w:fill="auto"/>
            <w:noWrap/>
            <w:vAlign w:val="center"/>
            <w:hideMark/>
          </w:tcPr>
          <w:p w14:paraId="6292CE6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w:t>
            </w:r>
          </w:p>
        </w:tc>
        <w:tc>
          <w:tcPr>
            <w:tcW w:w="1220" w:type="dxa"/>
            <w:shd w:val="clear" w:color="auto" w:fill="auto"/>
            <w:noWrap/>
            <w:vAlign w:val="center"/>
            <w:hideMark/>
          </w:tcPr>
          <w:p w14:paraId="35056CA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1.478</w:t>
            </w:r>
          </w:p>
        </w:tc>
        <w:tc>
          <w:tcPr>
            <w:tcW w:w="1164" w:type="dxa"/>
            <w:shd w:val="clear" w:color="auto" w:fill="auto"/>
            <w:noWrap/>
            <w:vAlign w:val="center"/>
            <w:hideMark/>
          </w:tcPr>
          <w:p w14:paraId="2C26530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4CC1EEF2" w14:textId="77777777" w:rsidTr="001B3F7E">
        <w:trPr>
          <w:trHeight w:val="300"/>
          <w:jc w:val="center"/>
        </w:trPr>
        <w:tc>
          <w:tcPr>
            <w:tcW w:w="1940" w:type="dxa"/>
            <w:vMerge/>
            <w:vAlign w:val="center"/>
            <w:hideMark/>
          </w:tcPr>
          <w:p w14:paraId="0A08095A"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715B6DC0"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Sicalis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flaveola</w:t>
            </w:r>
            <w:proofErr w:type="spellEnd"/>
          </w:p>
        </w:tc>
        <w:tc>
          <w:tcPr>
            <w:tcW w:w="2268" w:type="dxa"/>
            <w:shd w:val="clear" w:color="auto" w:fill="auto"/>
            <w:noWrap/>
            <w:vAlign w:val="center"/>
            <w:hideMark/>
          </w:tcPr>
          <w:p w14:paraId="5B8E5775"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Chirigüe</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Azafranado</w:t>
            </w:r>
            <w:proofErr w:type="spellEnd"/>
          </w:p>
        </w:tc>
        <w:tc>
          <w:tcPr>
            <w:tcW w:w="1220" w:type="dxa"/>
            <w:shd w:val="clear" w:color="auto" w:fill="auto"/>
            <w:noWrap/>
            <w:vAlign w:val="center"/>
            <w:hideMark/>
          </w:tcPr>
          <w:p w14:paraId="7EBE155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5D44C14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31B6CC2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533C97E" w14:textId="77777777" w:rsidTr="001B3F7E">
        <w:trPr>
          <w:trHeight w:val="300"/>
          <w:jc w:val="center"/>
        </w:trPr>
        <w:tc>
          <w:tcPr>
            <w:tcW w:w="1940" w:type="dxa"/>
            <w:vMerge/>
            <w:vAlign w:val="center"/>
            <w:hideMark/>
          </w:tcPr>
          <w:p w14:paraId="46F89567"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498861F1"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Coryphospingus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cucullatus</w:t>
            </w:r>
            <w:proofErr w:type="spellEnd"/>
          </w:p>
        </w:tc>
        <w:tc>
          <w:tcPr>
            <w:tcW w:w="2268" w:type="dxa"/>
            <w:shd w:val="clear" w:color="auto" w:fill="auto"/>
            <w:noWrap/>
            <w:vAlign w:val="center"/>
            <w:hideMark/>
          </w:tcPr>
          <w:p w14:paraId="10222602"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Pinzón</w:t>
            </w:r>
            <w:proofErr w:type="spellEnd"/>
            <w:r w:rsidRPr="0000538B">
              <w:rPr>
                <w:rFonts w:asciiTheme="minorHAnsi" w:hAnsiTheme="minorHAnsi" w:cstheme="minorHAnsi"/>
                <w:color w:val="000000"/>
                <w:lang w:eastAsia="es-PE"/>
              </w:rPr>
              <w:t xml:space="preserve"> de Cresta </w:t>
            </w:r>
            <w:proofErr w:type="spellStart"/>
            <w:r w:rsidRPr="0000538B">
              <w:rPr>
                <w:rFonts w:asciiTheme="minorHAnsi" w:hAnsiTheme="minorHAnsi" w:cstheme="minorHAnsi"/>
                <w:color w:val="000000"/>
                <w:lang w:eastAsia="es-PE"/>
              </w:rPr>
              <w:t>Roja</w:t>
            </w:r>
            <w:proofErr w:type="spellEnd"/>
          </w:p>
        </w:tc>
        <w:tc>
          <w:tcPr>
            <w:tcW w:w="1220" w:type="dxa"/>
            <w:shd w:val="clear" w:color="auto" w:fill="auto"/>
            <w:noWrap/>
            <w:vAlign w:val="center"/>
            <w:hideMark/>
          </w:tcPr>
          <w:p w14:paraId="0918CAD6"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172A186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44F63A9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5A6A54A1" w14:textId="77777777" w:rsidTr="001B3F7E">
        <w:trPr>
          <w:trHeight w:val="300"/>
          <w:jc w:val="center"/>
        </w:trPr>
        <w:tc>
          <w:tcPr>
            <w:tcW w:w="1940" w:type="dxa"/>
            <w:shd w:val="clear" w:color="auto" w:fill="auto"/>
            <w:noWrap/>
            <w:vAlign w:val="center"/>
            <w:hideMark/>
          </w:tcPr>
          <w:p w14:paraId="1EC5B78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FRINGILLIDAE</w:t>
            </w:r>
          </w:p>
        </w:tc>
        <w:tc>
          <w:tcPr>
            <w:tcW w:w="2166" w:type="dxa"/>
            <w:shd w:val="clear" w:color="000000" w:fill="FFFFFF"/>
            <w:noWrap/>
            <w:vAlign w:val="center"/>
            <w:hideMark/>
          </w:tcPr>
          <w:p w14:paraId="221F485C"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Euphonia </w:t>
            </w:r>
            <w:proofErr w:type="spellStart"/>
            <w:r w:rsidRPr="0000538B">
              <w:rPr>
                <w:rFonts w:asciiTheme="minorHAnsi" w:hAnsiTheme="minorHAnsi" w:cstheme="minorHAnsi"/>
                <w:i/>
                <w:iCs/>
                <w:color w:val="000000"/>
                <w:lang w:eastAsia="es-PE"/>
              </w:rPr>
              <w:t>chlorotica</w:t>
            </w:r>
            <w:proofErr w:type="spellEnd"/>
          </w:p>
        </w:tc>
        <w:tc>
          <w:tcPr>
            <w:tcW w:w="2268" w:type="dxa"/>
            <w:shd w:val="clear" w:color="000000" w:fill="FFFFFF"/>
            <w:noWrap/>
            <w:vAlign w:val="center"/>
            <w:hideMark/>
          </w:tcPr>
          <w:p w14:paraId="2527A460"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Eufonia</w:t>
            </w:r>
            <w:proofErr w:type="spellEnd"/>
            <w:r w:rsidRPr="0000538B">
              <w:rPr>
                <w:rFonts w:asciiTheme="minorHAnsi" w:hAnsiTheme="minorHAnsi" w:cstheme="minorHAnsi"/>
                <w:color w:val="000000"/>
                <w:lang w:eastAsia="es-PE"/>
              </w:rPr>
              <w:t xml:space="preserve"> de </w:t>
            </w:r>
            <w:proofErr w:type="spellStart"/>
            <w:r w:rsidRPr="0000538B">
              <w:rPr>
                <w:rFonts w:asciiTheme="minorHAnsi" w:hAnsiTheme="minorHAnsi" w:cstheme="minorHAnsi"/>
                <w:color w:val="000000"/>
                <w:lang w:eastAsia="es-PE"/>
              </w:rPr>
              <w:t>Garganta</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Púrpura</w:t>
            </w:r>
            <w:proofErr w:type="spellEnd"/>
          </w:p>
        </w:tc>
        <w:tc>
          <w:tcPr>
            <w:tcW w:w="1220" w:type="dxa"/>
            <w:shd w:val="clear" w:color="auto" w:fill="auto"/>
            <w:noWrap/>
            <w:vAlign w:val="center"/>
            <w:hideMark/>
          </w:tcPr>
          <w:p w14:paraId="7CD9BE21"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5</w:t>
            </w:r>
          </w:p>
        </w:tc>
        <w:tc>
          <w:tcPr>
            <w:tcW w:w="1220" w:type="dxa"/>
            <w:shd w:val="clear" w:color="auto" w:fill="auto"/>
            <w:noWrap/>
            <w:vAlign w:val="center"/>
            <w:hideMark/>
          </w:tcPr>
          <w:p w14:paraId="485FEE3A"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2.463</w:t>
            </w:r>
          </w:p>
        </w:tc>
        <w:tc>
          <w:tcPr>
            <w:tcW w:w="1164" w:type="dxa"/>
            <w:shd w:val="clear" w:color="auto" w:fill="auto"/>
            <w:noWrap/>
            <w:vAlign w:val="center"/>
            <w:hideMark/>
          </w:tcPr>
          <w:p w14:paraId="2342F2D3"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244800C0" w14:textId="77777777" w:rsidTr="001B3F7E">
        <w:trPr>
          <w:trHeight w:val="300"/>
          <w:jc w:val="center"/>
        </w:trPr>
        <w:tc>
          <w:tcPr>
            <w:tcW w:w="1940" w:type="dxa"/>
            <w:shd w:val="clear" w:color="auto" w:fill="auto"/>
            <w:noWrap/>
            <w:vAlign w:val="center"/>
            <w:hideMark/>
          </w:tcPr>
          <w:p w14:paraId="3C3D855F"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PASSERELLIDAE</w:t>
            </w:r>
          </w:p>
        </w:tc>
        <w:tc>
          <w:tcPr>
            <w:tcW w:w="2166" w:type="dxa"/>
            <w:shd w:val="clear" w:color="000000" w:fill="FFFFFF"/>
            <w:noWrap/>
            <w:vAlign w:val="center"/>
            <w:hideMark/>
          </w:tcPr>
          <w:p w14:paraId="1F326208"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Ammodramus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aurifrons</w:t>
            </w:r>
            <w:proofErr w:type="spellEnd"/>
          </w:p>
        </w:tc>
        <w:tc>
          <w:tcPr>
            <w:tcW w:w="2268" w:type="dxa"/>
            <w:shd w:val="clear" w:color="000000" w:fill="FFFFFF"/>
            <w:noWrap/>
            <w:vAlign w:val="center"/>
            <w:hideMark/>
          </w:tcPr>
          <w:p w14:paraId="6AE7A28C"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Gorrión</w:t>
            </w:r>
            <w:proofErr w:type="spellEnd"/>
            <w:r w:rsidRPr="0000538B">
              <w:rPr>
                <w:rFonts w:asciiTheme="minorHAnsi" w:hAnsiTheme="minorHAnsi" w:cstheme="minorHAnsi"/>
                <w:color w:val="000000"/>
                <w:lang w:eastAsia="es-PE"/>
              </w:rPr>
              <w:t xml:space="preserve"> de Ceja Amarilla</w:t>
            </w:r>
          </w:p>
        </w:tc>
        <w:tc>
          <w:tcPr>
            <w:tcW w:w="1220" w:type="dxa"/>
            <w:shd w:val="clear" w:color="auto" w:fill="auto"/>
            <w:noWrap/>
            <w:vAlign w:val="center"/>
            <w:hideMark/>
          </w:tcPr>
          <w:p w14:paraId="5353C64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w:t>
            </w:r>
          </w:p>
        </w:tc>
        <w:tc>
          <w:tcPr>
            <w:tcW w:w="1220" w:type="dxa"/>
            <w:shd w:val="clear" w:color="auto" w:fill="auto"/>
            <w:noWrap/>
            <w:vAlign w:val="center"/>
            <w:hideMark/>
          </w:tcPr>
          <w:p w14:paraId="4FEB521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0.985</w:t>
            </w:r>
          </w:p>
        </w:tc>
        <w:tc>
          <w:tcPr>
            <w:tcW w:w="1164" w:type="dxa"/>
            <w:shd w:val="clear" w:color="auto" w:fill="auto"/>
            <w:noWrap/>
            <w:vAlign w:val="center"/>
            <w:hideMark/>
          </w:tcPr>
          <w:p w14:paraId="11B9E9B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298D083" w14:textId="77777777" w:rsidTr="001B3F7E">
        <w:trPr>
          <w:trHeight w:val="300"/>
          <w:jc w:val="center"/>
        </w:trPr>
        <w:tc>
          <w:tcPr>
            <w:tcW w:w="1940" w:type="dxa"/>
            <w:vMerge w:val="restart"/>
            <w:shd w:val="clear" w:color="auto" w:fill="auto"/>
            <w:noWrap/>
            <w:vAlign w:val="center"/>
            <w:hideMark/>
          </w:tcPr>
          <w:p w14:paraId="79519578"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ICTERIDAE</w:t>
            </w:r>
          </w:p>
        </w:tc>
        <w:tc>
          <w:tcPr>
            <w:tcW w:w="2166" w:type="dxa"/>
            <w:shd w:val="clear" w:color="000000" w:fill="FFFFFF"/>
            <w:noWrap/>
            <w:vAlign w:val="center"/>
            <w:hideMark/>
          </w:tcPr>
          <w:p w14:paraId="49E026FC"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Leistes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bellicosus</w:t>
            </w:r>
            <w:proofErr w:type="spellEnd"/>
          </w:p>
        </w:tc>
        <w:tc>
          <w:tcPr>
            <w:tcW w:w="2268" w:type="dxa"/>
            <w:shd w:val="clear" w:color="000000" w:fill="FFFFFF"/>
            <w:noWrap/>
            <w:vAlign w:val="center"/>
            <w:hideMark/>
          </w:tcPr>
          <w:p w14:paraId="37447E45"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Pastorero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Peruano</w:t>
            </w:r>
            <w:proofErr w:type="spellEnd"/>
          </w:p>
        </w:tc>
        <w:tc>
          <w:tcPr>
            <w:tcW w:w="1220" w:type="dxa"/>
            <w:shd w:val="clear" w:color="auto" w:fill="auto"/>
            <w:noWrap/>
            <w:vAlign w:val="center"/>
            <w:hideMark/>
          </w:tcPr>
          <w:p w14:paraId="59ACE60C"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w:t>
            </w:r>
          </w:p>
        </w:tc>
        <w:tc>
          <w:tcPr>
            <w:tcW w:w="1220" w:type="dxa"/>
            <w:shd w:val="clear" w:color="auto" w:fill="auto"/>
            <w:noWrap/>
            <w:vAlign w:val="center"/>
            <w:hideMark/>
          </w:tcPr>
          <w:p w14:paraId="5902310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0.493</w:t>
            </w:r>
          </w:p>
        </w:tc>
        <w:tc>
          <w:tcPr>
            <w:tcW w:w="1164" w:type="dxa"/>
            <w:shd w:val="clear" w:color="auto" w:fill="auto"/>
            <w:noWrap/>
            <w:vAlign w:val="center"/>
            <w:hideMark/>
          </w:tcPr>
          <w:p w14:paraId="44209FA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3ED7F781" w14:textId="77777777" w:rsidTr="001B3F7E">
        <w:trPr>
          <w:trHeight w:val="300"/>
          <w:jc w:val="center"/>
        </w:trPr>
        <w:tc>
          <w:tcPr>
            <w:tcW w:w="1940" w:type="dxa"/>
            <w:vMerge/>
            <w:vAlign w:val="center"/>
            <w:hideMark/>
          </w:tcPr>
          <w:p w14:paraId="2B83F015"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7F9E1BD5" w14:textId="77777777" w:rsidR="005F1752" w:rsidRPr="0000538B" w:rsidRDefault="005F1752" w:rsidP="001B3F7E">
            <w:pPr>
              <w:jc w:val="center"/>
              <w:rPr>
                <w:rFonts w:asciiTheme="minorHAnsi" w:hAnsiTheme="minorHAnsi" w:cstheme="minorHAnsi"/>
                <w:i/>
                <w:iCs/>
                <w:color w:val="000000"/>
                <w:lang w:eastAsia="es-PE"/>
              </w:rPr>
            </w:pPr>
            <w:r w:rsidRPr="0000538B">
              <w:rPr>
                <w:rFonts w:asciiTheme="minorHAnsi" w:hAnsiTheme="minorHAnsi" w:cstheme="minorHAnsi"/>
                <w:i/>
                <w:iCs/>
                <w:color w:val="000000"/>
                <w:lang w:eastAsia="es-PE"/>
              </w:rPr>
              <w:t xml:space="preserve">Icterus </w:t>
            </w:r>
            <w:proofErr w:type="spellStart"/>
            <w:r w:rsidRPr="0000538B">
              <w:rPr>
                <w:rFonts w:asciiTheme="minorHAnsi" w:hAnsiTheme="minorHAnsi" w:cstheme="minorHAnsi"/>
                <w:i/>
                <w:iCs/>
                <w:color w:val="000000"/>
                <w:lang w:eastAsia="es-PE"/>
              </w:rPr>
              <w:t>mesomelas</w:t>
            </w:r>
            <w:proofErr w:type="spellEnd"/>
          </w:p>
        </w:tc>
        <w:tc>
          <w:tcPr>
            <w:tcW w:w="2268" w:type="dxa"/>
            <w:shd w:val="clear" w:color="auto" w:fill="auto"/>
            <w:noWrap/>
            <w:vAlign w:val="center"/>
            <w:hideMark/>
          </w:tcPr>
          <w:p w14:paraId="6F9EC225"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Bolsero</w:t>
            </w:r>
            <w:proofErr w:type="spellEnd"/>
            <w:r w:rsidRPr="0000538B">
              <w:rPr>
                <w:rFonts w:asciiTheme="minorHAnsi" w:hAnsiTheme="minorHAnsi" w:cstheme="minorHAnsi"/>
                <w:color w:val="000000"/>
                <w:lang w:eastAsia="es-PE"/>
              </w:rPr>
              <w:t xml:space="preserve"> de Cola Amarilla</w:t>
            </w:r>
          </w:p>
        </w:tc>
        <w:tc>
          <w:tcPr>
            <w:tcW w:w="1220" w:type="dxa"/>
            <w:shd w:val="clear" w:color="auto" w:fill="auto"/>
            <w:noWrap/>
            <w:vAlign w:val="center"/>
            <w:hideMark/>
          </w:tcPr>
          <w:p w14:paraId="388B0AB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7</w:t>
            </w:r>
          </w:p>
        </w:tc>
        <w:tc>
          <w:tcPr>
            <w:tcW w:w="1220" w:type="dxa"/>
            <w:shd w:val="clear" w:color="auto" w:fill="auto"/>
            <w:noWrap/>
            <w:vAlign w:val="center"/>
            <w:hideMark/>
          </w:tcPr>
          <w:p w14:paraId="4927D3E5"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3.448</w:t>
            </w:r>
          </w:p>
        </w:tc>
        <w:tc>
          <w:tcPr>
            <w:tcW w:w="1164" w:type="dxa"/>
            <w:shd w:val="clear" w:color="auto" w:fill="auto"/>
            <w:noWrap/>
            <w:vAlign w:val="center"/>
            <w:hideMark/>
          </w:tcPr>
          <w:p w14:paraId="17F8CCDD"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651C82C6" w14:textId="77777777" w:rsidTr="001B3F7E">
        <w:trPr>
          <w:trHeight w:val="300"/>
          <w:jc w:val="center"/>
        </w:trPr>
        <w:tc>
          <w:tcPr>
            <w:tcW w:w="1940" w:type="dxa"/>
            <w:vMerge/>
            <w:vAlign w:val="center"/>
            <w:hideMark/>
          </w:tcPr>
          <w:p w14:paraId="7E3ED2B2" w14:textId="77777777" w:rsidR="005F1752" w:rsidRPr="0000538B" w:rsidRDefault="005F1752" w:rsidP="001B3F7E">
            <w:pPr>
              <w:jc w:val="center"/>
              <w:rPr>
                <w:rFonts w:asciiTheme="minorHAnsi" w:hAnsiTheme="minorHAnsi" w:cstheme="minorHAnsi"/>
                <w:color w:val="000000"/>
                <w:lang w:eastAsia="es-PE"/>
              </w:rPr>
            </w:pPr>
          </w:p>
        </w:tc>
        <w:tc>
          <w:tcPr>
            <w:tcW w:w="2166" w:type="dxa"/>
            <w:shd w:val="clear" w:color="auto" w:fill="auto"/>
            <w:noWrap/>
            <w:vAlign w:val="center"/>
            <w:hideMark/>
          </w:tcPr>
          <w:p w14:paraId="4B25F7C4" w14:textId="77777777" w:rsidR="005F1752" w:rsidRPr="0000538B" w:rsidRDefault="005F1752" w:rsidP="001B3F7E">
            <w:pPr>
              <w:jc w:val="center"/>
              <w:rPr>
                <w:rFonts w:asciiTheme="minorHAnsi" w:hAnsiTheme="minorHAnsi" w:cstheme="minorHAnsi"/>
                <w:i/>
                <w:iCs/>
                <w:color w:val="000000"/>
                <w:lang w:eastAsia="es-PE"/>
              </w:rPr>
            </w:pPr>
            <w:proofErr w:type="spellStart"/>
            <w:r w:rsidRPr="0000538B">
              <w:rPr>
                <w:rFonts w:asciiTheme="minorHAnsi" w:hAnsiTheme="minorHAnsi" w:cstheme="minorHAnsi"/>
                <w:i/>
                <w:iCs/>
                <w:color w:val="000000"/>
                <w:lang w:eastAsia="es-PE"/>
              </w:rPr>
              <w:t>Molothrus</w:t>
            </w:r>
            <w:proofErr w:type="spellEnd"/>
            <w:r w:rsidRPr="0000538B">
              <w:rPr>
                <w:rFonts w:asciiTheme="minorHAnsi" w:hAnsiTheme="minorHAnsi" w:cstheme="minorHAnsi"/>
                <w:i/>
                <w:iCs/>
                <w:color w:val="000000"/>
                <w:lang w:eastAsia="es-PE"/>
              </w:rPr>
              <w:t xml:space="preserve"> </w:t>
            </w:r>
            <w:proofErr w:type="spellStart"/>
            <w:r w:rsidRPr="0000538B">
              <w:rPr>
                <w:rFonts w:asciiTheme="minorHAnsi" w:hAnsiTheme="minorHAnsi" w:cstheme="minorHAnsi"/>
                <w:i/>
                <w:iCs/>
                <w:color w:val="000000"/>
                <w:lang w:eastAsia="es-PE"/>
              </w:rPr>
              <w:t>bonariensis</w:t>
            </w:r>
            <w:proofErr w:type="spellEnd"/>
          </w:p>
        </w:tc>
        <w:tc>
          <w:tcPr>
            <w:tcW w:w="2268" w:type="dxa"/>
            <w:shd w:val="clear" w:color="auto" w:fill="auto"/>
            <w:noWrap/>
            <w:vAlign w:val="center"/>
            <w:hideMark/>
          </w:tcPr>
          <w:p w14:paraId="0A9EF2D9" w14:textId="77777777" w:rsidR="005F1752" w:rsidRPr="0000538B" w:rsidRDefault="005F1752" w:rsidP="001B3F7E">
            <w:pPr>
              <w:jc w:val="center"/>
              <w:rPr>
                <w:rFonts w:asciiTheme="minorHAnsi" w:hAnsiTheme="minorHAnsi" w:cstheme="minorHAnsi"/>
                <w:color w:val="000000"/>
                <w:lang w:eastAsia="es-PE"/>
              </w:rPr>
            </w:pPr>
            <w:proofErr w:type="spellStart"/>
            <w:r w:rsidRPr="0000538B">
              <w:rPr>
                <w:rFonts w:asciiTheme="minorHAnsi" w:hAnsiTheme="minorHAnsi" w:cstheme="minorHAnsi"/>
                <w:color w:val="000000"/>
                <w:lang w:eastAsia="es-PE"/>
              </w:rPr>
              <w:t>Tordo</w:t>
            </w:r>
            <w:proofErr w:type="spellEnd"/>
            <w:r w:rsidRPr="0000538B">
              <w:rPr>
                <w:rFonts w:asciiTheme="minorHAnsi" w:hAnsiTheme="minorHAnsi" w:cstheme="minorHAnsi"/>
                <w:color w:val="000000"/>
                <w:lang w:eastAsia="es-PE"/>
              </w:rPr>
              <w:t xml:space="preserve"> </w:t>
            </w:r>
            <w:proofErr w:type="spellStart"/>
            <w:r w:rsidRPr="0000538B">
              <w:rPr>
                <w:rFonts w:asciiTheme="minorHAnsi" w:hAnsiTheme="minorHAnsi" w:cstheme="minorHAnsi"/>
                <w:color w:val="000000"/>
                <w:lang w:eastAsia="es-PE"/>
              </w:rPr>
              <w:t>Brilloso</w:t>
            </w:r>
            <w:proofErr w:type="spellEnd"/>
          </w:p>
        </w:tc>
        <w:tc>
          <w:tcPr>
            <w:tcW w:w="1220" w:type="dxa"/>
            <w:shd w:val="clear" w:color="auto" w:fill="auto"/>
            <w:noWrap/>
            <w:vAlign w:val="center"/>
            <w:hideMark/>
          </w:tcPr>
          <w:p w14:paraId="0ED71DBE"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32</w:t>
            </w:r>
          </w:p>
        </w:tc>
        <w:tc>
          <w:tcPr>
            <w:tcW w:w="1220" w:type="dxa"/>
            <w:shd w:val="clear" w:color="auto" w:fill="auto"/>
            <w:noWrap/>
            <w:vAlign w:val="center"/>
            <w:hideMark/>
          </w:tcPr>
          <w:p w14:paraId="6D9CAA4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15.764</w:t>
            </w:r>
          </w:p>
        </w:tc>
        <w:tc>
          <w:tcPr>
            <w:tcW w:w="1164" w:type="dxa"/>
            <w:shd w:val="clear" w:color="auto" w:fill="auto"/>
            <w:noWrap/>
            <w:vAlign w:val="center"/>
            <w:hideMark/>
          </w:tcPr>
          <w:p w14:paraId="2E3C9492"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R</w:t>
            </w:r>
          </w:p>
        </w:tc>
      </w:tr>
      <w:tr w:rsidR="005F1752" w:rsidRPr="0000538B" w14:paraId="789E3E70" w14:textId="77777777" w:rsidTr="001B3F7E">
        <w:trPr>
          <w:trHeight w:val="300"/>
          <w:jc w:val="center"/>
        </w:trPr>
        <w:tc>
          <w:tcPr>
            <w:tcW w:w="6374" w:type="dxa"/>
            <w:gridSpan w:val="3"/>
            <w:shd w:val="clear" w:color="auto" w:fill="auto"/>
            <w:noWrap/>
            <w:vAlign w:val="center"/>
            <w:hideMark/>
          </w:tcPr>
          <w:p w14:paraId="11D1C8B0" w14:textId="77777777" w:rsidR="005F1752" w:rsidRPr="0000538B" w:rsidRDefault="005F1752" w:rsidP="001B3F7E">
            <w:pPr>
              <w:jc w:val="center"/>
              <w:rPr>
                <w:rFonts w:asciiTheme="minorHAnsi" w:hAnsiTheme="minorHAnsi" w:cstheme="minorHAnsi"/>
                <w:b/>
                <w:bCs/>
                <w:color w:val="000000"/>
                <w:lang w:eastAsia="es-PE"/>
              </w:rPr>
            </w:pPr>
            <w:r w:rsidRPr="0000538B">
              <w:rPr>
                <w:rFonts w:asciiTheme="minorHAnsi" w:hAnsiTheme="minorHAnsi" w:cstheme="minorHAnsi"/>
                <w:b/>
                <w:bCs/>
                <w:color w:val="000000"/>
                <w:lang w:eastAsia="es-PE"/>
              </w:rPr>
              <w:t>TOTAL</w:t>
            </w:r>
          </w:p>
        </w:tc>
        <w:tc>
          <w:tcPr>
            <w:tcW w:w="1220" w:type="dxa"/>
            <w:shd w:val="clear" w:color="auto" w:fill="auto"/>
            <w:noWrap/>
            <w:vAlign w:val="center"/>
            <w:hideMark/>
          </w:tcPr>
          <w:p w14:paraId="380CCAD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203</w:t>
            </w:r>
          </w:p>
        </w:tc>
        <w:tc>
          <w:tcPr>
            <w:tcW w:w="1220" w:type="dxa"/>
            <w:shd w:val="clear" w:color="auto" w:fill="auto"/>
            <w:noWrap/>
            <w:vAlign w:val="center"/>
            <w:hideMark/>
          </w:tcPr>
          <w:p w14:paraId="5DCEC889" w14:textId="77777777" w:rsidR="005F1752" w:rsidRPr="0000538B" w:rsidRDefault="005F1752" w:rsidP="001B3F7E">
            <w:pPr>
              <w:jc w:val="center"/>
              <w:rPr>
                <w:rFonts w:asciiTheme="minorHAnsi" w:hAnsiTheme="minorHAnsi" w:cstheme="minorHAnsi"/>
                <w:color w:val="000000"/>
                <w:lang w:eastAsia="es-PE"/>
              </w:rPr>
            </w:pPr>
            <w:r w:rsidRPr="0000538B">
              <w:rPr>
                <w:rFonts w:asciiTheme="minorHAnsi" w:hAnsiTheme="minorHAnsi" w:cstheme="minorHAnsi"/>
                <w:color w:val="000000"/>
                <w:lang w:eastAsia="es-PE"/>
              </w:rPr>
              <w:t>100.000</w:t>
            </w:r>
          </w:p>
        </w:tc>
        <w:tc>
          <w:tcPr>
            <w:tcW w:w="1164" w:type="dxa"/>
            <w:shd w:val="clear" w:color="auto" w:fill="auto"/>
            <w:noWrap/>
            <w:vAlign w:val="center"/>
            <w:hideMark/>
          </w:tcPr>
          <w:p w14:paraId="60F02A93" w14:textId="77777777" w:rsidR="005F1752" w:rsidRPr="0000538B" w:rsidRDefault="005F1752" w:rsidP="001B3F7E">
            <w:pPr>
              <w:jc w:val="center"/>
              <w:rPr>
                <w:rFonts w:asciiTheme="minorHAnsi" w:hAnsiTheme="minorHAnsi" w:cstheme="minorHAnsi"/>
                <w:color w:val="000000"/>
                <w:lang w:eastAsia="es-PE"/>
              </w:rPr>
            </w:pPr>
          </w:p>
        </w:tc>
      </w:tr>
    </w:tbl>
    <w:p w14:paraId="4867FE82" w14:textId="77777777" w:rsidR="0000538B" w:rsidRPr="004D34EA" w:rsidRDefault="0000538B" w:rsidP="0000538B">
      <w:pPr>
        <w:pStyle w:val="Textoindependiente"/>
        <w:spacing w:after="0"/>
        <w:jc w:val="both"/>
        <w:rPr>
          <w:rFonts w:asciiTheme="minorHAnsi" w:hAnsiTheme="minorHAnsi"/>
          <w:lang w:val="es-PE" w:eastAsia="es-ES"/>
        </w:rPr>
      </w:pPr>
      <w:r w:rsidRPr="004D34EA">
        <w:rPr>
          <w:rFonts w:asciiTheme="minorHAnsi" w:hAnsiTheme="minorHAnsi"/>
          <w:lang w:val="es-PE" w:eastAsia="es-ES"/>
        </w:rPr>
        <w:t xml:space="preserve">Nota: La especie </w:t>
      </w:r>
      <w:proofErr w:type="spellStart"/>
      <w:r w:rsidRPr="004D34EA">
        <w:rPr>
          <w:rFonts w:asciiTheme="minorHAnsi" w:hAnsiTheme="minorHAnsi"/>
          <w:lang w:val="es-PE" w:eastAsia="es-ES"/>
        </w:rPr>
        <w:t>Coereba</w:t>
      </w:r>
      <w:proofErr w:type="spellEnd"/>
      <w:r w:rsidRPr="004D34EA">
        <w:rPr>
          <w:rFonts w:asciiTheme="minorHAnsi" w:hAnsiTheme="minorHAnsi"/>
          <w:lang w:val="es-PE" w:eastAsia="es-ES"/>
        </w:rPr>
        <w:t xml:space="preserve"> </w:t>
      </w:r>
      <w:proofErr w:type="spellStart"/>
      <w:r w:rsidRPr="004D34EA">
        <w:rPr>
          <w:rFonts w:asciiTheme="minorHAnsi" w:hAnsiTheme="minorHAnsi"/>
          <w:lang w:val="es-PE" w:eastAsia="es-ES"/>
        </w:rPr>
        <w:t>flaveola</w:t>
      </w:r>
      <w:proofErr w:type="spellEnd"/>
      <w:r w:rsidRPr="004D34EA">
        <w:rPr>
          <w:rFonts w:asciiTheme="minorHAnsi" w:hAnsiTheme="minorHAnsi"/>
          <w:lang w:val="es-PE" w:eastAsia="es-ES"/>
        </w:rPr>
        <w:t xml:space="preserve"> (Mielero Común) se registró mediante la red de neblina.</w:t>
      </w:r>
    </w:p>
    <w:p w14:paraId="589BA93A" w14:textId="77777777" w:rsidR="0000538B" w:rsidRDefault="0000538B" w:rsidP="0000538B">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66B7F467" w14:textId="77777777" w:rsidR="0000538B" w:rsidRPr="00074890" w:rsidRDefault="0000538B" w:rsidP="0000538B">
      <w:pPr>
        <w:pStyle w:val="Textoindependiente"/>
        <w:spacing w:after="0"/>
        <w:jc w:val="both"/>
        <w:rPr>
          <w:rFonts w:asciiTheme="minorHAnsi" w:hAnsiTheme="minorHAnsi"/>
          <w:sz w:val="22"/>
          <w:szCs w:val="22"/>
          <w:lang w:val="es-PE" w:eastAsia="es-ES"/>
        </w:rPr>
      </w:pPr>
    </w:p>
    <w:p w14:paraId="3A28078F" w14:textId="5E1EF549" w:rsidR="0000538B" w:rsidRDefault="005F1752" w:rsidP="005F1752">
      <w:pPr>
        <w:pStyle w:val="Textoindependiente"/>
        <w:spacing w:after="0"/>
        <w:jc w:val="both"/>
        <w:rPr>
          <w:rFonts w:asciiTheme="minorHAnsi" w:hAnsiTheme="minorHAnsi"/>
          <w:sz w:val="22"/>
          <w:szCs w:val="22"/>
          <w:lang w:val="es-PE" w:eastAsia="es-ES"/>
        </w:rPr>
      </w:pPr>
      <w:r w:rsidRPr="005F1752">
        <w:rPr>
          <w:rFonts w:asciiTheme="minorHAnsi" w:hAnsiTheme="minorHAnsi"/>
          <w:sz w:val="22"/>
          <w:szCs w:val="22"/>
          <w:lang w:val="es-PE" w:eastAsia="es-ES"/>
        </w:rPr>
        <w:t xml:space="preserve">La mayor abundancia relativa la representa la especie </w:t>
      </w:r>
      <w:proofErr w:type="spellStart"/>
      <w:r w:rsidRPr="005F1752">
        <w:rPr>
          <w:rFonts w:asciiTheme="minorHAnsi" w:hAnsiTheme="minorHAnsi"/>
          <w:b/>
          <w:bCs/>
          <w:i/>
          <w:iCs/>
          <w:sz w:val="22"/>
          <w:szCs w:val="22"/>
          <w:lang w:val="es-PE" w:eastAsia="es-ES"/>
        </w:rPr>
        <w:t>Molothrus</w:t>
      </w:r>
      <w:proofErr w:type="spellEnd"/>
      <w:r w:rsidRPr="005F1752">
        <w:rPr>
          <w:rFonts w:asciiTheme="minorHAnsi" w:hAnsiTheme="minorHAnsi"/>
          <w:b/>
          <w:bCs/>
          <w:i/>
          <w:iCs/>
          <w:sz w:val="22"/>
          <w:szCs w:val="22"/>
          <w:lang w:val="es-PE" w:eastAsia="es-ES"/>
        </w:rPr>
        <w:t xml:space="preserve"> </w:t>
      </w:r>
      <w:proofErr w:type="spellStart"/>
      <w:r w:rsidRPr="005F1752">
        <w:rPr>
          <w:rFonts w:asciiTheme="minorHAnsi" w:hAnsiTheme="minorHAnsi"/>
          <w:b/>
          <w:bCs/>
          <w:i/>
          <w:iCs/>
          <w:sz w:val="22"/>
          <w:szCs w:val="22"/>
          <w:lang w:val="es-PE" w:eastAsia="es-ES"/>
        </w:rPr>
        <w:t>bonariensis</w:t>
      </w:r>
      <w:proofErr w:type="spellEnd"/>
      <w:r w:rsidRPr="005F1752">
        <w:rPr>
          <w:rFonts w:asciiTheme="minorHAnsi" w:hAnsiTheme="minorHAnsi"/>
          <w:sz w:val="22"/>
          <w:szCs w:val="22"/>
          <w:lang w:val="es-PE" w:eastAsia="es-ES"/>
        </w:rPr>
        <w:t xml:space="preserve"> (Tordo Brilloso) con 32 individuos registrados (15.764%), seguido por la especie </w:t>
      </w:r>
      <w:proofErr w:type="spellStart"/>
      <w:r w:rsidRPr="005F1752">
        <w:rPr>
          <w:rFonts w:asciiTheme="minorHAnsi" w:hAnsiTheme="minorHAnsi"/>
          <w:b/>
          <w:bCs/>
          <w:i/>
          <w:iCs/>
          <w:sz w:val="22"/>
          <w:szCs w:val="22"/>
          <w:lang w:val="es-PE" w:eastAsia="es-ES"/>
        </w:rPr>
        <w:t>Coragyps</w:t>
      </w:r>
      <w:proofErr w:type="spellEnd"/>
      <w:r w:rsidRPr="005F1752">
        <w:rPr>
          <w:rFonts w:asciiTheme="minorHAnsi" w:hAnsiTheme="minorHAnsi"/>
          <w:b/>
          <w:bCs/>
          <w:i/>
          <w:iCs/>
          <w:sz w:val="22"/>
          <w:szCs w:val="22"/>
          <w:lang w:val="es-PE" w:eastAsia="es-ES"/>
        </w:rPr>
        <w:t xml:space="preserve"> </w:t>
      </w:r>
      <w:proofErr w:type="spellStart"/>
      <w:r w:rsidRPr="005F1752">
        <w:rPr>
          <w:rFonts w:asciiTheme="minorHAnsi" w:hAnsiTheme="minorHAnsi"/>
          <w:b/>
          <w:bCs/>
          <w:i/>
          <w:iCs/>
          <w:sz w:val="22"/>
          <w:szCs w:val="22"/>
          <w:lang w:val="es-PE" w:eastAsia="es-ES"/>
        </w:rPr>
        <w:t>atratus</w:t>
      </w:r>
      <w:proofErr w:type="spellEnd"/>
      <w:r w:rsidRPr="005F1752">
        <w:rPr>
          <w:rFonts w:asciiTheme="minorHAnsi" w:hAnsiTheme="minorHAnsi"/>
          <w:sz w:val="22"/>
          <w:szCs w:val="22"/>
          <w:lang w:val="es-PE" w:eastAsia="es-ES"/>
        </w:rPr>
        <w:t xml:space="preserve"> (Gallinazo de Cabeza Negra) con 18 registro (8.867%) y las especies </w:t>
      </w:r>
      <w:proofErr w:type="spellStart"/>
      <w:r w:rsidRPr="005F1752">
        <w:rPr>
          <w:rFonts w:asciiTheme="minorHAnsi" w:hAnsiTheme="minorHAnsi"/>
          <w:b/>
          <w:bCs/>
          <w:i/>
          <w:iCs/>
          <w:sz w:val="22"/>
          <w:szCs w:val="22"/>
          <w:lang w:val="es-PE" w:eastAsia="es-ES"/>
        </w:rPr>
        <w:t>Forpus</w:t>
      </w:r>
      <w:proofErr w:type="spellEnd"/>
      <w:r w:rsidRPr="005F1752">
        <w:rPr>
          <w:rFonts w:asciiTheme="minorHAnsi" w:hAnsiTheme="minorHAnsi"/>
          <w:b/>
          <w:bCs/>
          <w:i/>
          <w:iCs/>
          <w:sz w:val="22"/>
          <w:szCs w:val="22"/>
          <w:lang w:val="es-PE" w:eastAsia="es-ES"/>
        </w:rPr>
        <w:t xml:space="preserve"> </w:t>
      </w:r>
      <w:proofErr w:type="spellStart"/>
      <w:r w:rsidRPr="005F1752">
        <w:rPr>
          <w:rFonts w:asciiTheme="minorHAnsi" w:hAnsiTheme="minorHAnsi"/>
          <w:b/>
          <w:bCs/>
          <w:i/>
          <w:iCs/>
          <w:sz w:val="22"/>
          <w:szCs w:val="22"/>
          <w:lang w:val="es-PE" w:eastAsia="es-ES"/>
        </w:rPr>
        <w:t>coelestis</w:t>
      </w:r>
      <w:proofErr w:type="spellEnd"/>
      <w:r w:rsidRPr="005F1752">
        <w:rPr>
          <w:rFonts w:asciiTheme="minorHAnsi" w:hAnsiTheme="minorHAnsi"/>
          <w:sz w:val="22"/>
          <w:szCs w:val="22"/>
          <w:lang w:val="es-PE" w:eastAsia="es-ES"/>
        </w:rPr>
        <w:t xml:space="preserve"> (Periquito Esmeralda), </w:t>
      </w:r>
      <w:proofErr w:type="spellStart"/>
      <w:r w:rsidRPr="005F1752">
        <w:rPr>
          <w:rFonts w:asciiTheme="minorHAnsi" w:hAnsiTheme="minorHAnsi"/>
          <w:b/>
          <w:bCs/>
          <w:i/>
          <w:iCs/>
          <w:sz w:val="22"/>
          <w:szCs w:val="22"/>
          <w:lang w:val="es-PE" w:eastAsia="es-ES"/>
        </w:rPr>
        <w:t>Campylorhynchus</w:t>
      </w:r>
      <w:proofErr w:type="spellEnd"/>
      <w:r w:rsidRPr="005F1752">
        <w:rPr>
          <w:rFonts w:asciiTheme="minorHAnsi" w:hAnsiTheme="minorHAnsi"/>
          <w:sz w:val="22"/>
          <w:szCs w:val="22"/>
          <w:lang w:val="es-PE" w:eastAsia="es-ES"/>
        </w:rPr>
        <w:t xml:space="preserve"> (Cucarachero Ondeado), </w:t>
      </w:r>
      <w:proofErr w:type="spellStart"/>
      <w:r w:rsidRPr="005F1752">
        <w:rPr>
          <w:rFonts w:asciiTheme="minorHAnsi" w:hAnsiTheme="minorHAnsi"/>
          <w:b/>
          <w:bCs/>
          <w:i/>
          <w:iCs/>
          <w:sz w:val="22"/>
          <w:szCs w:val="22"/>
          <w:lang w:val="es-PE" w:eastAsia="es-ES"/>
        </w:rPr>
        <w:t>Sporophila</w:t>
      </w:r>
      <w:proofErr w:type="spellEnd"/>
      <w:r w:rsidRPr="005F1752">
        <w:rPr>
          <w:rFonts w:asciiTheme="minorHAnsi" w:hAnsiTheme="minorHAnsi"/>
          <w:b/>
          <w:bCs/>
          <w:i/>
          <w:iCs/>
          <w:sz w:val="22"/>
          <w:szCs w:val="22"/>
          <w:lang w:val="es-PE" w:eastAsia="es-ES"/>
        </w:rPr>
        <w:t xml:space="preserve"> </w:t>
      </w:r>
      <w:proofErr w:type="spellStart"/>
      <w:r w:rsidRPr="005F1752">
        <w:rPr>
          <w:rFonts w:asciiTheme="minorHAnsi" w:hAnsiTheme="minorHAnsi"/>
          <w:b/>
          <w:bCs/>
          <w:i/>
          <w:iCs/>
          <w:sz w:val="22"/>
          <w:szCs w:val="22"/>
          <w:lang w:val="es-PE" w:eastAsia="es-ES"/>
        </w:rPr>
        <w:t>telasco</w:t>
      </w:r>
      <w:proofErr w:type="spellEnd"/>
      <w:r w:rsidRPr="005F1752">
        <w:rPr>
          <w:rFonts w:asciiTheme="minorHAnsi" w:hAnsiTheme="minorHAnsi"/>
          <w:sz w:val="22"/>
          <w:szCs w:val="22"/>
          <w:lang w:val="es-PE" w:eastAsia="es-ES"/>
        </w:rPr>
        <w:t xml:space="preserve"> (</w:t>
      </w:r>
      <w:proofErr w:type="spellStart"/>
      <w:r w:rsidRPr="005F1752">
        <w:rPr>
          <w:rFonts w:asciiTheme="minorHAnsi" w:hAnsiTheme="minorHAnsi"/>
          <w:sz w:val="22"/>
          <w:szCs w:val="22"/>
          <w:lang w:val="es-PE" w:eastAsia="es-ES"/>
        </w:rPr>
        <w:t>Espiguero</w:t>
      </w:r>
      <w:proofErr w:type="spellEnd"/>
      <w:r w:rsidRPr="005F1752">
        <w:rPr>
          <w:rFonts w:asciiTheme="minorHAnsi" w:hAnsiTheme="minorHAnsi"/>
          <w:sz w:val="22"/>
          <w:szCs w:val="22"/>
          <w:lang w:val="es-PE" w:eastAsia="es-ES"/>
        </w:rPr>
        <w:t xml:space="preserve"> de Garganta Castaña), con 8 registros cada uno (3.941%)</w:t>
      </w:r>
    </w:p>
    <w:p w14:paraId="2CB6C142" w14:textId="77777777" w:rsidR="0000538B" w:rsidRDefault="0000538B" w:rsidP="0000538B">
      <w:pPr>
        <w:pStyle w:val="Textoindependiente"/>
        <w:spacing w:after="0"/>
        <w:jc w:val="both"/>
        <w:rPr>
          <w:rFonts w:asciiTheme="minorHAnsi" w:hAnsiTheme="minorHAnsi"/>
          <w:sz w:val="22"/>
          <w:szCs w:val="22"/>
          <w:lang w:val="es-PE" w:eastAsia="es-ES"/>
        </w:rPr>
      </w:pPr>
    </w:p>
    <w:p w14:paraId="7A20BF50" w14:textId="77777777" w:rsidR="0000538B" w:rsidRPr="00074890" w:rsidRDefault="0000538B" w:rsidP="0000538B">
      <w:pPr>
        <w:pStyle w:val="Textoindependiente"/>
        <w:spacing w:after="0"/>
        <w:jc w:val="both"/>
        <w:rPr>
          <w:rFonts w:asciiTheme="minorHAnsi" w:hAnsiTheme="minorHAnsi"/>
          <w:sz w:val="22"/>
          <w:szCs w:val="22"/>
          <w:lang w:val="es-PE" w:eastAsia="es-ES"/>
        </w:rPr>
      </w:pPr>
    </w:p>
    <w:p w14:paraId="5558650F" w14:textId="77777777" w:rsidR="0000538B" w:rsidRPr="00030D2C" w:rsidRDefault="0000538B" w:rsidP="0064781A">
      <w:pPr>
        <w:pStyle w:val="Textoindependiente"/>
        <w:numPr>
          <w:ilvl w:val="0"/>
          <w:numId w:val="57"/>
        </w:numPr>
        <w:spacing w:after="0"/>
        <w:ind w:left="567" w:hanging="567"/>
        <w:jc w:val="both"/>
        <w:rPr>
          <w:rFonts w:asciiTheme="minorHAnsi" w:hAnsiTheme="minorHAnsi"/>
          <w:b/>
          <w:bCs/>
          <w:sz w:val="22"/>
          <w:szCs w:val="22"/>
          <w:lang w:val="es-PE" w:eastAsia="es-ES"/>
        </w:rPr>
      </w:pPr>
      <w:r w:rsidRPr="00030D2C">
        <w:rPr>
          <w:rFonts w:asciiTheme="minorHAnsi" w:hAnsiTheme="minorHAnsi"/>
          <w:b/>
          <w:bCs/>
          <w:sz w:val="22"/>
          <w:szCs w:val="22"/>
          <w:lang w:val="es-PE" w:eastAsia="es-ES"/>
        </w:rPr>
        <w:t>Riqueza por orden taxonómico</w:t>
      </w:r>
    </w:p>
    <w:p w14:paraId="3B29DA2C" w14:textId="77777777" w:rsidR="0000538B" w:rsidRDefault="0000538B" w:rsidP="0000538B">
      <w:pPr>
        <w:pStyle w:val="Textoindependiente"/>
        <w:spacing w:after="0"/>
        <w:jc w:val="both"/>
        <w:rPr>
          <w:rFonts w:asciiTheme="minorHAnsi" w:hAnsiTheme="minorHAnsi"/>
          <w:sz w:val="22"/>
          <w:szCs w:val="22"/>
          <w:lang w:val="es-PE" w:eastAsia="es-ES"/>
        </w:rPr>
      </w:pPr>
    </w:p>
    <w:p w14:paraId="4FA3AF23" w14:textId="332DD2D4" w:rsidR="0000538B" w:rsidRPr="004D34EA" w:rsidRDefault="005F1752" w:rsidP="0000538B">
      <w:pPr>
        <w:pStyle w:val="Textoindependiente"/>
        <w:spacing w:after="0"/>
        <w:jc w:val="both"/>
        <w:rPr>
          <w:rFonts w:asciiTheme="minorHAnsi" w:hAnsiTheme="minorHAnsi"/>
          <w:sz w:val="22"/>
          <w:szCs w:val="22"/>
          <w:lang w:val="es-PE" w:eastAsia="es-ES"/>
        </w:rPr>
      </w:pPr>
      <w:r w:rsidRPr="005F1752">
        <w:rPr>
          <w:rFonts w:asciiTheme="minorHAnsi" w:hAnsiTheme="minorHAnsi"/>
          <w:sz w:val="22"/>
          <w:szCs w:val="22"/>
          <w:lang w:val="es-PE" w:eastAsia="es-ES"/>
        </w:rPr>
        <w:t>La familia THRAUPIDAE representa el mayor número de especies registradas 8 (17%), seguido por la familia TYRANNIDAE con 7 especies (15%) y COLUMBIDAE con 4 especies (8%</w:t>
      </w:r>
      <w:r w:rsidR="0000538B" w:rsidRPr="004D34EA">
        <w:rPr>
          <w:rFonts w:asciiTheme="minorHAnsi" w:hAnsiTheme="minorHAnsi"/>
          <w:sz w:val="22"/>
          <w:szCs w:val="22"/>
          <w:lang w:val="es-PE" w:eastAsia="es-ES"/>
        </w:rPr>
        <w:t>), tal como se muestra en el siguiente gráfico.</w:t>
      </w:r>
    </w:p>
    <w:p w14:paraId="38B6675D" w14:textId="77777777" w:rsidR="0000538B" w:rsidRDefault="0000538B" w:rsidP="0000538B">
      <w:pPr>
        <w:pStyle w:val="Textoindependiente"/>
        <w:spacing w:after="0"/>
        <w:jc w:val="center"/>
        <w:rPr>
          <w:rFonts w:asciiTheme="minorHAnsi" w:hAnsiTheme="minorHAnsi"/>
          <w:b/>
          <w:bCs/>
          <w:i/>
          <w:iCs/>
          <w:sz w:val="22"/>
          <w:szCs w:val="22"/>
          <w:lang w:val="es-PE" w:eastAsia="es-ES"/>
        </w:rPr>
      </w:pPr>
    </w:p>
    <w:p w14:paraId="48A82F9B" w14:textId="2132AC4E" w:rsidR="0000538B" w:rsidRDefault="0000538B" w:rsidP="0000538B">
      <w:pPr>
        <w:pStyle w:val="Textoindependiente"/>
        <w:spacing w:after="0"/>
        <w:jc w:val="center"/>
        <w:rPr>
          <w:rFonts w:asciiTheme="minorHAnsi" w:hAnsiTheme="minorHAnsi"/>
          <w:sz w:val="22"/>
          <w:szCs w:val="22"/>
          <w:lang w:val="es-PE" w:eastAsia="es-ES"/>
        </w:rPr>
      </w:pPr>
      <w:bookmarkStart w:id="271" w:name="_Toc103784031"/>
      <w:r w:rsidRPr="005C06CD">
        <w:rPr>
          <w:rFonts w:asciiTheme="minorHAnsi" w:hAnsiTheme="minorHAnsi"/>
          <w:b/>
          <w:bCs/>
          <w:i/>
          <w:iCs/>
          <w:sz w:val="22"/>
          <w:szCs w:val="22"/>
          <w:lang w:val="es-PE" w:eastAsia="es-ES"/>
        </w:rPr>
        <w:t>Gráfico</w:t>
      </w:r>
      <w:r w:rsidRPr="005C06CD">
        <w:rPr>
          <w:rFonts w:asciiTheme="minorHAnsi" w:hAnsiTheme="minorHAnsi"/>
          <w:i/>
          <w:iCs/>
          <w:sz w:val="22"/>
          <w:szCs w:val="22"/>
          <w:lang w:val="es-PE" w:eastAsia="es-ES"/>
        </w:rPr>
        <w:t xml:space="preserve"> </w:t>
      </w:r>
      <w:r w:rsidRPr="005C06CD">
        <w:rPr>
          <w:rFonts w:asciiTheme="minorHAnsi" w:hAnsiTheme="minorHAnsi" w:cstheme="minorHAnsi"/>
          <w:b/>
          <w:bCs/>
          <w:i/>
          <w:iCs/>
          <w:sz w:val="22"/>
          <w:szCs w:val="22"/>
          <w:lang w:val="es-PE"/>
        </w:rPr>
        <w:fldChar w:fldCharType="begin"/>
      </w:r>
      <w:r w:rsidRPr="005C06CD">
        <w:rPr>
          <w:rFonts w:asciiTheme="minorHAnsi" w:hAnsiTheme="minorHAnsi" w:cstheme="minorHAnsi"/>
          <w:b/>
          <w:bCs/>
          <w:i/>
          <w:iCs/>
          <w:sz w:val="22"/>
          <w:szCs w:val="22"/>
          <w:lang w:val="es-PE"/>
        </w:rPr>
        <w:instrText xml:space="preserve"> SEQ Gráfico \* ARABIC </w:instrText>
      </w:r>
      <w:r w:rsidRPr="005C06CD">
        <w:rPr>
          <w:rFonts w:asciiTheme="minorHAnsi" w:hAnsiTheme="minorHAnsi" w:cstheme="minorHAnsi"/>
          <w:b/>
          <w:bCs/>
          <w:i/>
          <w:iCs/>
          <w:sz w:val="22"/>
          <w:szCs w:val="22"/>
          <w:lang w:val="es-PE"/>
        </w:rPr>
        <w:fldChar w:fldCharType="separate"/>
      </w:r>
      <w:r w:rsidR="005F1752">
        <w:rPr>
          <w:rFonts w:asciiTheme="minorHAnsi" w:hAnsiTheme="minorHAnsi" w:cstheme="minorHAnsi"/>
          <w:b/>
          <w:bCs/>
          <w:i/>
          <w:iCs/>
          <w:noProof/>
          <w:sz w:val="22"/>
          <w:szCs w:val="22"/>
          <w:lang w:val="es-PE"/>
        </w:rPr>
        <w:t>44</w:t>
      </w:r>
      <w:r w:rsidRPr="005C06CD">
        <w:rPr>
          <w:rFonts w:asciiTheme="minorHAnsi" w:hAnsiTheme="minorHAnsi" w:cstheme="minorHAnsi"/>
          <w:b/>
          <w:bCs/>
          <w:i/>
          <w:iCs/>
          <w:sz w:val="22"/>
          <w:szCs w:val="22"/>
          <w:lang w:val="es-PE"/>
        </w:rPr>
        <w:fldChar w:fldCharType="end"/>
      </w:r>
      <w:r w:rsidRPr="005C06CD">
        <w:rPr>
          <w:rFonts w:asciiTheme="minorHAnsi" w:hAnsiTheme="minorHAnsi"/>
          <w:i/>
          <w:iCs/>
          <w:sz w:val="22"/>
          <w:szCs w:val="22"/>
          <w:lang w:val="es-PE" w:eastAsia="es-ES"/>
        </w:rPr>
        <w:t xml:space="preserve">: </w:t>
      </w:r>
      <w:r w:rsidRPr="00074890">
        <w:rPr>
          <w:rFonts w:asciiTheme="minorHAnsi" w:hAnsiTheme="minorHAnsi"/>
          <w:sz w:val="22"/>
          <w:szCs w:val="22"/>
          <w:lang w:val="es-PE" w:eastAsia="es-ES"/>
        </w:rPr>
        <w:t xml:space="preserve"> Composición por familias.</w:t>
      </w:r>
      <w:bookmarkEnd w:id="271"/>
    </w:p>
    <w:p w14:paraId="3008F9C9" w14:textId="47D6E775" w:rsidR="005F1752" w:rsidRDefault="005F1752" w:rsidP="0000538B">
      <w:pPr>
        <w:pStyle w:val="Textoindependiente"/>
        <w:spacing w:after="0"/>
        <w:jc w:val="center"/>
        <w:rPr>
          <w:rFonts w:asciiTheme="minorHAnsi" w:hAnsiTheme="minorHAnsi"/>
          <w:sz w:val="22"/>
          <w:szCs w:val="22"/>
          <w:lang w:val="es-PE" w:eastAsia="es-ES"/>
        </w:rPr>
      </w:pPr>
    </w:p>
    <w:p w14:paraId="1A7A42DB" w14:textId="5F638CBF" w:rsidR="005F1752" w:rsidRDefault="005F1752" w:rsidP="0000538B">
      <w:pPr>
        <w:pStyle w:val="Textoindependiente"/>
        <w:spacing w:after="0"/>
        <w:jc w:val="center"/>
        <w:rPr>
          <w:rFonts w:asciiTheme="minorHAnsi" w:hAnsiTheme="minorHAnsi"/>
          <w:sz w:val="22"/>
          <w:szCs w:val="22"/>
          <w:lang w:val="es-PE" w:eastAsia="es-ES"/>
        </w:rPr>
      </w:pPr>
      <w:r>
        <w:rPr>
          <w:noProof/>
        </w:rPr>
        <w:drawing>
          <wp:inline distT="0" distB="0" distL="0" distR="0" wp14:anchorId="091B5647" wp14:editId="78C9A1EE">
            <wp:extent cx="5276850" cy="3324225"/>
            <wp:effectExtent l="0" t="0" r="0" b="9525"/>
            <wp:docPr id="3173" name="Gráfico 3173">
              <a:extLst xmlns:a="http://schemas.openxmlformats.org/drawingml/2006/main">
                <a:ext uri="{FF2B5EF4-FFF2-40B4-BE49-F238E27FC236}">
                  <a16:creationId xmlns:a16="http://schemas.microsoft.com/office/drawing/2014/main" id="{0845363E-AA4E-4C7F-9B61-C26EC1D7C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371875" w14:textId="77777777" w:rsidR="0000538B" w:rsidRPr="00074890" w:rsidRDefault="0000538B" w:rsidP="0000538B">
      <w:pPr>
        <w:pStyle w:val="Textoindependiente"/>
        <w:spacing w:after="0"/>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17B247D4" w14:textId="77777777" w:rsidR="0000538B" w:rsidRDefault="0000538B" w:rsidP="0000538B">
      <w:pPr>
        <w:pStyle w:val="Textoindependiente"/>
        <w:spacing w:after="0"/>
        <w:jc w:val="both"/>
        <w:rPr>
          <w:rFonts w:asciiTheme="minorHAnsi" w:hAnsiTheme="minorHAnsi"/>
          <w:sz w:val="22"/>
          <w:szCs w:val="22"/>
          <w:lang w:val="es-PE" w:eastAsia="es-ES"/>
        </w:rPr>
      </w:pPr>
    </w:p>
    <w:p w14:paraId="2D7A454B" w14:textId="500A7128" w:rsidR="0000538B" w:rsidRDefault="0000538B" w:rsidP="0000538B">
      <w:pPr>
        <w:pStyle w:val="Textoindependiente"/>
        <w:spacing w:after="0"/>
        <w:jc w:val="both"/>
        <w:rPr>
          <w:rFonts w:asciiTheme="minorHAnsi" w:hAnsiTheme="minorHAnsi"/>
          <w:sz w:val="22"/>
          <w:szCs w:val="22"/>
          <w:lang w:val="es-PE" w:eastAsia="es-ES"/>
        </w:rPr>
      </w:pPr>
    </w:p>
    <w:p w14:paraId="3BA3EE96" w14:textId="77777777" w:rsidR="005F1752" w:rsidRPr="00074890" w:rsidRDefault="005F1752" w:rsidP="0000538B">
      <w:pPr>
        <w:pStyle w:val="Textoindependiente"/>
        <w:spacing w:after="0"/>
        <w:jc w:val="both"/>
        <w:rPr>
          <w:rFonts w:asciiTheme="minorHAnsi" w:hAnsiTheme="minorHAnsi"/>
          <w:sz w:val="22"/>
          <w:szCs w:val="22"/>
          <w:lang w:val="es-PE" w:eastAsia="es-ES"/>
        </w:rPr>
      </w:pPr>
    </w:p>
    <w:p w14:paraId="46C10757" w14:textId="77777777" w:rsidR="0000538B" w:rsidRPr="00F22A6C" w:rsidRDefault="0000538B" w:rsidP="0064781A">
      <w:pPr>
        <w:pStyle w:val="Textoindependiente"/>
        <w:numPr>
          <w:ilvl w:val="0"/>
          <w:numId w:val="57"/>
        </w:numPr>
        <w:spacing w:after="0"/>
        <w:ind w:left="567" w:hanging="567"/>
        <w:jc w:val="both"/>
        <w:rPr>
          <w:rFonts w:asciiTheme="minorHAnsi" w:hAnsiTheme="minorHAnsi"/>
          <w:b/>
          <w:bCs/>
          <w:sz w:val="22"/>
          <w:szCs w:val="22"/>
          <w:lang w:val="es-PE" w:eastAsia="es-ES"/>
        </w:rPr>
      </w:pPr>
      <w:r w:rsidRPr="00F22A6C">
        <w:rPr>
          <w:rFonts w:asciiTheme="minorHAnsi" w:hAnsiTheme="minorHAnsi"/>
          <w:b/>
          <w:bCs/>
          <w:sz w:val="22"/>
          <w:szCs w:val="22"/>
          <w:lang w:val="es-PE" w:eastAsia="es-ES"/>
        </w:rPr>
        <w:lastRenderedPageBreak/>
        <w:t>Diversidad de la Avifauna</w:t>
      </w:r>
    </w:p>
    <w:p w14:paraId="76437E2D" w14:textId="77777777" w:rsidR="0000538B" w:rsidRDefault="0000538B" w:rsidP="0000538B">
      <w:pPr>
        <w:pStyle w:val="Textoindependiente"/>
        <w:spacing w:after="0"/>
        <w:jc w:val="both"/>
        <w:rPr>
          <w:rFonts w:asciiTheme="minorHAnsi" w:hAnsiTheme="minorHAnsi"/>
          <w:sz w:val="22"/>
          <w:szCs w:val="22"/>
          <w:lang w:val="es-PE" w:eastAsia="es-ES"/>
        </w:rPr>
      </w:pPr>
    </w:p>
    <w:p w14:paraId="2D67B6FF" w14:textId="77777777" w:rsidR="00DE00E0" w:rsidRPr="00DE00E0" w:rsidRDefault="00DE00E0" w:rsidP="00DE00E0">
      <w:pPr>
        <w:pStyle w:val="Textoindependiente"/>
        <w:spacing w:after="0"/>
        <w:jc w:val="both"/>
        <w:rPr>
          <w:rFonts w:asciiTheme="minorHAnsi" w:hAnsiTheme="minorHAnsi"/>
          <w:sz w:val="22"/>
          <w:szCs w:val="22"/>
          <w:lang w:val="es-PE" w:eastAsia="es-ES"/>
        </w:rPr>
      </w:pPr>
      <w:r w:rsidRPr="00DE00E0">
        <w:rPr>
          <w:rFonts w:asciiTheme="minorHAnsi" w:hAnsiTheme="minorHAnsi"/>
          <w:sz w:val="22"/>
          <w:szCs w:val="22"/>
          <w:lang w:val="es-PE" w:eastAsia="es-ES"/>
        </w:rPr>
        <w:t>Para analizar la diversidad de la avifauna registrado en el segundo punto de monitoreo, se calcularon la riqueza de especies de Margalef, los índices de diversidad Shannon y Wiener (H’), dominancia de Simpson (1-D).</w:t>
      </w:r>
    </w:p>
    <w:p w14:paraId="7EE42D80" w14:textId="77777777" w:rsidR="00DE00E0" w:rsidRPr="00DE00E0" w:rsidRDefault="00DE00E0" w:rsidP="00DE00E0">
      <w:pPr>
        <w:pStyle w:val="Textoindependiente"/>
        <w:spacing w:after="0"/>
        <w:jc w:val="both"/>
        <w:rPr>
          <w:rFonts w:asciiTheme="minorHAnsi" w:hAnsiTheme="minorHAnsi"/>
          <w:sz w:val="22"/>
          <w:szCs w:val="22"/>
          <w:lang w:val="es-PE" w:eastAsia="es-ES"/>
        </w:rPr>
      </w:pPr>
    </w:p>
    <w:p w14:paraId="1A1AC487" w14:textId="5CC4D48C" w:rsidR="00DE00E0" w:rsidRPr="00DE00E0" w:rsidRDefault="00DE00E0" w:rsidP="00DE00E0">
      <w:pPr>
        <w:pStyle w:val="Textoindependiente"/>
        <w:spacing w:after="0"/>
        <w:jc w:val="both"/>
        <w:rPr>
          <w:rFonts w:asciiTheme="minorHAnsi" w:hAnsiTheme="minorHAnsi"/>
          <w:sz w:val="22"/>
          <w:szCs w:val="22"/>
          <w:lang w:val="es-PE" w:eastAsia="es-ES"/>
        </w:rPr>
      </w:pPr>
      <w:r w:rsidRPr="00DE00E0">
        <w:rPr>
          <w:rFonts w:asciiTheme="minorHAnsi" w:hAnsiTheme="minorHAnsi"/>
          <w:sz w:val="22"/>
          <w:szCs w:val="22"/>
          <w:lang w:val="es-PE" w:eastAsia="es-ES"/>
        </w:rPr>
        <w:t>Según el índice de Shannon-Wiener (H’), la diversidad de avifauna para el segundo punto fue moderada a alta, obteniendo un valor total de (H’= 3.464 bits/individuos). Esto coincide con el índice de diversidad de Simpson (1-D) obteniendo un valor, 1-D = 0.95, (valor cercano a 1 que indica mayor diversidad)</w:t>
      </w:r>
      <w:r w:rsidRPr="00DE00E0">
        <w:rPr>
          <w:rFonts w:asciiTheme="minorHAnsi" w:hAnsiTheme="minorHAnsi"/>
          <w:sz w:val="22"/>
          <w:szCs w:val="22"/>
          <w:lang w:val="es-PE" w:eastAsia="es-ES"/>
        </w:rPr>
        <w:t>.</w:t>
      </w:r>
    </w:p>
    <w:p w14:paraId="061ADFD2" w14:textId="5009306A" w:rsidR="00DE00E0" w:rsidRPr="00DE00E0" w:rsidRDefault="00DE00E0" w:rsidP="00DE00E0">
      <w:pPr>
        <w:pStyle w:val="Textoindependiente"/>
        <w:spacing w:after="0"/>
        <w:jc w:val="both"/>
        <w:rPr>
          <w:rFonts w:asciiTheme="minorHAnsi" w:hAnsiTheme="minorHAnsi"/>
          <w:sz w:val="22"/>
          <w:szCs w:val="22"/>
          <w:lang w:val="es-PE" w:eastAsia="es-ES"/>
        </w:rPr>
      </w:pPr>
    </w:p>
    <w:p w14:paraId="26DA125C" w14:textId="77777777" w:rsidR="00DE00E0" w:rsidRPr="00DE00E0" w:rsidRDefault="00DE00E0" w:rsidP="00DE00E0">
      <w:pPr>
        <w:pStyle w:val="Textoindependiente"/>
        <w:spacing w:after="0"/>
        <w:jc w:val="both"/>
        <w:rPr>
          <w:rFonts w:asciiTheme="minorHAnsi" w:hAnsiTheme="minorHAnsi"/>
          <w:sz w:val="22"/>
          <w:szCs w:val="22"/>
          <w:lang w:val="es-PE" w:eastAsia="es-ES"/>
        </w:rPr>
      </w:pPr>
      <w:r w:rsidRPr="00DE00E0">
        <w:rPr>
          <w:rFonts w:asciiTheme="minorHAnsi" w:hAnsiTheme="minorHAnsi"/>
          <w:sz w:val="22"/>
          <w:szCs w:val="22"/>
          <w:lang w:val="es-PE" w:eastAsia="es-ES"/>
        </w:rPr>
        <w:t>Respecto a la dominancia, evaluado según el índice de dominancia (D), cuyos valores van de 0 a 1, (cuando menor es el valor mayor es la diversidad), está fue bastante baja, obteniendo un valor promedio de D = 0.04996 cercano al valor de cero, que indican baja dominancia de especies.</w:t>
      </w:r>
    </w:p>
    <w:p w14:paraId="16FF29E4" w14:textId="77777777" w:rsidR="00DE00E0" w:rsidRPr="00DE00E0" w:rsidRDefault="00DE00E0" w:rsidP="00DE00E0">
      <w:pPr>
        <w:pStyle w:val="Textoindependiente"/>
        <w:spacing w:after="0"/>
        <w:jc w:val="both"/>
        <w:rPr>
          <w:rFonts w:asciiTheme="minorHAnsi" w:hAnsiTheme="minorHAnsi"/>
          <w:sz w:val="22"/>
          <w:szCs w:val="22"/>
          <w:lang w:val="es-PE" w:eastAsia="es-ES"/>
        </w:rPr>
      </w:pPr>
    </w:p>
    <w:p w14:paraId="0B932409" w14:textId="55F6DAD5" w:rsidR="00DE00E0" w:rsidRDefault="00DE00E0" w:rsidP="00DE00E0">
      <w:pPr>
        <w:pStyle w:val="Textoindependiente"/>
        <w:spacing w:after="0"/>
        <w:jc w:val="both"/>
        <w:rPr>
          <w:rFonts w:asciiTheme="minorHAnsi" w:hAnsiTheme="minorHAnsi"/>
          <w:sz w:val="22"/>
          <w:szCs w:val="22"/>
          <w:lang w:val="es-PE" w:eastAsia="es-ES"/>
        </w:rPr>
      </w:pPr>
      <w:r w:rsidRPr="00DE00E0">
        <w:rPr>
          <w:rFonts w:asciiTheme="minorHAnsi" w:hAnsiTheme="minorHAnsi"/>
          <w:sz w:val="22"/>
          <w:szCs w:val="22"/>
          <w:lang w:val="es-PE" w:eastAsia="es-ES"/>
        </w:rPr>
        <w:t xml:space="preserve">Según el índice de equidad de </w:t>
      </w:r>
      <w:proofErr w:type="spellStart"/>
      <w:r w:rsidRPr="00DE00E0">
        <w:rPr>
          <w:rFonts w:asciiTheme="minorHAnsi" w:hAnsiTheme="minorHAnsi"/>
          <w:sz w:val="22"/>
          <w:szCs w:val="22"/>
          <w:lang w:val="es-PE" w:eastAsia="es-ES"/>
        </w:rPr>
        <w:t>Pielou</w:t>
      </w:r>
      <w:proofErr w:type="spellEnd"/>
      <w:r w:rsidRPr="00DE00E0">
        <w:rPr>
          <w:rFonts w:asciiTheme="minorHAnsi" w:hAnsiTheme="minorHAnsi"/>
          <w:sz w:val="22"/>
          <w:szCs w:val="22"/>
          <w:lang w:val="es-PE" w:eastAsia="es-ES"/>
        </w:rPr>
        <w:t xml:space="preserve"> (J’), que mide la distribución de abundancias de especies, donde los valores cercanos a 1, indica una tendencia a estar igualmente distribuidas, el valor obtenido fue de J’= 0.8948, indicando que las abundancias de especies tienen a distribuirse en forma equitativa.</w:t>
      </w:r>
    </w:p>
    <w:p w14:paraId="56BB9EA5" w14:textId="77777777" w:rsidR="00DE00E0" w:rsidRDefault="00DE00E0" w:rsidP="0000538B">
      <w:pPr>
        <w:pStyle w:val="Textoindependiente"/>
        <w:spacing w:after="0"/>
        <w:jc w:val="both"/>
        <w:rPr>
          <w:rFonts w:asciiTheme="minorHAnsi" w:hAnsiTheme="minorHAnsi"/>
          <w:sz w:val="22"/>
          <w:szCs w:val="22"/>
          <w:lang w:val="es-PE" w:eastAsia="es-ES"/>
        </w:rPr>
      </w:pPr>
    </w:p>
    <w:p w14:paraId="09B930A6" w14:textId="55D77EFA" w:rsidR="0000538B" w:rsidRDefault="0000538B" w:rsidP="0000538B">
      <w:pPr>
        <w:pStyle w:val="Textoindependiente"/>
        <w:spacing w:after="0"/>
        <w:jc w:val="center"/>
        <w:rPr>
          <w:rFonts w:asciiTheme="minorHAnsi" w:hAnsiTheme="minorHAnsi"/>
          <w:i/>
          <w:iCs/>
          <w:sz w:val="22"/>
          <w:szCs w:val="22"/>
          <w:lang w:val="es-PE" w:eastAsia="es-ES"/>
        </w:rPr>
      </w:pPr>
      <w:bookmarkStart w:id="272" w:name="_Toc103783908"/>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687337">
        <w:rPr>
          <w:rFonts w:asciiTheme="minorHAnsi" w:hAnsiTheme="minorHAnsi" w:cstheme="minorHAnsi"/>
          <w:b/>
          <w:bCs/>
          <w:i/>
          <w:iCs/>
          <w:noProof/>
          <w:lang w:val="es-PE"/>
        </w:rPr>
        <w:t>56</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5366E8">
        <w:rPr>
          <w:rFonts w:asciiTheme="minorHAnsi" w:hAnsiTheme="minorHAnsi"/>
          <w:i/>
          <w:iCs/>
          <w:sz w:val="22"/>
          <w:szCs w:val="22"/>
          <w:lang w:val="es-PE" w:eastAsia="es-ES"/>
        </w:rPr>
        <w:t xml:space="preserve"> </w:t>
      </w:r>
      <w:r w:rsidRPr="00EA1F67">
        <w:rPr>
          <w:rFonts w:asciiTheme="minorHAnsi" w:hAnsiTheme="minorHAnsi"/>
          <w:i/>
          <w:iCs/>
          <w:sz w:val="22"/>
          <w:szCs w:val="22"/>
          <w:lang w:val="es-PE" w:eastAsia="es-ES"/>
        </w:rPr>
        <w:t>Índices de diversidad biológica</w:t>
      </w:r>
      <w:bookmarkEnd w:id="272"/>
    </w:p>
    <w:p w14:paraId="208BF852" w14:textId="5D1DC810" w:rsidR="0000538B" w:rsidRDefault="0000538B" w:rsidP="0000538B">
      <w:pPr>
        <w:pStyle w:val="Textoindependiente"/>
        <w:spacing w:after="0"/>
        <w:jc w:val="center"/>
        <w:rPr>
          <w:rFonts w:asciiTheme="minorHAnsi" w:hAnsiTheme="minorHAnsi"/>
          <w:i/>
          <w:iCs/>
          <w:sz w:val="22"/>
          <w:szCs w:val="22"/>
          <w:lang w:val="es-PE"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10"/>
      </w:tblGrid>
      <w:tr w:rsidR="00DE00E0" w:rsidRPr="00BF16DC" w14:paraId="01B73FF7" w14:textId="77777777" w:rsidTr="00DE00E0">
        <w:trPr>
          <w:trHeight w:val="478"/>
          <w:jc w:val="center"/>
        </w:trPr>
        <w:tc>
          <w:tcPr>
            <w:tcW w:w="2121" w:type="dxa"/>
            <w:vMerge w:val="restart"/>
            <w:shd w:val="clear" w:color="auto" w:fill="A8D08D" w:themeFill="accent6" w:themeFillTint="99"/>
            <w:vAlign w:val="center"/>
          </w:tcPr>
          <w:p w14:paraId="134171C6" w14:textId="77777777" w:rsidR="00DE00E0" w:rsidRPr="00DE00E0" w:rsidRDefault="00DE00E0" w:rsidP="001B3F7E">
            <w:pPr>
              <w:spacing w:line="276" w:lineRule="auto"/>
              <w:jc w:val="center"/>
              <w:rPr>
                <w:rFonts w:asciiTheme="minorHAnsi" w:hAnsiTheme="minorHAnsi" w:cstheme="minorHAnsi"/>
                <w:b/>
                <w:bCs/>
              </w:rPr>
            </w:pPr>
            <w:proofErr w:type="spellStart"/>
            <w:r w:rsidRPr="00DE00E0">
              <w:rPr>
                <w:rFonts w:asciiTheme="minorHAnsi" w:hAnsiTheme="minorHAnsi" w:cstheme="minorHAnsi"/>
                <w:b/>
                <w:bCs/>
              </w:rPr>
              <w:t>Índice</w:t>
            </w:r>
            <w:proofErr w:type="spellEnd"/>
          </w:p>
        </w:tc>
        <w:tc>
          <w:tcPr>
            <w:tcW w:w="2410" w:type="dxa"/>
            <w:shd w:val="clear" w:color="auto" w:fill="A8D08D" w:themeFill="accent6" w:themeFillTint="99"/>
            <w:vAlign w:val="center"/>
          </w:tcPr>
          <w:p w14:paraId="50B66E6E" w14:textId="77777777" w:rsidR="00DE00E0" w:rsidRPr="00DE00E0" w:rsidRDefault="00DE00E0" w:rsidP="001B3F7E">
            <w:pPr>
              <w:spacing w:line="276" w:lineRule="auto"/>
              <w:jc w:val="center"/>
              <w:rPr>
                <w:rFonts w:asciiTheme="minorHAnsi" w:hAnsiTheme="minorHAnsi" w:cstheme="minorHAnsi"/>
                <w:b/>
                <w:bCs/>
              </w:rPr>
            </w:pPr>
            <w:r w:rsidRPr="00DE00E0">
              <w:rPr>
                <w:rFonts w:asciiTheme="minorHAnsi" w:hAnsiTheme="minorHAnsi" w:cstheme="minorHAnsi"/>
                <w:b/>
                <w:bCs/>
              </w:rPr>
              <w:t xml:space="preserve">Zona </w:t>
            </w:r>
            <w:proofErr w:type="spellStart"/>
            <w:r w:rsidRPr="00DE00E0">
              <w:rPr>
                <w:rFonts w:asciiTheme="minorHAnsi" w:hAnsiTheme="minorHAnsi" w:cstheme="minorHAnsi"/>
                <w:b/>
                <w:bCs/>
              </w:rPr>
              <w:t>agrícola</w:t>
            </w:r>
            <w:proofErr w:type="spellEnd"/>
            <w:r w:rsidRPr="00DE00E0">
              <w:rPr>
                <w:rFonts w:asciiTheme="minorHAnsi" w:hAnsiTheme="minorHAnsi" w:cstheme="minorHAnsi"/>
                <w:b/>
                <w:bCs/>
              </w:rPr>
              <w:t>, (Agri)</w:t>
            </w:r>
          </w:p>
        </w:tc>
      </w:tr>
      <w:tr w:rsidR="00DE00E0" w:rsidRPr="00BF16DC" w14:paraId="1ED77593" w14:textId="77777777" w:rsidTr="00DE00E0">
        <w:trPr>
          <w:jc w:val="center"/>
        </w:trPr>
        <w:tc>
          <w:tcPr>
            <w:tcW w:w="2121" w:type="dxa"/>
            <w:vMerge/>
            <w:shd w:val="clear" w:color="auto" w:fill="A8D08D" w:themeFill="accent6" w:themeFillTint="99"/>
            <w:vAlign w:val="center"/>
          </w:tcPr>
          <w:p w14:paraId="6E1D9D93" w14:textId="77777777" w:rsidR="00DE00E0" w:rsidRPr="00DE00E0" w:rsidRDefault="00DE00E0" w:rsidP="001B3F7E">
            <w:pPr>
              <w:spacing w:line="276" w:lineRule="auto"/>
              <w:jc w:val="center"/>
              <w:rPr>
                <w:rFonts w:asciiTheme="minorHAnsi" w:hAnsiTheme="minorHAnsi" w:cstheme="minorHAnsi"/>
                <w:b/>
                <w:bCs/>
              </w:rPr>
            </w:pPr>
          </w:p>
        </w:tc>
        <w:tc>
          <w:tcPr>
            <w:tcW w:w="2410" w:type="dxa"/>
            <w:shd w:val="clear" w:color="auto" w:fill="A8D08D" w:themeFill="accent6" w:themeFillTint="99"/>
            <w:vAlign w:val="center"/>
          </w:tcPr>
          <w:p w14:paraId="01330F1D" w14:textId="77777777" w:rsidR="00DE00E0" w:rsidRPr="00DE00E0" w:rsidRDefault="00DE00E0" w:rsidP="001B3F7E">
            <w:pPr>
              <w:spacing w:line="276" w:lineRule="auto"/>
              <w:jc w:val="center"/>
              <w:rPr>
                <w:rFonts w:asciiTheme="minorHAnsi" w:hAnsiTheme="minorHAnsi" w:cstheme="minorHAnsi"/>
                <w:b/>
                <w:bCs/>
              </w:rPr>
            </w:pPr>
            <w:r w:rsidRPr="00DE00E0">
              <w:rPr>
                <w:rFonts w:asciiTheme="minorHAnsi" w:hAnsiTheme="minorHAnsi" w:cstheme="minorHAnsi"/>
                <w:b/>
                <w:bCs/>
              </w:rPr>
              <w:t>P2-Mon.Bio</w:t>
            </w:r>
          </w:p>
        </w:tc>
      </w:tr>
      <w:tr w:rsidR="00DE00E0" w:rsidRPr="00BF16DC" w14:paraId="013FD14D" w14:textId="77777777" w:rsidTr="001B3F7E">
        <w:trPr>
          <w:jc w:val="center"/>
        </w:trPr>
        <w:tc>
          <w:tcPr>
            <w:tcW w:w="2121" w:type="dxa"/>
            <w:vAlign w:val="center"/>
          </w:tcPr>
          <w:p w14:paraId="4AC6380F" w14:textId="77777777" w:rsidR="00DE00E0" w:rsidRPr="00DE00E0" w:rsidRDefault="00DE00E0" w:rsidP="001B3F7E">
            <w:pPr>
              <w:spacing w:line="276" w:lineRule="auto"/>
              <w:jc w:val="center"/>
              <w:rPr>
                <w:rFonts w:asciiTheme="minorHAnsi" w:hAnsiTheme="minorHAnsi" w:cstheme="minorHAnsi"/>
              </w:rPr>
            </w:pPr>
            <w:proofErr w:type="spellStart"/>
            <w:r w:rsidRPr="00DE00E0">
              <w:rPr>
                <w:rFonts w:asciiTheme="minorHAnsi" w:hAnsiTheme="minorHAnsi" w:cstheme="minorHAnsi"/>
              </w:rPr>
              <w:t>Taxa_S</w:t>
            </w:r>
            <w:proofErr w:type="spellEnd"/>
          </w:p>
        </w:tc>
        <w:tc>
          <w:tcPr>
            <w:tcW w:w="2410" w:type="dxa"/>
            <w:vAlign w:val="center"/>
          </w:tcPr>
          <w:p w14:paraId="31616A82"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48</w:t>
            </w:r>
          </w:p>
        </w:tc>
      </w:tr>
      <w:tr w:rsidR="00DE00E0" w:rsidRPr="00BF16DC" w14:paraId="4D80A2D2" w14:textId="77777777" w:rsidTr="001B3F7E">
        <w:trPr>
          <w:jc w:val="center"/>
        </w:trPr>
        <w:tc>
          <w:tcPr>
            <w:tcW w:w="2121" w:type="dxa"/>
            <w:vAlign w:val="center"/>
          </w:tcPr>
          <w:p w14:paraId="084D22CF"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Individuals</w:t>
            </w:r>
          </w:p>
        </w:tc>
        <w:tc>
          <w:tcPr>
            <w:tcW w:w="2410" w:type="dxa"/>
            <w:vAlign w:val="center"/>
          </w:tcPr>
          <w:p w14:paraId="123D1CA5"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203</w:t>
            </w:r>
          </w:p>
        </w:tc>
      </w:tr>
      <w:tr w:rsidR="00DE00E0" w:rsidRPr="00BF16DC" w14:paraId="26A4B434" w14:textId="77777777" w:rsidTr="001B3F7E">
        <w:trPr>
          <w:jc w:val="center"/>
        </w:trPr>
        <w:tc>
          <w:tcPr>
            <w:tcW w:w="2121" w:type="dxa"/>
            <w:vAlign w:val="center"/>
          </w:tcPr>
          <w:p w14:paraId="5AF32F50" w14:textId="77777777" w:rsidR="00DE00E0" w:rsidRPr="00DE00E0" w:rsidRDefault="00DE00E0" w:rsidP="001B3F7E">
            <w:pPr>
              <w:spacing w:line="276" w:lineRule="auto"/>
              <w:jc w:val="center"/>
              <w:rPr>
                <w:rFonts w:asciiTheme="minorHAnsi" w:hAnsiTheme="minorHAnsi" w:cstheme="minorHAnsi"/>
              </w:rPr>
            </w:pPr>
            <w:proofErr w:type="spellStart"/>
            <w:r w:rsidRPr="00DE00E0">
              <w:rPr>
                <w:rFonts w:asciiTheme="minorHAnsi" w:hAnsiTheme="minorHAnsi" w:cstheme="minorHAnsi"/>
              </w:rPr>
              <w:t>Dominance_D</w:t>
            </w:r>
            <w:proofErr w:type="spellEnd"/>
          </w:p>
        </w:tc>
        <w:tc>
          <w:tcPr>
            <w:tcW w:w="2410" w:type="dxa"/>
            <w:vAlign w:val="center"/>
          </w:tcPr>
          <w:p w14:paraId="3E6AEA20"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0.04996</w:t>
            </w:r>
          </w:p>
        </w:tc>
      </w:tr>
      <w:tr w:rsidR="00DE00E0" w:rsidRPr="00BF16DC" w14:paraId="05FBBB66" w14:textId="77777777" w:rsidTr="001B3F7E">
        <w:trPr>
          <w:jc w:val="center"/>
        </w:trPr>
        <w:tc>
          <w:tcPr>
            <w:tcW w:w="2121" w:type="dxa"/>
            <w:vAlign w:val="center"/>
          </w:tcPr>
          <w:p w14:paraId="17A1FBEB"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Simpson_1-D</w:t>
            </w:r>
          </w:p>
        </w:tc>
        <w:tc>
          <w:tcPr>
            <w:tcW w:w="2410" w:type="dxa"/>
            <w:vAlign w:val="center"/>
          </w:tcPr>
          <w:p w14:paraId="3C4A35B9"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0.95</w:t>
            </w:r>
          </w:p>
        </w:tc>
      </w:tr>
      <w:tr w:rsidR="00DE00E0" w:rsidRPr="00BF16DC" w14:paraId="4A92AD20" w14:textId="77777777" w:rsidTr="001B3F7E">
        <w:trPr>
          <w:jc w:val="center"/>
        </w:trPr>
        <w:tc>
          <w:tcPr>
            <w:tcW w:w="2121" w:type="dxa"/>
            <w:vAlign w:val="center"/>
          </w:tcPr>
          <w:p w14:paraId="2550EC95" w14:textId="77777777" w:rsidR="00DE00E0" w:rsidRPr="00DE00E0" w:rsidRDefault="00DE00E0" w:rsidP="001B3F7E">
            <w:pPr>
              <w:spacing w:line="276" w:lineRule="auto"/>
              <w:jc w:val="center"/>
              <w:rPr>
                <w:rFonts w:asciiTheme="minorHAnsi" w:hAnsiTheme="minorHAnsi" w:cstheme="minorHAnsi"/>
              </w:rPr>
            </w:pPr>
            <w:proofErr w:type="spellStart"/>
            <w:r w:rsidRPr="00DE00E0">
              <w:rPr>
                <w:rFonts w:asciiTheme="minorHAnsi" w:hAnsiTheme="minorHAnsi" w:cstheme="minorHAnsi"/>
              </w:rPr>
              <w:t>Shannon_H</w:t>
            </w:r>
            <w:proofErr w:type="spellEnd"/>
          </w:p>
        </w:tc>
        <w:tc>
          <w:tcPr>
            <w:tcW w:w="2410" w:type="dxa"/>
            <w:vAlign w:val="center"/>
          </w:tcPr>
          <w:p w14:paraId="2C90D045"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3.464</w:t>
            </w:r>
          </w:p>
        </w:tc>
      </w:tr>
      <w:tr w:rsidR="00DE00E0" w:rsidRPr="00BF16DC" w14:paraId="6A458AAC" w14:textId="77777777" w:rsidTr="001B3F7E">
        <w:trPr>
          <w:jc w:val="center"/>
        </w:trPr>
        <w:tc>
          <w:tcPr>
            <w:tcW w:w="2121" w:type="dxa"/>
            <w:vAlign w:val="center"/>
          </w:tcPr>
          <w:p w14:paraId="78087818" w14:textId="77777777" w:rsidR="00DE00E0" w:rsidRPr="00DE00E0" w:rsidRDefault="00DE00E0" w:rsidP="001B3F7E">
            <w:pPr>
              <w:spacing w:line="276" w:lineRule="auto"/>
              <w:jc w:val="center"/>
              <w:rPr>
                <w:rFonts w:asciiTheme="minorHAnsi" w:hAnsiTheme="minorHAnsi" w:cstheme="minorHAnsi"/>
              </w:rPr>
            </w:pPr>
            <w:proofErr w:type="spellStart"/>
            <w:r w:rsidRPr="00DE00E0">
              <w:rPr>
                <w:rFonts w:asciiTheme="minorHAnsi" w:hAnsiTheme="minorHAnsi" w:cstheme="minorHAnsi"/>
              </w:rPr>
              <w:t>Margalef</w:t>
            </w:r>
            <w:proofErr w:type="spellEnd"/>
          </w:p>
        </w:tc>
        <w:tc>
          <w:tcPr>
            <w:tcW w:w="2410" w:type="dxa"/>
            <w:vAlign w:val="center"/>
          </w:tcPr>
          <w:p w14:paraId="77F417E4"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8.846</w:t>
            </w:r>
          </w:p>
        </w:tc>
      </w:tr>
      <w:tr w:rsidR="00DE00E0" w:rsidRPr="00BF16DC" w14:paraId="4D98F038" w14:textId="77777777" w:rsidTr="001B3F7E">
        <w:trPr>
          <w:jc w:val="center"/>
        </w:trPr>
        <w:tc>
          <w:tcPr>
            <w:tcW w:w="2121" w:type="dxa"/>
            <w:vAlign w:val="center"/>
          </w:tcPr>
          <w:p w14:paraId="08E5EAA3" w14:textId="77777777" w:rsidR="00DE00E0" w:rsidRPr="00DE00E0" w:rsidRDefault="00DE00E0" w:rsidP="001B3F7E">
            <w:pPr>
              <w:spacing w:line="276" w:lineRule="auto"/>
              <w:jc w:val="center"/>
              <w:rPr>
                <w:rFonts w:asciiTheme="minorHAnsi" w:hAnsiTheme="minorHAnsi" w:cstheme="minorHAnsi"/>
              </w:rPr>
            </w:pPr>
            <w:proofErr w:type="spellStart"/>
            <w:r w:rsidRPr="00DE00E0">
              <w:rPr>
                <w:rFonts w:asciiTheme="minorHAnsi" w:hAnsiTheme="minorHAnsi" w:cstheme="minorHAnsi"/>
              </w:rPr>
              <w:t>Equitability_J</w:t>
            </w:r>
            <w:proofErr w:type="spellEnd"/>
          </w:p>
        </w:tc>
        <w:tc>
          <w:tcPr>
            <w:tcW w:w="2410" w:type="dxa"/>
            <w:vAlign w:val="center"/>
          </w:tcPr>
          <w:p w14:paraId="7767363E" w14:textId="77777777" w:rsidR="00DE00E0" w:rsidRPr="00DE00E0" w:rsidRDefault="00DE00E0" w:rsidP="001B3F7E">
            <w:pPr>
              <w:spacing w:line="276" w:lineRule="auto"/>
              <w:jc w:val="center"/>
              <w:rPr>
                <w:rFonts w:asciiTheme="minorHAnsi" w:hAnsiTheme="minorHAnsi" w:cstheme="minorHAnsi"/>
              </w:rPr>
            </w:pPr>
            <w:r w:rsidRPr="00DE00E0">
              <w:rPr>
                <w:rFonts w:asciiTheme="minorHAnsi" w:hAnsiTheme="minorHAnsi" w:cstheme="minorHAnsi"/>
              </w:rPr>
              <w:t>0.8948</w:t>
            </w:r>
          </w:p>
        </w:tc>
      </w:tr>
    </w:tbl>
    <w:p w14:paraId="3309F5B9" w14:textId="77777777" w:rsidR="0000538B" w:rsidRDefault="0000538B" w:rsidP="00DE00E0">
      <w:pPr>
        <w:pStyle w:val="Textoindependiente"/>
        <w:spacing w:after="0"/>
        <w:ind w:left="1440" w:firstLine="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51CD71D4" w14:textId="7FCE31EB" w:rsidR="0000538B" w:rsidRDefault="0000538B" w:rsidP="00105D53">
      <w:pPr>
        <w:pStyle w:val="Textoindependiente"/>
        <w:spacing w:after="0"/>
        <w:jc w:val="both"/>
        <w:rPr>
          <w:rFonts w:asciiTheme="minorHAnsi" w:hAnsiTheme="minorHAnsi"/>
          <w:sz w:val="22"/>
          <w:szCs w:val="22"/>
          <w:lang w:val="es-PE" w:eastAsia="es-ES"/>
        </w:rPr>
      </w:pPr>
    </w:p>
    <w:p w14:paraId="7B67CF46" w14:textId="77777777" w:rsidR="0000538B" w:rsidRDefault="0000538B" w:rsidP="00105D53">
      <w:pPr>
        <w:pStyle w:val="Textoindependiente"/>
        <w:spacing w:after="0"/>
        <w:jc w:val="both"/>
        <w:rPr>
          <w:rFonts w:asciiTheme="minorHAnsi" w:hAnsiTheme="minorHAnsi"/>
          <w:sz w:val="22"/>
          <w:szCs w:val="22"/>
          <w:lang w:val="es-PE" w:eastAsia="es-ES"/>
        </w:rPr>
      </w:pPr>
    </w:p>
    <w:p w14:paraId="569EEB26" w14:textId="12EE9FEB" w:rsidR="0000538B" w:rsidRPr="0000538B" w:rsidRDefault="0000538B" w:rsidP="00687337">
      <w:pPr>
        <w:pStyle w:val="Textoindependiente"/>
        <w:numPr>
          <w:ilvl w:val="0"/>
          <w:numId w:val="20"/>
        </w:numPr>
        <w:spacing w:after="0"/>
        <w:ind w:left="567" w:hanging="567"/>
        <w:jc w:val="both"/>
        <w:rPr>
          <w:rFonts w:asciiTheme="minorHAnsi" w:hAnsiTheme="minorHAnsi"/>
          <w:b/>
          <w:bCs/>
          <w:sz w:val="22"/>
          <w:szCs w:val="22"/>
          <w:lang w:val="es-PE" w:eastAsia="es-ES"/>
        </w:rPr>
      </w:pPr>
      <w:r w:rsidRPr="0000538B">
        <w:rPr>
          <w:rFonts w:asciiTheme="minorHAnsi" w:hAnsiTheme="minorHAnsi"/>
          <w:b/>
          <w:bCs/>
          <w:sz w:val="22"/>
          <w:szCs w:val="22"/>
          <w:lang w:val="es-PE" w:eastAsia="es-ES"/>
        </w:rPr>
        <w:t>P</w:t>
      </w:r>
      <w:r w:rsidR="00DE00E0">
        <w:rPr>
          <w:rFonts w:asciiTheme="minorHAnsi" w:hAnsiTheme="minorHAnsi"/>
          <w:b/>
          <w:bCs/>
          <w:sz w:val="22"/>
          <w:szCs w:val="22"/>
          <w:lang w:val="es-PE" w:eastAsia="es-ES"/>
        </w:rPr>
        <w:t>3</w:t>
      </w:r>
      <w:r w:rsidRPr="0000538B">
        <w:rPr>
          <w:rFonts w:asciiTheme="minorHAnsi" w:hAnsiTheme="minorHAnsi"/>
          <w:b/>
          <w:bCs/>
          <w:sz w:val="22"/>
          <w:szCs w:val="22"/>
          <w:lang w:val="es-PE" w:eastAsia="es-ES"/>
        </w:rPr>
        <w:t>-Mon Bio (Zona agrícola), (Agri</w:t>
      </w:r>
      <w:r w:rsidR="00DE00E0">
        <w:rPr>
          <w:rFonts w:asciiTheme="minorHAnsi" w:hAnsiTheme="minorHAnsi"/>
          <w:b/>
          <w:bCs/>
          <w:sz w:val="22"/>
          <w:szCs w:val="22"/>
          <w:lang w:val="es-PE" w:eastAsia="es-ES"/>
        </w:rPr>
        <w:t>)</w:t>
      </w:r>
    </w:p>
    <w:p w14:paraId="5E3F3CCD" w14:textId="77777777" w:rsidR="0000538B" w:rsidRDefault="0000538B" w:rsidP="0000538B">
      <w:pPr>
        <w:pStyle w:val="Textoindependiente"/>
        <w:spacing w:after="0"/>
        <w:jc w:val="both"/>
        <w:rPr>
          <w:rFonts w:asciiTheme="minorHAnsi" w:hAnsiTheme="minorHAnsi"/>
          <w:b/>
          <w:bCs/>
          <w:sz w:val="22"/>
          <w:szCs w:val="22"/>
          <w:lang w:val="es-PE" w:eastAsia="es-ES"/>
        </w:rPr>
      </w:pPr>
    </w:p>
    <w:p w14:paraId="34580CC1" w14:textId="77777777" w:rsidR="0000538B" w:rsidRPr="005366E8" w:rsidRDefault="0000538B" w:rsidP="0064781A">
      <w:pPr>
        <w:pStyle w:val="Textoindependiente"/>
        <w:numPr>
          <w:ilvl w:val="0"/>
          <w:numId w:val="56"/>
        </w:numPr>
        <w:spacing w:after="0"/>
        <w:ind w:left="567" w:hanging="567"/>
        <w:jc w:val="both"/>
        <w:rPr>
          <w:rFonts w:asciiTheme="minorHAnsi" w:hAnsiTheme="minorHAnsi"/>
          <w:b/>
          <w:bCs/>
          <w:sz w:val="22"/>
          <w:szCs w:val="22"/>
          <w:lang w:val="es-PE" w:eastAsia="es-ES"/>
        </w:rPr>
      </w:pPr>
      <w:r w:rsidRPr="005366E8">
        <w:rPr>
          <w:rFonts w:asciiTheme="minorHAnsi" w:hAnsiTheme="minorHAnsi"/>
          <w:b/>
          <w:bCs/>
          <w:sz w:val="22"/>
          <w:szCs w:val="22"/>
          <w:lang w:val="es-PE" w:eastAsia="es-ES"/>
        </w:rPr>
        <w:t>Composición de especies</w:t>
      </w:r>
    </w:p>
    <w:p w14:paraId="30EE1990" w14:textId="77777777" w:rsidR="0000538B" w:rsidRDefault="0000538B" w:rsidP="0000538B">
      <w:pPr>
        <w:pStyle w:val="Textoindependiente"/>
        <w:spacing w:after="0"/>
        <w:jc w:val="both"/>
        <w:rPr>
          <w:rFonts w:asciiTheme="minorHAnsi" w:hAnsiTheme="minorHAnsi"/>
          <w:sz w:val="22"/>
          <w:szCs w:val="22"/>
          <w:lang w:val="es-PE" w:eastAsia="es-ES"/>
        </w:rPr>
      </w:pPr>
    </w:p>
    <w:p w14:paraId="39576DCC" w14:textId="76EDD927" w:rsidR="0000538B" w:rsidRPr="00074890" w:rsidRDefault="0000538B" w:rsidP="0000538B">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r w:rsidR="00687337" w:rsidRPr="00687337">
        <w:rPr>
          <w:rFonts w:asciiTheme="minorHAnsi" w:hAnsiTheme="minorHAnsi"/>
          <w:sz w:val="22"/>
          <w:szCs w:val="22"/>
          <w:lang w:val="es-PE" w:eastAsia="es-ES"/>
        </w:rPr>
        <w:t>se registraron 164 individuos, 44 especies de aves pertenecientes a 20 familias</w:t>
      </w:r>
      <w:r w:rsidRPr="00EA28D0">
        <w:rPr>
          <w:rFonts w:asciiTheme="minorHAnsi" w:hAnsiTheme="minorHAnsi"/>
          <w:sz w:val="22"/>
          <w:szCs w:val="22"/>
          <w:lang w:val="es-PE" w:eastAsia="es-ES"/>
        </w:rPr>
        <w:t xml:space="preserve"> </w:t>
      </w:r>
      <w:r w:rsidRPr="00074890">
        <w:rPr>
          <w:rFonts w:asciiTheme="minorHAnsi" w:hAnsiTheme="minorHAnsi"/>
          <w:sz w:val="22"/>
          <w:szCs w:val="22"/>
          <w:lang w:val="es-PE" w:eastAsia="es-ES"/>
        </w:rPr>
        <w:t xml:space="preserve">Tal como se muestra en </w:t>
      </w:r>
      <w:r>
        <w:rPr>
          <w:rFonts w:asciiTheme="minorHAnsi" w:hAnsiTheme="minorHAnsi"/>
          <w:sz w:val="22"/>
          <w:szCs w:val="22"/>
          <w:lang w:val="es-PE" w:eastAsia="es-ES"/>
        </w:rPr>
        <w:t xml:space="preserve">la </w:t>
      </w:r>
      <w:r w:rsidRPr="00074890">
        <w:rPr>
          <w:rFonts w:asciiTheme="minorHAnsi" w:hAnsiTheme="minorHAnsi"/>
          <w:sz w:val="22"/>
          <w:szCs w:val="22"/>
          <w:lang w:val="es-PE" w:eastAsia="es-ES"/>
        </w:rPr>
        <w:t xml:space="preserve">siguiente </w:t>
      </w:r>
      <w:r>
        <w:rPr>
          <w:rFonts w:asciiTheme="minorHAnsi" w:hAnsiTheme="minorHAnsi"/>
          <w:sz w:val="22"/>
          <w:szCs w:val="22"/>
          <w:lang w:val="es-PE" w:eastAsia="es-ES"/>
        </w:rPr>
        <w:t>Tabla</w:t>
      </w:r>
      <w:r w:rsidRPr="00074890">
        <w:rPr>
          <w:rFonts w:asciiTheme="minorHAnsi" w:hAnsiTheme="minorHAnsi"/>
          <w:sz w:val="22"/>
          <w:szCs w:val="22"/>
          <w:lang w:val="es-PE" w:eastAsia="es-ES"/>
        </w:rPr>
        <w:t>.</w:t>
      </w:r>
    </w:p>
    <w:p w14:paraId="66F2E33A" w14:textId="77777777" w:rsidR="0000538B" w:rsidRDefault="0000538B" w:rsidP="0000538B">
      <w:pPr>
        <w:pStyle w:val="Textoindependiente"/>
        <w:spacing w:after="0"/>
        <w:jc w:val="center"/>
        <w:rPr>
          <w:rFonts w:asciiTheme="minorHAnsi" w:hAnsiTheme="minorHAnsi" w:cstheme="minorHAnsi"/>
          <w:b/>
          <w:bCs/>
          <w:i/>
          <w:iCs/>
          <w:lang w:val="es-PE"/>
        </w:rPr>
      </w:pPr>
    </w:p>
    <w:p w14:paraId="6831B3AC" w14:textId="4BE4B622" w:rsidR="00687337" w:rsidRDefault="00687337" w:rsidP="0000538B">
      <w:pPr>
        <w:pStyle w:val="Textoindependiente"/>
        <w:spacing w:after="0"/>
        <w:jc w:val="center"/>
        <w:rPr>
          <w:rFonts w:asciiTheme="minorHAnsi" w:hAnsiTheme="minorHAnsi" w:cstheme="minorHAnsi"/>
          <w:b/>
          <w:bCs/>
          <w:i/>
          <w:iCs/>
          <w:lang w:val="es-PE"/>
        </w:rPr>
      </w:pPr>
    </w:p>
    <w:p w14:paraId="202C08B3" w14:textId="77777777" w:rsidR="00687337" w:rsidRDefault="00687337" w:rsidP="0000538B">
      <w:pPr>
        <w:pStyle w:val="Textoindependiente"/>
        <w:spacing w:after="0"/>
        <w:jc w:val="center"/>
        <w:rPr>
          <w:rFonts w:asciiTheme="minorHAnsi" w:hAnsiTheme="minorHAnsi" w:cstheme="minorHAnsi"/>
          <w:b/>
          <w:bCs/>
          <w:i/>
          <w:iCs/>
          <w:lang w:val="es-PE"/>
        </w:rPr>
      </w:pPr>
    </w:p>
    <w:p w14:paraId="44F91FB1" w14:textId="77777777" w:rsidR="00687337" w:rsidRDefault="00687337" w:rsidP="0000538B">
      <w:pPr>
        <w:pStyle w:val="Textoindependiente"/>
        <w:spacing w:after="0"/>
        <w:jc w:val="center"/>
        <w:rPr>
          <w:rFonts w:asciiTheme="minorHAnsi" w:hAnsiTheme="minorHAnsi" w:cstheme="minorHAnsi"/>
          <w:b/>
          <w:bCs/>
          <w:i/>
          <w:iCs/>
          <w:lang w:val="es-PE"/>
        </w:rPr>
      </w:pPr>
    </w:p>
    <w:p w14:paraId="0239AEFE" w14:textId="77777777" w:rsidR="00687337" w:rsidRDefault="00687337" w:rsidP="0000538B">
      <w:pPr>
        <w:pStyle w:val="Textoindependiente"/>
        <w:spacing w:after="0"/>
        <w:jc w:val="center"/>
        <w:rPr>
          <w:rFonts w:asciiTheme="minorHAnsi" w:hAnsiTheme="minorHAnsi" w:cstheme="minorHAnsi"/>
          <w:b/>
          <w:bCs/>
          <w:i/>
          <w:iCs/>
          <w:lang w:val="es-PE"/>
        </w:rPr>
      </w:pPr>
    </w:p>
    <w:p w14:paraId="29F90732" w14:textId="77777777" w:rsidR="00687337" w:rsidRDefault="00687337" w:rsidP="0000538B">
      <w:pPr>
        <w:pStyle w:val="Textoindependiente"/>
        <w:spacing w:after="0"/>
        <w:jc w:val="center"/>
        <w:rPr>
          <w:rFonts w:asciiTheme="minorHAnsi" w:hAnsiTheme="minorHAnsi" w:cstheme="minorHAnsi"/>
          <w:b/>
          <w:bCs/>
          <w:i/>
          <w:iCs/>
          <w:lang w:val="es-PE"/>
        </w:rPr>
      </w:pPr>
    </w:p>
    <w:p w14:paraId="0F040416" w14:textId="3E9D1CCD" w:rsidR="0000538B" w:rsidRPr="004D34EA" w:rsidRDefault="0000538B" w:rsidP="0000538B">
      <w:pPr>
        <w:pStyle w:val="Textoindependiente"/>
        <w:spacing w:after="0"/>
        <w:jc w:val="center"/>
        <w:rPr>
          <w:rFonts w:asciiTheme="minorHAnsi" w:hAnsiTheme="minorHAnsi"/>
          <w:i/>
          <w:iCs/>
          <w:sz w:val="22"/>
          <w:szCs w:val="22"/>
          <w:lang w:val="es-ES" w:eastAsia="es-ES"/>
        </w:rPr>
      </w:pPr>
      <w:bookmarkStart w:id="273" w:name="_Toc103783909"/>
      <w:r w:rsidRPr="00030D2C">
        <w:rPr>
          <w:rFonts w:asciiTheme="minorHAnsi" w:hAnsiTheme="minorHAnsi" w:cstheme="minorHAnsi"/>
          <w:b/>
          <w:bCs/>
          <w:i/>
          <w:iCs/>
          <w:lang w:val="es-PE"/>
        </w:rPr>
        <w:lastRenderedPageBreak/>
        <w:t xml:space="preserve">Tabla </w:t>
      </w:r>
      <w:r w:rsidRPr="00030D2C">
        <w:rPr>
          <w:rFonts w:asciiTheme="minorHAnsi" w:hAnsiTheme="minorHAnsi" w:cstheme="minorHAnsi"/>
          <w:b/>
          <w:bCs/>
          <w:i/>
          <w:iCs/>
          <w:lang w:val="es-PE"/>
        </w:rPr>
        <w:fldChar w:fldCharType="begin"/>
      </w:r>
      <w:r w:rsidRPr="00030D2C">
        <w:rPr>
          <w:rFonts w:asciiTheme="minorHAnsi" w:hAnsiTheme="minorHAnsi" w:cstheme="minorHAnsi"/>
          <w:b/>
          <w:bCs/>
          <w:i/>
          <w:iCs/>
          <w:lang w:val="es-PE"/>
        </w:rPr>
        <w:instrText xml:space="preserve"> SEQ Tabla \* ARABIC \* Arabic \* MERGEFORMAT </w:instrText>
      </w:r>
      <w:r w:rsidRPr="00030D2C">
        <w:rPr>
          <w:rFonts w:asciiTheme="minorHAnsi" w:hAnsiTheme="minorHAnsi" w:cstheme="minorHAnsi"/>
          <w:b/>
          <w:bCs/>
          <w:i/>
          <w:iCs/>
          <w:lang w:val="es-PE"/>
        </w:rPr>
        <w:fldChar w:fldCharType="separate"/>
      </w:r>
      <w:r w:rsidR="00687337">
        <w:rPr>
          <w:rFonts w:asciiTheme="minorHAnsi" w:hAnsiTheme="minorHAnsi" w:cstheme="minorHAnsi"/>
          <w:b/>
          <w:bCs/>
          <w:i/>
          <w:iCs/>
          <w:noProof/>
          <w:lang w:val="es-PE"/>
        </w:rPr>
        <w:t>57</w:t>
      </w:r>
      <w:r w:rsidRPr="00030D2C">
        <w:rPr>
          <w:rFonts w:asciiTheme="minorHAnsi" w:hAnsiTheme="minorHAnsi" w:cstheme="minorHAnsi"/>
          <w:b/>
          <w:bCs/>
          <w:i/>
          <w:iCs/>
          <w:lang w:val="es-PE"/>
        </w:rPr>
        <w:fldChar w:fldCharType="end"/>
      </w:r>
      <w:r w:rsidRPr="00030D2C">
        <w:rPr>
          <w:rFonts w:asciiTheme="minorHAnsi" w:hAnsiTheme="minorHAnsi" w:cstheme="minorHAnsi"/>
          <w:b/>
          <w:bCs/>
          <w:i/>
          <w:iCs/>
          <w:lang w:val="es-PE"/>
        </w:rPr>
        <w:t>:</w:t>
      </w:r>
      <w:r w:rsidRPr="00030D2C">
        <w:rPr>
          <w:rFonts w:asciiTheme="minorHAnsi" w:hAnsiTheme="minorHAnsi"/>
          <w:i/>
          <w:iCs/>
          <w:sz w:val="22"/>
          <w:szCs w:val="22"/>
          <w:lang w:val="es-PE" w:eastAsia="es-ES"/>
        </w:rPr>
        <w:t xml:space="preserve"> Familia y especies registradas</w:t>
      </w:r>
      <w:r>
        <w:rPr>
          <w:rFonts w:asciiTheme="minorHAnsi" w:hAnsiTheme="minorHAnsi"/>
          <w:i/>
          <w:iCs/>
          <w:sz w:val="22"/>
          <w:szCs w:val="22"/>
          <w:lang w:val="es-PE" w:eastAsia="es-ES"/>
        </w:rPr>
        <w:t xml:space="preserve"> en la estación </w:t>
      </w:r>
      <w:r w:rsidRPr="004D34EA">
        <w:rPr>
          <w:rFonts w:asciiTheme="minorHAnsi" w:hAnsiTheme="minorHAnsi"/>
          <w:i/>
          <w:iCs/>
          <w:sz w:val="22"/>
          <w:szCs w:val="22"/>
          <w:lang w:val="es-PE" w:eastAsia="es-ES"/>
        </w:rPr>
        <w:t>P</w:t>
      </w:r>
      <w:r w:rsidR="00687337">
        <w:rPr>
          <w:rFonts w:asciiTheme="minorHAnsi" w:hAnsiTheme="minorHAnsi"/>
          <w:i/>
          <w:iCs/>
          <w:sz w:val="22"/>
          <w:szCs w:val="22"/>
          <w:lang w:val="es-PE" w:eastAsia="es-ES"/>
        </w:rPr>
        <w:t>3</w:t>
      </w:r>
      <w:r w:rsidRPr="004D34EA">
        <w:rPr>
          <w:rFonts w:asciiTheme="minorHAnsi" w:hAnsiTheme="minorHAnsi"/>
          <w:i/>
          <w:iCs/>
          <w:sz w:val="22"/>
          <w:szCs w:val="22"/>
          <w:lang w:val="es-PE" w:eastAsia="es-ES"/>
        </w:rPr>
        <w:t>-Mon-Bio - 2021</w:t>
      </w:r>
      <w:bookmarkEnd w:id="273"/>
    </w:p>
    <w:p w14:paraId="281D7591" w14:textId="76623377" w:rsidR="0000538B" w:rsidRDefault="0000538B" w:rsidP="0000538B">
      <w:pPr>
        <w:pStyle w:val="Textoindependiente"/>
        <w:spacing w:after="0"/>
        <w:jc w:val="center"/>
        <w:rPr>
          <w:rFonts w:asciiTheme="minorHAnsi" w:hAnsiTheme="minorHAnsi"/>
          <w:i/>
          <w:iCs/>
          <w:sz w:val="22"/>
          <w:szCs w:val="22"/>
          <w:lang w:val="es-PE" w:eastAsia="es-ES"/>
        </w:rPr>
      </w:pPr>
    </w:p>
    <w:tbl>
      <w:tblPr>
        <w:tblW w:w="10321" w:type="dxa"/>
        <w:jc w:val="center"/>
        <w:tblCellMar>
          <w:left w:w="70" w:type="dxa"/>
          <w:right w:w="70" w:type="dxa"/>
        </w:tblCellMar>
        <w:tblLook w:val="04A0" w:firstRow="1" w:lastRow="0" w:firstColumn="1" w:lastColumn="0" w:noHBand="0" w:noVBand="1"/>
      </w:tblPr>
      <w:tblGrid>
        <w:gridCol w:w="1940"/>
        <w:gridCol w:w="2308"/>
        <w:gridCol w:w="2268"/>
        <w:gridCol w:w="1384"/>
        <w:gridCol w:w="21"/>
        <w:gridCol w:w="1179"/>
        <w:gridCol w:w="21"/>
        <w:gridCol w:w="1179"/>
        <w:gridCol w:w="21"/>
      </w:tblGrid>
      <w:tr w:rsidR="00687337" w:rsidRPr="00687337" w14:paraId="2376AB8B" w14:textId="77777777" w:rsidTr="00687337">
        <w:trPr>
          <w:gridAfter w:val="1"/>
          <w:wAfter w:w="21" w:type="dxa"/>
          <w:trHeight w:val="447"/>
          <w:tblHeader/>
          <w:jc w:val="center"/>
        </w:trPr>
        <w:tc>
          <w:tcPr>
            <w:tcW w:w="19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6D88C36"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Familia</w:t>
            </w:r>
          </w:p>
        </w:tc>
        <w:tc>
          <w:tcPr>
            <w:tcW w:w="23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C87B541" w14:textId="77777777" w:rsidR="00687337" w:rsidRPr="00687337" w:rsidRDefault="00687337" w:rsidP="001B3F7E">
            <w:pPr>
              <w:jc w:val="center"/>
              <w:rPr>
                <w:rFonts w:asciiTheme="minorHAnsi" w:hAnsiTheme="minorHAnsi" w:cstheme="minorHAnsi"/>
                <w:b/>
                <w:bCs/>
                <w:color w:val="000000"/>
                <w:lang w:eastAsia="es-PE"/>
              </w:rPr>
            </w:pPr>
            <w:proofErr w:type="spellStart"/>
            <w:r w:rsidRPr="00687337">
              <w:rPr>
                <w:rFonts w:asciiTheme="minorHAnsi" w:hAnsiTheme="minorHAnsi" w:cstheme="minorHAnsi"/>
                <w:b/>
                <w:bCs/>
                <w:color w:val="000000"/>
                <w:lang w:eastAsia="es-PE"/>
              </w:rPr>
              <w:t>Nombre</w:t>
            </w:r>
            <w:proofErr w:type="spellEnd"/>
            <w:r w:rsidRPr="00687337">
              <w:rPr>
                <w:rFonts w:asciiTheme="minorHAnsi" w:hAnsiTheme="minorHAnsi" w:cstheme="minorHAnsi"/>
                <w:b/>
                <w:bCs/>
                <w:color w:val="000000"/>
                <w:lang w:eastAsia="es-PE"/>
              </w:rPr>
              <w:t xml:space="preserve"> </w:t>
            </w:r>
            <w:proofErr w:type="spellStart"/>
            <w:r w:rsidRPr="00687337">
              <w:rPr>
                <w:rFonts w:asciiTheme="minorHAnsi" w:hAnsiTheme="minorHAnsi" w:cstheme="minorHAnsi"/>
                <w:b/>
                <w:bCs/>
                <w:color w:val="000000"/>
                <w:lang w:eastAsia="es-PE"/>
              </w:rPr>
              <w:t>científico</w:t>
            </w:r>
            <w:proofErr w:type="spellEnd"/>
          </w:p>
        </w:tc>
        <w:tc>
          <w:tcPr>
            <w:tcW w:w="226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D415CF3" w14:textId="77777777" w:rsidR="00687337" w:rsidRPr="00687337" w:rsidRDefault="00687337" w:rsidP="001B3F7E">
            <w:pPr>
              <w:jc w:val="center"/>
              <w:rPr>
                <w:rFonts w:asciiTheme="minorHAnsi" w:hAnsiTheme="minorHAnsi" w:cstheme="minorHAnsi"/>
                <w:b/>
                <w:bCs/>
                <w:color w:val="000000"/>
                <w:lang w:eastAsia="es-PE"/>
              </w:rPr>
            </w:pPr>
            <w:proofErr w:type="spellStart"/>
            <w:r w:rsidRPr="00687337">
              <w:rPr>
                <w:rFonts w:asciiTheme="minorHAnsi" w:hAnsiTheme="minorHAnsi" w:cstheme="minorHAnsi"/>
                <w:b/>
                <w:bCs/>
                <w:color w:val="000000"/>
                <w:lang w:eastAsia="es-PE"/>
              </w:rPr>
              <w:t>Nombre</w:t>
            </w:r>
            <w:proofErr w:type="spellEnd"/>
            <w:r w:rsidRPr="00687337">
              <w:rPr>
                <w:rFonts w:asciiTheme="minorHAnsi" w:hAnsiTheme="minorHAnsi" w:cstheme="minorHAnsi"/>
                <w:b/>
                <w:bCs/>
                <w:color w:val="000000"/>
                <w:lang w:eastAsia="es-PE"/>
              </w:rPr>
              <w:t xml:space="preserve"> </w:t>
            </w:r>
            <w:proofErr w:type="spellStart"/>
            <w:r w:rsidRPr="00687337">
              <w:rPr>
                <w:rFonts w:asciiTheme="minorHAnsi" w:hAnsiTheme="minorHAnsi" w:cstheme="minorHAnsi"/>
                <w:b/>
                <w:bCs/>
                <w:color w:val="000000"/>
                <w:lang w:eastAsia="es-PE"/>
              </w:rPr>
              <w:t>común</w:t>
            </w:r>
            <w:proofErr w:type="spellEnd"/>
          </w:p>
        </w:tc>
        <w:tc>
          <w:tcPr>
            <w:tcW w:w="138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F97A40E" w14:textId="77777777" w:rsidR="00687337" w:rsidRPr="00687337" w:rsidRDefault="00687337" w:rsidP="001B3F7E">
            <w:pPr>
              <w:jc w:val="center"/>
              <w:rPr>
                <w:rFonts w:asciiTheme="minorHAnsi" w:hAnsiTheme="minorHAnsi" w:cstheme="minorHAnsi"/>
                <w:b/>
                <w:bCs/>
                <w:color w:val="000000"/>
                <w:lang w:eastAsia="es-PE"/>
              </w:rPr>
            </w:pPr>
            <w:proofErr w:type="spellStart"/>
            <w:r w:rsidRPr="00687337">
              <w:rPr>
                <w:rFonts w:asciiTheme="minorHAnsi" w:hAnsiTheme="minorHAnsi" w:cstheme="minorHAnsi"/>
                <w:b/>
                <w:bCs/>
                <w:color w:val="000000"/>
                <w:lang w:eastAsia="es-PE"/>
              </w:rPr>
              <w:t>Criterio</w:t>
            </w:r>
            <w:proofErr w:type="spellEnd"/>
            <w:r w:rsidRPr="00687337">
              <w:rPr>
                <w:rFonts w:asciiTheme="minorHAnsi" w:hAnsiTheme="minorHAnsi" w:cstheme="minorHAnsi"/>
                <w:b/>
                <w:bCs/>
                <w:color w:val="000000"/>
                <w:lang w:eastAsia="es-PE"/>
              </w:rPr>
              <w:t xml:space="preserve"> de </w:t>
            </w:r>
            <w:proofErr w:type="spellStart"/>
            <w:r w:rsidRPr="00687337">
              <w:rPr>
                <w:rFonts w:asciiTheme="minorHAnsi" w:hAnsiTheme="minorHAnsi" w:cstheme="minorHAnsi"/>
                <w:b/>
                <w:bCs/>
                <w:color w:val="000000"/>
                <w:lang w:eastAsia="es-PE"/>
              </w:rPr>
              <w:t>inclusión</w:t>
            </w:r>
            <w:proofErr w:type="spellEnd"/>
          </w:p>
        </w:tc>
        <w:tc>
          <w:tcPr>
            <w:tcW w:w="120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77D7564"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Total</w:t>
            </w:r>
          </w:p>
        </w:tc>
        <w:tc>
          <w:tcPr>
            <w:tcW w:w="120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30D6208"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 xml:space="preserve">Ab. </w:t>
            </w:r>
            <w:proofErr w:type="spellStart"/>
            <w:r w:rsidRPr="00687337">
              <w:rPr>
                <w:rFonts w:asciiTheme="minorHAnsi" w:hAnsiTheme="minorHAnsi" w:cstheme="minorHAnsi"/>
                <w:b/>
                <w:bCs/>
                <w:color w:val="000000"/>
                <w:lang w:eastAsia="es-PE"/>
              </w:rPr>
              <w:t>Relativa</w:t>
            </w:r>
            <w:proofErr w:type="spellEnd"/>
          </w:p>
        </w:tc>
      </w:tr>
      <w:tr w:rsidR="00687337" w:rsidRPr="00687337" w14:paraId="08D2710C"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A9FB6C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TINAMIDAE</w:t>
            </w:r>
          </w:p>
        </w:tc>
        <w:tc>
          <w:tcPr>
            <w:tcW w:w="2308" w:type="dxa"/>
            <w:tcBorders>
              <w:top w:val="nil"/>
              <w:left w:val="nil"/>
              <w:bottom w:val="single" w:sz="4" w:space="0" w:color="auto"/>
              <w:right w:val="single" w:sz="4" w:space="0" w:color="auto"/>
            </w:tcBorders>
            <w:shd w:val="clear" w:color="auto" w:fill="auto"/>
            <w:noWrap/>
            <w:vAlign w:val="center"/>
            <w:hideMark/>
          </w:tcPr>
          <w:p w14:paraId="7C33F4D6"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Crypturellus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tataupa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044C24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Perdiz</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Tataupá</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18DF214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30B51E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4526AA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74796B26"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478DD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CATHARTIDAE</w:t>
            </w:r>
          </w:p>
        </w:tc>
        <w:tc>
          <w:tcPr>
            <w:tcW w:w="2308" w:type="dxa"/>
            <w:tcBorders>
              <w:top w:val="nil"/>
              <w:left w:val="nil"/>
              <w:bottom w:val="single" w:sz="4" w:space="0" w:color="auto"/>
              <w:right w:val="single" w:sz="4" w:space="0" w:color="auto"/>
            </w:tcBorders>
            <w:shd w:val="clear" w:color="auto" w:fill="auto"/>
            <w:noWrap/>
            <w:vAlign w:val="center"/>
            <w:hideMark/>
          </w:tcPr>
          <w:p w14:paraId="30181DBC"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Cathartes</w:t>
            </w:r>
            <w:proofErr w:type="spellEnd"/>
            <w:r w:rsidRPr="00687337">
              <w:rPr>
                <w:rFonts w:asciiTheme="minorHAnsi" w:hAnsiTheme="minorHAnsi" w:cstheme="minorHAnsi"/>
                <w:i/>
                <w:iCs/>
                <w:color w:val="000000"/>
                <w:lang w:eastAsia="es-PE"/>
              </w:rPr>
              <w:t xml:space="preserve"> aura</w:t>
            </w:r>
          </w:p>
        </w:tc>
        <w:tc>
          <w:tcPr>
            <w:tcW w:w="2268" w:type="dxa"/>
            <w:tcBorders>
              <w:top w:val="nil"/>
              <w:left w:val="nil"/>
              <w:bottom w:val="single" w:sz="4" w:space="0" w:color="auto"/>
              <w:right w:val="single" w:sz="4" w:space="0" w:color="auto"/>
            </w:tcBorders>
            <w:shd w:val="clear" w:color="auto" w:fill="auto"/>
            <w:noWrap/>
            <w:vAlign w:val="center"/>
            <w:hideMark/>
          </w:tcPr>
          <w:p w14:paraId="28397F7A"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Gallinazo</w:t>
            </w:r>
            <w:proofErr w:type="spellEnd"/>
            <w:r w:rsidRPr="00687337">
              <w:rPr>
                <w:rFonts w:asciiTheme="minorHAnsi" w:hAnsiTheme="minorHAnsi" w:cstheme="minorHAnsi"/>
                <w:color w:val="000000"/>
                <w:lang w:eastAsia="es-PE"/>
              </w:rPr>
              <w:t xml:space="preserve"> de Cabeza </w:t>
            </w:r>
            <w:proofErr w:type="spellStart"/>
            <w:r w:rsidRPr="00687337">
              <w:rPr>
                <w:rFonts w:asciiTheme="minorHAnsi" w:hAnsiTheme="minorHAnsi" w:cstheme="minorHAnsi"/>
                <w:color w:val="000000"/>
                <w:lang w:eastAsia="es-PE"/>
              </w:rPr>
              <w:t>Roja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0DC3E6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C53533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8</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3ABE4E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4.88</w:t>
            </w:r>
          </w:p>
        </w:tc>
      </w:tr>
      <w:tr w:rsidR="00687337" w:rsidRPr="00687337" w14:paraId="72F36386"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1108CF5"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22FC9276"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Coragyps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atratus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E8B6B4B"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Gallinazo</w:t>
            </w:r>
            <w:proofErr w:type="spellEnd"/>
            <w:r w:rsidRPr="00687337">
              <w:rPr>
                <w:rFonts w:asciiTheme="minorHAnsi" w:hAnsiTheme="minorHAnsi" w:cstheme="minorHAnsi"/>
                <w:color w:val="000000"/>
                <w:lang w:eastAsia="es-PE"/>
              </w:rPr>
              <w:t xml:space="preserve"> de Cabeza Negra</w:t>
            </w:r>
          </w:p>
        </w:tc>
        <w:tc>
          <w:tcPr>
            <w:tcW w:w="1384" w:type="dxa"/>
            <w:tcBorders>
              <w:top w:val="nil"/>
              <w:left w:val="nil"/>
              <w:bottom w:val="single" w:sz="4" w:space="0" w:color="auto"/>
              <w:right w:val="single" w:sz="4" w:space="0" w:color="auto"/>
            </w:tcBorders>
            <w:shd w:val="clear" w:color="auto" w:fill="auto"/>
            <w:noWrap/>
            <w:vAlign w:val="center"/>
            <w:hideMark/>
          </w:tcPr>
          <w:p w14:paraId="559FFF7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617CB7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20</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9E6B67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12.20</w:t>
            </w:r>
          </w:p>
        </w:tc>
      </w:tr>
      <w:tr w:rsidR="00687337" w:rsidRPr="00687337" w14:paraId="7C3D14DE"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E3DF98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ACCIPITRIDAE</w:t>
            </w:r>
          </w:p>
        </w:tc>
        <w:tc>
          <w:tcPr>
            <w:tcW w:w="2308" w:type="dxa"/>
            <w:tcBorders>
              <w:top w:val="nil"/>
              <w:left w:val="nil"/>
              <w:bottom w:val="single" w:sz="4" w:space="0" w:color="auto"/>
              <w:right w:val="single" w:sz="4" w:space="0" w:color="auto"/>
            </w:tcBorders>
            <w:shd w:val="clear" w:color="auto" w:fill="auto"/>
            <w:noWrap/>
            <w:vAlign w:val="center"/>
            <w:hideMark/>
          </w:tcPr>
          <w:p w14:paraId="2A9A6E9C"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Gampsonyx</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swainsonii</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19223ED"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Elanio</w:t>
            </w:r>
            <w:proofErr w:type="spellEnd"/>
            <w:r w:rsidRPr="00687337">
              <w:rPr>
                <w:rFonts w:asciiTheme="minorHAnsi" w:hAnsiTheme="minorHAnsi" w:cstheme="minorHAnsi"/>
                <w:color w:val="000000"/>
                <w:lang w:eastAsia="es-PE"/>
              </w:rPr>
              <w:t xml:space="preserve"> Perla</w:t>
            </w:r>
          </w:p>
        </w:tc>
        <w:tc>
          <w:tcPr>
            <w:tcW w:w="1384" w:type="dxa"/>
            <w:tcBorders>
              <w:top w:val="nil"/>
              <w:left w:val="nil"/>
              <w:bottom w:val="single" w:sz="4" w:space="0" w:color="auto"/>
              <w:right w:val="single" w:sz="4" w:space="0" w:color="auto"/>
            </w:tcBorders>
            <w:shd w:val="clear" w:color="auto" w:fill="auto"/>
            <w:noWrap/>
            <w:vAlign w:val="center"/>
            <w:hideMark/>
          </w:tcPr>
          <w:p w14:paraId="5E78F8F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1F4DD1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9D2EF9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43C79C08"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6734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COLUMBIDAE</w:t>
            </w:r>
          </w:p>
        </w:tc>
        <w:tc>
          <w:tcPr>
            <w:tcW w:w="2308" w:type="dxa"/>
            <w:tcBorders>
              <w:top w:val="nil"/>
              <w:left w:val="nil"/>
              <w:bottom w:val="single" w:sz="4" w:space="0" w:color="auto"/>
              <w:right w:val="single" w:sz="4" w:space="0" w:color="auto"/>
            </w:tcBorders>
            <w:shd w:val="clear" w:color="auto" w:fill="auto"/>
            <w:noWrap/>
            <w:vAlign w:val="center"/>
            <w:hideMark/>
          </w:tcPr>
          <w:p w14:paraId="65910A30"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Leptotila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verreauxi</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840B16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 xml:space="preserve">Paloma de </w:t>
            </w:r>
            <w:proofErr w:type="spellStart"/>
            <w:r w:rsidRPr="00687337">
              <w:rPr>
                <w:rFonts w:asciiTheme="minorHAnsi" w:hAnsiTheme="minorHAnsi" w:cstheme="minorHAnsi"/>
                <w:color w:val="000000"/>
                <w:lang w:eastAsia="es-PE"/>
              </w:rPr>
              <w:t>Puntas</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Blancas</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34E2675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CA3C49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1BA512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161AA745"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BB9C375"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008C5692"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Zenaida auriculata</w:t>
            </w:r>
          </w:p>
        </w:tc>
        <w:tc>
          <w:tcPr>
            <w:tcW w:w="2268" w:type="dxa"/>
            <w:tcBorders>
              <w:top w:val="nil"/>
              <w:left w:val="nil"/>
              <w:bottom w:val="single" w:sz="4" w:space="0" w:color="auto"/>
              <w:right w:val="single" w:sz="4" w:space="0" w:color="auto"/>
            </w:tcBorders>
            <w:shd w:val="clear" w:color="auto" w:fill="auto"/>
            <w:noWrap/>
            <w:vAlign w:val="center"/>
            <w:hideMark/>
          </w:tcPr>
          <w:p w14:paraId="22E1C435"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Tórtola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Orejuda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A30DC5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F8154E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9</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FA2DD9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5.49</w:t>
            </w:r>
          </w:p>
        </w:tc>
      </w:tr>
      <w:tr w:rsidR="00687337" w:rsidRPr="00687337" w14:paraId="3163872A"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178FC042"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00CF74AE"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Columbina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cruziana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1BBDC60"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Tortolita</w:t>
            </w:r>
            <w:proofErr w:type="spellEnd"/>
            <w:r w:rsidRPr="00687337">
              <w:rPr>
                <w:rFonts w:asciiTheme="minorHAnsi" w:hAnsiTheme="minorHAnsi" w:cstheme="minorHAnsi"/>
                <w:color w:val="000000"/>
                <w:lang w:eastAsia="es-PE"/>
              </w:rPr>
              <w:t xml:space="preserve"> Peruana</w:t>
            </w:r>
          </w:p>
        </w:tc>
        <w:tc>
          <w:tcPr>
            <w:tcW w:w="1384" w:type="dxa"/>
            <w:tcBorders>
              <w:top w:val="nil"/>
              <w:left w:val="nil"/>
              <w:bottom w:val="single" w:sz="4" w:space="0" w:color="auto"/>
              <w:right w:val="single" w:sz="4" w:space="0" w:color="auto"/>
            </w:tcBorders>
            <w:shd w:val="clear" w:color="auto" w:fill="auto"/>
            <w:noWrap/>
            <w:vAlign w:val="center"/>
            <w:hideMark/>
          </w:tcPr>
          <w:p w14:paraId="0F022C5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16ACB7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90BB67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0E4754A1"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24515DF"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3F64EE05"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Claravis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pretiosa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E0BFFC6"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Tortolita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Azu</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D600D1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8E42EF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4EA5EE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66BBB75E"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66B5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CUCULIDAE</w:t>
            </w:r>
          </w:p>
        </w:tc>
        <w:tc>
          <w:tcPr>
            <w:tcW w:w="2308" w:type="dxa"/>
            <w:tcBorders>
              <w:top w:val="nil"/>
              <w:left w:val="nil"/>
              <w:bottom w:val="single" w:sz="4" w:space="0" w:color="auto"/>
              <w:right w:val="single" w:sz="4" w:space="0" w:color="auto"/>
            </w:tcBorders>
            <w:shd w:val="clear" w:color="auto" w:fill="auto"/>
            <w:noWrap/>
            <w:vAlign w:val="center"/>
            <w:hideMark/>
          </w:tcPr>
          <w:p w14:paraId="7CD1EEE7"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Crotophaga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sulcirostris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CC71A7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Garrapatero</w:t>
            </w:r>
            <w:proofErr w:type="spellEnd"/>
            <w:r w:rsidRPr="00687337">
              <w:rPr>
                <w:rFonts w:asciiTheme="minorHAnsi" w:hAnsiTheme="minorHAnsi" w:cstheme="minorHAnsi"/>
                <w:color w:val="000000"/>
                <w:lang w:eastAsia="es-PE"/>
              </w:rPr>
              <w:t xml:space="preserve"> de Pico </w:t>
            </w:r>
            <w:proofErr w:type="spellStart"/>
            <w:r w:rsidRPr="00687337">
              <w:rPr>
                <w:rFonts w:asciiTheme="minorHAnsi" w:hAnsiTheme="minorHAnsi" w:cstheme="minorHAnsi"/>
                <w:color w:val="000000"/>
                <w:lang w:eastAsia="es-PE"/>
              </w:rPr>
              <w:t>Estriado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1D500FF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38064E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FAC797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2A9C58CD"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A7690C0"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419BFC67"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Tapera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naevia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82ECF6A"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Cuclillo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Listado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56D7E0B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2D5743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1D8861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59B9C58C"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7786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STRIGIDAE</w:t>
            </w:r>
          </w:p>
        </w:tc>
        <w:tc>
          <w:tcPr>
            <w:tcW w:w="2308" w:type="dxa"/>
            <w:tcBorders>
              <w:top w:val="nil"/>
              <w:left w:val="nil"/>
              <w:bottom w:val="single" w:sz="4" w:space="0" w:color="auto"/>
              <w:right w:val="single" w:sz="4" w:space="0" w:color="auto"/>
            </w:tcBorders>
            <w:shd w:val="clear" w:color="auto" w:fill="auto"/>
            <w:noWrap/>
            <w:vAlign w:val="center"/>
            <w:hideMark/>
          </w:tcPr>
          <w:p w14:paraId="78A2EFA4"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Megascops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roboratus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DD059D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Lechuza Peruana</w:t>
            </w:r>
          </w:p>
        </w:tc>
        <w:tc>
          <w:tcPr>
            <w:tcW w:w="1384" w:type="dxa"/>
            <w:tcBorders>
              <w:top w:val="nil"/>
              <w:left w:val="nil"/>
              <w:bottom w:val="single" w:sz="4" w:space="0" w:color="auto"/>
              <w:right w:val="single" w:sz="4" w:space="0" w:color="auto"/>
            </w:tcBorders>
            <w:shd w:val="clear" w:color="auto" w:fill="auto"/>
            <w:noWrap/>
            <w:vAlign w:val="center"/>
            <w:hideMark/>
          </w:tcPr>
          <w:p w14:paraId="5D128ED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BFF189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45E1E3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73898487"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6DC7416"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125E3CDF"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Glaucidium </w:t>
            </w:r>
            <w:proofErr w:type="spellStart"/>
            <w:r w:rsidRPr="00687337">
              <w:rPr>
                <w:rFonts w:asciiTheme="minorHAnsi" w:hAnsiTheme="minorHAnsi" w:cstheme="minorHAnsi"/>
                <w:i/>
                <w:iCs/>
                <w:color w:val="000000"/>
                <w:lang w:eastAsia="es-PE"/>
              </w:rPr>
              <w:t>peruanum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451F86D"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Lechucita</w:t>
            </w:r>
            <w:proofErr w:type="spellEnd"/>
            <w:r w:rsidRPr="00687337">
              <w:rPr>
                <w:rFonts w:asciiTheme="minorHAnsi" w:hAnsiTheme="minorHAnsi" w:cstheme="minorHAnsi"/>
                <w:color w:val="000000"/>
                <w:lang w:eastAsia="es-PE"/>
              </w:rPr>
              <w:t xml:space="preserve"> Peruana</w:t>
            </w:r>
          </w:p>
        </w:tc>
        <w:tc>
          <w:tcPr>
            <w:tcW w:w="1384" w:type="dxa"/>
            <w:tcBorders>
              <w:top w:val="nil"/>
              <w:left w:val="nil"/>
              <w:bottom w:val="single" w:sz="4" w:space="0" w:color="auto"/>
              <w:right w:val="single" w:sz="4" w:space="0" w:color="auto"/>
            </w:tcBorders>
            <w:shd w:val="clear" w:color="auto" w:fill="auto"/>
            <w:noWrap/>
            <w:vAlign w:val="center"/>
            <w:hideMark/>
          </w:tcPr>
          <w:p w14:paraId="17B4370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7AFE1A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171BDC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54837A75"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DAE3310"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1EE9EF1D"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Asio</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clamator</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F870095"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Búho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Listado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92E0DD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6D52C4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B0F498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186A65EC"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52FDB4D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TROCHILIDAE</w:t>
            </w:r>
          </w:p>
        </w:tc>
        <w:tc>
          <w:tcPr>
            <w:tcW w:w="2308" w:type="dxa"/>
            <w:tcBorders>
              <w:top w:val="nil"/>
              <w:left w:val="nil"/>
              <w:bottom w:val="single" w:sz="4" w:space="0" w:color="auto"/>
              <w:right w:val="single" w:sz="4" w:space="0" w:color="auto"/>
            </w:tcBorders>
            <w:shd w:val="clear" w:color="auto" w:fill="auto"/>
            <w:vAlign w:val="center"/>
            <w:hideMark/>
          </w:tcPr>
          <w:p w14:paraId="6A1084BC"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Leucippus </w:t>
            </w:r>
            <w:proofErr w:type="spellStart"/>
            <w:r w:rsidRPr="00687337">
              <w:rPr>
                <w:rFonts w:asciiTheme="minorHAnsi" w:hAnsiTheme="minorHAnsi" w:cstheme="minorHAnsi"/>
                <w:i/>
                <w:iCs/>
                <w:color w:val="000000"/>
                <w:lang w:eastAsia="es-PE"/>
              </w:rPr>
              <w:t>taczanowskii</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16C10334"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Colibrí</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Taczanowski</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05A4B2B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A69D62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9485ED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4F5D12F3"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4D4DB1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PSITTACIDAE</w:t>
            </w:r>
          </w:p>
        </w:tc>
        <w:tc>
          <w:tcPr>
            <w:tcW w:w="2308" w:type="dxa"/>
            <w:tcBorders>
              <w:top w:val="nil"/>
              <w:left w:val="nil"/>
              <w:bottom w:val="single" w:sz="4" w:space="0" w:color="auto"/>
              <w:right w:val="single" w:sz="4" w:space="0" w:color="auto"/>
            </w:tcBorders>
            <w:shd w:val="clear" w:color="auto" w:fill="auto"/>
            <w:vAlign w:val="center"/>
            <w:hideMark/>
          </w:tcPr>
          <w:p w14:paraId="34E5B85B"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Forpus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coelestis</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6BDE3AF8"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Periquito</w:t>
            </w:r>
            <w:proofErr w:type="spellEnd"/>
            <w:r w:rsidRPr="00687337">
              <w:rPr>
                <w:rFonts w:asciiTheme="minorHAnsi" w:hAnsiTheme="minorHAnsi" w:cstheme="minorHAnsi"/>
                <w:color w:val="000000"/>
                <w:lang w:eastAsia="es-PE"/>
              </w:rPr>
              <w:t xml:space="preserve"> Esmeralda</w:t>
            </w:r>
          </w:p>
        </w:tc>
        <w:tc>
          <w:tcPr>
            <w:tcW w:w="1384" w:type="dxa"/>
            <w:tcBorders>
              <w:top w:val="nil"/>
              <w:left w:val="nil"/>
              <w:bottom w:val="single" w:sz="4" w:space="0" w:color="auto"/>
              <w:right w:val="single" w:sz="4" w:space="0" w:color="auto"/>
            </w:tcBorders>
            <w:shd w:val="clear" w:color="auto" w:fill="auto"/>
            <w:noWrap/>
            <w:vAlign w:val="center"/>
            <w:hideMark/>
          </w:tcPr>
          <w:p w14:paraId="478939F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681E54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9</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0462DE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5.49</w:t>
            </w:r>
          </w:p>
        </w:tc>
      </w:tr>
      <w:tr w:rsidR="00687337" w:rsidRPr="00687337" w14:paraId="6B457CD1"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40ACC81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THAMNOPHILIDAE</w:t>
            </w:r>
          </w:p>
        </w:tc>
        <w:tc>
          <w:tcPr>
            <w:tcW w:w="2308" w:type="dxa"/>
            <w:tcBorders>
              <w:top w:val="nil"/>
              <w:left w:val="nil"/>
              <w:bottom w:val="single" w:sz="4" w:space="0" w:color="auto"/>
              <w:right w:val="single" w:sz="4" w:space="0" w:color="auto"/>
            </w:tcBorders>
            <w:shd w:val="clear" w:color="auto" w:fill="auto"/>
            <w:vAlign w:val="center"/>
            <w:hideMark/>
          </w:tcPr>
          <w:p w14:paraId="3F8630EB"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Thamnophilus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doliatus</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1A0F712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Batará</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Barrado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5D75A1F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4D359A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B23E64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2C90A843"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3D24E04"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vAlign w:val="center"/>
            <w:hideMark/>
          </w:tcPr>
          <w:p w14:paraId="1607E578"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Thamnophilus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bernardi</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47FAE34B"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Batará</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Acollarado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7EEE7EA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E7D8E4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1C924A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6C6524DF"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493DAA5"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vAlign w:val="center"/>
            <w:hideMark/>
          </w:tcPr>
          <w:p w14:paraId="7737D0A4"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Thamnophilus</w:t>
            </w:r>
            <w:proofErr w:type="spellEnd"/>
            <w:r w:rsidRPr="00687337">
              <w:rPr>
                <w:rFonts w:asciiTheme="minorHAnsi" w:hAnsiTheme="minorHAnsi" w:cstheme="minorHAnsi"/>
                <w:i/>
                <w:iCs/>
                <w:color w:val="000000"/>
                <w:lang w:eastAsia="es-PE"/>
              </w:rPr>
              <w:t xml:space="preserve"> punctatus</w:t>
            </w:r>
          </w:p>
        </w:tc>
        <w:tc>
          <w:tcPr>
            <w:tcW w:w="2268" w:type="dxa"/>
            <w:tcBorders>
              <w:top w:val="nil"/>
              <w:left w:val="nil"/>
              <w:bottom w:val="single" w:sz="4" w:space="0" w:color="auto"/>
              <w:right w:val="single" w:sz="4" w:space="0" w:color="auto"/>
            </w:tcBorders>
            <w:shd w:val="clear" w:color="auto" w:fill="auto"/>
            <w:vAlign w:val="center"/>
            <w:hideMark/>
          </w:tcPr>
          <w:p w14:paraId="334C2894"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Batará-Pizarroso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Norteño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0BBD792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EDCA5C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1D0A55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5606DC1F"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F44667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FURNARIIDAE</w:t>
            </w:r>
          </w:p>
        </w:tc>
        <w:tc>
          <w:tcPr>
            <w:tcW w:w="2308" w:type="dxa"/>
            <w:tcBorders>
              <w:top w:val="nil"/>
              <w:left w:val="nil"/>
              <w:bottom w:val="single" w:sz="4" w:space="0" w:color="auto"/>
              <w:right w:val="single" w:sz="4" w:space="0" w:color="auto"/>
            </w:tcBorders>
            <w:shd w:val="clear" w:color="auto" w:fill="auto"/>
            <w:vAlign w:val="center"/>
            <w:hideMark/>
          </w:tcPr>
          <w:p w14:paraId="7E1C9D67"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Furnarius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leucopus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Cinnamomeus</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2ACF6A16"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Hornero</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Pata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Pálida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7225969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70F45C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4</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FF5714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2.44</w:t>
            </w:r>
          </w:p>
        </w:tc>
      </w:tr>
      <w:tr w:rsidR="00687337" w:rsidRPr="00687337" w14:paraId="1DBD38A9"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787B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TYRANNIDAE</w:t>
            </w:r>
          </w:p>
        </w:tc>
        <w:tc>
          <w:tcPr>
            <w:tcW w:w="2308" w:type="dxa"/>
            <w:tcBorders>
              <w:top w:val="nil"/>
              <w:left w:val="nil"/>
              <w:bottom w:val="single" w:sz="4" w:space="0" w:color="auto"/>
              <w:right w:val="single" w:sz="4" w:space="0" w:color="auto"/>
            </w:tcBorders>
            <w:shd w:val="clear" w:color="auto" w:fill="auto"/>
            <w:noWrap/>
            <w:vAlign w:val="center"/>
            <w:hideMark/>
          </w:tcPr>
          <w:p w14:paraId="4D5EA4B7"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Camptostoma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obsoletum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2E1D885"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Mosquerito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Silbador</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6D3C509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DEB93E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1950A6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3CD79C54"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F336F0D"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733846BF"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Euscarthmus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meloryphus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0FF057F" w14:textId="77777777" w:rsidR="00687337" w:rsidRPr="00687337" w:rsidRDefault="00687337" w:rsidP="001B3F7E">
            <w:pPr>
              <w:jc w:val="center"/>
              <w:rPr>
                <w:rFonts w:asciiTheme="minorHAnsi" w:hAnsiTheme="minorHAnsi" w:cstheme="minorHAnsi"/>
                <w:color w:val="000000"/>
                <w:lang w:val="es-ES" w:eastAsia="es-PE"/>
              </w:rPr>
            </w:pPr>
            <w:r w:rsidRPr="00687337">
              <w:rPr>
                <w:rFonts w:asciiTheme="minorHAnsi" w:hAnsiTheme="minorHAnsi" w:cstheme="minorHAnsi"/>
                <w:color w:val="000000"/>
                <w:lang w:val="es-ES" w:eastAsia="es-PE"/>
              </w:rPr>
              <w:t>Tirano-Pigmeo de Corona Leonada</w:t>
            </w:r>
          </w:p>
        </w:tc>
        <w:tc>
          <w:tcPr>
            <w:tcW w:w="1384" w:type="dxa"/>
            <w:tcBorders>
              <w:top w:val="nil"/>
              <w:left w:val="nil"/>
              <w:bottom w:val="single" w:sz="4" w:space="0" w:color="auto"/>
              <w:right w:val="single" w:sz="4" w:space="0" w:color="auto"/>
            </w:tcBorders>
            <w:shd w:val="clear" w:color="auto" w:fill="auto"/>
            <w:noWrap/>
            <w:vAlign w:val="center"/>
            <w:hideMark/>
          </w:tcPr>
          <w:p w14:paraId="6282B99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C15E71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F500B8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483899EA"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6950B46"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0EDE3E38"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Todirostrum</w:t>
            </w:r>
            <w:proofErr w:type="spellEnd"/>
            <w:r w:rsidRPr="00687337">
              <w:rPr>
                <w:rFonts w:asciiTheme="minorHAnsi" w:hAnsiTheme="minorHAnsi" w:cstheme="minorHAnsi"/>
                <w:i/>
                <w:iCs/>
                <w:color w:val="000000"/>
                <w:lang w:eastAsia="es-PE"/>
              </w:rPr>
              <w:t xml:space="preserve"> cinereum</w:t>
            </w:r>
          </w:p>
        </w:tc>
        <w:tc>
          <w:tcPr>
            <w:tcW w:w="2268" w:type="dxa"/>
            <w:tcBorders>
              <w:top w:val="nil"/>
              <w:left w:val="nil"/>
              <w:bottom w:val="single" w:sz="4" w:space="0" w:color="auto"/>
              <w:right w:val="single" w:sz="4" w:space="0" w:color="auto"/>
            </w:tcBorders>
            <w:shd w:val="clear" w:color="auto" w:fill="auto"/>
            <w:noWrap/>
            <w:vAlign w:val="center"/>
            <w:hideMark/>
          </w:tcPr>
          <w:p w14:paraId="7F05B040"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Espatulilla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Común</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1847732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81941D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C00729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1111BCC1"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E759367"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3FA4B7C0"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Pitangus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sulphuratus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D2A18B8"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Bienteveo</w:t>
            </w:r>
            <w:proofErr w:type="spellEnd"/>
            <w:r w:rsidRPr="00687337">
              <w:rPr>
                <w:rFonts w:asciiTheme="minorHAnsi" w:hAnsiTheme="minorHAnsi" w:cstheme="minorHAnsi"/>
                <w:color w:val="000000"/>
                <w:lang w:eastAsia="es-PE"/>
              </w:rPr>
              <w:t xml:space="preserve"> Grande</w:t>
            </w:r>
          </w:p>
        </w:tc>
        <w:tc>
          <w:tcPr>
            <w:tcW w:w="1384" w:type="dxa"/>
            <w:tcBorders>
              <w:top w:val="nil"/>
              <w:left w:val="nil"/>
              <w:bottom w:val="single" w:sz="4" w:space="0" w:color="auto"/>
              <w:right w:val="single" w:sz="4" w:space="0" w:color="auto"/>
            </w:tcBorders>
            <w:shd w:val="clear" w:color="auto" w:fill="auto"/>
            <w:noWrap/>
            <w:vAlign w:val="center"/>
            <w:hideMark/>
          </w:tcPr>
          <w:p w14:paraId="430307C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64D912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6</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8C6E37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3.66</w:t>
            </w:r>
          </w:p>
        </w:tc>
      </w:tr>
      <w:tr w:rsidR="00687337" w:rsidRPr="00687337" w14:paraId="1A3B5653"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082EE22"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69F68D21"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Tyrannus </w:t>
            </w:r>
            <w:proofErr w:type="spellStart"/>
            <w:r w:rsidRPr="00687337">
              <w:rPr>
                <w:rFonts w:asciiTheme="minorHAnsi" w:hAnsiTheme="minorHAnsi" w:cstheme="minorHAnsi"/>
                <w:i/>
                <w:iCs/>
                <w:color w:val="000000"/>
                <w:lang w:eastAsia="es-PE"/>
              </w:rPr>
              <w:t>melancholicus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29111B7"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Tirano</w:t>
            </w:r>
            <w:proofErr w:type="spellEnd"/>
            <w:r w:rsidRPr="00687337">
              <w:rPr>
                <w:rFonts w:asciiTheme="minorHAnsi" w:hAnsiTheme="minorHAnsi" w:cstheme="minorHAnsi"/>
                <w:color w:val="000000"/>
                <w:lang w:eastAsia="es-PE"/>
              </w:rPr>
              <w:t xml:space="preserve"> Tropical</w:t>
            </w:r>
          </w:p>
        </w:tc>
        <w:tc>
          <w:tcPr>
            <w:tcW w:w="1384" w:type="dxa"/>
            <w:tcBorders>
              <w:top w:val="nil"/>
              <w:left w:val="nil"/>
              <w:bottom w:val="single" w:sz="4" w:space="0" w:color="auto"/>
              <w:right w:val="single" w:sz="4" w:space="0" w:color="auto"/>
            </w:tcBorders>
            <w:shd w:val="clear" w:color="auto" w:fill="auto"/>
            <w:noWrap/>
            <w:vAlign w:val="center"/>
            <w:hideMark/>
          </w:tcPr>
          <w:p w14:paraId="0261747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FBD008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0C9D69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0F418840"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16B6958"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40B541D7"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Pyrocephalus rubinus</w:t>
            </w:r>
          </w:p>
        </w:tc>
        <w:tc>
          <w:tcPr>
            <w:tcW w:w="2268" w:type="dxa"/>
            <w:tcBorders>
              <w:top w:val="nil"/>
              <w:left w:val="nil"/>
              <w:bottom w:val="single" w:sz="4" w:space="0" w:color="auto"/>
              <w:right w:val="single" w:sz="4" w:space="0" w:color="auto"/>
            </w:tcBorders>
            <w:shd w:val="clear" w:color="auto" w:fill="auto"/>
            <w:noWrap/>
            <w:vAlign w:val="center"/>
            <w:hideMark/>
          </w:tcPr>
          <w:p w14:paraId="04ABAC1A"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Mosquero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Bermellón</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8F6108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2E3DB0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A56CEA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76B86045"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014B499"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15613803"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Myiophobus</w:t>
            </w:r>
            <w:proofErr w:type="spellEnd"/>
            <w:r w:rsidRPr="00687337">
              <w:rPr>
                <w:rFonts w:asciiTheme="minorHAnsi" w:hAnsiTheme="minorHAnsi" w:cstheme="minorHAnsi"/>
                <w:i/>
                <w:iCs/>
                <w:color w:val="000000"/>
                <w:lang w:eastAsia="es-PE"/>
              </w:rPr>
              <w:t xml:space="preserve"> fasciatus</w:t>
            </w:r>
          </w:p>
        </w:tc>
        <w:tc>
          <w:tcPr>
            <w:tcW w:w="2268" w:type="dxa"/>
            <w:tcBorders>
              <w:top w:val="nil"/>
              <w:left w:val="nil"/>
              <w:bottom w:val="single" w:sz="4" w:space="0" w:color="auto"/>
              <w:right w:val="single" w:sz="4" w:space="0" w:color="auto"/>
            </w:tcBorders>
            <w:shd w:val="clear" w:color="auto" w:fill="auto"/>
            <w:vAlign w:val="center"/>
            <w:hideMark/>
          </w:tcPr>
          <w:p w14:paraId="4DAE8A2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Mosquerito</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Pecho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Rayado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3BF7DE4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F1816C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A2E8BD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0E8E1065"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521FB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VIREONIDAE</w:t>
            </w:r>
          </w:p>
        </w:tc>
        <w:tc>
          <w:tcPr>
            <w:tcW w:w="2308" w:type="dxa"/>
            <w:tcBorders>
              <w:top w:val="nil"/>
              <w:left w:val="nil"/>
              <w:bottom w:val="single" w:sz="4" w:space="0" w:color="auto"/>
              <w:right w:val="single" w:sz="4" w:space="0" w:color="auto"/>
            </w:tcBorders>
            <w:shd w:val="clear" w:color="auto" w:fill="auto"/>
            <w:noWrap/>
            <w:vAlign w:val="center"/>
            <w:hideMark/>
          </w:tcPr>
          <w:p w14:paraId="5B988C6C"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Cyclarhis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gujanensis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64FE142"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Vireón</w:t>
            </w:r>
            <w:proofErr w:type="spellEnd"/>
            <w:r w:rsidRPr="00687337">
              <w:rPr>
                <w:rFonts w:asciiTheme="minorHAnsi" w:hAnsiTheme="minorHAnsi" w:cstheme="minorHAnsi"/>
                <w:color w:val="000000"/>
                <w:lang w:eastAsia="es-PE"/>
              </w:rPr>
              <w:t xml:space="preserve"> de Ceja </w:t>
            </w:r>
            <w:proofErr w:type="spellStart"/>
            <w:r w:rsidRPr="00687337">
              <w:rPr>
                <w:rFonts w:asciiTheme="minorHAnsi" w:hAnsiTheme="minorHAnsi" w:cstheme="minorHAnsi"/>
                <w:color w:val="000000"/>
                <w:lang w:eastAsia="es-PE"/>
              </w:rPr>
              <w:t>Rufa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181422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6D4575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B2892A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3F09E3A8"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B17A75D"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557C8F39"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Vireo </w:t>
            </w:r>
            <w:proofErr w:type="spellStart"/>
            <w:r w:rsidRPr="00687337">
              <w:rPr>
                <w:rFonts w:asciiTheme="minorHAnsi" w:hAnsiTheme="minorHAnsi" w:cstheme="minorHAnsi"/>
                <w:i/>
                <w:iCs/>
                <w:color w:val="000000"/>
                <w:lang w:eastAsia="es-PE"/>
              </w:rPr>
              <w:t>olivaceus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68F620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 xml:space="preserve">Vireo de </w:t>
            </w:r>
            <w:proofErr w:type="spellStart"/>
            <w:r w:rsidRPr="00687337">
              <w:rPr>
                <w:rFonts w:asciiTheme="minorHAnsi" w:hAnsiTheme="minorHAnsi" w:cstheme="minorHAnsi"/>
                <w:color w:val="000000"/>
                <w:lang w:eastAsia="es-PE"/>
              </w:rPr>
              <w:t>ojo</w:t>
            </w:r>
            <w:proofErr w:type="spellEnd"/>
            <w:r w:rsidRPr="00687337">
              <w:rPr>
                <w:rFonts w:asciiTheme="minorHAnsi" w:hAnsiTheme="minorHAnsi" w:cstheme="minorHAnsi"/>
                <w:color w:val="000000"/>
                <w:lang w:eastAsia="es-PE"/>
              </w:rPr>
              <w:t xml:space="preserve"> rojo</w:t>
            </w:r>
          </w:p>
        </w:tc>
        <w:tc>
          <w:tcPr>
            <w:tcW w:w="1384" w:type="dxa"/>
            <w:tcBorders>
              <w:top w:val="nil"/>
              <w:left w:val="nil"/>
              <w:bottom w:val="single" w:sz="4" w:space="0" w:color="auto"/>
              <w:right w:val="single" w:sz="4" w:space="0" w:color="auto"/>
            </w:tcBorders>
            <w:shd w:val="clear" w:color="auto" w:fill="auto"/>
            <w:noWrap/>
            <w:vAlign w:val="center"/>
            <w:hideMark/>
          </w:tcPr>
          <w:p w14:paraId="65B0D56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BF88E7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97F2DB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375D6E5F"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96F688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CORVIDAE</w:t>
            </w:r>
          </w:p>
        </w:tc>
        <w:tc>
          <w:tcPr>
            <w:tcW w:w="2308" w:type="dxa"/>
            <w:tcBorders>
              <w:top w:val="nil"/>
              <w:left w:val="nil"/>
              <w:bottom w:val="single" w:sz="4" w:space="0" w:color="auto"/>
              <w:right w:val="single" w:sz="4" w:space="0" w:color="auto"/>
            </w:tcBorders>
            <w:shd w:val="clear" w:color="auto" w:fill="auto"/>
            <w:noWrap/>
            <w:vAlign w:val="center"/>
            <w:hideMark/>
          </w:tcPr>
          <w:p w14:paraId="42096A8B"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Cyanocorax</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yncas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E492132"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Urraca</w:t>
            </w:r>
            <w:proofErr w:type="spellEnd"/>
            <w:r w:rsidRPr="00687337">
              <w:rPr>
                <w:rFonts w:asciiTheme="minorHAnsi" w:hAnsiTheme="minorHAnsi" w:cstheme="minorHAnsi"/>
                <w:color w:val="000000"/>
                <w:lang w:eastAsia="es-PE"/>
              </w:rPr>
              <w:t xml:space="preserve"> Verde</w:t>
            </w:r>
          </w:p>
        </w:tc>
        <w:tc>
          <w:tcPr>
            <w:tcW w:w="1384" w:type="dxa"/>
            <w:tcBorders>
              <w:top w:val="nil"/>
              <w:left w:val="nil"/>
              <w:bottom w:val="single" w:sz="4" w:space="0" w:color="auto"/>
              <w:right w:val="single" w:sz="4" w:space="0" w:color="auto"/>
            </w:tcBorders>
            <w:shd w:val="clear" w:color="auto" w:fill="auto"/>
            <w:noWrap/>
            <w:vAlign w:val="center"/>
            <w:hideMark/>
          </w:tcPr>
          <w:p w14:paraId="568B7F0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095707C"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009145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3EA24065"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660118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POLIOPTILIDAE</w:t>
            </w:r>
          </w:p>
        </w:tc>
        <w:tc>
          <w:tcPr>
            <w:tcW w:w="2308" w:type="dxa"/>
            <w:tcBorders>
              <w:top w:val="nil"/>
              <w:left w:val="nil"/>
              <w:bottom w:val="single" w:sz="4" w:space="0" w:color="auto"/>
              <w:right w:val="single" w:sz="4" w:space="0" w:color="auto"/>
            </w:tcBorders>
            <w:shd w:val="clear" w:color="auto" w:fill="auto"/>
            <w:noWrap/>
            <w:vAlign w:val="center"/>
            <w:hideMark/>
          </w:tcPr>
          <w:p w14:paraId="7E8D0171"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Polioptila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plumbea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27D3BFF"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Perlita</w:t>
            </w:r>
            <w:proofErr w:type="spellEnd"/>
            <w:r w:rsidRPr="00687337">
              <w:rPr>
                <w:rFonts w:asciiTheme="minorHAnsi" w:hAnsiTheme="minorHAnsi" w:cstheme="minorHAnsi"/>
                <w:color w:val="000000"/>
                <w:lang w:eastAsia="es-PE"/>
              </w:rPr>
              <w:t xml:space="preserve"> Tropical</w:t>
            </w:r>
          </w:p>
        </w:tc>
        <w:tc>
          <w:tcPr>
            <w:tcW w:w="1384" w:type="dxa"/>
            <w:tcBorders>
              <w:top w:val="nil"/>
              <w:left w:val="nil"/>
              <w:bottom w:val="single" w:sz="4" w:space="0" w:color="auto"/>
              <w:right w:val="single" w:sz="4" w:space="0" w:color="auto"/>
            </w:tcBorders>
            <w:shd w:val="clear" w:color="auto" w:fill="auto"/>
            <w:noWrap/>
            <w:vAlign w:val="center"/>
            <w:hideMark/>
          </w:tcPr>
          <w:p w14:paraId="1973678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B56666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CA26FA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134C8B37"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18D3DA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DONACOBIIDAE</w:t>
            </w:r>
          </w:p>
        </w:tc>
        <w:tc>
          <w:tcPr>
            <w:tcW w:w="2308" w:type="dxa"/>
            <w:tcBorders>
              <w:top w:val="nil"/>
              <w:left w:val="nil"/>
              <w:bottom w:val="single" w:sz="4" w:space="0" w:color="auto"/>
              <w:right w:val="single" w:sz="4" w:space="0" w:color="auto"/>
            </w:tcBorders>
            <w:shd w:val="clear" w:color="auto" w:fill="auto"/>
            <w:noWrap/>
            <w:vAlign w:val="center"/>
            <w:hideMark/>
          </w:tcPr>
          <w:p w14:paraId="52831D23"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Donacobius</w:t>
            </w:r>
            <w:proofErr w:type="spellEnd"/>
            <w:r w:rsidRPr="00687337">
              <w:rPr>
                <w:rFonts w:asciiTheme="minorHAnsi" w:hAnsiTheme="minorHAnsi" w:cstheme="minorHAnsi"/>
                <w:i/>
                <w:iCs/>
                <w:color w:val="000000"/>
                <w:lang w:eastAsia="es-PE"/>
              </w:rPr>
              <w:t xml:space="preserve"> atricapilla</w:t>
            </w:r>
          </w:p>
        </w:tc>
        <w:tc>
          <w:tcPr>
            <w:tcW w:w="2268" w:type="dxa"/>
            <w:tcBorders>
              <w:top w:val="nil"/>
              <w:left w:val="nil"/>
              <w:bottom w:val="single" w:sz="4" w:space="0" w:color="auto"/>
              <w:right w:val="single" w:sz="4" w:space="0" w:color="auto"/>
            </w:tcBorders>
            <w:shd w:val="clear" w:color="auto" w:fill="auto"/>
            <w:noWrap/>
            <w:vAlign w:val="center"/>
            <w:hideMark/>
          </w:tcPr>
          <w:p w14:paraId="0B01B018"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Donacobio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5ACD3D2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EB07A2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34B1AB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6E2D1DFE"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A85815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CARDINALIDAE</w:t>
            </w:r>
          </w:p>
        </w:tc>
        <w:tc>
          <w:tcPr>
            <w:tcW w:w="2308" w:type="dxa"/>
            <w:tcBorders>
              <w:top w:val="nil"/>
              <w:left w:val="nil"/>
              <w:bottom w:val="single" w:sz="4" w:space="0" w:color="auto"/>
              <w:right w:val="single" w:sz="4" w:space="0" w:color="auto"/>
            </w:tcBorders>
            <w:shd w:val="clear" w:color="auto" w:fill="auto"/>
            <w:noWrap/>
            <w:vAlign w:val="center"/>
            <w:hideMark/>
          </w:tcPr>
          <w:p w14:paraId="6EBECD13"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Pheucticus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chrysogaster</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8CE4B37"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Picogrueso</w:t>
            </w:r>
            <w:proofErr w:type="spellEnd"/>
            <w:r w:rsidRPr="00687337">
              <w:rPr>
                <w:rFonts w:asciiTheme="minorHAnsi" w:hAnsiTheme="minorHAnsi" w:cstheme="minorHAnsi"/>
                <w:color w:val="000000"/>
                <w:lang w:eastAsia="es-PE"/>
              </w:rPr>
              <w:t xml:space="preserve"> Dorado</w:t>
            </w:r>
          </w:p>
        </w:tc>
        <w:tc>
          <w:tcPr>
            <w:tcW w:w="1384" w:type="dxa"/>
            <w:tcBorders>
              <w:top w:val="nil"/>
              <w:left w:val="nil"/>
              <w:bottom w:val="single" w:sz="4" w:space="0" w:color="auto"/>
              <w:right w:val="single" w:sz="4" w:space="0" w:color="auto"/>
            </w:tcBorders>
            <w:shd w:val="clear" w:color="auto" w:fill="auto"/>
            <w:noWrap/>
            <w:vAlign w:val="center"/>
            <w:hideMark/>
          </w:tcPr>
          <w:p w14:paraId="0D28337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A4AC50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174855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4686A4A5"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E497F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THRAUPIDAE</w:t>
            </w:r>
          </w:p>
        </w:tc>
        <w:tc>
          <w:tcPr>
            <w:tcW w:w="2308" w:type="dxa"/>
            <w:tcBorders>
              <w:top w:val="nil"/>
              <w:left w:val="nil"/>
              <w:bottom w:val="single" w:sz="4" w:space="0" w:color="auto"/>
              <w:right w:val="single" w:sz="4" w:space="0" w:color="auto"/>
            </w:tcBorders>
            <w:shd w:val="clear" w:color="auto" w:fill="auto"/>
            <w:noWrap/>
            <w:vAlign w:val="center"/>
            <w:hideMark/>
          </w:tcPr>
          <w:p w14:paraId="03A73D32"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Tachyphonus</w:t>
            </w:r>
            <w:proofErr w:type="spellEnd"/>
            <w:r w:rsidRPr="00687337">
              <w:rPr>
                <w:rFonts w:asciiTheme="minorHAnsi" w:hAnsiTheme="minorHAnsi" w:cstheme="minorHAnsi"/>
                <w:i/>
                <w:iCs/>
                <w:color w:val="000000"/>
                <w:lang w:eastAsia="es-PE"/>
              </w:rPr>
              <w:t xml:space="preserve"> rufus</w:t>
            </w:r>
          </w:p>
        </w:tc>
        <w:tc>
          <w:tcPr>
            <w:tcW w:w="2268" w:type="dxa"/>
            <w:tcBorders>
              <w:top w:val="nil"/>
              <w:left w:val="nil"/>
              <w:bottom w:val="single" w:sz="4" w:space="0" w:color="auto"/>
              <w:right w:val="single" w:sz="4" w:space="0" w:color="auto"/>
            </w:tcBorders>
            <w:shd w:val="clear" w:color="auto" w:fill="auto"/>
            <w:noWrap/>
            <w:vAlign w:val="center"/>
            <w:hideMark/>
          </w:tcPr>
          <w:p w14:paraId="41E365C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Tangara</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Líneas</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Blancas</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BC563F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E996D5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F04CF0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65741A3F"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6671FC4"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2D3A632B"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Saltator </w:t>
            </w:r>
            <w:proofErr w:type="spellStart"/>
            <w:r w:rsidRPr="00687337">
              <w:rPr>
                <w:rFonts w:asciiTheme="minorHAnsi" w:hAnsiTheme="minorHAnsi" w:cstheme="minorHAnsi"/>
                <w:i/>
                <w:iCs/>
                <w:color w:val="000000"/>
                <w:lang w:eastAsia="es-PE"/>
              </w:rPr>
              <w:t>striatipectus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3FB2E9B"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Saltador</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Rayado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637BCC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3533C7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B44B22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0D436355"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21FE20B"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0C2F7CD7"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Sporophila</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telasco</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4D50A77"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Espiguero</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Garganta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Castaña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BFF403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A4F2E50"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9</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AB06C9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5.49</w:t>
            </w:r>
          </w:p>
        </w:tc>
      </w:tr>
      <w:tr w:rsidR="00687337" w:rsidRPr="00687337" w14:paraId="757F3E34"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D46725E"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429E6CB8"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Saltator </w:t>
            </w:r>
            <w:proofErr w:type="spellStart"/>
            <w:r w:rsidRPr="00687337">
              <w:rPr>
                <w:rFonts w:asciiTheme="minorHAnsi" w:hAnsiTheme="minorHAnsi" w:cstheme="minorHAnsi"/>
                <w:i/>
                <w:iCs/>
                <w:color w:val="000000"/>
                <w:lang w:eastAsia="es-PE"/>
              </w:rPr>
              <w:t>striatipectus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2BDB053"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Saltador</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Rayado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5222460E"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7E6622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C4F33B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26B3324E"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2D824B7A"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7A964116"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Asemospiza</w:t>
            </w:r>
            <w:proofErr w:type="spellEnd"/>
            <w:r w:rsidRPr="00687337">
              <w:rPr>
                <w:rFonts w:asciiTheme="minorHAnsi" w:hAnsiTheme="minorHAnsi" w:cstheme="minorHAnsi"/>
                <w:color w:val="000000"/>
                <w:lang w:eastAsia="es-PE"/>
              </w:rPr>
              <w:t xml:space="preserve"> obscura</w:t>
            </w:r>
          </w:p>
        </w:tc>
        <w:tc>
          <w:tcPr>
            <w:tcW w:w="2268" w:type="dxa"/>
            <w:tcBorders>
              <w:top w:val="nil"/>
              <w:left w:val="nil"/>
              <w:bottom w:val="single" w:sz="4" w:space="0" w:color="auto"/>
              <w:right w:val="single" w:sz="4" w:space="0" w:color="auto"/>
            </w:tcBorders>
            <w:shd w:val="clear" w:color="auto" w:fill="auto"/>
            <w:noWrap/>
            <w:vAlign w:val="center"/>
            <w:hideMark/>
          </w:tcPr>
          <w:p w14:paraId="714BEAEA"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Semillero</w:t>
            </w:r>
            <w:proofErr w:type="spellEnd"/>
            <w:r w:rsidRPr="00687337">
              <w:rPr>
                <w:rFonts w:asciiTheme="minorHAnsi" w:hAnsiTheme="minorHAnsi" w:cstheme="minorHAnsi"/>
                <w:color w:val="000000"/>
                <w:lang w:eastAsia="es-PE"/>
              </w:rPr>
              <w:t xml:space="preserve"> Pardo</w:t>
            </w:r>
          </w:p>
        </w:tc>
        <w:tc>
          <w:tcPr>
            <w:tcW w:w="1384" w:type="dxa"/>
            <w:tcBorders>
              <w:top w:val="nil"/>
              <w:left w:val="nil"/>
              <w:bottom w:val="single" w:sz="4" w:space="0" w:color="auto"/>
              <w:right w:val="single" w:sz="4" w:space="0" w:color="auto"/>
            </w:tcBorders>
            <w:shd w:val="clear" w:color="auto" w:fill="auto"/>
            <w:noWrap/>
            <w:vAlign w:val="center"/>
            <w:hideMark/>
          </w:tcPr>
          <w:p w14:paraId="0880120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43FD26F"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F78C1E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1E1DAA5D"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39D9215"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0EFA0EDE"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Coereba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flaveola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A1908F5"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Mielero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Común</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1D795C39"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3D3B98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C81E43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1.83</w:t>
            </w:r>
          </w:p>
        </w:tc>
      </w:tr>
      <w:tr w:rsidR="00687337" w:rsidRPr="00687337" w14:paraId="6E374221"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31D803B"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4DCD5E74"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Sicalis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flaveola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AAD6E44"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Chirigüe</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Azafranado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A6C16A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FADA00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2E09EC2"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53F38B8C"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8F0DB08"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2B0FA33D"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Coryphospingus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cucullatus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1F63321"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Pinzón</w:t>
            </w:r>
            <w:proofErr w:type="spellEnd"/>
            <w:r w:rsidRPr="00687337">
              <w:rPr>
                <w:rFonts w:asciiTheme="minorHAnsi" w:hAnsiTheme="minorHAnsi" w:cstheme="minorHAnsi"/>
                <w:color w:val="000000"/>
                <w:lang w:eastAsia="es-PE"/>
              </w:rPr>
              <w:t xml:space="preserve"> de Cresta </w:t>
            </w:r>
            <w:proofErr w:type="spellStart"/>
            <w:r w:rsidRPr="00687337">
              <w:rPr>
                <w:rFonts w:asciiTheme="minorHAnsi" w:hAnsiTheme="minorHAnsi" w:cstheme="minorHAnsi"/>
                <w:color w:val="000000"/>
                <w:lang w:eastAsia="es-PE"/>
              </w:rPr>
              <w:t>Roja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2D1435E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B64D29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5F06F8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7C626261"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413D5D37"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FRINGILLIDAE</w:t>
            </w:r>
          </w:p>
        </w:tc>
        <w:tc>
          <w:tcPr>
            <w:tcW w:w="2308" w:type="dxa"/>
            <w:tcBorders>
              <w:top w:val="nil"/>
              <w:left w:val="nil"/>
              <w:bottom w:val="single" w:sz="4" w:space="0" w:color="auto"/>
              <w:right w:val="single" w:sz="4" w:space="0" w:color="auto"/>
            </w:tcBorders>
            <w:shd w:val="clear" w:color="auto" w:fill="auto"/>
            <w:noWrap/>
            <w:vAlign w:val="center"/>
            <w:hideMark/>
          </w:tcPr>
          <w:p w14:paraId="6A2DDB46"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Euphonia </w:t>
            </w:r>
            <w:proofErr w:type="spellStart"/>
            <w:r w:rsidRPr="00687337">
              <w:rPr>
                <w:rFonts w:asciiTheme="minorHAnsi" w:hAnsiTheme="minorHAnsi" w:cstheme="minorHAnsi"/>
                <w:i/>
                <w:iCs/>
                <w:color w:val="000000"/>
                <w:lang w:eastAsia="es-PE"/>
              </w:rPr>
              <w:t>chlorotica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C41F387"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Eufonia</w:t>
            </w:r>
            <w:proofErr w:type="spellEnd"/>
            <w:r w:rsidRPr="00687337">
              <w:rPr>
                <w:rFonts w:asciiTheme="minorHAnsi" w:hAnsiTheme="minorHAnsi" w:cstheme="minorHAnsi"/>
                <w:color w:val="000000"/>
                <w:lang w:eastAsia="es-PE"/>
              </w:rPr>
              <w:t xml:space="preserve"> de </w:t>
            </w:r>
            <w:proofErr w:type="spellStart"/>
            <w:r w:rsidRPr="00687337">
              <w:rPr>
                <w:rFonts w:asciiTheme="minorHAnsi" w:hAnsiTheme="minorHAnsi" w:cstheme="minorHAnsi"/>
                <w:color w:val="000000"/>
                <w:lang w:eastAsia="es-PE"/>
              </w:rPr>
              <w:t>Garganta</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Púrpura</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09287FD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1BD80C5"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E01F6B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3.05</w:t>
            </w:r>
          </w:p>
        </w:tc>
      </w:tr>
      <w:tr w:rsidR="00687337" w:rsidRPr="00687337" w14:paraId="5B3FB005" w14:textId="77777777" w:rsidTr="001B3F7E">
        <w:trPr>
          <w:gridAfter w:val="1"/>
          <w:wAfter w:w="21" w:type="dxa"/>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6565214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PASSERELLIDAE</w:t>
            </w:r>
          </w:p>
        </w:tc>
        <w:tc>
          <w:tcPr>
            <w:tcW w:w="2308" w:type="dxa"/>
            <w:tcBorders>
              <w:top w:val="nil"/>
              <w:left w:val="nil"/>
              <w:bottom w:val="single" w:sz="4" w:space="0" w:color="auto"/>
              <w:right w:val="single" w:sz="4" w:space="0" w:color="auto"/>
            </w:tcBorders>
            <w:shd w:val="clear" w:color="auto" w:fill="auto"/>
            <w:noWrap/>
            <w:vAlign w:val="center"/>
            <w:hideMark/>
          </w:tcPr>
          <w:p w14:paraId="73BA1B9F"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Ammodramus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aurifrons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5C28E82"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Gorrión</w:t>
            </w:r>
            <w:proofErr w:type="spellEnd"/>
            <w:r w:rsidRPr="00687337">
              <w:rPr>
                <w:rFonts w:asciiTheme="minorHAnsi" w:hAnsiTheme="minorHAnsi" w:cstheme="minorHAnsi"/>
                <w:color w:val="000000"/>
                <w:lang w:eastAsia="es-PE"/>
              </w:rPr>
              <w:t xml:space="preserve"> de Ceja Amarilla</w:t>
            </w:r>
          </w:p>
        </w:tc>
        <w:tc>
          <w:tcPr>
            <w:tcW w:w="1384" w:type="dxa"/>
            <w:tcBorders>
              <w:top w:val="nil"/>
              <w:left w:val="nil"/>
              <w:bottom w:val="single" w:sz="4" w:space="0" w:color="auto"/>
              <w:right w:val="single" w:sz="4" w:space="0" w:color="auto"/>
            </w:tcBorders>
            <w:shd w:val="clear" w:color="auto" w:fill="auto"/>
            <w:noWrap/>
            <w:vAlign w:val="center"/>
            <w:hideMark/>
          </w:tcPr>
          <w:p w14:paraId="53E1F2D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E2EAF66"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2</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00BAED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1.22</w:t>
            </w:r>
          </w:p>
        </w:tc>
      </w:tr>
      <w:tr w:rsidR="00687337" w:rsidRPr="00687337" w14:paraId="5861E19F" w14:textId="77777777" w:rsidTr="001B3F7E">
        <w:trPr>
          <w:gridAfter w:val="1"/>
          <w:wAfter w:w="21" w:type="dxa"/>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508CF4"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ICTERIDAE</w:t>
            </w:r>
          </w:p>
        </w:tc>
        <w:tc>
          <w:tcPr>
            <w:tcW w:w="2308" w:type="dxa"/>
            <w:tcBorders>
              <w:top w:val="nil"/>
              <w:left w:val="nil"/>
              <w:bottom w:val="single" w:sz="4" w:space="0" w:color="auto"/>
              <w:right w:val="single" w:sz="4" w:space="0" w:color="auto"/>
            </w:tcBorders>
            <w:shd w:val="clear" w:color="auto" w:fill="auto"/>
            <w:noWrap/>
            <w:vAlign w:val="center"/>
            <w:hideMark/>
          </w:tcPr>
          <w:p w14:paraId="6E3C4BA6" w14:textId="77777777" w:rsidR="00687337" w:rsidRPr="00687337" w:rsidRDefault="00687337" w:rsidP="001B3F7E">
            <w:pPr>
              <w:jc w:val="center"/>
              <w:rPr>
                <w:rFonts w:asciiTheme="minorHAnsi" w:hAnsiTheme="minorHAnsi" w:cstheme="minorHAnsi"/>
                <w:i/>
                <w:iCs/>
                <w:color w:val="000000"/>
                <w:lang w:eastAsia="es-PE"/>
              </w:rPr>
            </w:pPr>
            <w:proofErr w:type="spellStart"/>
            <w:r w:rsidRPr="00687337">
              <w:rPr>
                <w:rFonts w:asciiTheme="minorHAnsi" w:hAnsiTheme="minorHAnsi" w:cstheme="minorHAnsi"/>
                <w:i/>
                <w:iCs/>
                <w:color w:val="000000"/>
                <w:lang w:eastAsia="es-PE"/>
              </w:rPr>
              <w:t>Leistes</w:t>
            </w:r>
            <w:proofErr w:type="spellEnd"/>
            <w:r w:rsidRPr="00687337">
              <w:rPr>
                <w:rFonts w:asciiTheme="minorHAnsi" w:hAnsiTheme="minorHAnsi" w:cstheme="minorHAnsi"/>
                <w:i/>
                <w:iCs/>
                <w:color w:val="000000"/>
                <w:lang w:eastAsia="es-PE"/>
              </w:rPr>
              <w:t xml:space="preserve"> </w:t>
            </w:r>
            <w:proofErr w:type="spellStart"/>
            <w:r w:rsidRPr="00687337">
              <w:rPr>
                <w:rFonts w:asciiTheme="minorHAnsi" w:hAnsiTheme="minorHAnsi" w:cstheme="minorHAnsi"/>
                <w:i/>
                <w:iCs/>
                <w:color w:val="000000"/>
                <w:lang w:eastAsia="es-PE"/>
              </w:rPr>
              <w:t>bellicosus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A2F056F"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Pastorero</w:t>
            </w:r>
            <w:proofErr w:type="spellEnd"/>
            <w:r w:rsidRPr="00687337">
              <w:rPr>
                <w:rFonts w:asciiTheme="minorHAnsi" w:hAnsiTheme="minorHAnsi" w:cstheme="minorHAnsi"/>
                <w:color w:val="000000"/>
                <w:lang w:eastAsia="es-PE"/>
              </w:rPr>
              <w:t xml:space="preserve"> </w:t>
            </w:r>
            <w:proofErr w:type="spellStart"/>
            <w:r w:rsidRPr="00687337">
              <w:rPr>
                <w:rFonts w:asciiTheme="minorHAnsi" w:hAnsiTheme="minorHAnsi" w:cstheme="minorHAnsi"/>
                <w:color w:val="000000"/>
                <w:lang w:eastAsia="es-PE"/>
              </w:rPr>
              <w:t>Peruano</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18F03CFB"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536031DD"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1</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C65CC78"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0.61</w:t>
            </w:r>
          </w:p>
        </w:tc>
      </w:tr>
      <w:tr w:rsidR="00687337" w:rsidRPr="00687337" w14:paraId="775B05F0" w14:textId="77777777" w:rsidTr="001B3F7E">
        <w:trPr>
          <w:gridAfter w:val="1"/>
          <w:wAfter w:w="21" w:type="dxa"/>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E197C49" w14:textId="77777777" w:rsidR="00687337" w:rsidRPr="00687337" w:rsidRDefault="00687337" w:rsidP="001B3F7E">
            <w:pPr>
              <w:rPr>
                <w:rFonts w:asciiTheme="minorHAnsi" w:hAnsiTheme="minorHAnsi" w:cstheme="minorHAnsi"/>
                <w:color w:val="000000"/>
                <w:lang w:eastAsia="es-PE"/>
              </w:rPr>
            </w:pPr>
          </w:p>
        </w:tc>
        <w:tc>
          <w:tcPr>
            <w:tcW w:w="2308" w:type="dxa"/>
            <w:tcBorders>
              <w:top w:val="nil"/>
              <w:left w:val="nil"/>
              <w:bottom w:val="single" w:sz="4" w:space="0" w:color="auto"/>
              <w:right w:val="single" w:sz="4" w:space="0" w:color="auto"/>
            </w:tcBorders>
            <w:shd w:val="clear" w:color="auto" w:fill="auto"/>
            <w:noWrap/>
            <w:vAlign w:val="center"/>
            <w:hideMark/>
          </w:tcPr>
          <w:p w14:paraId="72C1C918" w14:textId="77777777" w:rsidR="00687337" w:rsidRPr="00687337" w:rsidRDefault="00687337" w:rsidP="001B3F7E">
            <w:pPr>
              <w:jc w:val="center"/>
              <w:rPr>
                <w:rFonts w:asciiTheme="minorHAnsi" w:hAnsiTheme="minorHAnsi" w:cstheme="minorHAnsi"/>
                <w:i/>
                <w:iCs/>
                <w:color w:val="000000"/>
                <w:lang w:eastAsia="es-PE"/>
              </w:rPr>
            </w:pPr>
            <w:r w:rsidRPr="00687337">
              <w:rPr>
                <w:rFonts w:asciiTheme="minorHAnsi" w:hAnsiTheme="minorHAnsi" w:cstheme="minorHAnsi"/>
                <w:i/>
                <w:iCs/>
                <w:color w:val="000000"/>
                <w:lang w:eastAsia="es-PE"/>
              </w:rPr>
              <w:t xml:space="preserve">Icterus </w:t>
            </w:r>
            <w:proofErr w:type="spellStart"/>
            <w:r w:rsidRPr="00687337">
              <w:rPr>
                <w:rFonts w:asciiTheme="minorHAnsi" w:hAnsiTheme="minorHAnsi" w:cstheme="minorHAnsi"/>
                <w:i/>
                <w:iCs/>
                <w:color w:val="000000"/>
                <w:lang w:eastAsia="es-PE"/>
              </w:rPr>
              <w:t>mesomelas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F4C8FFD" w14:textId="77777777" w:rsidR="00687337" w:rsidRPr="00687337" w:rsidRDefault="00687337" w:rsidP="001B3F7E">
            <w:pPr>
              <w:jc w:val="center"/>
              <w:rPr>
                <w:rFonts w:asciiTheme="minorHAnsi" w:hAnsiTheme="minorHAnsi" w:cstheme="minorHAnsi"/>
                <w:color w:val="000000"/>
                <w:lang w:eastAsia="es-PE"/>
              </w:rPr>
            </w:pPr>
            <w:proofErr w:type="spellStart"/>
            <w:r w:rsidRPr="00687337">
              <w:rPr>
                <w:rFonts w:asciiTheme="minorHAnsi" w:hAnsiTheme="minorHAnsi" w:cstheme="minorHAnsi"/>
                <w:color w:val="000000"/>
                <w:lang w:eastAsia="es-PE"/>
              </w:rPr>
              <w:t>Bolsero</w:t>
            </w:r>
            <w:proofErr w:type="spellEnd"/>
            <w:r w:rsidRPr="00687337">
              <w:rPr>
                <w:rFonts w:asciiTheme="minorHAnsi" w:hAnsiTheme="minorHAnsi" w:cstheme="minorHAnsi"/>
                <w:color w:val="000000"/>
                <w:lang w:eastAsia="es-PE"/>
              </w:rPr>
              <w:t xml:space="preserve"> de Cola Amarilla</w:t>
            </w:r>
          </w:p>
        </w:tc>
        <w:tc>
          <w:tcPr>
            <w:tcW w:w="1384" w:type="dxa"/>
            <w:tcBorders>
              <w:top w:val="nil"/>
              <w:left w:val="nil"/>
              <w:bottom w:val="single" w:sz="4" w:space="0" w:color="auto"/>
              <w:right w:val="single" w:sz="4" w:space="0" w:color="auto"/>
            </w:tcBorders>
            <w:shd w:val="clear" w:color="auto" w:fill="auto"/>
            <w:noWrap/>
            <w:vAlign w:val="center"/>
            <w:hideMark/>
          </w:tcPr>
          <w:p w14:paraId="073C908A"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981B761"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8</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064D563" w14:textId="77777777" w:rsidR="00687337" w:rsidRPr="00687337" w:rsidRDefault="00687337" w:rsidP="001B3F7E">
            <w:pPr>
              <w:jc w:val="center"/>
              <w:rPr>
                <w:rFonts w:asciiTheme="minorHAnsi" w:hAnsiTheme="minorHAnsi" w:cstheme="minorHAnsi"/>
                <w:color w:val="000000"/>
                <w:lang w:eastAsia="es-PE"/>
              </w:rPr>
            </w:pPr>
            <w:r w:rsidRPr="00687337">
              <w:rPr>
                <w:rFonts w:asciiTheme="minorHAnsi" w:hAnsiTheme="minorHAnsi" w:cstheme="minorHAnsi"/>
                <w:color w:val="000000"/>
                <w:lang w:eastAsia="es-PE"/>
              </w:rPr>
              <w:t>4.88</w:t>
            </w:r>
          </w:p>
        </w:tc>
      </w:tr>
      <w:tr w:rsidR="00687337" w:rsidRPr="00687337" w14:paraId="335F3623" w14:textId="77777777" w:rsidTr="001B3F7E">
        <w:trPr>
          <w:trHeight w:val="285"/>
          <w:jc w:val="center"/>
        </w:trPr>
        <w:tc>
          <w:tcPr>
            <w:tcW w:w="7921"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9FFB342"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TOTAL</w:t>
            </w:r>
          </w:p>
        </w:tc>
        <w:tc>
          <w:tcPr>
            <w:tcW w:w="1200" w:type="dxa"/>
            <w:gridSpan w:val="2"/>
            <w:tcBorders>
              <w:top w:val="nil"/>
              <w:left w:val="nil"/>
              <w:bottom w:val="single" w:sz="8" w:space="0" w:color="auto"/>
              <w:right w:val="single" w:sz="8" w:space="0" w:color="auto"/>
            </w:tcBorders>
            <w:shd w:val="clear" w:color="auto" w:fill="auto"/>
            <w:noWrap/>
            <w:vAlign w:val="center"/>
            <w:hideMark/>
          </w:tcPr>
          <w:p w14:paraId="618CDA8B"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164</w:t>
            </w:r>
          </w:p>
        </w:tc>
        <w:tc>
          <w:tcPr>
            <w:tcW w:w="1200" w:type="dxa"/>
            <w:gridSpan w:val="2"/>
            <w:tcBorders>
              <w:top w:val="nil"/>
              <w:left w:val="nil"/>
              <w:bottom w:val="single" w:sz="8" w:space="0" w:color="auto"/>
              <w:right w:val="single" w:sz="8" w:space="0" w:color="auto"/>
            </w:tcBorders>
            <w:shd w:val="clear" w:color="auto" w:fill="auto"/>
            <w:noWrap/>
            <w:vAlign w:val="center"/>
            <w:hideMark/>
          </w:tcPr>
          <w:p w14:paraId="73A8F22A" w14:textId="77777777" w:rsidR="00687337" w:rsidRPr="00687337" w:rsidRDefault="00687337" w:rsidP="001B3F7E">
            <w:pPr>
              <w:jc w:val="center"/>
              <w:rPr>
                <w:rFonts w:asciiTheme="minorHAnsi" w:hAnsiTheme="minorHAnsi" w:cstheme="minorHAnsi"/>
                <w:b/>
                <w:bCs/>
                <w:color w:val="000000"/>
                <w:lang w:eastAsia="es-PE"/>
              </w:rPr>
            </w:pPr>
            <w:r w:rsidRPr="00687337">
              <w:rPr>
                <w:rFonts w:asciiTheme="minorHAnsi" w:hAnsiTheme="minorHAnsi" w:cstheme="minorHAnsi"/>
                <w:b/>
                <w:bCs/>
                <w:color w:val="000000"/>
                <w:lang w:eastAsia="es-PE"/>
              </w:rPr>
              <w:t>100.00</w:t>
            </w:r>
          </w:p>
        </w:tc>
      </w:tr>
    </w:tbl>
    <w:p w14:paraId="1C10FE93" w14:textId="77777777" w:rsidR="0000538B" w:rsidRDefault="0000538B" w:rsidP="0000538B">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53031FAC" w14:textId="77777777" w:rsidR="0000538B" w:rsidRPr="00074890" w:rsidRDefault="0000538B" w:rsidP="0000538B">
      <w:pPr>
        <w:pStyle w:val="Textoindependiente"/>
        <w:spacing w:after="0"/>
        <w:jc w:val="both"/>
        <w:rPr>
          <w:rFonts w:asciiTheme="minorHAnsi" w:hAnsiTheme="minorHAnsi"/>
          <w:sz w:val="22"/>
          <w:szCs w:val="22"/>
          <w:lang w:val="es-PE" w:eastAsia="es-ES"/>
        </w:rPr>
      </w:pPr>
    </w:p>
    <w:p w14:paraId="4C66AD28" w14:textId="36242AA0" w:rsidR="00687337" w:rsidRDefault="00687337" w:rsidP="0000538B">
      <w:pPr>
        <w:pStyle w:val="Textoindependiente"/>
        <w:spacing w:after="0"/>
        <w:jc w:val="both"/>
        <w:rPr>
          <w:rFonts w:asciiTheme="minorHAnsi" w:hAnsiTheme="minorHAnsi"/>
          <w:sz w:val="22"/>
          <w:szCs w:val="22"/>
          <w:lang w:val="es-PE" w:eastAsia="es-ES"/>
        </w:rPr>
      </w:pPr>
      <w:r w:rsidRPr="00687337">
        <w:rPr>
          <w:rFonts w:asciiTheme="minorHAnsi" w:hAnsiTheme="minorHAnsi"/>
          <w:sz w:val="22"/>
          <w:szCs w:val="22"/>
          <w:lang w:val="es-PE" w:eastAsia="es-ES"/>
        </w:rPr>
        <w:t xml:space="preserve">La mayor abundancia relativa la representa la especie </w:t>
      </w:r>
      <w:proofErr w:type="spellStart"/>
      <w:r w:rsidRPr="00687337">
        <w:rPr>
          <w:rFonts w:asciiTheme="minorHAnsi" w:hAnsiTheme="minorHAnsi"/>
          <w:b/>
          <w:bCs/>
          <w:i/>
          <w:iCs/>
          <w:sz w:val="22"/>
          <w:szCs w:val="22"/>
          <w:lang w:val="es-PE" w:eastAsia="es-ES"/>
        </w:rPr>
        <w:t>Coragyps</w:t>
      </w:r>
      <w:proofErr w:type="spellEnd"/>
      <w:r w:rsidRPr="00687337">
        <w:rPr>
          <w:rFonts w:asciiTheme="minorHAnsi" w:hAnsiTheme="minorHAnsi"/>
          <w:b/>
          <w:bCs/>
          <w:i/>
          <w:iCs/>
          <w:sz w:val="22"/>
          <w:szCs w:val="22"/>
          <w:lang w:val="es-PE" w:eastAsia="es-ES"/>
        </w:rPr>
        <w:t xml:space="preserve"> </w:t>
      </w:r>
      <w:proofErr w:type="spellStart"/>
      <w:r w:rsidRPr="00687337">
        <w:rPr>
          <w:rFonts w:asciiTheme="minorHAnsi" w:hAnsiTheme="minorHAnsi"/>
          <w:b/>
          <w:bCs/>
          <w:i/>
          <w:iCs/>
          <w:sz w:val="22"/>
          <w:szCs w:val="22"/>
          <w:lang w:val="es-PE" w:eastAsia="es-ES"/>
        </w:rPr>
        <w:t>atratus</w:t>
      </w:r>
      <w:proofErr w:type="spellEnd"/>
      <w:r w:rsidRPr="00687337">
        <w:rPr>
          <w:rFonts w:asciiTheme="minorHAnsi" w:hAnsiTheme="minorHAnsi"/>
          <w:sz w:val="22"/>
          <w:szCs w:val="22"/>
          <w:lang w:val="es-PE" w:eastAsia="es-ES"/>
        </w:rPr>
        <w:t xml:space="preserve"> (Gallinazo de Cabeza Negra) con 20 individuos registrados (12.74%), seguido por las especies </w:t>
      </w:r>
      <w:r w:rsidRPr="00687337">
        <w:rPr>
          <w:rFonts w:asciiTheme="minorHAnsi" w:hAnsiTheme="minorHAnsi"/>
          <w:b/>
          <w:bCs/>
          <w:i/>
          <w:iCs/>
          <w:sz w:val="22"/>
          <w:szCs w:val="22"/>
          <w:lang w:val="es-PE" w:eastAsia="es-ES"/>
        </w:rPr>
        <w:t xml:space="preserve">Zenaida </w:t>
      </w:r>
      <w:proofErr w:type="spellStart"/>
      <w:r w:rsidRPr="00687337">
        <w:rPr>
          <w:rFonts w:asciiTheme="minorHAnsi" w:hAnsiTheme="minorHAnsi"/>
          <w:b/>
          <w:bCs/>
          <w:i/>
          <w:iCs/>
          <w:sz w:val="22"/>
          <w:szCs w:val="22"/>
          <w:lang w:val="es-PE" w:eastAsia="es-ES"/>
        </w:rPr>
        <w:t>auriculata</w:t>
      </w:r>
      <w:proofErr w:type="spellEnd"/>
      <w:r w:rsidRPr="00687337">
        <w:rPr>
          <w:rFonts w:asciiTheme="minorHAnsi" w:hAnsiTheme="minorHAnsi"/>
          <w:sz w:val="22"/>
          <w:szCs w:val="22"/>
          <w:lang w:val="es-PE" w:eastAsia="es-ES"/>
        </w:rPr>
        <w:t xml:space="preserve"> (Tórtola Orejuda), </w:t>
      </w:r>
      <w:proofErr w:type="spellStart"/>
      <w:r w:rsidRPr="00687337">
        <w:rPr>
          <w:rFonts w:asciiTheme="minorHAnsi" w:hAnsiTheme="minorHAnsi"/>
          <w:b/>
          <w:bCs/>
          <w:i/>
          <w:iCs/>
          <w:sz w:val="22"/>
          <w:szCs w:val="22"/>
          <w:lang w:val="es-PE" w:eastAsia="es-ES"/>
        </w:rPr>
        <w:t>Forpus</w:t>
      </w:r>
      <w:proofErr w:type="spellEnd"/>
      <w:r w:rsidRPr="00687337">
        <w:rPr>
          <w:rFonts w:asciiTheme="minorHAnsi" w:hAnsiTheme="minorHAnsi"/>
          <w:b/>
          <w:bCs/>
          <w:i/>
          <w:iCs/>
          <w:sz w:val="22"/>
          <w:szCs w:val="22"/>
          <w:lang w:val="es-PE" w:eastAsia="es-ES"/>
        </w:rPr>
        <w:t xml:space="preserve"> </w:t>
      </w:r>
      <w:proofErr w:type="spellStart"/>
      <w:r w:rsidRPr="00687337">
        <w:rPr>
          <w:rFonts w:asciiTheme="minorHAnsi" w:hAnsiTheme="minorHAnsi"/>
          <w:b/>
          <w:bCs/>
          <w:i/>
          <w:iCs/>
          <w:sz w:val="22"/>
          <w:szCs w:val="22"/>
          <w:lang w:val="es-PE" w:eastAsia="es-ES"/>
        </w:rPr>
        <w:t>coelestis</w:t>
      </w:r>
      <w:proofErr w:type="spellEnd"/>
      <w:r w:rsidRPr="00687337">
        <w:rPr>
          <w:rFonts w:asciiTheme="minorHAnsi" w:hAnsiTheme="minorHAnsi"/>
          <w:sz w:val="22"/>
          <w:szCs w:val="22"/>
          <w:lang w:val="es-PE" w:eastAsia="es-ES"/>
        </w:rPr>
        <w:t xml:space="preserve"> (Periquito Esmeralda), </w:t>
      </w:r>
      <w:proofErr w:type="spellStart"/>
      <w:r w:rsidRPr="00687337">
        <w:rPr>
          <w:rFonts w:asciiTheme="minorHAnsi" w:hAnsiTheme="minorHAnsi"/>
          <w:b/>
          <w:bCs/>
          <w:i/>
          <w:iCs/>
          <w:sz w:val="22"/>
          <w:szCs w:val="22"/>
          <w:lang w:val="es-PE" w:eastAsia="es-ES"/>
        </w:rPr>
        <w:t>Sporophila</w:t>
      </w:r>
      <w:proofErr w:type="spellEnd"/>
      <w:r w:rsidRPr="00687337">
        <w:rPr>
          <w:rFonts w:asciiTheme="minorHAnsi" w:hAnsiTheme="minorHAnsi"/>
          <w:b/>
          <w:bCs/>
          <w:i/>
          <w:iCs/>
          <w:sz w:val="22"/>
          <w:szCs w:val="22"/>
          <w:lang w:val="es-PE" w:eastAsia="es-ES"/>
        </w:rPr>
        <w:t xml:space="preserve"> </w:t>
      </w:r>
      <w:proofErr w:type="spellStart"/>
      <w:r w:rsidRPr="00687337">
        <w:rPr>
          <w:rFonts w:asciiTheme="minorHAnsi" w:hAnsiTheme="minorHAnsi"/>
          <w:b/>
          <w:bCs/>
          <w:i/>
          <w:iCs/>
          <w:sz w:val="22"/>
          <w:szCs w:val="22"/>
          <w:lang w:val="es-PE" w:eastAsia="es-ES"/>
        </w:rPr>
        <w:t>telasco</w:t>
      </w:r>
      <w:proofErr w:type="spellEnd"/>
      <w:r w:rsidRPr="00687337">
        <w:rPr>
          <w:rFonts w:asciiTheme="minorHAnsi" w:hAnsiTheme="minorHAnsi"/>
          <w:sz w:val="22"/>
          <w:szCs w:val="22"/>
          <w:lang w:val="es-PE" w:eastAsia="es-ES"/>
        </w:rPr>
        <w:t xml:space="preserve"> (</w:t>
      </w:r>
      <w:proofErr w:type="spellStart"/>
      <w:r w:rsidRPr="00687337">
        <w:rPr>
          <w:rFonts w:asciiTheme="minorHAnsi" w:hAnsiTheme="minorHAnsi"/>
          <w:sz w:val="22"/>
          <w:szCs w:val="22"/>
          <w:lang w:val="es-PE" w:eastAsia="es-ES"/>
        </w:rPr>
        <w:t>Espiguero</w:t>
      </w:r>
      <w:proofErr w:type="spellEnd"/>
      <w:r w:rsidRPr="00687337">
        <w:rPr>
          <w:rFonts w:asciiTheme="minorHAnsi" w:hAnsiTheme="minorHAnsi"/>
          <w:sz w:val="22"/>
          <w:szCs w:val="22"/>
          <w:lang w:val="es-PE" w:eastAsia="es-ES"/>
        </w:rPr>
        <w:t xml:space="preserve"> de Garganta Castaña) con 9 individuos registrados (5.49%) y las especies </w:t>
      </w:r>
      <w:proofErr w:type="spellStart"/>
      <w:r w:rsidRPr="00687337">
        <w:rPr>
          <w:rFonts w:asciiTheme="minorHAnsi" w:hAnsiTheme="minorHAnsi"/>
          <w:b/>
          <w:bCs/>
          <w:i/>
          <w:iCs/>
          <w:sz w:val="22"/>
          <w:szCs w:val="22"/>
          <w:lang w:val="es-PE" w:eastAsia="es-ES"/>
        </w:rPr>
        <w:t>Cathartes</w:t>
      </w:r>
      <w:proofErr w:type="spellEnd"/>
      <w:r w:rsidRPr="00687337">
        <w:rPr>
          <w:rFonts w:asciiTheme="minorHAnsi" w:hAnsiTheme="minorHAnsi"/>
          <w:b/>
          <w:bCs/>
          <w:i/>
          <w:iCs/>
          <w:sz w:val="22"/>
          <w:szCs w:val="22"/>
          <w:lang w:val="es-PE" w:eastAsia="es-ES"/>
        </w:rPr>
        <w:t xml:space="preserve"> aura</w:t>
      </w:r>
      <w:r w:rsidRPr="00687337">
        <w:rPr>
          <w:rFonts w:asciiTheme="minorHAnsi" w:hAnsiTheme="minorHAnsi"/>
          <w:sz w:val="22"/>
          <w:szCs w:val="22"/>
          <w:lang w:val="es-PE" w:eastAsia="es-ES"/>
        </w:rPr>
        <w:t xml:space="preserve"> (Gallinazo de Cabeza Roja), </w:t>
      </w:r>
      <w:proofErr w:type="spellStart"/>
      <w:r w:rsidRPr="00687337">
        <w:rPr>
          <w:rFonts w:asciiTheme="minorHAnsi" w:hAnsiTheme="minorHAnsi"/>
          <w:b/>
          <w:bCs/>
          <w:i/>
          <w:iCs/>
          <w:sz w:val="22"/>
          <w:szCs w:val="22"/>
          <w:lang w:val="es-PE" w:eastAsia="es-ES"/>
        </w:rPr>
        <w:t>Icterus</w:t>
      </w:r>
      <w:proofErr w:type="spellEnd"/>
      <w:r w:rsidRPr="00687337">
        <w:rPr>
          <w:rFonts w:asciiTheme="minorHAnsi" w:hAnsiTheme="minorHAnsi"/>
          <w:b/>
          <w:bCs/>
          <w:i/>
          <w:iCs/>
          <w:sz w:val="22"/>
          <w:szCs w:val="22"/>
          <w:lang w:val="es-PE" w:eastAsia="es-ES"/>
        </w:rPr>
        <w:t xml:space="preserve"> </w:t>
      </w:r>
      <w:proofErr w:type="spellStart"/>
      <w:r w:rsidRPr="00687337">
        <w:rPr>
          <w:rFonts w:asciiTheme="minorHAnsi" w:hAnsiTheme="minorHAnsi"/>
          <w:b/>
          <w:bCs/>
          <w:i/>
          <w:iCs/>
          <w:sz w:val="22"/>
          <w:szCs w:val="22"/>
          <w:lang w:val="es-PE" w:eastAsia="es-ES"/>
        </w:rPr>
        <w:t>mesomelas</w:t>
      </w:r>
      <w:proofErr w:type="spellEnd"/>
      <w:r w:rsidRPr="00687337">
        <w:rPr>
          <w:rFonts w:asciiTheme="minorHAnsi" w:hAnsiTheme="minorHAnsi"/>
          <w:sz w:val="22"/>
          <w:szCs w:val="22"/>
          <w:lang w:val="es-PE" w:eastAsia="es-ES"/>
        </w:rPr>
        <w:t xml:space="preserve"> (Bolsero de Cola Amarilla) con 8 individuos cada una (4.88%)</w:t>
      </w:r>
    </w:p>
    <w:p w14:paraId="1D683802" w14:textId="77777777" w:rsidR="00687337" w:rsidRDefault="00687337" w:rsidP="0000538B">
      <w:pPr>
        <w:pStyle w:val="Textoindependiente"/>
        <w:spacing w:after="0"/>
        <w:jc w:val="both"/>
        <w:rPr>
          <w:rFonts w:asciiTheme="minorHAnsi" w:hAnsiTheme="minorHAnsi"/>
          <w:sz w:val="22"/>
          <w:szCs w:val="22"/>
          <w:lang w:val="es-PE" w:eastAsia="es-ES"/>
        </w:rPr>
      </w:pPr>
    </w:p>
    <w:p w14:paraId="3166219C" w14:textId="77777777" w:rsidR="00687337" w:rsidRDefault="00687337" w:rsidP="0000538B">
      <w:pPr>
        <w:pStyle w:val="Textoindependiente"/>
        <w:spacing w:after="0"/>
        <w:jc w:val="both"/>
        <w:rPr>
          <w:rFonts w:asciiTheme="minorHAnsi" w:hAnsiTheme="minorHAnsi"/>
          <w:sz w:val="22"/>
          <w:szCs w:val="22"/>
          <w:lang w:val="es-PE" w:eastAsia="es-ES"/>
        </w:rPr>
      </w:pPr>
    </w:p>
    <w:p w14:paraId="63FC520B" w14:textId="77777777" w:rsidR="0000538B" w:rsidRPr="00030D2C" w:rsidRDefault="0000538B" w:rsidP="0064781A">
      <w:pPr>
        <w:pStyle w:val="Textoindependiente"/>
        <w:numPr>
          <w:ilvl w:val="0"/>
          <w:numId w:val="56"/>
        </w:numPr>
        <w:spacing w:after="0"/>
        <w:ind w:left="567" w:hanging="567"/>
        <w:jc w:val="both"/>
        <w:rPr>
          <w:rFonts w:asciiTheme="minorHAnsi" w:hAnsiTheme="minorHAnsi"/>
          <w:b/>
          <w:bCs/>
          <w:sz w:val="22"/>
          <w:szCs w:val="22"/>
          <w:lang w:val="es-PE" w:eastAsia="es-ES"/>
        </w:rPr>
      </w:pPr>
      <w:r w:rsidRPr="00030D2C">
        <w:rPr>
          <w:rFonts w:asciiTheme="minorHAnsi" w:hAnsiTheme="minorHAnsi"/>
          <w:b/>
          <w:bCs/>
          <w:sz w:val="22"/>
          <w:szCs w:val="22"/>
          <w:lang w:val="es-PE" w:eastAsia="es-ES"/>
        </w:rPr>
        <w:t>Riqueza por orden taxonómico</w:t>
      </w:r>
    </w:p>
    <w:p w14:paraId="61E46BDA" w14:textId="77777777" w:rsidR="0000538B" w:rsidRDefault="0000538B" w:rsidP="0000538B">
      <w:pPr>
        <w:pStyle w:val="Textoindependiente"/>
        <w:spacing w:after="0"/>
        <w:jc w:val="both"/>
        <w:rPr>
          <w:rFonts w:asciiTheme="minorHAnsi" w:hAnsiTheme="minorHAnsi"/>
          <w:sz w:val="22"/>
          <w:szCs w:val="22"/>
          <w:lang w:val="es-PE" w:eastAsia="es-ES"/>
        </w:rPr>
      </w:pPr>
    </w:p>
    <w:p w14:paraId="130A6DB4" w14:textId="1F12D2F6" w:rsidR="0000538B" w:rsidRPr="004D34EA" w:rsidRDefault="00A01EB2" w:rsidP="0000538B">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La familia THRAUPIDAE representa el mayor número de especies registradas 8 (18%), seguido por la familia TYRANNIDAE con 7 especies (16%)</w:t>
      </w:r>
      <w:r w:rsidR="0000538B" w:rsidRPr="004D34EA">
        <w:rPr>
          <w:rFonts w:asciiTheme="minorHAnsi" w:hAnsiTheme="minorHAnsi"/>
          <w:sz w:val="22"/>
          <w:szCs w:val="22"/>
          <w:lang w:val="es-PE" w:eastAsia="es-ES"/>
        </w:rPr>
        <w:t>, tal como se muestra en el siguiente gráfico.</w:t>
      </w:r>
    </w:p>
    <w:p w14:paraId="796CB12D" w14:textId="77777777" w:rsidR="0000538B" w:rsidRDefault="0000538B" w:rsidP="0000538B">
      <w:pPr>
        <w:pStyle w:val="Textoindependiente"/>
        <w:spacing w:after="0"/>
        <w:jc w:val="center"/>
        <w:rPr>
          <w:rFonts w:asciiTheme="minorHAnsi" w:hAnsiTheme="minorHAnsi"/>
          <w:b/>
          <w:bCs/>
          <w:i/>
          <w:iCs/>
          <w:sz w:val="22"/>
          <w:szCs w:val="22"/>
          <w:lang w:val="es-PE" w:eastAsia="es-ES"/>
        </w:rPr>
      </w:pPr>
    </w:p>
    <w:p w14:paraId="59D5FF69" w14:textId="7FDFF0B5" w:rsidR="0000538B" w:rsidRDefault="0000538B" w:rsidP="0000538B">
      <w:pPr>
        <w:pStyle w:val="Textoindependiente"/>
        <w:spacing w:after="0"/>
        <w:jc w:val="center"/>
        <w:rPr>
          <w:rFonts w:asciiTheme="minorHAnsi" w:hAnsiTheme="minorHAnsi"/>
          <w:sz w:val="22"/>
          <w:szCs w:val="22"/>
          <w:lang w:val="es-PE" w:eastAsia="es-ES"/>
        </w:rPr>
      </w:pPr>
      <w:bookmarkStart w:id="274" w:name="_Toc103784032"/>
      <w:r w:rsidRPr="005C06CD">
        <w:rPr>
          <w:rFonts w:asciiTheme="minorHAnsi" w:hAnsiTheme="minorHAnsi"/>
          <w:b/>
          <w:bCs/>
          <w:i/>
          <w:iCs/>
          <w:sz w:val="22"/>
          <w:szCs w:val="22"/>
          <w:lang w:val="es-PE" w:eastAsia="es-ES"/>
        </w:rPr>
        <w:t>Gráfico</w:t>
      </w:r>
      <w:r w:rsidRPr="005C06CD">
        <w:rPr>
          <w:rFonts w:asciiTheme="minorHAnsi" w:hAnsiTheme="minorHAnsi"/>
          <w:i/>
          <w:iCs/>
          <w:sz w:val="22"/>
          <w:szCs w:val="22"/>
          <w:lang w:val="es-PE" w:eastAsia="es-ES"/>
        </w:rPr>
        <w:t xml:space="preserve"> </w:t>
      </w:r>
      <w:r w:rsidRPr="005C06CD">
        <w:rPr>
          <w:rFonts w:asciiTheme="minorHAnsi" w:hAnsiTheme="minorHAnsi" w:cstheme="minorHAnsi"/>
          <w:b/>
          <w:bCs/>
          <w:i/>
          <w:iCs/>
          <w:sz w:val="22"/>
          <w:szCs w:val="22"/>
          <w:lang w:val="es-PE"/>
        </w:rPr>
        <w:fldChar w:fldCharType="begin"/>
      </w:r>
      <w:r w:rsidRPr="005C06CD">
        <w:rPr>
          <w:rFonts w:asciiTheme="minorHAnsi" w:hAnsiTheme="minorHAnsi" w:cstheme="minorHAnsi"/>
          <w:b/>
          <w:bCs/>
          <w:i/>
          <w:iCs/>
          <w:sz w:val="22"/>
          <w:szCs w:val="22"/>
          <w:lang w:val="es-PE"/>
        </w:rPr>
        <w:instrText xml:space="preserve"> SEQ Gráfico \* ARABIC </w:instrText>
      </w:r>
      <w:r w:rsidRPr="005C06CD">
        <w:rPr>
          <w:rFonts w:asciiTheme="minorHAnsi" w:hAnsiTheme="minorHAnsi" w:cstheme="minorHAnsi"/>
          <w:b/>
          <w:bCs/>
          <w:i/>
          <w:iCs/>
          <w:sz w:val="22"/>
          <w:szCs w:val="22"/>
          <w:lang w:val="es-PE"/>
        </w:rPr>
        <w:fldChar w:fldCharType="separate"/>
      </w:r>
      <w:r w:rsidR="00A01EB2">
        <w:rPr>
          <w:rFonts w:asciiTheme="minorHAnsi" w:hAnsiTheme="minorHAnsi" w:cstheme="minorHAnsi"/>
          <w:b/>
          <w:bCs/>
          <w:i/>
          <w:iCs/>
          <w:noProof/>
          <w:sz w:val="22"/>
          <w:szCs w:val="22"/>
          <w:lang w:val="es-PE"/>
        </w:rPr>
        <w:t>45</w:t>
      </w:r>
      <w:r w:rsidRPr="005C06CD">
        <w:rPr>
          <w:rFonts w:asciiTheme="minorHAnsi" w:hAnsiTheme="minorHAnsi" w:cstheme="minorHAnsi"/>
          <w:b/>
          <w:bCs/>
          <w:i/>
          <w:iCs/>
          <w:sz w:val="22"/>
          <w:szCs w:val="22"/>
          <w:lang w:val="es-PE"/>
        </w:rPr>
        <w:fldChar w:fldCharType="end"/>
      </w:r>
      <w:r w:rsidRPr="005C06CD">
        <w:rPr>
          <w:rFonts w:asciiTheme="minorHAnsi" w:hAnsiTheme="minorHAnsi"/>
          <w:i/>
          <w:iCs/>
          <w:sz w:val="22"/>
          <w:szCs w:val="22"/>
          <w:lang w:val="es-PE" w:eastAsia="es-ES"/>
        </w:rPr>
        <w:t xml:space="preserve">: </w:t>
      </w:r>
      <w:r w:rsidRPr="00074890">
        <w:rPr>
          <w:rFonts w:asciiTheme="minorHAnsi" w:hAnsiTheme="minorHAnsi"/>
          <w:sz w:val="22"/>
          <w:szCs w:val="22"/>
          <w:lang w:val="es-PE" w:eastAsia="es-ES"/>
        </w:rPr>
        <w:t xml:space="preserve"> Composición por familias.</w:t>
      </w:r>
      <w:bookmarkEnd w:id="274"/>
    </w:p>
    <w:p w14:paraId="4D224BD6" w14:textId="53D9F83B" w:rsidR="00A01EB2" w:rsidRDefault="00A01EB2" w:rsidP="0000538B">
      <w:pPr>
        <w:pStyle w:val="Textoindependiente"/>
        <w:spacing w:after="0"/>
        <w:jc w:val="center"/>
        <w:rPr>
          <w:rFonts w:asciiTheme="minorHAnsi" w:hAnsiTheme="minorHAnsi"/>
          <w:sz w:val="22"/>
          <w:szCs w:val="22"/>
          <w:lang w:val="es-PE" w:eastAsia="es-ES"/>
        </w:rPr>
      </w:pPr>
    </w:p>
    <w:p w14:paraId="6C14E37F" w14:textId="2426FB3B" w:rsidR="00A01EB2" w:rsidRDefault="00A01EB2" w:rsidP="0000538B">
      <w:pPr>
        <w:pStyle w:val="Textoindependiente"/>
        <w:spacing w:after="0"/>
        <w:jc w:val="center"/>
        <w:rPr>
          <w:rFonts w:asciiTheme="minorHAnsi" w:hAnsiTheme="minorHAnsi"/>
          <w:sz w:val="22"/>
          <w:szCs w:val="22"/>
          <w:lang w:val="es-PE" w:eastAsia="es-ES"/>
        </w:rPr>
      </w:pPr>
      <w:r>
        <w:rPr>
          <w:noProof/>
        </w:rPr>
        <w:drawing>
          <wp:inline distT="0" distB="0" distL="0" distR="0" wp14:anchorId="0680CD18" wp14:editId="2BF51762">
            <wp:extent cx="4699220" cy="2918129"/>
            <wp:effectExtent l="0" t="0" r="6350" b="15875"/>
            <wp:docPr id="3180" name="Gráfico 3180">
              <a:extLst xmlns:a="http://schemas.openxmlformats.org/drawingml/2006/main">
                <a:ext uri="{FF2B5EF4-FFF2-40B4-BE49-F238E27FC236}">
                  <a16:creationId xmlns:a16="http://schemas.microsoft.com/office/drawing/2014/main" id="{0FDBDC0D-B011-4D1A-869B-710EF72D2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1B446ED" w14:textId="77777777" w:rsidR="0000538B" w:rsidRPr="00074890" w:rsidRDefault="0000538B" w:rsidP="00A01EB2">
      <w:pPr>
        <w:pStyle w:val="Textoindependiente"/>
        <w:spacing w:after="0"/>
        <w:ind w:firstLine="567"/>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585D953D" w14:textId="77777777" w:rsidR="0000538B" w:rsidRPr="00F22A6C" w:rsidRDefault="0000538B" w:rsidP="0064781A">
      <w:pPr>
        <w:pStyle w:val="Textoindependiente"/>
        <w:numPr>
          <w:ilvl w:val="0"/>
          <w:numId w:val="56"/>
        </w:numPr>
        <w:spacing w:after="0"/>
        <w:ind w:left="567" w:hanging="567"/>
        <w:jc w:val="both"/>
        <w:rPr>
          <w:rFonts w:asciiTheme="minorHAnsi" w:hAnsiTheme="minorHAnsi"/>
          <w:b/>
          <w:bCs/>
          <w:sz w:val="22"/>
          <w:szCs w:val="22"/>
          <w:lang w:val="es-PE" w:eastAsia="es-ES"/>
        </w:rPr>
      </w:pPr>
      <w:r w:rsidRPr="00F22A6C">
        <w:rPr>
          <w:rFonts w:asciiTheme="minorHAnsi" w:hAnsiTheme="minorHAnsi"/>
          <w:b/>
          <w:bCs/>
          <w:sz w:val="22"/>
          <w:szCs w:val="22"/>
          <w:lang w:val="es-PE" w:eastAsia="es-ES"/>
        </w:rPr>
        <w:lastRenderedPageBreak/>
        <w:t>Diversidad de la Avifauna</w:t>
      </w:r>
    </w:p>
    <w:p w14:paraId="19332B5D" w14:textId="77777777" w:rsidR="0000538B" w:rsidRDefault="0000538B" w:rsidP="0000538B">
      <w:pPr>
        <w:pStyle w:val="Textoindependiente"/>
        <w:spacing w:after="0"/>
        <w:jc w:val="both"/>
        <w:rPr>
          <w:rFonts w:asciiTheme="minorHAnsi" w:hAnsiTheme="minorHAnsi"/>
          <w:sz w:val="22"/>
          <w:szCs w:val="22"/>
          <w:lang w:val="es-PE" w:eastAsia="es-ES"/>
        </w:rPr>
      </w:pPr>
    </w:p>
    <w:p w14:paraId="5208F873" w14:textId="77777777"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Para analizar la diversidad de la avifauna registrado en el tercer punto de monitoreo, se calcularon la riqueza de especies de Margalef, los índices de diversidad Shannon y Wiener (H’), dominancia de Simpson (1-D).</w:t>
      </w:r>
    </w:p>
    <w:p w14:paraId="3D3042AC" w14:textId="77777777" w:rsidR="00A01EB2" w:rsidRPr="00A01EB2" w:rsidRDefault="00A01EB2" w:rsidP="00A01EB2">
      <w:pPr>
        <w:pStyle w:val="Textoindependiente"/>
        <w:spacing w:after="0"/>
        <w:jc w:val="both"/>
        <w:rPr>
          <w:rFonts w:asciiTheme="minorHAnsi" w:hAnsiTheme="minorHAnsi"/>
          <w:sz w:val="22"/>
          <w:szCs w:val="22"/>
          <w:lang w:val="es-PE" w:eastAsia="es-ES"/>
        </w:rPr>
      </w:pPr>
    </w:p>
    <w:p w14:paraId="01517506" w14:textId="6B417AF8"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Según el índice de Shannon-Wiener (H’), la diversidad de avifauna para el segundo punto fue moderada a alta, obteniendo un valor total de (H’= 3.489 bits/individuos).</w:t>
      </w:r>
    </w:p>
    <w:p w14:paraId="4A177E2B" w14:textId="02501E0D" w:rsidR="00A01EB2" w:rsidRPr="00A01EB2" w:rsidRDefault="00A01EB2" w:rsidP="00A01EB2">
      <w:pPr>
        <w:pStyle w:val="Textoindependiente"/>
        <w:spacing w:after="0"/>
        <w:jc w:val="both"/>
        <w:rPr>
          <w:rFonts w:asciiTheme="minorHAnsi" w:hAnsiTheme="minorHAnsi"/>
          <w:sz w:val="22"/>
          <w:szCs w:val="22"/>
          <w:lang w:val="es-PE" w:eastAsia="es-ES"/>
        </w:rPr>
      </w:pPr>
    </w:p>
    <w:p w14:paraId="76D5DE27" w14:textId="77777777"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Esto coincide con el índice de diversidad de Simpson (1-D) obteniendo un valor, 1-D = 0.9587, (valor cercano a 1 que indica mayor diversidad)</w:t>
      </w:r>
    </w:p>
    <w:p w14:paraId="05B87BFA" w14:textId="77777777" w:rsidR="00A01EB2" w:rsidRPr="00A01EB2" w:rsidRDefault="00A01EB2" w:rsidP="00A01EB2">
      <w:pPr>
        <w:pStyle w:val="Textoindependiente"/>
        <w:spacing w:after="0"/>
        <w:jc w:val="both"/>
        <w:rPr>
          <w:rFonts w:asciiTheme="minorHAnsi" w:hAnsiTheme="minorHAnsi"/>
          <w:sz w:val="22"/>
          <w:szCs w:val="22"/>
          <w:lang w:val="es-PE" w:eastAsia="es-ES"/>
        </w:rPr>
      </w:pPr>
    </w:p>
    <w:p w14:paraId="1178D866" w14:textId="77777777"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Respecto a la dominancia, evaluado según el índice de dominancia (D), cuyos valores van de 0 a 1, (cuando menor es el valor mayor es la diversidad), está fue bastante baja, obteniendo un valor promedio de D = 0.9587 cercano al valor de cero, que indican baja dominancia de especies.</w:t>
      </w:r>
    </w:p>
    <w:p w14:paraId="64128BD5" w14:textId="77777777" w:rsidR="00A01EB2" w:rsidRPr="00A01EB2" w:rsidRDefault="00A01EB2" w:rsidP="00A01EB2">
      <w:pPr>
        <w:pStyle w:val="Textoindependiente"/>
        <w:spacing w:after="0"/>
        <w:jc w:val="both"/>
        <w:rPr>
          <w:rFonts w:asciiTheme="minorHAnsi" w:hAnsiTheme="minorHAnsi"/>
          <w:sz w:val="22"/>
          <w:szCs w:val="22"/>
          <w:lang w:val="es-PE" w:eastAsia="es-ES"/>
        </w:rPr>
      </w:pPr>
    </w:p>
    <w:p w14:paraId="569D97D0" w14:textId="368B4EDC" w:rsid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 xml:space="preserve">Según el índice de equidad de </w:t>
      </w:r>
      <w:proofErr w:type="spellStart"/>
      <w:r w:rsidRPr="00A01EB2">
        <w:rPr>
          <w:rFonts w:asciiTheme="minorHAnsi" w:hAnsiTheme="minorHAnsi"/>
          <w:sz w:val="22"/>
          <w:szCs w:val="22"/>
          <w:lang w:val="es-PE" w:eastAsia="es-ES"/>
        </w:rPr>
        <w:t>Pielou</w:t>
      </w:r>
      <w:proofErr w:type="spellEnd"/>
      <w:r w:rsidRPr="00A01EB2">
        <w:rPr>
          <w:rFonts w:asciiTheme="minorHAnsi" w:hAnsiTheme="minorHAnsi"/>
          <w:sz w:val="22"/>
          <w:szCs w:val="22"/>
          <w:lang w:val="es-PE" w:eastAsia="es-ES"/>
        </w:rPr>
        <w:t xml:space="preserve"> (J’), que mide la distribución de abundancias de especies, donde los valores cercanos a 1, indica una tendencia a estar igualmente distribuidas, el valor obtenido fue de J’= 0.9219, indicando que las abundancias de especies tienen a distribuirse en forma equitativa.</w:t>
      </w:r>
    </w:p>
    <w:p w14:paraId="67FD94EA" w14:textId="77777777" w:rsidR="00A01EB2" w:rsidRDefault="00A01EB2" w:rsidP="0000538B">
      <w:pPr>
        <w:pStyle w:val="Textoindependiente"/>
        <w:spacing w:after="0"/>
        <w:jc w:val="both"/>
        <w:rPr>
          <w:rFonts w:asciiTheme="minorHAnsi" w:hAnsiTheme="minorHAnsi"/>
          <w:sz w:val="22"/>
          <w:szCs w:val="22"/>
          <w:lang w:val="es-PE" w:eastAsia="es-ES"/>
        </w:rPr>
      </w:pPr>
    </w:p>
    <w:p w14:paraId="357A4BD6" w14:textId="22AE559D" w:rsidR="0000538B" w:rsidRDefault="0000538B" w:rsidP="0000538B">
      <w:pPr>
        <w:pStyle w:val="Textoindependiente"/>
        <w:spacing w:after="0"/>
        <w:jc w:val="center"/>
        <w:rPr>
          <w:rFonts w:asciiTheme="minorHAnsi" w:hAnsiTheme="minorHAnsi"/>
          <w:i/>
          <w:iCs/>
          <w:sz w:val="22"/>
          <w:szCs w:val="22"/>
          <w:lang w:val="es-PE" w:eastAsia="es-ES"/>
        </w:rPr>
      </w:pPr>
      <w:bookmarkStart w:id="275" w:name="_Toc103783910"/>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sidR="00A01EB2">
        <w:rPr>
          <w:rFonts w:asciiTheme="minorHAnsi" w:hAnsiTheme="minorHAnsi" w:cstheme="minorHAnsi"/>
          <w:b/>
          <w:bCs/>
          <w:i/>
          <w:iCs/>
          <w:noProof/>
          <w:lang w:val="es-PE"/>
        </w:rPr>
        <w:t>58</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5366E8">
        <w:rPr>
          <w:rFonts w:asciiTheme="minorHAnsi" w:hAnsiTheme="minorHAnsi"/>
          <w:i/>
          <w:iCs/>
          <w:sz w:val="22"/>
          <w:szCs w:val="22"/>
          <w:lang w:val="es-PE" w:eastAsia="es-ES"/>
        </w:rPr>
        <w:t xml:space="preserve"> </w:t>
      </w:r>
      <w:r w:rsidRPr="00EA1F67">
        <w:rPr>
          <w:rFonts w:asciiTheme="minorHAnsi" w:hAnsiTheme="minorHAnsi"/>
          <w:i/>
          <w:iCs/>
          <w:sz w:val="22"/>
          <w:szCs w:val="22"/>
          <w:lang w:val="es-PE" w:eastAsia="es-ES"/>
        </w:rPr>
        <w:t>Índices de diversidad biológica</w:t>
      </w:r>
      <w:bookmarkEnd w:id="275"/>
    </w:p>
    <w:p w14:paraId="2FBC14C7" w14:textId="227186F7" w:rsidR="0000538B" w:rsidRDefault="0000538B" w:rsidP="0000538B">
      <w:pPr>
        <w:pStyle w:val="Textoindependiente"/>
        <w:spacing w:after="0"/>
        <w:jc w:val="center"/>
        <w:rPr>
          <w:rFonts w:asciiTheme="minorHAnsi" w:hAnsiTheme="minorHAnsi"/>
          <w:i/>
          <w:iCs/>
          <w:sz w:val="22"/>
          <w:szCs w:val="22"/>
          <w:lang w:val="es-PE"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10"/>
      </w:tblGrid>
      <w:tr w:rsidR="00A01EB2" w:rsidRPr="00BF16DC" w14:paraId="0732B941" w14:textId="77777777" w:rsidTr="00A01EB2">
        <w:trPr>
          <w:trHeight w:val="478"/>
          <w:jc w:val="center"/>
        </w:trPr>
        <w:tc>
          <w:tcPr>
            <w:tcW w:w="2121" w:type="dxa"/>
            <w:vMerge w:val="restart"/>
            <w:shd w:val="clear" w:color="auto" w:fill="A8D08D" w:themeFill="accent6" w:themeFillTint="99"/>
            <w:vAlign w:val="center"/>
          </w:tcPr>
          <w:p w14:paraId="35AB8DE8" w14:textId="77777777" w:rsidR="00A01EB2" w:rsidRPr="00A01EB2" w:rsidRDefault="00A01EB2" w:rsidP="001B3F7E">
            <w:pPr>
              <w:spacing w:line="276" w:lineRule="auto"/>
              <w:jc w:val="center"/>
              <w:rPr>
                <w:rFonts w:asciiTheme="minorHAnsi" w:hAnsiTheme="minorHAnsi" w:cstheme="minorHAnsi"/>
                <w:b/>
                <w:bCs/>
              </w:rPr>
            </w:pPr>
            <w:proofErr w:type="spellStart"/>
            <w:r w:rsidRPr="00A01EB2">
              <w:rPr>
                <w:rFonts w:asciiTheme="minorHAnsi" w:hAnsiTheme="minorHAnsi" w:cstheme="minorHAnsi"/>
                <w:b/>
                <w:bCs/>
              </w:rPr>
              <w:t>Índice</w:t>
            </w:r>
            <w:proofErr w:type="spellEnd"/>
          </w:p>
        </w:tc>
        <w:tc>
          <w:tcPr>
            <w:tcW w:w="2410" w:type="dxa"/>
            <w:shd w:val="clear" w:color="auto" w:fill="A8D08D" w:themeFill="accent6" w:themeFillTint="99"/>
            <w:vAlign w:val="center"/>
          </w:tcPr>
          <w:p w14:paraId="116FC058" w14:textId="77777777" w:rsidR="00A01EB2" w:rsidRPr="00A01EB2" w:rsidRDefault="00A01EB2" w:rsidP="001B3F7E">
            <w:pPr>
              <w:spacing w:line="276" w:lineRule="auto"/>
              <w:jc w:val="center"/>
              <w:rPr>
                <w:rFonts w:asciiTheme="minorHAnsi" w:hAnsiTheme="minorHAnsi" w:cstheme="minorHAnsi"/>
                <w:b/>
                <w:bCs/>
              </w:rPr>
            </w:pPr>
            <w:r w:rsidRPr="00A01EB2">
              <w:rPr>
                <w:rFonts w:asciiTheme="minorHAnsi" w:hAnsiTheme="minorHAnsi" w:cstheme="minorHAnsi"/>
                <w:b/>
                <w:bCs/>
              </w:rPr>
              <w:t xml:space="preserve">Zona </w:t>
            </w:r>
            <w:proofErr w:type="spellStart"/>
            <w:r w:rsidRPr="00A01EB2">
              <w:rPr>
                <w:rFonts w:asciiTheme="minorHAnsi" w:hAnsiTheme="minorHAnsi" w:cstheme="minorHAnsi"/>
                <w:b/>
                <w:bCs/>
              </w:rPr>
              <w:t>agrícola</w:t>
            </w:r>
            <w:proofErr w:type="spellEnd"/>
            <w:r w:rsidRPr="00A01EB2">
              <w:rPr>
                <w:rFonts w:asciiTheme="minorHAnsi" w:hAnsiTheme="minorHAnsi" w:cstheme="minorHAnsi"/>
                <w:b/>
                <w:bCs/>
              </w:rPr>
              <w:t>, (Agri)</w:t>
            </w:r>
          </w:p>
        </w:tc>
      </w:tr>
      <w:tr w:rsidR="00A01EB2" w:rsidRPr="00BF16DC" w14:paraId="5890A7D5" w14:textId="77777777" w:rsidTr="00A01EB2">
        <w:trPr>
          <w:jc w:val="center"/>
        </w:trPr>
        <w:tc>
          <w:tcPr>
            <w:tcW w:w="2121" w:type="dxa"/>
            <w:vMerge/>
            <w:shd w:val="clear" w:color="auto" w:fill="A8D08D" w:themeFill="accent6" w:themeFillTint="99"/>
            <w:vAlign w:val="center"/>
          </w:tcPr>
          <w:p w14:paraId="3FF99874" w14:textId="77777777" w:rsidR="00A01EB2" w:rsidRPr="00A01EB2" w:rsidRDefault="00A01EB2" w:rsidP="001B3F7E">
            <w:pPr>
              <w:spacing w:line="276" w:lineRule="auto"/>
              <w:jc w:val="center"/>
              <w:rPr>
                <w:rFonts w:asciiTheme="minorHAnsi" w:hAnsiTheme="minorHAnsi" w:cstheme="minorHAnsi"/>
                <w:b/>
                <w:bCs/>
              </w:rPr>
            </w:pPr>
          </w:p>
        </w:tc>
        <w:tc>
          <w:tcPr>
            <w:tcW w:w="2410" w:type="dxa"/>
            <w:shd w:val="clear" w:color="auto" w:fill="A8D08D" w:themeFill="accent6" w:themeFillTint="99"/>
            <w:vAlign w:val="center"/>
          </w:tcPr>
          <w:p w14:paraId="655A6990" w14:textId="77777777" w:rsidR="00A01EB2" w:rsidRPr="00A01EB2" w:rsidRDefault="00A01EB2" w:rsidP="001B3F7E">
            <w:pPr>
              <w:spacing w:line="276" w:lineRule="auto"/>
              <w:jc w:val="center"/>
              <w:rPr>
                <w:rFonts w:asciiTheme="minorHAnsi" w:hAnsiTheme="minorHAnsi" w:cstheme="minorHAnsi"/>
                <w:b/>
                <w:bCs/>
              </w:rPr>
            </w:pPr>
            <w:r w:rsidRPr="00A01EB2">
              <w:rPr>
                <w:rFonts w:asciiTheme="minorHAnsi" w:hAnsiTheme="minorHAnsi" w:cstheme="minorHAnsi"/>
                <w:b/>
                <w:bCs/>
              </w:rPr>
              <w:t>P3-Mon.Bio</w:t>
            </w:r>
          </w:p>
        </w:tc>
      </w:tr>
      <w:tr w:rsidR="00A01EB2" w:rsidRPr="00BF16DC" w14:paraId="2F620B54" w14:textId="77777777" w:rsidTr="001B3F7E">
        <w:trPr>
          <w:jc w:val="center"/>
        </w:trPr>
        <w:tc>
          <w:tcPr>
            <w:tcW w:w="2121" w:type="dxa"/>
            <w:vAlign w:val="center"/>
          </w:tcPr>
          <w:p w14:paraId="40836D25" w14:textId="77777777" w:rsidR="00A01EB2" w:rsidRPr="00A01EB2" w:rsidRDefault="00A01EB2" w:rsidP="001B3F7E">
            <w:pPr>
              <w:spacing w:line="276" w:lineRule="auto"/>
              <w:jc w:val="center"/>
              <w:rPr>
                <w:rFonts w:asciiTheme="minorHAnsi" w:hAnsiTheme="minorHAnsi" w:cstheme="minorHAnsi"/>
              </w:rPr>
            </w:pPr>
            <w:proofErr w:type="spellStart"/>
            <w:r w:rsidRPr="00A01EB2">
              <w:rPr>
                <w:rFonts w:asciiTheme="minorHAnsi" w:hAnsiTheme="minorHAnsi" w:cstheme="minorHAnsi"/>
              </w:rPr>
              <w:t>Taxa_S</w:t>
            </w:r>
            <w:proofErr w:type="spellEnd"/>
          </w:p>
        </w:tc>
        <w:tc>
          <w:tcPr>
            <w:tcW w:w="2410" w:type="dxa"/>
            <w:vAlign w:val="center"/>
          </w:tcPr>
          <w:p w14:paraId="0CFF0B52"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44</w:t>
            </w:r>
          </w:p>
        </w:tc>
      </w:tr>
      <w:tr w:rsidR="00A01EB2" w:rsidRPr="00BF16DC" w14:paraId="032341B0" w14:textId="77777777" w:rsidTr="001B3F7E">
        <w:trPr>
          <w:jc w:val="center"/>
        </w:trPr>
        <w:tc>
          <w:tcPr>
            <w:tcW w:w="2121" w:type="dxa"/>
            <w:vAlign w:val="center"/>
          </w:tcPr>
          <w:p w14:paraId="5F595461"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Individuals</w:t>
            </w:r>
          </w:p>
        </w:tc>
        <w:tc>
          <w:tcPr>
            <w:tcW w:w="2410" w:type="dxa"/>
            <w:vAlign w:val="center"/>
          </w:tcPr>
          <w:p w14:paraId="0106F64B"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164</w:t>
            </w:r>
          </w:p>
        </w:tc>
      </w:tr>
      <w:tr w:rsidR="00A01EB2" w:rsidRPr="00BF16DC" w14:paraId="4DB3EF1D" w14:textId="77777777" w:rsidTr="001B3F7E">
        <w:trPr>
          <w:jc w:val="center"/>
        </w:trPr>
        <w:tc>
          <w:tcPr>
            <w:tcW w:w="2121" w:type="dxa"/>
            <w:vAlign w:val="center"/>
          </w:tcPr>
          <w:p w14:paraId="7A9BB761" w14:textId="77777777" w:rsidR="00A01EB2" w:rsidRPr="00A01EB2" w:rsidRDefault="00A01EB2" w:rsidP="001B3F7E">
            <w:pPr>
              <w:spacing w:line="276" w:lineRule="auto"/>
              <w:jc w:val="center"/>
              <w:rPr>
                <w:rFonts w:asciiTheme="minorHAnsi" w:hAnsiTheme="minorHAnsi" w:cstheme="minorHAnsi"/>
              </w:rPr>
            </w:pPr>
            <w:proofErr w:type="spellStart"/>
            <w:r w:rsidRPr="00A01EB2">
              <w:rPr>
                <w:rFonts w:asciiTheme="minorHAnsi" w:hAnsiTheme="minorHAnsi" w:cstheme="minorHAnsi"/>
              </w:rPr>
              <w:t>Dominance_D</w:t>
            </w:r>
            <w:proofErr w:type="spellEnd"/>
          </w:p>
        </w:tc>
        <w:tc>
          <w:tcPr>
            <w:tcW w:w="2410" w:type="dxa"/>
            <w:vAlign w:val="center"/>
          </w:tcPr>
          <w:p w14:paraId="42D703A7"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0.04134</w:t>
            </w:r>
          </w:p>
        </w:tc>
      </w:tr>
      <w:tr w:rsidR="00A01EB2" w:rsidRPr="00BF16DC" w14:paraId="1AD18A6F" w14:textId="77777777" w:rsidTr="001B3F7E">
        <w:trPr>
          <w:jc w:val="center"/>
        </w:trPr>
        <w:tc>
          <w:tcPr>
            <w:tcW w:w="2121" w:type="dxa"/>
            <w:vAlign w:val="center"/>
          </w:tcPr>
          <w:p w14:paraId="0AE91663"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Simpson_1-D</w:t>
            </w:r>
          </w:p>
        </w:tc>
        <w:tc>
          <w:tcPr>
            <w:tcW w:w="2410" w:type="dxa"/>
            <w:vAlign w:val="center"/>
          </w:tcPr>
          <w:p w14:paraId="2B0C8831"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0.9587</w:t>
            </w:r>
          </w:p>
        </w:tc>
      </w:tr>
      <w:tr w:rsidR="00A01EB2" w:rsidRPr="00BF16DC" w14:paraId="50F5C2CA" w14:textId="77777777" w:rsidTr="001B3F7E">
        <w:trPr>
          <w:jc w:val="center"/>
        </w:trPr>
        <w:tc>
          <w:tcPr>
            <w:tcW w:w="2121" w:type="dxa"/>
            <w:vAlign w:val="center"/>
          </w:tcPr>
          <w:p w14:paraId="73B87480" w14:textId="77777777" w:rsidR="00A01EB2" w:rsidRPr="00A01EB2" w:rsidRDefault="00A01EB2" w:rsidP="001B3F7E">
            <w:pPr>
              <w:spacing w:line="276" w:lineRule="auto"/>
              <w:jc w:val="center"/>
              <w:rPr>
                <w:rFonts w:asciiTheme="minorHAnsi" w:hAnsiTheme="minorHAnsi" w:cstheme="minorHAnsi"/>
              </w:rPr>
            </w:pPr>
            <w:proofErr w:type="spellStart"/>
            <w:r w:rsidRPr="00A01EB2">
              <w:rPr>
                <w:rFonts w:asciiTheme="minorHAnsi" w:hAnsiTheme="minorHAnsi" w:cstheme="minorHAnsi"/>
              </w:rPr>
              <w:t>Shannon_H</w:t>
            </w:r>
            <w:proofErr w:type="spellEnd"/>
          </w:p>
        </w:tc>
        <w:tc>
          <w:tcPr>
            <w:tcW w:w="2410" w:type="dxa"/>
            <w:vAlign w:val="center"/>
          </w:tcPr>
          <w:p w14:paraId="065A4AD7"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3.489</w:t>
            </w:r>
          </w:p>
        </w:tc>
      </w:tr>
      <w:tr w:rsidR="00A01EB2" w:rsidRPr="00BF16DC" w14:paraId="06788A64" w14:textId="77777777" w:rsidTr="001B3F7E">
        <w:trPr>
          <w:jc w:val="center"/>
        </w:trPr>
        <w:tc>
          <w:tcPr>
            <w:tcW w:w="2121" w:type="dxa"/>
            <w:vAlign w:val="center"/>
          </w:tcPr>
          <w:p w14:paraId="7F3EB16C" w14:textId="77777777" w:rsidR="00A01EB2" w:rsidRPr="00A01EB2" w:rsidRDefault="00A01EB2" w:rsidP="001B3F7E">
            <w:pPr>
              <w:spacing w:line="276" w:lineRule="auto"/>
              <w:jc w:val="center"/>
              <w:rPr>
                <w:rFonts w:asciiTheme="minorHAnsi" w:hAnsiTheme="minorHAnsi" w:cstheme="minorHAnsi"/>
              </w:rPr>
            </w:pPr>
            <w:proofErr w:type="spellStart"/>
            <w:r w:rsidRPr="00A01EB2">
              <w:rPr>
                <w:rFonts w:asciiTheme="minorHAnsi" w:hAnsiTheme="minorHAnsi" w:cstheme="minorHAnsi"/>
              </w:rPr>
              <w:t>Margalef</w:t>
            </w:r>
            <w:proofErr w:type="spellEnd"/>
          </w:p>
        </w:tc>
        <w:tc>
          <w:tcPr>
            <w:tcW w:w="2410" w:type="dxa"/>
            <w:vAlign w:val="center"/>
          </w:tcPr>
          <w:p w14:paraId="2329679C"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8.432</w:t>
            </w:r>
          </w:p>
        </w:tc>
      </w:tr>
      <w:tr w:rsidR="00A01EB2" w:rsidRPr="00BF16DC" w14:paraId="1CE665C2" w14:textId="77777777" w:rsidTr="001B3F7E">
        <w:trPr>
          <w:jc w:val="center"/>
        </w:trPr>
        <w:tc>
          <w:tcPr>
            <w:tcW w:w="2121" w:type="dxa"/>
            <w:vAlign w:val="center"/>
          </w:tcPr>
          <w:p w14:paraId="5961D314" w14:textId="77777777" w:rsidR="00A01EB2" w:rsidRPr="00A01EB2" w:rsidRDefault="00A01EB2" w:rsidP="001B3F7E">
            <w:pPr>
              <w:spacing w:line="276" w:lineRule="auto"/>
              <w:jc w:val="center"/>
              <w:rPr>
                <w:rFonts w:asciiTheme="minorHAnsi" w:hAnsiTheme="minorHAnsi" w:cstheme="minorHAnsi"/>
              </w:rPr>
            </w:pPr>
            <w:proofErr w:type="spellStart"/>
            <w:r w:rsidRPr="00A01EB2">
              <w:rPr>
                <w:rFonts w:asciiTheme="minorHAnsi" w:hAnsiTheme="minorHAnsi" w:cstheme="minorHAnsi"/>
              </w:rPr>
              <w:t>Equitability_J</w:t>
            </w:r>
            <w:proofErr w:type="spellEnd"/>
          </w:p>
        </w:tc>
        <w:tc>
          <w:tcPr>
            <w:tcW w:w="2410" w:type="dxa"/>
            <w:vAlign w:val="center"/>
          </w:tcPr>
          <w:p w14:paraId="18EB7B50" w14:textId="77777777" w:rsidR="00A01EB2" w:rsidRPr="00A01EB2" w:rsidRDefault="00A01EB2" w:rsidP="001B3F7E">
            <w:pPr>
              <w:spacing w:line="276" w:lineRule="auto"/>
              <w:jc w:val="center"/>
              <w:rPr>
                <w:rFonts w:asciiTheme="minorHAnsi" w:hAnsiTheme="minorHAnsi" w:cstheme="minorHAnsi"/>
              </w:rPr>
            </w:pPr>
            <w:r w:rsidRPr="00A01EB2">
              <w:rPr>
                <w:rFonts w:asciiTheme="minorHAnsi" w:hAnsiTheme="minorHAnsi" w:cstheme="minorHAnsi"/>
              </w:rPr>
              <w:t>0.9219</w:t>
            </w:r>
          </w:p>
        </w:tc>
      </w:tr>
    </w:tbl>
    <w:p w14:paraId="6B96F675" w14:textId="77777777" w:rsidR="0000538B" w:rsidRDefault="0000538B" w:rsidP="00A01EB2">
      <w:pPr>
        <w:pStyle w:val="Textoindependiente"/>
        <w:spacing w:after="0"/>
        <w:ind w:left="1440" w:firstLine="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32041B72" w14:textId="77777777" w:rsidR="0000538B" w:rsidRDefault="0000538B" w:rsidP="00105D53">
      <w:pPr>
        <w:pStyle w:val="Textoindependiente"/>
        <w:spacing w:after="0"/>
        <w:jc w:val="both"/>
        <w:rPr>
          <w:rFonts w:asciiTheme="minorHAnsi" w:hAnsiTheme="minorHAnsi"/>
          <w:sz w:val="22"/>
          <w:szCs w:val="22"/>
          <w:lang w:val="es-PE" w:eastAsia="es-ES"/>
        </w:rPr>
      </w:pPr>
    </w:p>
    <w:p w14:paraId="351455CB" w14:textId="2510F875" w:rsidR="00105D53" w:rsidRDefault="00105D53" w:rsidP="00105D53">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 xml:space="preserve">En el Anexo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08, se adjuntan fotografías del muestreo realizado.</w:t>
      </w:r>
    </w:p>
    <w:p w14:paraId="682C26CF" w14:textId="77777777" w:rsidR="00105D53" w:rsidRDefault="00105D53" w:rsidP="00105D53">
      <w:pPr>
        <w:pStyle w:val="Textoindependiente"/>
        <w:spacing w:after="0"/>
        <w:jc w:val="both"/>
        <w:rPr>
          <w:rFonts w:asciiTheme="minorHAnsi" w:hAnsiTheme="minorHAnsi"/>
          <w:sz w:val="22"/>
          <w:szCs w:val="22"/>
          <w:lang w:val="es-PE" w:eastAsia="es-ES"/>
        </w:rPr>
      </w:pPr>
    </w:p>
    <w:p w14:paraId="00D9B9C8" w14:textId="7FADD4A7" w:rsidR="00105D53" w:rsidRDefault="00105D53" w:rsidP="00105D53">
      <w:pPr>
        <w:pStyle w:val="Textoindependiente"/>
        <w:spacing w:after="0"/>
        <w:jc w:val="both"/>
        <w:rPr>
          <w:rFonts w:asciiTheme="minorHAnsi" w:hAnsiTheme="minorHAnsi"/>
          <w:sz w:val="22"/>
          <w:szCs w:val="22"/>
          <w:lang w:val="es-PE" w:eastAsia="es-ES"/>
        </w:rPr>
      </w:pPr>
    </w:p>
    <w:p w14:paraId="4AC413A3" w14:textId="56521C9B" w:rsidR="0000538B" w:rsidRDefault="0000538B" w:rsidP="00105D53">
      <w:pPr>
        <w:pStyle w:val="Textoindependiente"/>
        <w:spacing w:after="0"/>
        <w:jc w:val="both"/>
        <w:rPr>
          <w:rFonts w:asciiTheme="minorHAnsi" w:hAnsiTheme="minorHAnsi"/>
          <w:sz w:val="22"/>
          <w:szCs w:val="22"/>
          <w:lang w:val="es-PE" w:eastAsia="es-ES"/>
        </w:rPr>
      </w:pPr>
    </w:p>
    <w:p w14:paraId="272057E7" w14:textId="1ED8FA7C" w:rsidR="00A01EB2" w:rsidRDefault="00A01EB2" w:rsidP="00105D53">
      <w:pPr>
        <w:pStyle w:val="Textoindependiente"/>
        <w:spacing w:after="0"/>
        <w:jc w:val="both"/>
        <w:rPr>
          <w:rFonts w:asciiTheme="minorHAnsi" w:hAnsiTheme="minorHAnsi"/>
          <w:sz w:val="22"/>
          <w:szCs w:val="22"/>
          <w:lang w:val="es-PE" w:eastAsia="es-ES"/>
        </w:rPr>
      </w:pPr>
    </w:p>
    <w:p w14:paraId="050E180E" w14:textId="08BD7C9F" w:rsidR="00A01EB2" w:rsidRDefault="00A01EB2" w:rsidP="00105D53">
      <w:pPr>
        <w:pStyle w:val="Textoindependiente"/>
        <w:spacing w:after="0"/>
        <w:jc w:val="both"/>
        <w:rPr>
          <w:rFonts w:asciiTheme="minorHAnsi" w:hAnsiTheme="minorHAnsi"/>
          <w:sz w:val="22"/>
          <w:szCs w:val="22"/>
          <w:lang w:val="es-PE" w:eastAsia="es-ES"/>
        </w:rPr>
      </w:pPr>
    </w:p>
    <w:p w14:paraId="6862A7B1" w14:textId="2BC81987" w:rsidR="00A01EB2" w:rsidRDefault="00A01EB2" w:rsidP="00105D53">
      <w:pPr>
        <w:pStyle w:val="Textoindependiente"/>
        <w:spacing w:after="0"/>
        <w:jc w:val="both"/>
        <w:rPr>
          <w:rFonts w:asciiTheme="minorHAnsi" w:hAnsiTheme="minorHAnsi"/>
          <w:sz w:val="22"/>
          <w:szCs w:val="22"/>
          <w:lang w:val="es-PE" w:eastAsia="es-ES"/>
        </w:rPr>
      </w:pPr>
    </w:p>
    <w:p w14:paraId="36881CEC" w14:textId="1ECA4B26" w:rsidR="00A01EB2" w:rsidRDefault="00A01EB2" w:rsidP="00105D53">
      <w:pPr>
        <w:pStyle w:val="Textoindependiente"/>
        <w:spacing w:after="0"/>
        <w:jc w:val="both"/>
        <w:rPr>
          <w:rFonts w:asciiTheme="minorHAnsi" w:hAnsiTheme="minorHAnsi"/>
          <w:sz w:val="22"/>
          <w:szCs w:val="22"/>
          <w:lang w:val="es-PE" w:eastAsia="es-ES"/>
        </w:rPr>
      </w:pPr>
    </w:p>
    <w:p w14:paraId="51B1BA3C" w14:textId="77777777" w:rsidR="00A01EB2" w:rsidRDefault="00A01EB2" w:rsidP="00105D53">
      <w:pPr>
        <w:pStyle w:val="Textoindependiente"/>
        <w:spacing w:after="0"/>
        <w:jc w:val="both"/>
        <w:rPr>
          <w:rFonts w:asciiTheme="minorHAnsi" w:hAnsiTheme="minorHAnsi"/>
          <w:sz w:val="22"/>
          <w:szCs w:val="22"/>
          <w:lang w:val="es-PE" w:eastAsia="es-ES"/>
        </w:rPr>
      </w:pPr>
    </w:p>
    <w:p w14:paraId="23571E2C" w14:textId="26245D82" w:rsidR="0000538B" w:rsidRDefault="0000538B" w:rsidP="00105D53">
      <w:pPr>
        <w:pStyle w:val="Textoindependiente"/>
        <w:spacing w:after="0"/>
        <w:jc w:val="both"/>
        <w:rPr>
          <w:rFonts w:asciiTheme="minorHAnsi" w:hAnsiTheme="minorHAnsi"/>
          <w:sz w:val="22"/>
          <w:szCs w:val="22"/>
          <w:lang w:val="es-PE" w:eastAsia="es-ES"/>
        </w:rPr>
      </w:pPr>
    </w:p>
    <w:p w14:paraId="5C241A18" w14:textId="3F957F30" w:rsidR="0000538B" w:rsidRDefault="0000538B" w:rsidP="00105D53">
      <w:pPr>
        <w:pStyle w:val="Textoindependiente"/>
        <w:spacing w:after="0"/>
        <w:jc w:val="both"/>
        <w:rPr>
          <w:rFonts w:asciiTheme="minorHAnsi" w:hAnsiTheme="minorHAnsi"/>
          <w:sz w:val="22"/>
          <w:szCs w:val="22"/>
          <w:lang w:val="es-PE" w:eastAsia="es-ES"/>
        </w:rPr>
      </w:pPr>
    </w:p>
    <w:p w14:paraId="653D1B05" w14:textId="77777777" w:rsidR="0000538B" w:rsidRPr="00074890" w:rsidRDefault="0000538B" w:rsidP="00105D53">
      <w:pPr>
        <w:pStyle w:val="Textoindependiente"/>
        <w:spacing w:after="0"/>
        <w:jc w:val="both"/>
        <w:rPr>
          <w:rFonts w:asciiTheme="minorHAnsi" w:hAnsiTheme="minorHAnsi"/>
          <w:sz w:val="22"/>
          <w:szCs w:val="22"/>
          <w:lang w:val="es-PE" w:eastAsia="es-ES"/>
        </w:rPr>
      </w:pPr>
    </w:p>
    <w:p w14:paraId="3BB8D452" w14:textId="77777777" w:rsidR="00105D53" w:rsidRPr="00EA1F67" w:rsidRDefault="00105D53"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276" w:name="_Toc85212905"/>
      <w:bookmarkStart w:id="277" w:name="_Toc103783756"/>
      <w:proofErr w:type="spellStart"/>
      <w:r w:rsidRPr="00EA1F67">
        <w:rPr>
          <w:rFonts w:asciiTheme="minorHAnsi" w:hAnsiTheme="minorHAnsi" w:cstheme="minorHAnsi"/>
          <w:b/>
          <w:color w:val="224C22"/>
          <w:sz w:val="22"/>
          <w:szCs w:val="22"/>
        </w:rPr>
        <w:lastRenderedPageBreak/>
        <w:t>Mastofauna</w:t>
      </w:r>
      <w:bookmarkEnd w:id="276"/>
      <w:bookmarkEnd w:id="277"/>
      <w:proofErr w:type="spellEnd"/>
    </w:p>
    <w:p w14:paraId="13CE8089" w14:textId="27C4DEDF" w:rsidR="00A01EB2" w:rsidRPr="00A01EB2" w:rsidRDefault="00A01EB2" w:rsidP="00A01EB2">
      <w:pPr>
        <w:pStyle w:val="Textoindependiente"/>
        <w:numPr>
          <w:ilvl w:val="0"/>
          <w:numId w:val="20"/>
        </w:numPr>
        <w:spacing w:after="0"/>
        <w:ind w:left="567" w:hanging="567"/>
        <w:jc w:val="both"/>
        <w:rPr>
          <w:rFonts w:asciiTheme="minorHAnsi" w:hAnsiTheme="minorHAnsi"/>
          <w:b/>
          <w:bCs/>
          <w:sz w:val="22"/>
          <w:szCs w:val="22"/>
          <w:lang w:val="es-PE" w:eastAsia="es-ES"/>
        </w:rPr>
      </w:pPr>
      <w:bookmarkStart w:id="278" w:name="_Toc86052142"/>
      <w:r w:rsidRPr="00A01EB2">
        <w:rPr>
          <w:rFonts w:asciiTheme="minorHAnsi" w:hAnsiTheme="minorHAnsi"/>
          <w:b/>
          <w:bCs/>
          <w:sz w:val="22"/>
          <w:szCs w:val="22"/>
          <w:lang w:val="es-PE" w:eastAsia="es-ES"/>
        </w:rPr>
        <w:t>P1-Mon-Bio (Bosque estacionalmente seco interandino (Marañón, Mantaro, Pampas y Apurímac), (</w:t>
      </w:r>
      <w:proofErr w:type="spellStart"/>
      <w:r w:rsidRPr="00A01EB2">
        <w:rPr>
          <w:rFonts w:asciiTheme="minorHAnsi" w:hAnsiTheme="minorHAnsi"/>
          <w:b/>
          <w:bCs/>
          <w:sz w:val="22"/>
          <w:szCs w:val="22"/>
          <w:lang w:val="es-PE" w:eastAsia="es-ES"/>
        </w:rPr>
        <w:t>Bes</w:t>
      </w:r>
      <w:proofErr w:type="spellEnd"/>
      <w:r w:rsidRPr="00A01EB2">
        <w:rPr>
          <w:rFonts w:asciiTheme="minorHAnsi" w:hAnsiTheme="minorHAnsi"/>
          <w:b/>
          <w:bCs/>
          <w:sz w:val="22"/>
          <w:szCs w:val="22"/>
          <w:lang w:val="es-PE" w:eastAsia="es-ES"/>
        </w:rPr>
        <w:t>-in)</w:t>
      </w:r>
      <w:bookmarkEnd w:id="278"/>
    </w:p>
    <w:p w14:paraId="0E8AC5D9" w14:textId="77777777" w:rsidR="00A01EB2" w:rsidRDefault="00A01EB2" w:rsidP="00A01EB2">
      <w:pPr>
        <w:pStyle w:val="Textoindependiente"/>
        <w:spacing w:after="0"/>
        <w:jc w:val="both"/>
        <w:rPr>
          <w:rFonts w:asciiTheme="minorHAnsi" w:hAnsiTheme="minorHAnsi"/>
          <w:sz w:val="22"/>
          <w:szCs w:val="22"/>
          <w:lang w:val="es-PE" w:eastAsia="es-ES"/>
        </w:rPr>
      </w:pPr>
    </w:p>
    <w:p w14:paraId="7425C9C7" w14:textId="02FF130F"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No se registraron especies de mamíferos en este punto.</w:t>
      </w:r>
    </w:p>
    <w:p w14:paraId="68BAD878" w14:textId="77777777" w:rsidR="00A01EB2" w:rsidRPr="00A01EB2" w:rsidRDefault="00A01EB2" w:rsidP="00A01EB2">
      <w:pPr>
        <w:pStyle w:val="Textoindependiente"/>
        <w:spacing w:after="0"/>
        <w:jc w:val="both"/>
        <w:rPr>
          <w:rFonts w:asciiTheme="minorHAnsi" w:hAnsiTheme="minorHAnsi"/>
          <w:sz w:val="22"/>
          <w:szCs w:val="22"/>
          <w:lang w:val="es-PE" w:eastAsia="es-ES"/>
        </w:rPr>
      </w:pPr>
    </w:p>
    <w:p w14:paraId="630F5320" w14:textId="77777777" w:rsidR="00A01EB2" w:rsidRPr="00A01EB2" w:rsidRDefault="00A01EB2" w:rsidP="00A01EB2">
      <w:pPr>
        <w:pStyle w:val="Textoindependiente"/>
        <w:numPr>
          <w:ilvl w:val="0"/>
          <w:numId w:val="20"/>
        </w:numPr>
        <w:spacing w:after="0"/>
        <w:ind w:left="567" w:hanging="567"/>
        <w:jc w:val="both"/>
        <w:rPr>
          <w:rFonts w:asciiTheme="minorHAnsi" w:hAnsiTheme="minorHAnsi"/>
          <w:b/>
          <w:bCs/>
          <w:sz w:val="22"/>
          <w:szCs w:val="22"/>
          <w:lang w:val="es-PE" w:eastAsia="es-ES"/>
        </w:rPr>
      </w:pPr>
      <w:bookmarkStart w:id="279" w:name="_Toc86052143"/>
      <w:r w:rsidRPr="00A01EB2">
        <w:rPr>
          <w:rFonts w:asciiTheme="minorHAnsi" w:hAnsiTheme="minorHAnsi"/>
          <w:b/>
          <w:bCs/>
          <w:sz w:val="22"/>
          <w:szCs w:val="22"/>
          <w:lang w:val="es-PE" w:eastAsia="es-ES"/>
        </w:rPr>
        <w:t>P2-Mon Bio (Zona agrícola, (Agri)</w:t>
      </w:r>
      <w:bookmarkEnd w:id="279"/>
    </w:p>
    <w:p w14:paraId="59647406" w14:textId="77777777" w:rsidR="00A01EB2" w:rsidRDefault="00A01EB2" w:rsidP="00A01EB2">
      <w:pPr>
        <w:pStyle w:val="Textoindependiente"/>
        <w:spacing w:after="0"/>
        <w:jc w:val="both"/>
        <w:rPr>
          <w:rFonts w:asciiTheme="minorHAnsi" w:hAnsiTheme="minorHAnsi"/>
          <w:sz w:val="22"/>
          <w:szCs w:val="22"/>
          <w:lang w:val="es-PE" w:eastAsia="es-ES"/>
        </w:rPr>
      </w:pPr>
    </w:p>
    <w:p w14:paraId="3188BABB" w14:textId="5375FA03" w:rsidR="00105D53"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 xml:space="preserve">Se registro, 1 familias, 1 especies y 2 individuos, los mismos que se describen </w:t>
      </w:r>
      <w:r w:rsidR="00827C64">
        <w:rPr>
          <w:rFonts w:asciiTheme="minorHAnsi" w:hAnsiTheme="minorHAnsi"/>
          <w:sz w:val="22"/>
          <w:szCs w:val="22"/>
          <w:lang w:val="es-PE" w:eastAsia="es-ES"/>
        </w:rPr>
        <w:t>en la siguiente tabla</w:t>
      </w:r>
      <w:r w:rsidRPr="00A01EB2">
        <w:rPr>
          <w:rFonts w:asciiTheme="minorHAnsi" w:hAnsiTheme="minorHAnsi"/>
          <w:sz w:val="22"/>
          <w:szCs w:val="22"/>
          <w:lang w:val="es-PE" w:eastAsia="es-ES"/>
        </w:rPr>
        <w:t>.</w:t>
      </w:r>
    </w:p>
    <w:p w14:paraId="257641D8" w14:textId="12EFCF47" w:rsidR="00A01EB2" w:rsidRPr="00A01EB2" w:rsidRDefault="00A01EB2" w:rsidP="00A01EB2">
      <w:pPr>
        <w:pStyle w:val="Textoindependiente"/>
        <w:spacing w:after="0"/>
        <w:jc w:val="both"/>
        <w:rPr>
          <w:rFonts w:asciiTheme="minorHAnsi" w:hAnsiTheme="minorHAnsi"/>
          <w:sz w:val="22"/>
          <w:szCs w:val="22"/>
          <w:lang w:val="es-PE" w:eastAsia="es-ES"/>
        </w:rPr>
      </w:pPr>
    </w:p>
    <w:p w14:paraId="5D5651FA" w14:textId="08D59920" w:rsidR="00A01EB2" w:rsidRPr="00827C64" w:rsidRDefault="00827C64" w:rsidP="00A01EB2">
      <w:pPr>
        <w:pStyle w:val="Prrafodelista"/>
        <w:keepNext/>
        <w:jc w:val="center"/>
        <w:rPr>
          <w:rFonts w:asciiTheme="minorHAnsi" w:hAnsiTheme="minorHAnsi"/>
          <w:i/>
          <w:iCs/>
          <w:sz w:val="22"/>
          <w:szCs w:val="22"/>
          <w:lang w:val="es-PE" w:eastAsia="es-ES"/>
        </w:rPr>
      </w:pPr>
      <w:bookmarkStart w:id="280" w:name="_Toc86052746"/>
      <w:bookmarkStart w:id="281" w:name="_Toc103783911"/>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59</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5366E8">
        <w:rPr>
          <w:rFonts w:asciiTheme="minorHAnsi" w:hAnsiTheme="minorHAnsi"/>
          <w:i/>
          <w:iCs/>
          <w:sz w:val="22"/>
          <w:szCs w:val="22"/>
          <w:lang w:val="es-PE" w:eastAsia="es-ES"/>
        </w:rPr>
        <w:t xml:space="preserve"> </w:t>
      </w:r>
      <w:r w:rsidR="00A01EB2" w:rsidRPr="00827C64">
        <w:rPr>
          <w:rFonts w:asciiTheme="minorHAnsi" w:hAnsiTheme="minorHAnsi"/>
          <w:i/>
          <w:iCs/>
          <w:sz w:val="22"/>
          <w:szCs w:val="22"/>
          <w:lang w:val="es-PE" w:eastAsia="es-ES"/>
        </w:rPr>
        <w:t xml:space="preserve">Familia y especies registradas en la estación P2-Mon-Bio </w:t>
      </w:r>
      <w:r w:rsidRPr="00827C64">
        <w:rPr>
          <w:rFonts w:asciiTheme="minorHAnsi" w:hAnsiTheme="minorHAnsi"/>
          <w:i/>
          <w:iCs/>
          <w:sz w:val="22"/>
          <w:szCs w:val="22"/>
          <w:lang w:val="es-PE" w:eastAsia="es-ES"/>
        </w:rPr>
        <w:t>–</w:t>
      </w:r>
      <w:r w:rsidR="00A01EB2" w:rsidRPr="00827C64">
        <w:rPr>
          <w:rFonts w:asciiTheme="minorHAnsi" w:hAnsiTheme="minorHAnsi"/>
          <w:i/>
          <w:iCs/>
          <w:sz w:val="22"/>
          <w:szCs w:val="22"/>
          <w:lang w:val="es-PE" w:eastAsia="es-ES"/>
        </w:rPr>
        <w:t xml:space="preserve"> 2021</w:t>
      </w:r>
      <w:bookmarkEnd w:id="280"/>
      <w:bookmarkEnd w:id="281"/>
    </w:p>
    <w:p w14:paraId="6F0149B8" w14:textId="77777777" w:rsidR="00827C64" w:rsidRPr="00A01EB2" w:rsidRDefault="00827C64" w:rsidP="00A01EB2">
      <w:pPr>
        <w:pStyle w:val="Prrafodelista"/>
        <w:keepNext/>
        <w:jc w:val="center"/>
        <w:rPr>
          <w:lang w:val="es-ES"/>
        </w:rPr>
      </w:pP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916"/>
        <w:gridCol w:w="2160"/>
        <w:gridCol w:w="1700"/>
        <w:gridCol w:w="1200"/>
      </w:tblGrid>
      <w:tr w:rsidR="00A01EB2" w:rsidRPr="00F27A9F" w14:paraId="643328F5" w14:textId="77777777" w:rsidTr="00827C64">
        <w:trPr>
          <w:trHeight w:val="636"/>
          <w:jc w:val="center"/>
        </w:trPr>
        <w:tc>
          <w:tcPr>
            <w:tcW w:w="704" w:type="dxa"/>
            <w:shd w:val="clear" w:color="auto" w:fill="A8D08D" w:themeFill="accent6" w:themeFillTint="99"/>
            <w:vAlign w:val="center"/>
            <w:hideMark/>
          </w:tcPr>
          <w:p w14:paraId="5393C946" w14:textId="77777777" w:rsidR="00A01EB2" w:rsidRPr="00827C64" w:rsidRDefault="00A01EB2" w:rsidP="00827C64">
            <w:pPr>
              <w:spacing w:line="276" w:lineRule="auto"/>
              <w:jc w:val="center"/>
              <w:rPr>
                <w:rFonts w:asciiTheme="minorHAnsi" w:hAnsiTheme="minorHAnsi" w:cstheme="minorHAnsi"/>
                <w:b/>
                <w:bCs/>
              </w:rPr>
            </w:pPr>
            <w:r w:rsidRPr="00827C64">
              <w:rPr>
                <w:rFonts w:asciiTheme="minorHAnsi" w:hAnsiTheme="minorHAnsi" w:cstheme="minorHAnsi"/>
                <w:b/>
                <w:bCs/>
              </w:rPr>
              <w:t>N°</w:t>
            </w:r>
          </w:p>
        </w:tc>
        <w:tc>
          <w:tcPr>
            <w:tcW w:w="1916" w:type="dxa"/>
            <w:shd w:val="clear" w:color="auto" w:fill="A8D08D" w:themeFill="accent6" w:themeFillTint="99"/>
            <w:vAlign w:val="center"/>
            <w:hideMark/>
          </w:tcPr>
          <w:p w14:paraId="679D5A05" w14:textId="77777777" w:rsidR="00A01EB2" w:rsidRPr="00827C64" w:rsidRDefault="00A01EB2" w:rsidP="00827C64">
            <w:pPr>
              <w:spacing w:line="276" w:lineRule="auto"/>
              <w:jc w:val="center"/>
              <w:rPr>
                <w:rFonts w:asciiTheme="minorHAnsi" w:hAnsiTheme="minorHAnsi" w:cstheme="minorHAnsi"/>
                <w:b/>
                <w:bCs/>
              </w:rPr>
            </w:pPr>
            <w:r w:rsidRPr="00827C64">
              <w:rPr>
                <w:rFonts w:asciiTheme="minorHAnsi" w:hAnsiTheme="minorHAnsi" w:cstheme="minorHAnsi"/>
                <w:b/>
                <w:bCs/>
              </w:rPr>
              <w:t xml:space="preserve">Familia </w:t>
            </w:r>
          </w:p>
        </w:tc>
        <w:tc>
          <w:tcPr>
            <w:tcW w:w="2160" w:type="dxa"/>
            <w:shd w:val="clear" w:color="auto" w:fill="A8D08D" w:themeFill="accent6" w:themeFillTint="99"/>
            <w:vAlign w:val="center"/>
            <w:hideMark/>
          </w:tcPr>
          <w:p w14:paraId="1A93589F" w14:textId="77777777" w:rsidR="00A01EB2" w:rsidRPr="00827C64" w:rsidRDefault="00A01EB2" w:rsidP="00827C64">
            <w:pPr>
              <w:spacing w:line="276" w:lineRule="auto"/>
              <w:jc w:val="center"/>
              <w:rPr>
                <w:rFonts w:asciiTheme="minorHAnsi" w:hAnsiTheme="minorHAnsi" w:cstheme="minorHAnsi"/>
                <w:b/>
                <w:bCs/>
              </w:rPr>
            </w:pPr>
            <w:proofErr w:type="spellStart"/>
            <w:r w:rsidRPr="00827C64">
              <w:rPr>
                <w:rFonts w:asciiTheme="minorHAnsi" w:hAnsiTheme="minorHAnsi" w:cstheme="minorHAnsi"/>
                <w:b/>
                <w:bCs/>
              </w:rPr>
              <w:t>Especie</w:t>
            </w:r>
            <w:proofErr w:type="spellEnd"/>
            <w:r w:rsidRPr="00827C64">
              <w:rPr>
                <w:rFonts w:asciiTheme="minorHAnsi" w:hAnsiTheme="minorHAnsi" w:cstheme="minorHAnsi"/>
                <w:b/>
                <w:bCs/>
              </w:rPr>
              <w:t xml:space="preserve"> </w:t>
            </w:r>
          </w:p>
        </w:tc>
        <w:tc>
          <w:tcPr>
            <w:tcW w:w="1700" w:type="dxa"/>
            <w:shd w:val="clear" w:color="auto" w:fill="A8D08D" w:themeFill="accent6" w:themeFillTint="99"/>
            <w:vAlign w:val="center"/>
            <w:hideMark/>
          </w:tcPr>
          <w:p w14:paraId="21BB8755" w14:textId="77777777" w:rsidR="00A01EB2" w:rsidRPr="00827C64" w:rsidRDefault="00A01EB2" w:rsidP="00827C64">
            <w:pPr>
              <w:spacing w:line="276" w:lineRule="auto"/>
              <w:jc w:val="center"/>
              <w:rPr>
                <w:rFonts w:asciiTheme="minorHAnsi" w:hAnsiTheme="minorHAnsi" w:cstheme="minorHAnsi"/>
                <w:b/>
                <w:bCs/>
              </w:rPr>
            </w:pPr>
            <w:proofErr w:type="spellStart"/>
            <w:r w:rsidRPr="00827C64">
              <w:rPr>
                <w:rFonts w:asciiTheme="minorHAnsi" w:hAnsiTheme="minorHAnsi" w:cstheme="minorHAnsi"/>
                <w:b/>
                <w:bCs/>
              </w:rPr>
              <w:t>Nombre</w:t>
            </w:r>
            <w:proofErr w:type="spellEnd"/>
            <w:r w:rsidRPr="00827C64">
              <w:rPr>
                <w:rFonts w:asciiTheme="minorHAnsi" w:hAnsiTheme="minorHAnsi" w:cstheme="minorHAnsi"/>
                <w:b/>
                <w:bCs/>
              </w:rPr>
              <w:t xml:space="preserve"> </w:t>
            </w:r>
            <w:proofErr w:type="spellStart"/>
            <w:r w:rsidRPr="00827C64">
              <w:rPr>
                <w:rFonts w:asciiTheme="minorHAnsi" w:hAnsiTheme="minorHAnsi" w:cstheme="minorHAnsi"/>
                <w:b/>
                <w:bCs/>
              </w:rPr>
              <w:t>Común</w:t>
            </w:r>
            <w:proofErr w:type="spellEnd"/>
          </w:p>
        </w:tc>
        <w:tc>
          <w:tcPr>
            <w:tcW w:w="1200" w:type="dxa"/>
            <w:shd w:val="clear" w:color="auto" w:fill="A8D08D" w:themeFill="accent6" w:themeFillTint="99"/>
            <w:vAlign w:val="center"/>
            <w:hideMark/>
          </w:tcPr>
          <w:p w14:paraId="32438ADE" w14:textId="77777777" w:rsidR="00A01EB2" w:rsidRPr="00827C64" w:rsidRDefault="00A01EB2" w:rsidP="00827C64">
            <w:pPr>
              <w:spacing w:line="276" w:lineRule="auto"/>
              <w:jc w:val="center"/>
              <w:rPr>
                <w:rFonts w:asciiTheme="minorHAnsi" w:hAnsiTheme="minorHAnsi" w:cstheme="minorHAnsi"/>
                <w:b/>
                <w:bCs/>
              </w:rPr>
            </w:pPr>
            <w:r w:rsidRPr="00827C64">
              <w:rPr>
                <w:rFonts w:asciiTheme="minorHAnsi" w:hAnsiTheme="minorHAnsi" w:cstheme="minorHAnsi"/>
                <w:b/>
                <w:bCs/>
              </w:rPr>
              <w:t xml:space="preserve">N° de </w:t>
            </w:r>
            <w:proofErr w:type="spellStart"/>
            <w:r w:rsidRPr="00827C64">
              <w:rPr>
                <w:rFonts w:asciiTheme="minorHAnsi" w:hAnsiTheme="minorHAnsi" w:cstheme="minorHAnsi"/>
                <w:b/>
                <w:bCs/>
              </w:rPr>
              <w:t>individuos</w:t>
            </w:r>
            <w:proofErr w:type="spellEnd"/>
          </w:p>
        </w:tc>
      </w:tr>
      <w:tr w:rsidR="00A01EB2" w:rsidRPr="00F27A9F" w14:paraId="3EB733F4" w14:textId="77777777" w:rsidTr="00827C64">
        <w:trPr>
          <w:trHeight w:val="567"/>
          <w:jc w:val="center"/>
        </w:trPr>
        <w:tc>
          <w:tcPr>
            <w:tcW w:w="704" w:type="dxa"/>
            <w:shd w:val="clear" w:color="auto" w:fill="auto"/>
            <w:noWrap/>
            <w:vAlign w:val="center"/>
            <w:hideMark/>
          </w:tcPr>
          <w:p w14:paraId="19B735B1" w14:textId="77777777" w:rsidR="00A01EB2" w:rsidRPr="00827C64" w:rsidRDefault="00A01EB2" w:rsidP="00827C64">
            <w:pPr>
              <w:spacing w:line="276" w:lineRule="auto"/>
              <w:jc w:val="center"/>
              <w:rPr>
                <w:rFonts w:asciiTheme="minorHAnsi" w:hAnsiTheme="minorHAnsi" w:cstheme="minorHAnsi"/>
              </w:rPr>
            </w:pPr>
            <w:r w:rsidRPr="00827C64">
              <w:rPr>
                <w:rFonts w:asciiTheme="minorHAnsi" w:hAnsiTheme="minorHAnsi" w:cstheme="minorHAnsi"/>
              </w:rPr>
              <w:t>1</w:t>
            </w:r>
          </w:p>
        </w:tc>
        <w:tc>
          <w:tcPr>
            <w:tcW w:w="1916" w:type="dxa"/>
            <w:shd w:val="clear" w:color="auto" w:fill="auto"/>
            <w:noWrap/>
            <w:vAlign w:val="center"/>
            <w:hideMark/>
          </w:tcPr>
          <w:p w14:paraId="2493965A" w14:textId="77777777" w:rsidR="00A01EB2" w:rsidRPr="00827C64" w:rsidRDefault="00A01EB2" w:rsidP="00827C64">
            <w:pPr>
              <w:spacing w:line="276" w:lineRule="auto"/>
              <w:jc w:val="center"/>
              <w:rPr>
                <w:rFonts w:asciiTheme="minorHAnsi" w:hAnsiTheme="minorHAnsi" w:cstheme="minorHAnsi"/>
              </w:rPr>
            </w:pPr>
            <w:r w:rsidRPr="00827C64">
              <w:rPr>
                <w:rFonts w:asciiTheme="minorHAnsi" w:hAnsiTheme="minorHAnsi" w:cstheme="minorHAnsi"/>
              </w:rPr>
              <w:t>DIDELPHIDAE</w:t>
            </w:r>
          </w:p>
        </w:tc>
        <w:tc>
          <w:tcPr>
            <w:tcW w:w="2160" w:type="dxa"/>
            <w:shd w:val="clear" w:color="auto" w:fill="auto"/>
            <w:noWrap/>
            <w:vAlign w:val="center"/>
            <w:hideMark/>
          </w:tcPr>
          <w:p w14:paraId="4CFBC65F" w14:textId="77777777" w:rsidR="00A01EB2" w:rsidRPr="00827C64" w:rsidRDefault="00A01EB2" w:rsidP="00827C64">
            <w:pPr>
              <w:spacing w:line="276" w:lineRule="auto"/>
              <w:jc w:val="center"/>
              <w:rPr>
                <w:rFonts w:asciiTheme="minorHAnsi" w:hAnsiTheme="minorHAnsi" w:cstheme="minorHAnsi"/>
              </w:rPr>
            </w:pPr>
            <w:r w:rsidRPr="00827C64">
              <w:rPr>
                <w:rFonts w:asciiTheme="minorHAnsi" w:hAnsiTheme="minorHAnsi" w:cstheme="minorHAnsi"/>
              </w:rPr>
              <w:t>Didelphis marsupialis</w:t>
            </w:r>
          </w:p>
        </w:tc>
        <w:tc>
          <w:tcPr>
            <w:tcW w:w="1700" w:type="dxa"/>
            <w:shd w:val="clear" w:color="auto" w:fill="auto"/>
            <w:noWrap/>
            <w:vAlign w:val="center"/>
            <w:hideMark/>
          </w:tcPr>
          <w:p w14:paraId="71F615E2" w14:textId="77777777" w:rsidR="00A01EB2" w:rsidRPr="00827C64" w:rsidRDefault="00A01EB2" w:rsidP="00827C64">
            <w:pPr>
              <w:spacing w:line="276" w:lineRule="auto"/>
              <w:jc w:val="center"/>
              <w:rPr>
                <w:rFonts w:asciiTheme="minorHAnsi" w:hAnsiTheme="minorHAnsi" w:cstheme="minorHAnsi"/>
              </w:rPr>
            </w:pPr>
            <w:proofErr w:type="spellStart"/>
            <w:r w:rsidRPr="00827C64">
              <w:rPr>
                <w:rFonts w:asciiTheme="minorHAnsi" w:hAnsiTheme="minorHAnsi" w:cstheme="minorHAnsi"/>
              </w:rPr>
              <w:t>Zarigueya</w:t>
            </w:r>
            <w:proofErr w:type="spellEnd"/>
            <w:r w:rsidRPr="00827C64">
              <w:rPr>
                <w:rFonts w:asciiTheme="minorHAnsi" w:hAnsiTheme="minorHAnsi" w:cstheme="minorHAnsi"/>
              </w:rPr>
              <w:t xml:space="preserve">, </w:t>
            </w:r>
            <w:proofErr w:type="spellStart"/>
            <w:r w:rsidRPr="00827C64">
              <w:rPr>
                <w:rFonts w:asciiTheme="minorHAnsi" w:hAnsiTheme="minorHAnsi" w:cstheme="minorHAnsi"/>
              </w:rPr>
              <w:t>intuto</w:t>
            </w:r>
            <w:proofErr w:type="spellEnd"/>
          </w:p>
        </w:tc>
        <w:tc>
          <w:tcPr>
            <w:tcW w:w="1200" w:type="dxa"/>
            <w:shd w:val="clear" w:color="auto" w:fill="auto"/>
            <w:noWrap/>
            <w:vAlign w:val="center"/>
            <w:hideMark/>
          </w:tcPr>
          <w:p w14:paraId="08B2641C" w14:textId="77777777" w:rsidR="00A01EB2" w:rsidRPr="00827C64" w:rsidRDefault="00A01EB2" w:rsidP="00827C64">
            <w:pPr>
              <w:spacing w:line="276" w:lineRule="auto"/>
              <w:jc w:val="center"/>
              <w:rPr>
                <w:rFonts w:asciiTheme="minorHAnsi" w:hAnsiTheme="minorHAnsi" w:cstheme="minorHAnsi"/>
              </w:rPr>
            </w:pPr>
            <w:r w:rsidRPr="00827C64">
              <w:rPr>
                <w:rFonts w:asciiTheme="minorHAnsi" w:hAnsiTheme="minorHAnsi" w:cstheme="minorHAnsi"/>
              </w:rPr>
              <w:t>2</w:t>
            </w:r>
          </w:p>
        </w:tc>
      </w:tr>
    </w:tbl>
    <w:p w14:paraId="5098E0B0" w14:textId="77777777" w:rsidR="00827C64" w:rsidRDefault="00827C64" w:rsidP="00827C64">
      <w:pPr>
        <w:pStyle w:val="Textoindependiente"/>
        <w:spacing w:after="0"/>
        <w:ind w:firstLine="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C4A08F7" w14:textId="355EDCFF" w:rsidR="00A01EB2" w:rsidRPr="00A01EB2" w:rsidRDefault="00A01EB2" w:rsidP="00A01EB2">
      <w:pPr>
        <w:pStyle w:val="Textoindependiente"/>
        <w:spacing w:after="0"/>
        <w:jc w:val="both"/>
        <w:rPr>
          <w:rFonts w:asciiTheme="minorHAnsi" w:hAnsiTheme="minorHAnsi"/>
          <w:sz w:val="22"/>
          <w:szCs w:val="22"/>
          <w:lang w:val="es-PE" w:eastAsia="es-ES"/>
        </w:rPr>
      </w:pPr>
    </w:p>
    <w:p w14:paraId="733F7E32" w14:textId="77777777" w:rsidR="00A01EB2" w:rsidRPr="00827C64" w:rsidRDefault="00A01EB2" w:rsidP="00827C64">
      <w:pPr>
        <w:pStyle w:val="Textoindependiente"/>
        <w:numPr>
          <w:ilvl w:val="0"/>
          <w:numId w:val="20"/>
        </w:numPr>
        <w:spacing w:after="0"/>
        <w:ind w:left="567" w:hanging="567"/>
        <w:jc w:val="both"/>
        <w:rPr>
          <w:rFonts w:asciiTheme="minorHAnsi" w:hAnsiTheme="minorHAnsi"/>
          <w:b/>
          <w:bCs/>
          <w:sz w:val="22"/>
          <w:szCs w:val="22"/>
          <w:lang w:val="es-PE" w:eastAsia="es-ES"/>
        </w:rPr>
      </w:pPr>
      <w:bookmarkStart w:id="282" w:name="_Toc86052144"/>
      <w:r w:rsidRPr="00827C64">
        <w:rPr>
          <w:rFonts w:asciiTheme="minorHAnsi" w:hAnsiTheme="minorHAnsi"/>
          <w:b/>
          <w:bCs/>
          <w:sz w:val="22"/>
          <w:szCs w:val="22"/>
          <w:lang w:val="es-PE" w:eastAsia="es-ES"/>
        </w:rPr>
        <w:t>P3-Mon Bio (Zona agrícola, (Agri)</w:t>
      </w:r>
      <w:bookmarkEnd w:id="282"/>
    </w:p>
    <w:p w14:paraId="7A1A7D9A" w14:textId="77777777" w:rsidR="00827C64" w:rsidRDefault="00827C64" w:rsidP="00A01EB2">
      <w:pPr>
        <w:pStyle w:val="Textoindependiente"/>
        <w:spacing w:after="0"/>
        <w:jc w:val="both"/>
        <w:rPr>
          <w:rFonts w:asciiTheme="minorHAnsi" w:hAnsiTheme="minorHAnsi"/>
          <w:sz w:val="22"/>
          <w:szCs w:val="22"/>
          <w:lang w:val="es-PE" w:eastAsia="es-ES"/>
        </w:rPr>
      </w:pPr>
    </w:p>
    <w:p w14:paraId="65D928B7" w14:textId="57412AF9"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No se registraron especies de mamíferos en este punto</w:t>
      </w:r>
    </w:p>
    <w:p w14:paraId="56FBEBB1" w14:textId="77777777" w:rsidR="00A01EB2" w:rsidRPr="00A01EB2" w:rsidRDefault="00A01EB2" w:rsidP="00A01EB2">
      <w:pPr>
        <w:pStyle w:val="Textoindependiente"/>
        <w:spacing w:after="0"/>
        <w:jc w:val="both"/>
        <w:rPr>
          <w:rFonts w:asciiTheme="minorHAnsi" w:hAnsiTheme="minorHAnsi"/>
          <w:sz w:val="22"/>
          <w:szCs w:val="22"/>
          <w:lang w:val="es-PE" w:eastAsia="es-ES"/>
        </w:rPr>
      </w:pPr>
    </w:p>
    <w:p w14:paraId="198DBEC5" w14:textId="7BF4D2DC" w:rsidR="00A01EB2" w:rsidRPr="00827C64" w:rsidRDefault="00A01EB2" w:rsidP="0064781A">
      <w:pPr>
        <w:pStyle w:val="Textoindependiente"/>
        <w:numPr>
          <w:ilvl w:val="1"/>
          <w:numId w:val="30"/>
        </w:numPr>
        <w:spacing w:after="0"/>
        <w:ind w:left="567" w:hanging="567"/>
        <w:jc w:val="both"/>
        <w:rPr>
          <w:rFonts w:asciiTheme="minorHAnsi" w:hAnsiTheme="minorHAnsi"/>
          <w:b/>
          <w:bCs/>
          <w:sz w:val="22"/>
          <w:szCs w:val="22"/>
          <w:lang w:val="es-PE" w:eastAsia="es-ES"/>
        </w:rPr>
      </w:pPr>
      <w:r w:rsidRPr="00827C64">
        <w:rPr>
          <w:rFonts w:asciiTheme="minorHAnsi" w:hAnsiTheme="minorHAnsi"/>
          <w:b/>
          <w:bCs/>
          <w:sz w:val="22"/>
          <w:szCs w:val="22"/>
          <w:lang w:val="es-PE" w:eastAsia="es-ES"/>
        </w:rPr>
        <w:t>Índices de Diversidad Biológica</w:t>
      </w:r>
    </w:p>
    <w:p w14:paraId="00C53D5E" w14:textId="77777777" w:rsidR="00827C64" w:rsidRDefault="00827C64" w:rsidP="00A01EB2">
      <w:pPr>
        <w:pStyle w:val="Textoindependiente"/>
        <w:spacing w:after="0"/>
        <w:jc w:val="both"/>
        <w:rPr>
          <w:rFonts w:asciiTheme="minorHAnsi" w:hAnsiTheme="minorHAnsi"/>
          <w:sz w:val="22"/>
          <w:szCs w:val="22"/>
          <w:lang w:val="es-PE" w:eastAsia="es-ES"/>
        </w:rPr>
      </w:pPr>
    </w:p>
    <w:p w14:paraId="6DDC3A65" w14:textId="01E88066" w:rsidR="00A01EB2" w:rsidRPr="00A01EB2" w:rsidRDefault="00A01EB2" w:rsidP="00A01EB2">
      <w:pPr>
        <w:pStyle w:val="Textoindependiente"/>
        <w:spacing w:after="0"/>
        <w:jc w:val="both"/>
        <w:rPr>
          <w:rFonts w:asciiTheme="minorHAnsi" w:hAnsiTheme="minorHAnsi"/>
          <w:sz w:val="22"/>
          <w:szCs w:val="22"/>
          <w:lang w:val="es-PE" w:eastAsia="es-ES"/>
        </w:rPr>
      </w:pPr>
      <w:r w:rsidRPr="00A01EB2">
        <w:rPr>
          <w:rFonts w:asciiTheme="minorHAnsi" w:hAnsiTheme="minorHAnsi"/>
          <w:sz w:val="22"/>
          <w:szCs w:val="22"/>
          <w:lang w:val="es-PE" w:eastAsia="es-ES"/>
        </w:rPr>
        <w:t>Al analizar los valores de diversidad se determinó que no se pudo establecer los índices de biodiversidad, debido a que los números de individuos fueron demasiados bajos</w:t>
      </w:r>
      <w:r w:rsidR="00827C64">
        <w:rPr>
          <w:rFonts w:asciiTheme="minorHAnsi" w:hAnsiTheme="minorHAnsi"/>
          <w:sz w:val="22"/>
          <w:szCs w:val="22"/>
          <w:lang w:val="es-PE" w:eastAsia="es-ES"/>
        </w:rPr>
        <w:t>.</w:t>
      </w:r>
    </w:p>
    <w:p w14:paraId="1E183873" w14:textId="223A5365" w:rsidR="00A01EB2" w:rsidRDefault="00A01EB2" w:rsidP="00A01EB2">
      <w:pPr>
        <w:pStyle w:val="Textoindependiente"/>
        <w:spacing w:after="0"/>
        <w:jc w:val="both"/>
        <w:rPr>
          <w:rFonts w:asciiTheme="minorHAnsi" w:hAnsiTheme="minorHAnsi"/>
          <w:sz w:val="22"/>
          <w:szCs w:val="22"/>
          <w:lang w:val="es-PE" w:eastAsia="es-ES"/>
        </w:rPr>
      </w:pPr>
    </w:p>
    <w:p w14:paraId="6728AB73" w14:textId="77777777" w:rsidR="00A01EB2" w:rsidRPr="00074890" w:rsidRDefault="00A01EB2" w:rsidP="00A01EB2">
      <w:pPr>
        <w:pStyle w:val="Textoindependiente"/>
        <w:spacing w:after="0"/>
        <w:jc w:val="both"/>
        <w:rPr>
          <w:rFonts w:asciiTheme="minorHAnsi" w:hAnsiTheme="minorHAnsi"/>
          <w:sz w:val="22"/>
          <w:szCs w:val="22"/>
          <w:lang w:val="es-PE" w:eastAsia="es-ES"/>
        </w:rPr>
      </w:pPr>
    </w:p>
    <w:p w14:paraId="65706ACD" w14:textId="77777777" w:rsidR="00105D53" w:rsidRPr="00EA1F67" w:rsidRDefault="00105D53"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283" w:name="_Toc85212906"/>
      <w:bookmarkStart w:id="284" w:name="_Toc103783757"/>
      <w:proofErr w:type="spellStart"/>
      <w:r w:rsidRPr="00EA1F67">
        <w:rPr>
          <w:rFonts w:asciiTheme="minorHAnsi" w:hAnsiTheme="minorHAnsi" w:cstheme="minorHAnsi"/>
          <w:b/>
          <w:color w:val="224C22"/>
          <w:sz w:val="22"/>
          <w:szCs w:val="22"/>
        </w:rPr>
        <w:t>Herpetofauna</w:t>
      </w:r>
      <w:bookmarkEnd w:id="283"/>
      <w:bookmarkEnd w:id="284"/>
      <w:proofErr w:type="spellEnd"/>
    </w:p>
    <w:p w14:paraId="0783FFB3" w14:textId="046A02F3" w:rsidR="0077155A" w:rsidRDefault="0077155A" w:rsidP="0077155A">
      <w:pPr>
        <w:pStyle w:val="Textoindependiente"/>
        <w:numPr>
          <w:ilvl w:val="0"/>
          <w:numId w:val="20"/>
        </w:numPr>
        <w:spacing w:after="0"/>
        <w:ind w:left="567" w:hanging="567"/>
        <w:jc w:val="both"/>
        <w:rPr>
          <w:rFonts w:asciiTheme="minorHAnsi" w:hAnsiTheme="minorHAnsi"/>
          <w:sz w:val="22"/>
          <w:szCs w:val="22"/>
          <w:lang w:val="es-PE" w:eastAsia="es-ES"/>
        </w:rPr>
      </w:pPr>
      <w:r w:rsidRPr="00EA28D0">
        <w:rPr>
          <w:rFonts w:asciiTheme="minorHAnsi" w:hAnsiTheme="minorHAnsi"/>
          <w:b/>
          <w:bCs/>
          <w:sz w:val="22"/>
          <w:szCs w:val="22"/>
          <w:lang w:val="es-PE" w:eastAsia="es-ES"/>
        </w:rPr>
        <w:t>P1-Mon-Bio (Bosque estacionalmente seco interandino (Marañón, Mantaro, Pampas y Apurímac), (</w:t>
      </w:r>
      <w:proofErr w:type="spellStart"/>
      <w:r w:rsidRPr="00EA28D0">
        <w:rPr>
          <w:rFonts w:asciiTheme="minorHAnsi" w:hAnsiTheme="minorHAnsi"/>
          <w:b/>
          <w:bCs/>
          <w:sz w:val="22"/>
          <w:szCs w:val="22"/>
          <w:lang w:val="es-PE" w:eastAsia="es-ES"/>
        </w:rPr>
        <w:t>Bes</w:t>
      </w:r>
      <w:proofErr w:type="spellEnd"/>
      <w:r w:rsidRPr="00EA28D0">
        <w:rPr>
          <w:rFonts w:asciiTheme="minorHAnsi" w:hAnsiTheme="minorHAnsi"/>
          <w:b/>
          <w:bCs/>
          <w:sz w:val="22"/>
          <w:szCs w:val="22"/>
          <w:lang w:val="es-PE" w:eastAsia="es-ES"/>
        </w:rPr>
        <w:t>-in)</w:t>
      </w:r>
    </w:p>
    <w:p w14:paraId="722EE10F" w14:textId="77777777" w:rsidR="0077155A" w:rsidRDefault="0077155A" w:rsidP="00105D53">
      <w:pPr>
        <w:pStyle w:val="Textoindependiente"/>
        <w:spacing w:after="0"/>
        <w:jc w:val="both"/>
        <w:rPr>
          <w:rFonts w:asciiTheme="minorHAnsi" w:hAnsiTheme="minorHAnsi"/>
          <w:sz w:val="22"/>
          <w:szCs w:val="22"/>
          <w:lang w:val="es-PE" w:eastAsia="es-ES"/>
        </w:rPr>
      </w:pPr>
    </w:p>
    <w:p w14:paraId="24BE36A1" w14:textId="6DF52F92"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sidR="0077155A">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r w:rsidR="0077155A" w:rsidRPr="0077155A">
        <w:rPr>
          <w:rFonts w:asciiTheme="minorHAnsi" w:hAnsiTheme="minorHAnsi"/>
          <w:sz w:val="22"/>
          <w:szCs w:val="22"/>
          <w:lang w:val="es-PE" w:eastAsia="es-ES"/>
        </w:rPr>
        <w:t>se registraron 12 individuos, y 3 especies pertenecientes a 3 familias</w:t>
      </w:r>
      <w:r w:rsidRPr="00074890">
        <w:rPr>
          <w:rFonts w:asciiTheme="minorHAnsi" w:hAnsiTheme="minorHAnsi"/>
          <w:sz w:val="22"/>
          <w:szCs w:val="22"/>
          <w:lang w:val="es-PE" w:eastAsia="es-ES"/>
        </w:rPr>
        <w:t xml:space="preserve">. Tal como se muestra en </w:t>
      </w:r>
      <w:r>
        <w:rPr>
          <w:rFonts w:asciiTheme="minorHAnsi" w:hAnsiTheme="minorHAnsi"/>
          <w:sz w:val="22"/>
          <w:szCs w:val="22"/>
          <w:lang w:val="es-PE" w:eastAsia="es-ES"/>
        </w:rPr>
        <w:t>la</w:t>
      </w:r>
      <w:r w:rsidRPr="00074890">
        <w:rPr>
          <w:rFonts w:asciiTheme="minorHAnsi" w:hAnsiTheme="minorHAnsi"/>
          <w:sz w:val="22"/>
          <w:szCs w:val="22"/>
          <w:lang w:val="es-PE" w:eastAsia="es-ES"/>
        </w:rPr>
        <w:t xml:space="preserve"> siguiente </w:t>
      </w:r>
      <w:r>
        <w:rPr>
          <w:rFonts w:asciiTheme="minorHAnsi" w:hAnsiTheme="minorHAnsi"/>
          <w:sz w:val="22"/>
          <w:szCs w:val="22"/>
          <w:lang w:val="es-PE" w:eastAsia="es-ES"/>
        </w:rPr>
        <w:t>Tabla.</w:t>
      </w:r>
    </w:p>
    <w:p w14:paraId="30429781"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05BB019D" w14:textId="77777777" w:rsidR="00105D53" w:rsidRDefault="00105D53" w:rsidP="00105D53">
      <w:pPr>
        <w:pStyle w:val="Textoindependiente"/>
        <w:spacing w:after="0"/>
        <w:jc w:val="center"/>
        <w:rPr>
          <w:rFonts w:asciiTheme="minorHAnsi" w:hAnsiTheme="minorHAnsi"/>
          <w:i/>
          <w:iCs/>
          <w:sz w:val="22"/>
          <w:szCs w:val="22"/>
          <w:lang w:val="es-PE" w:eastAsia="es-ES"/>
        </w:rPr>
      </w:pPr>
      <w:bookmarkStart w:id="285" w:name="_Toc85212944"/>
      <w:bookmarkStart w:id="286" w:name="_Toc103783912"/>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Pr>
          <w:rFonts w:asciiTheme="minorHAnsi" w:hAnsiTheme="minorHAnsi" w:cstheme="minorHAnsi"/>
          <w:b/>
          <w:bCs/>
          <w:i/>
          <w:iCs/>
          <w:noProof/>
          <w:lang w:val="es-PE"/>
        </w:rPr>
        <w:t>48</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Familia y especies registradas</w:t>
      </w:r>
      <w:bookmarkEnd w:id="285"/>
      <w:bookmarkEnd w:id="286"/>
    </w:p>
    <w:p w14:paraId="72399E07" w14:textId="624A2572" w:rsidR="00105D53" w:rsidRDefault="00105D53" w:rsidP="00105D53">
      <w:pPr>
        <w:pStyle w:val="Textoindependiente"/>
        <w:spacing w:after="0"/>
        <w:jc w:val="center"/>
        <w:rPr>
          <w:rFonts w:asciiTheme="minorHAnsi" w:hAnsiTheme="minorHAnsi"/>
          <w:i/>
          <w:iCs/>
          <w:sz w:val="22"/>
          <w:szCs w:val="22"/>
          <w:lang w:val="es-PE" w:eastAsia="es-ES"/>
        </w:rPr>
      </w:pPr>
    </w:p>
    <w:tbl>
      <w:tblPr>
        <w:tblW w:w="9209" w:type="dxa"/>
        <w:jc w:val="center"/>
        <w:tblCellMar>
          <w:left w:w="70" w:type="dxa"/>
          <w:right w:w="70" w:type="dxa"/>
        </w:tblCellMar>
        <w:tblLook w:val="04A0" w:firstRow="1" w:lastRow="0" w:firstColumn="1" w:lastColumn="0" w:noHBand="0" w:noVBand="1"/>
      </w:tblPr>
      <w:tblGrid>
        <w:gridCol w:w="960"/>
        <w:gridCol w:w="1660"/>
        <w:gridCol w:w="2800"/>
        <w:gridCol w:w="2474"/>
        <w:gridCol w:w="1315"/>
      </w:tblGrid>
      <w:tr w:rsidR="0077155A" w:rsidRPr="00970C03" w14:paraId="0EDD0BB9" w14:textId="77777777" w:rsidTr="0077155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F5F94AB" w14:textId="77777777" w:rsidR="0077155A" w:rsidRPr="0077155A" w:rsidRDefault="0077155A" w:rsidP="0077155A">
            <w:pPr>
              <w:pStyle w:val="Textoindependiente"/>
              <w:spacing w:after="0"/>
              <w:jc w:val="center"/>
              <w:rPr>
                <w:rFonts w:asciiTheme="minorHAnsi" w:hAnsiTheme="minorHAnsi"/>
                <w:lang w:val="es-PE" w:eastAsia="es-ES"/>
              </w:rPr>
            </w:pPr>
            <w:proofErr w:type="spellStart"/>
            <w:r w:rsidRPr="0077155A">
              <w:rPr>
                <w:rFonts w:asciiTheme="minorHAnsi" w:hAnsiTheme="minorHAnsi"/>
                <w:lang w:val="es-PE" w:eastAsia="es-ES"/>
              </w:rPr>
              <w:t>Nº</w:t>
            </w:r>
            <w:proofErr w:type="spellEnd"/>
          </w:p>
        </w:tc>
        <w:tc>
          <w:tcPr>
            <w:tcW w:w="16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0D73366"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Familia</w:t>
            </w:r>
          </w:p>
        </w:tc>
        <w:tc>
          <w:tcPr>
            <w:tcW w:w="280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ADB8A46"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w:t>
            </w:r>
            <w:proofErr w:type="spellStart"/>
            <w:r w:rsidRPr="0077155A">
              <w:rPr>
                <w:rFonts w:asciiTheme="minorHAnsi" w:hAnsiTheme="minorHAnsi"/>
                <w:lang w:val="es-PE" w:eastAsia="es-ES"/>
              </w:rPr>
              <w:t>Cientifico</w:t>
            </w:r>
            <w:proofErr w:type="spellEnd"/>
          </w:p>
        </w:tc>
        <w:tc>
          <w:tcPr>
            <w:tcW w:w="247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3547E71"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común </w:t>
            </w:r>
          </w:p>
        </w:tc>
        <w:tc>
          <w:tcPr>
            <w:tcW w:w="131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B838047"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r>
      <w:tr w:rsidR="0077155A" w:rsidRPr="00970C03" w14:paraId="6DE28A1A"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176936"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c>
          <w:tcPr>
            <w:tcW w:w="1660" w:type="dxa"/>
            <w:tcBorders>
              <w:top w:val="nil"/>
              <w:left w:val="nil"/>
              <w:bottom w:val="single" w:sz="4" w:space="0" w:color="auto"/>
              <w:right w:val="single" w:sz="4" w:space="0" w:color="auto"/>
            </w:tcBorders>
            <w:shd w:val="clear" w:color="auto" w:fill="auto"/>
            <w:noWrap/>
            <w:vAlign w:val="center"/>
            <w:hideMark/>
          </w:tcPr>
          <w:p w14:paraId="0A2C0E84"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TROPIDURIDAE</w:t>
            </w:r>
          </w:p>
        </w:tc>
        <w:tc>
          <w:tcPr>
            <w:tcW w:w="2800" w:type="dxa"/>
            <w:tcBorders>
              <w:top w:val="nil"/>
              <w:left w:val="nil"/>
              <w:bottom w:val="single" w:sz="4" w:space="0" w:color="auto"/>
              <w:right w:val="single" w:sz="4" w:space="0" w:color="auto"/>
            </w:tcBorders>
            <w:shd w:val="clear" w:color="auto" w:fill="auto"/>
            <w:noWrap/>
            <w:vAlign w:val="center"/>
            <w:hideMark/>
          </w:tcPr>
          <w:p w14:paraId="5735A5E2" w14:textId="77777777" w:rsidR="0077155A" w:rsidRPr="0077155A" w:rsidRDefault="0077155A" w:rsidP="0077155A">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Stenocercus</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huancabambae</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4029B754"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Lagartija de Collar</w:t>
            </w:r>
          </w:p>
        </w:tc>
        <w:tc>
          <w:tcPr>
            <w:tcW w:w="1315" w:type="dxa"/>
            <w:tcBorders>
              <w:top w:val="nil"/>
              <w:left w:val="nil"/>
              <w:bottom w:val="single" w:sz="4" w:space="0" w:color="auto"/>
              <w:right w:val="single" w:sz="4" w:space="0" w:color="auto"/>
            </w:tcBorders>
            <w:shd w:val="clear" w:color="auto" w:fill="auto"/>
            <w:noWrap/>
            <w:vAlign w:val="center"/>
            <w:hideMark/>
          </w:tcPr>
          <w:p w14:paraId="1B6ADE65"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r>
      <w:tr w:rsidR="0077155A" w:rsidRPr="00970C03" w14:paraId="7BCB88F4"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D8F73D" w14:textId="77777777" w:rsidR="0077155A" w:rsidRPr="0077155A" w:rsidRDefault="0077155A" w:rsidP="0077155A">
            <w:pPr>
              <w:pStyle w:val="Textoindependiente"/>
              <w:spacing w:after="0"/>
              <w:jc w:val="center"/>
              <w:rPr>
                <w:rFonts w:asciiTheme="minorHAnsi" w:hAnsiTheme="minorHAnsi"/>
                <w:lang w:val="es-PE" w:eastAsia="es-ES"/>
              </w:rPr>
            </w:pPr>
            <w:bookmarkStart w:id="287" w:name="_Hlk81812143"/>
            <w:r w:rsidRPr="0077155A">
              <w:rPr>
                <w:rFonts w:asciiTheme="minorHAnsi" w:hAnsiTheme="minorHAnsi"/>
                <w:lang w:val="es-PE" w:eastAsia="es-ES"/>
              </w:rPr>
              <w:t>2</w:t>
            </w:r>
          </w:p>
        </w:tc>
        <w:tc>
          <w:tcPr>
            <w:tcW w:w="1660" w:type="dxa"/>
            <w:tcBorders>
              <w:top w:val="nil"/>
              <w:left w:val="nil"/>
              <w:bottom w:val="single" w:sz="4" w:space="0" w:color="auto"/>
              <w:right w:val="single" w:sz="4" w:space="0" w:color="auto"/>
            </w:tcBorders>
            <w:shd w:val="clear" w:color="auto" w:fill="auto"/>
            <w:noWrap/>
            <w:vAlign w:val="center"/>
            <w:hideMark/>
          </w:tcPr>
          <w:p w14:paraId="6C91B94C"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DENDROBATIDAE</w:t>
            </w:r>
          </w:p>
        </w:tc>
        <w:tc>
          <w:tcPr>
            <w:tcW w:w="2800" w:type="dxa"/>
            <w:tcBorders>
              <w:top w:val="nil"/>
              <w:left w:val="nil"/>
              <w:bottom w:val="single" w:sz="4" w:space="0" w:color="auto"/>
              <w:right w:val="single" w:sz="4" w:space="0" w:color="auto"/>
            </w:tcBorders>
            <w:shd w:val="clear" w:color="auto" w:fill="auto"/>
            <w:noWrap/>
            <w:vAlign w:val="center"/>
            <w:hideMark/>
          </w:tcPr>
          <w:p w14:paraId="2D7E8628" w14:textId="77777777" w:rsidR="0077155A" w:rsidRPr="0077155A" w:rsidRDefault="0077155A" w:rsidP="0077155A">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Hyloxalus</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elachyhistus</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69ED7596"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Rana Cohete de Loja</w:t>
            </w:r>
          </w:p>
        </w:tc>
        <w:tc>
          <w:tcPr>
            <w:tcW w:w="1315" w:type="dxa"/>
            <w:tcBorders>
              <w:top w:val="nil"/>
              <w:left w:val="nil"/>
              <w:bottom w:val="single" w:sz="4" w:space="0" w:color="auto"/>
              <w:right w:val="single" w:sz="4" w:space="0" w:color="auto"/>
            </w:tcBorders>
            <w:shd w:val="clear" w:color="auto" w:fill="auto"/>
            <w:noWrap/>
            <w:vAlign w:val="center"/>
            <w:hideMark/>
          </w:tcPr>
          <w:p w14:paraId="55C4D927"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10</w:t>
            </w:r>
          </w:p>
        </w:tc>
      </w:tr>
      <w:bookmarkEnd w:id="287"/>
      <w:tr w:rsidR="0077155A" w:rsidRPr="00970C03" w14:paraId="5C8D3B53"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51E609"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3</w:t>
            </w:r>
          </w:p>
        </w:tc>
        <w:tc>
          <w:tcPr>
            <w:tcW w:w="1660" w:type="dxa"/>
            <w:tcBorders>
              <w:top w:val="nil"/>
              <w:left w:val="nil"/>
              <w:bottom w:val="single" w:sz="4" w:space="0" w:color="auto"/>
              <w:right w:val="single" w:sz="4" w:space="0" w:color="auto"/>
            </w:tcBorders>
            <w:shd w:val="clear" w:color="auto" w:fill="auto"/>
            <w:noWrap/>
            <w:vAlign w:val="center"/>
            <w:hideMark/>
          </w:tcPr>
          <w:p w14:paraId="42F2C89A"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BUFONIDAE</w:t>
            </w:r>
          </w:p>
        </w:tc>
        <w:tc>
          <w:tcPr>
            <w:tcW w:w="2800" w:type="dxa"/>
            <w:tcBorders>
              <w:top w:val="nil"/>
              <w:left w:val="nil"/>
              <w:bottom w:val="single" w:sz="4" w:space="0" w:color="auto"/>
              <w:right w:val="single" w:sz="4" w:space="0" w:color="auto"/>
            </w:tcBorders>
            <w:shd w:val="clear" w:color="auto" w:fill="auto"/>
            <w:noWrap/>
            <w:vAlign w:val="center"/>
            <w:hideMark/>
          </w:tcPr>
          <w:p w14:paraId="770693E8" w14:textId="77777777" w:rsidR="0077155A" w:rsidRPr="0077155A" w:rsidRDefault="0077155A" w:rsidP="0077155A">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Rhinella</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cf</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margaritifera</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526534EC"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Sapo Común Sudamericano</w:t>
            </w:r>
          </w:p>
        </w:tc>
        <w:tc>
          <w:tcPr>
            <w:tcW w:w="1315" w:type="dxa"/>
            <w:tcBorders>
              <w:top w:val="nil"/>
              <w:left w:val="nil"/>
              <w:bottom w:val="single" w:sz="4" w:space="0" w:color="auto"/>
              <w:right w:val="single" w:sz="4" w:space="0" w:color="auto"/>
            </w:tcBorders>
            <w:shd w:val="clear" w:color="auto" w:fill="auto"/>
            <w:noWrap/>
            <w:vAlign w:val="center"/>
            <w:hideMark/>
          </w:tcPr>
          <w:p w14:paraId="0FAC3580"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r>
      <w:tr w:rsidR="0077155A" w:rsidRPr="00970C03" w14:paraId="24320C62" w14:textId="77777777" w:rsidTr="001B3F7E">
        <w:trPr>
          <w:trHeight w:val="300"/>
          <w:jc w:val="center"/>
        </w:trPr>
        <w:tc>
          <w:tcPr>
            <w:tcW w:w="78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9D876"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c>
          <w:tcPr>
            <w:tcW w:w="1315" w:type="dxa"/>
            <w:tcBorders>
              <w:top w:val="nil"/>
              <w:left w:val="nil"/>
              <w:bottom w:val="single" w:sz="4" w:space="0" w:color="auto"/>
              <w:right w:val="single" w:sz="4" w:space="0" w:color="auto"/>
            </w:tcBorders>
            <w:shd w:val="clear" w:color="auto" w:fill="auto"/>
            <w:noWrap/>
            <w:vAlign w:val="center"/>
            <w:hideMark/>
          </w:tcPr>
          <w:p w14:paraId="2D6203A1" w14:textId="77777777" w:rsidR="0077155A" w:rsidRPr="0077155A" w:rsidRDefault="0077155A" w:rsidP="0077155A">
            <w:pPr>
              <w:pStyle w:val="Textoindependiente"/>
              <w:spacing w:after="0"/>
              <w:jc w:val="center"/>
              <w:rPr>
                <w:rFonts w:asciiTheme="minorHAnsi" w:hAnsiTheme="minorHAnsi"/>
                <w:lang w:val="es-PE" w:eastAsia="es-ES"/>
              </w:rPr>
            </w:pPr>
            <w:r w:rsidRPr="0077155A">
              <w:rPr>
                <w:rFonts w:asciiTheme="minorHAnsi" w:hAnsiTheme="minorHAnsi"/>
                <w:lang w:val="es-PE" w:eastAsia="es-ES"/>
              </w:rPr>
              <w:t>12</w:t>
            </w:r>
          </w:p>
        </w:tc>
      </w:tr>
    </w:tbl>
    <w:p w14:paraId="1853CBFD"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61C56394"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6C8A0738" w14:textId="3464F67C" w:rsidR="00105D53" w:rsidRDefault="0077155A" w:rsidP="00105D53">
      <w:pPr>
        <w:pStyle w:val="Textoindependiente"/>
        <w:spacing w:after="0"/>
        <w:jc w:val="both"/>
        <w:rPr>
          <w:rFonts w:asciiTheme="minorHAnsi" w:hAnsiTheme="minorHAnsi"/>
          <w:sz w:val="22"/>
          <w:szCs w:val="22"/>
          <w:lang w:val="es-PE" w:eastAsia="es-ES"/>
        </w:rPr>
      </w:pPr>
      <w:r w:rsidRPr="0077155A">
        <w:rPr>
          <w:rFonts w:asciiTheme="minorHAnsi" w:hAnsiTheme="minorHAnsi"/>
          <w:sz w:val="22"/>
          <w:szCs w:val="22"/>
          <w:lang w:val="es-PE" w:eastAsia="es-ES"/>
        </w:rPr>
        <w:lastRenderedPageBreak/>
        <w:t xml:space="preserve">La mayor abundancia relativa la representa la especie </w:t>
      </w:r>
      <w:proofErr w:type="spellStart"/>
      <w:r w:rsidRPr="0077155A">
        <w:rPr>
          <w:rFonts w:asciiTheme="minorHAnsi" w:hAnsiTheme="minorHAnsi"/>
          <w:b/>
          <w:bCs/>
          <w:i/>
          <w:iCs/>
          <w:sz w:val="22"/>
          <w:szCs w:val="22"/>
          <w:lang w:val="es-PE" w:eastAsia="es-ES"/>
        </w:rPr>
        <w:t>Hyloxalus</w:t>
      </w:r>
      <w:proofErr w:type="spellEnd"/>
      <w:r w:rsidRPr="0077155A">
        <w:rPr>
          <w:rFonts w:asciiTheme="minorHAnsi" w:hAnsiTheme="minorHAnsi"/>
          <w:b/>
          <w:bCs/>
          <w:i/>
          <w:iCs/>
          <w:sz w:val="22"/>
          <w:szCs w:val="22"/>
          <w:lang w:val="es-PE" w:eastAsia="es-ES"/>
        </w:rPr>
        <w:t xml:space="preserve"> </w:t>
      </w:r>
      <w:proofErr w:type="spellStart"/>
      <w:r w:rsidRPr="0077155A">
        <w:rPr>
          <w:rFonts w:asciiTheme="minorHAnsi" w:hAnsiTheme="minorHAnsi"/>
          <w:b/>
          <w:bCs/>
          <w:i/>
          <w:iCs/>
          <w:sz w:val="22"/>
          <w:szCs w:val="22"/>
          <w:lang w:val="es-PE" w:eastAsia="es-ES"/>
        </w:rPr>
        <w:t>elachyhistus</w:t>
      </w:r>
      <w:proofErr w:type="spellEnd"/>
      <w:r w:rsidRPr="0077155A">
        <w:rPr>
          <w:rFonts w:asciiTheme="minorHAnsi" w:hAnsiTheme="minorHAnsi"/>
          <w:sz w:val="22"/>
          <w:szCs w:val="22"/>
          <w:lang w:val="es-PE" w:eastAsia="es-ES"/>
        </w:rPr>
        <w:t xml:space="preserve"> (Rana Cohete de Loja) con un registro de 10 individuos.</w:t>
      </w:r>
    </w:p>
    <w:p w14:paraId="0643E31D"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756C7512" w14:textId="77777777" w:rsidR="00105D53" w:rsidRPr="008B2D5F" w:rsidRDefault="00105D53" w:rsidP="0064781A">
      <w:pPr>
        <w:pStyle w:val="Textoindependiente"/>
        <w:numPr>
          <w:ilvl w:val="0"/>
          <w:numId w:val="55"/>
        </w:numPr>
        <w:spacing w:after="0"/>
        <w:ind w:left="567" w:hanging="567"/>
        <w:jc w:val="both"/>
        <w:rPr>
          <w:rFonts w:asciiTheme="minorHAnsi" w:hAnsiTheme="minorHAnsi"/>
          <w:b/>
          <w:bCs/>
          <w:sz w:val="22"/>
          <w:szCs w:val="22"/>
          <w:lang w:val="es-PE" w:eastAsia="es-ES"/>
        </w:rPr>
      </w:pPr>
      <w:r w:rsidRPr="008B2D5F">
        <w:rPr>
          <w:rFonts w:asciiTheme="minorHAnsi" w:hAnsiTheme="minorHAnsi"/>
          <w:b/>
          <w:bCs/>
          <w:sz w:val="22"/>
          <w:szCs w:val="22"/>
          <w:lang w:val="es-PE" w:eastAsia="es-ES"/>
        </w:rPr>
        <w:t>Riqueza por orden taxonómico</w:t>
      </w:r>
    </w:p>
    <w:p w14:paraId="5CD433D1" w14:textId="77777777" w:rsidR="00105D53" w:rsidRDefault="00105D53" w:rsidP="00105D53">
      <w:pPr>
        <w:pStyle w:val="Textoindependiente"/>
        <w:spacing w:after="0"/>
        <w:jc w:val="both"/>
        <w:rPr>
          <w:rFonts w:asciiTheme="minorHAnsi" w:hAnsiTheme="minorHAnsi"/>
          <w:sz w:val="22"/>
          <w:szCs w:val="22"/>
          <w:lang w:val="es-PE" w:eastAsia="es-ES"/>
        </w:rPr>
      </w:pPr>
    </w:p>
    <w:p w14:paraId="53D4B191" w14:textId="0E816962"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Se registraron </w:t>
      </w:r>
      <w:r w:rsidR="0077155A">
        <w:rPr>
          <w:rFonts w:asciiTheme="minorHAnsi" w:hAnsiTheme="minorHAnsi"/>
          <w:sz w:val="22"/>
          <w:szCs w:val="22"/>
          <w:lang w:val="es-PE" w:eastAsia="es-ES"/>
        </w:rPr>
        <w:t>3</w:t>
      </w:r>
      <w:r w:rsidRPr="00074890">
        <w:rPr>
          <w:rFonts w:asciiTheme="minorHAnsi" w:hAnsiTheme="minorHAnsi"/>
          <w:sz w:val="22"/>
          <w:szCs w:val="22"/>
          <w:lang w:val="es-PE" w:eastAsia="es-ES"/>
        </w:rPr>
        <w:t xml:space="preserve"> familias, los cuales representan el mismo porcentaje</w:t>
      </w:r>
    </w:p>
    <w:p w14:paraId="21ACDCF2"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7FA4FE83" w14:textId="77014F4F" w:rsidR="00105D53" w:rsidRPr="00BF43FD" w:rsidRDefault="00105D53" w:rsidP="00105D53">
      <w:pPr>
        <w:pStyle w:val="Textoindependiente"/>
        <w:spacing w:after="0"/>
        <w:jc w:val="center"/>
        <w:rPr>
          <w:rFonts w:asciiTheme="minorHAnsi" w:hAnsiTheme="minorHAnsi"/>
          <w:i/>
          <w:iCs/>
          <w:sz w:val="22"/>
          <w:szCs w:val="22"/>
          <w:lang w:val="es-PE" w:eastAsia="es-ES"/>
        </w:rPr>
      </w:pPr>
      <w:bookmarkStart w:id="288" w:name="_Toc85212962"/>
      <w:bookmarkStart w:id="289" w:name="_Toc103784033"/>
      <w:r w:rsidRPr="005C06CD">
        <w:rPr>
          <w:rFonts w:asciiTheme="minorHAnsi" w:hAnsiTheme="minorHAnsi"/>
          <w:b/>
          <w:bCs/>
          <w:i/>
          <w:iCs/>
          <w:sz w:val="22"/>
          <w:szCs w:val="22"/>
          <w:lang w:val="es-PE" w:eastAsia="es-ES"/>
        </w:rPr>
        <w:t>Gráfico</w:t>
      </w:r>
      <w:r w:rsidRPr="005C06CD">
        <w:rPr>
          <w:rFonts w:asciiTheme="minorHAnsi" w:hAnsiTheme="minorHAnsi"/>
          <w:i/>
          <w:iCs/>
          <w:sz w:val="22"/>
          <w:szCs w:val="22"/>
          <w:lang w:val="es-PE" w:eastAsia="es-ES"/>
        </w:rPr>
        <w:t xml:space="preserve"> </w:t>
      </w:r>
      <w:r w:rsidRPr="005C06CD">
        <w:rPr>
          <w:rFonts w:asciiTheme="minorHAnsi" w:hAnsiTheme="minorHAnsi" w:cstheme="minorHAnsi"/>
          <w:b/>
          <w:bCs/>
          <w:i/>
          <w:iCs/>
          <w:sz w:val="22"/>
          <w:szCs w:val="22"/>
          <w:lang w:val="es-PE"/>
        </w:rPr>
        <w:fldChar w:fldCharType="begin"/>
      </w:r>
      <w:r w:rsidRPr="005C06CD">
        <w:rPr>
          <w:rFonts w:asciiTheme="minorHAnsi" w:hAnsiTheme="minorHAnsi" w:cstheme="minorHAnsi"/>
          <w:b/>
          <w:bCs/>
          <w:i/>
          <w:iCs/>
          <w:sz w:val="22"/>
          <w:szCs w:val="22"/>
          <w:lang w:val="es-PE"/>
        </w:rPr>
        <w:instrText xml:space="preserve"> SEQ Gráfico \* ARABIC </w:instrText>
      </w:r>
      <w:r w:rsidRPr="005C06CD">
        <w:rPr>
          <w:rFonts w:asciiTheme="minorHAnsi" w:hAnsiTheme="minorHAnsi" w:cstheme="minorHAnsi"/>
          <w:b/>
          <w:bCs/>
          <w:i/>
          <w:iCs/>
          <w:sz w:val="22"/>
          <w:szCs w:val="22"/>
          <w:lang w:val="es-PE"/>
        </w:rPr>
        <w:fldChar w:fldCharType="separate"/>
      </w:r>
      <w:r w:rsidR="001C6FC6">
        <w:rPr>
          <w:rFonts w:asciiTheme="minorHAnsi" w:hAnsiTheme="minorHAnsi" w:cstheme="minorHAnsi"/>
          <w:b/>
          <w:bCs/>
          <w:i/>
          <w:iCs/>
          <w:noProof/>
          <w:sz w:val="22"/>
          <w:szCs w:val="22"/>
          <w:lang w:val="es-PE"/>
        </w:rPr>
        <w:t>46</w:t>
      </w:r>
      <w:r w:rsidRPr="005C06CD">
        <w:rPr>
          <w:rFonts w:asciiTheme="minorHAnsi" w:hAnsiTheme="minorHAnsi" w:cstheme="minorHAnsi"/>
          <w:b/>
          <w:bCs/>
          <w:i/>
          <w:iCs/>
          <w:sz w:val="22"/>
          <w:szCs w:val="22"/>
          <w:lang w:val="es-PE"/>
        </w:rPr>
        <w:fldChar w:fldCharType="end"/>
      </w:r>
      <w:r>
        <w:rPr>
          <w:rFonts w:asciiTheme="minorHAnsi" w:hAnsiTheme="minorHAnsi" w:cstheme="minorHAnsi"/>
          <w:b/>
          <w:bCs/>
          <w:i/>
          <w:iCs/>
          <w:sz w:val="22"/>
          <w:szCs w:val="22"/>
          <w:lang w:val="es-PE"/>
        </w:rPr>
        <w:t>:</w:t>
      </w:r>
      <w:r w:rsidRPr="00BF43FD">
        <w:rPr>
          <w:rFonts w:asciiTheme="minorHAnsi" w:hAnsiTheme="minorHAnsi"/>
          <w:i/>
          <w:iCs/>
          <w:sz w:val="22"/>
          <w:szCs w:val="22"/>
          <w:lang w:val="es-PE" w:eastAsia="es-ES"/>
        </w:rPr>
        <w:t xml:space="preserve"> Composición por Familias</w:t>
      </w:r>
      <w:bookmarkEnd w:id="288"/>
      <w:bookmarkEnd w:id="289"/>
    </w:p>
    <w:p w14:paraId="77C4D62E" w14:textId="2101B12B" w:rsidR="00105D53" w:rsidRDefault="00105D53" w:rsidP="00105D53">
      <w:pPr>
        <w:pStyle w:val="Textoindependiente"/>
        <w:spacing w:after="0"/>
        <w:jc w:val="center"/>
        <w:rPr>
          <w:rFonts w:asciiTheme="minorHAnsi" w:hAnsiTheme="minorHAnsi"/>
          <w:noProof/>
          <w:sz w:val="22"/>
          <w:szCs w:val="22"/>
          <w:lang w:val="es-PE" w:eastAsia="es-ES"/>
        </w:rPr>
      </w:pPr>
    </w:p>
    <w:p w14:paraId="58F692D7" w14:textId="7400E6B2" w:rsidR="0077155A" w:rsidRPr="00074890" w:rsidRDefault="0077155A" w:rsidP="00105D53">
      <w:pPr>
        <w:pStyle w:val="Textoindependiente"/>
        <w:spacing w:after="0"/>
        <w:jc w:val="center"/>
        <w:rPr>
          <w:rFonts w:asciiTheme="minorHAnsi" w:hAnsiTheme="minorHAnsi"/>
          <w:sz w:val="22"/>
          <w:szCs w:val="22"/>
          <w:lang w:val="es-PE" w:eastAsia="es-ES"/>
        </w:rPr>
      </w:pPr>
      <w:r>
        <w:rPr>
          <w:noProof/>
        </w:rPr>
        <w:drawing>
          <wp:inline distT="0" distB="0" distL="0" distR="0" wp14:anchorId="619F286F" wp14:editId="31DF0836">
            <wp:extent cx="4562475" cy="2533650"/>
            <wp:effectExtent l="0" t="0" r="9525" b="0"/>
            <wp:docPr id="3182" name="Gráfico 3182">
              <a:extLst xmlns:a="http://schemas.openxmlformats.org/drawingml/2006/main">
                <a:ext uri="{FF2B5EF4-FFF2-40B4-BE49-F238E27FC236}">
                  <a16:creationId xmlns:a16="http://schemas.microsoft.com/office/drawing/2014/main" id="{A8BACA87-B583-494C-A0DE-50D5E7132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B613607" w14:textId="77777777" w:rsidR="00105D53" w:rsidRDefault="00105D53" w:rsidP="00105D53">
      <w:pPr>
        <w:pStyle w:val="Textoindependiente"/>
        <w:spacing w:after="0"/>
        <w:ind w:left="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B629ACA"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60D8EEC1" w14:textId="77777777" w:rsidR="00105D53" w:rsidRPr="00BF43FD" w:rsidRDefault="00105D53" w:rsidP="0064781A">
      <w:pPr>
        <w:pStyle w:val="Textoindependiente"/>
        <w:numPr>
          <w:ilvl w:val="0"/>
          <w:numId w:val="55"/>
        </w:numPr>
        <w:spacing w:after="0"/>
        <w:ind w:left="567" w:hanging="567"/>
        <w:jc w:val="both"/>
        <w:rPr>
          <w:rFonts w:asciiTheme="minorHAnsi" w:hAnsiTheme="minorHAnsi"/>
          <w:b/>
          <w:bCs/>
          <w:sz w:val="22"/>
          <w:szCs w:val="22"/>
          <w:lang w:val="es-PE" w:eastAsia="es-ES"/>
        </w:rPr>
      </w:pPr>
      <w:r w:rsidRPr="00BF43FD">
        <w:rPr>
          <w:rFonts w:asciiTheme="minorHAnsi" w:hAnsiTheme="minorHAnsi"/>
          <w:b/>
          <w:bCs/>
          <w:sz w:val="22"/>
          <w:szCs w:val="22"/>
          <w:lang w:val="es-PE" w:eastAsia="es-ES"/>
        </w:rPr>
        <w:t xml:space="preserve">Diversidad de </w:t>
      </w:r>
      <w:proofErr w:type="spellStart"/>
      <w:r w:rsidRPr="00BF43FD">
        <w:rPr>
          <w:rFonts w:asciiTheme="minorHAnsi" w:hAnsiTheme="minorHAnsi"/>
          <w:b/>
          <w:bCs/>
          <w:sz w:val="22"/>
          <w:szCs w:val="22"/>
          <w:lang w:val="es-PE" w:eastAsia="es-ES"/>
        </w:rPr>
        <w:t>herpetofauna</w:t>
      </w:r>
      <w:proofErr w:type="spellEnd"/>
    </w:p>
    <w:p w14:paraId="7D4C44DE" w14:textId="77777777" w:rsidR="00105D53" w:rsidRDefault="00105D53" w:rsidP="00105D53">
      <w:pPr>
        <w:pStyle w:val="Textoindependiente"/>
        <w:spacing w:after="0"/>
        <w:jc w:val="both"/>
        <w:rPr>
          <w:rFonts w:asciiTheme="minorHAnsi" w:hAnsiTheme="minorHAnsi"/>
          <w:sz w:val="22"/>
          <w:szCs w:val="22"/>
          <w:lang w:val="es-PE" w:eastAsia="es-ES"/>
        </w:rPr>
      </w:pPr>
    </w:p>
    <w:p w14:paraId="71FAE1EC" w14:textId="0AAE778B" w:rsidR="00105D53" w:rsidRPr="00074890" w:rsidRDefault="0077155A" w:rsidP="00105D53">
      <w:pPr>
        <w:pStyle w:val="Textoindependiente"/>
        <w:spacing w:after="0"/>
        <w:jc w:val="both"/>
        <w:rPr>
          <w:rFonts w:asciiTheme="minorHAnsi" w:hAnsiTheme="minorHAnsi"/>
          <w:sz w:val="22"/>
          <w:szCs w:val="22"/>
          <w:lang w:val="es-PE" w:eastAsia="es-ES"/>
        </w:rPr>
      </w:pPr>
      <w:r w:rsidRPr="0077155A">
        <w:rPr>
          <w:rFonts w:asciiTheme="minorHAnsi" w:hAnsiTheme="minorHAnsi"/>
          <w:sz w:val="22"/>
          <w:szCs w:val="22"/>
          <w:lang w:val="es-PE" w:eastAsia="es-ES"/>
        </w:rPr>
        <w:t>Al analizar los valores de diversidad se determinó que no se pudo establecer los índices de biodiversidad, debido a que los números de individuos fueron demasiados bajos.</w:t>
      </w:r>
    </w:p>
    <w:p w14:paraId="40B9FC84" w14:textId="1265476B" w:rsidR="00105D53" w:rsidRDefault="00105D53" w:rsidP="00105D53">
      <w:pPr>
        <w:pStyle w:val="Textoindependiente"/>
        <w:spacing w:after="0"/>
        <w:jc w:val="both"/>
        <w:rPr>
          <w:rFonts w:asciiTheme="minorHAnsi" w:hAnsiTheme="minorHAnsi"/>
          <w:sz w:val="22"/>
          <w:szCs w:val="22"/>
          <w:lang w:val="es-PE" w:eastAsia="es-ES"/>
        </w:rPr>
      </w:pPr>
    </w:p>
    <w:p w14:paraId="5271973B" w14:textId="1C090691" w:rsidR="00026918" w:rsidRDefault="00026918" w:rsidP="00105D53">
      <w:pPr>
        <w:pStyle w:val="Textoindependiente"/>
        <w:spacing w:after="0"/>
        <w:jc w:val="both"/>
        <w:rPr>
          <w:rFonts w:asciiTheme="minorHAnsi" w:hAnsiTheme="minorHAnsi"/>
          <w:sz w:val="22"/>
          <w:szCs w:val="22"/>
          <w:lang w:val="es-PE" w:eastAsia="es-ES"/>
        </w:rPr>
      </w:pPr>
    </w:p>
    <w:p w14:paraId="3C7FF268" w14:textId="346646F6" w:rsidR="00026918" w:rsidRDefault="00026918" w:rsidP="00026918">
      <w:pPr>
        <w:pStyle w:val="Textoindependiente"/>
        <w:numPr>
          <w:ilvl w:val="0"/>
          <w:numId w:val="20"/>
        </w:numPr>
        <w:spacing w:after="0"/>
        <w:ind w:left="567" w:hanging="567"/>
        <w:jc w:val="both"/>
        <w:rPr>
          <w:rFonts w:asciiTheme="minorHAnsi" w:hAnsiTheme="minorHAnsi"/>
          <w:sz w:val="22"/>
          <w:szCs w:val="22"/>
          <w:lang w:val="es-PE" w:eastAsia="es-ES"/>
        </w:rPr>
      </w:pPr>
      <w:r w:rsidRPr="00EA28D0">
        <w:rPr>
          <w:rFonts w:asciiTheme="minorHAnsi" w:hAnsiTheme="minorHAnsi"/>
          <w:b/>
          <w:bCs/>
          <w:sz w:val="22"/>
          <w:szCs w:val="22"/>
          <w:lang w:val="es-PE" w:eastAsia="es-ES"/>
        </w:rPr>
        <w:t>P</w:t>
      </w:r>
      <w:r>
        <w:rPr>
          <w:rFonts w:asciiTheme="minorHAnsi" w:hAnsiTheme="minorHAnsi"/>
          <w:b/>
          <w:bCs/>
          <w:sz w:val="22"/>
          <w:szCs w:val="22"/>
          <w:lang w:val="es-PE" w:eastAsia="es-ES"/>
        </w:rPr>
        <w:t>2</w:t>
      </w:r>
      <w:r w:rsidRPr="00EA28D0">
        <w:rPr>
          <w:rFonts w:asciiTheme="minorHAnsi" w:hAnsiTheme="minorHAnsi"/>
          <w:b/>
          <w:bCs/>
          <w:sz w:val="22"/>
          <w:szCs w:val="22"/>
          <w:lang w:val="es-PE" w:eastAsia="es-ES"/>
        </w:rPr>
        <w:t>-Mon-Bio (</w:t>
      </w:r>
      <w:r>
        <w:rPr>
          <w:rFonts w:asciiTheme="minorHAnsi" w:hAnsiTheme="minorHAnsi"/>
          <w:b/>
          <w:bCs/>
          <w:sz w:val="22"/>
          <w:szCs w:val="22"/>
          <w:lang w:val="es-PE" w:eastAsia="es-ES"/>
        </w:rPr>
        <w:t>Zona Agrícola</w:t>
      </w:r>
      <w:r w:rsidRPr="00EA28D0">
        <w:rPr>
          <w:rFonts w:asciiTheme="minorHAnsi" w:hAnsiTheme="minorHAnsi"/>
          <w:b/>
          <w:bCs/>
          <w:sz w:val="22"/>
          <w:szCs w:val="22"/>
          <w:lang w:val="es-PE" w:eastAsia="es-ES"/>
        </w:rPr>
        <w:t>), (</w:t>
      </w:r>
      <w:r>
        <w:rPr>
          <w:rFonts w:asciiTheme="minorHAnsi" w:hAnsiTheme="minorHAnsi"/>
          <w:b/>
          <w:bCs/>
          <w:sz w:val="22"/>
          <w:szCs w:val="22"/>
          <w:lang w:val="es-PE" w:eastAsia="es-ES"/>
        </w:rPr>
        <w:t>Agri</w:t>
      </w:r>
      <w:r w:rsidRPr="00EA28D0">
        <w:rPr>
          <w:rFonts w:asciiTheme="minorHAnsi" w:hAnsiTheme="minorHAnsi"/>
          <w:b/>
          <w:bCs/>
          <w:sz w:val="22"/>
          <w:szCs w:val="22"/>
          <w:lang w:val="es-PE" w:eastAsia="es-ES"/>
        </w:rPr>
        <w:t>)</w:t>
      </w:r>
    </w:p>
    <w:p w14:paraId="1383488A" w14:textId="77777777" w:rsidR="00026918" w:rsidRDefault="00026918" w:rsidP="00026918">
      <w:pPr>
        <w:pStyle w:val="Textoindependiente"/>
        <w:spacing w:after="0"/>
        <w:jc w:val="both"/>
        <w:rPr>
          <w:rFonts w:asciiTheme="minorHAnsi" w:hAnsiTheme="minorHAnsi"/>
          <w:sz w:val="22"/>
          <w:szCs w:val="22"/>
          <w:lang w:val="es-PE" w:eastAsia="es-ES"/>
        </w:rPr>
      </w:pPr>
    </w:p>
    <w:p w14:paraId="2E8297EC" w14:textId="77777777" w:rsidR="00026918" w:rsidRPr="00074890" w:rsidRDefault="00026918" w:rsidP="00026918">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r w:rsidRPr="0077155A">
        <w:rPr>
          <w:rFonts w:asciiTheme="minorHAnsi" w:hAnsiTheme="minorHAnsi"/>
          <w:sz w:val="22"/>
          <w:szCs w:val="22"/>
          <w:lang w:val="es-PE" w:eastAsia="es-ES"/>
        </w:rPr>
        <w:t>se registraron 12 individuos, y 3 especies pertenecientes a 3 familias</w:t>
      </w:r>
      <w:r w:rsidRPr="00074890">
        <w:rPr>
          <w:rFonts w:asciiTheme="minorHAnsi" w:hAnsiTheme="minorHAnsi"/>
          <w:sz w:val="22"/>
          <w:szCs w:val="22"/>
          <w:lang w:val="es-PE" w:eastAsia="es-ES"/>
        </w:rPr>
        <w:t xml:space="preserve">. Tal como se muestra en </w:t>
      </w:r>
      <w:r>
        <w:rPr>
          <w:rFonts w:asciiTheme="minorHAnsi" w:hAnsiTheme="minorHAnsi"/>
          <w:sz w:val="22"/>
          <w:szCs w:val="22"/>
          <w:lang w:val="es-PE" w:eastAsia="es-ES"/>
        </w:rPr>
        <w:t>la</w:t>
      </w:r>
      <w:r w:rsidRPr="00074890">
        <w:rPr>
          <w:rFonts w:asciiTheme="minorHAnsi" w:hAnsiTheme="minorHAnsi"/>
          <w:sz w:val="22"/>
          <w:szCs w:val="22"/>
          <w:lang w:val="es-PE" w:eastAsia="es-ES"/>
        </w:rPr>
        <w:t xml:space="preserve"> siguiente </w:t>
      </w:r>
      <w:r>
        <w:rPr>
          <w:rFonts w:asciiTheme="minorHAnsi" w:hAnsiTheme="minorHAnsi"/>
          <w:sz w:val="22"/>
          <w:szCs w:val="22"/>
          <w:lang w:val="es-PE" w:eastAsia="es-ES"/>
        </w:rPr>
        <w:t>Tabla.</w:t>
      </w:r>
    </w:p>
    <w:p w14:paraId="630AFEA4" w14:textId="77777777" w:rsidR="00026918" w:rsidRPr="00074890" w:rsidRDefault="00026918" w:rsidP="00026918">
      <w:pPr>
        <w:pStyle w:val="Textoindependiente"/>
        <w:spacing w:after="0"/>
        <w:jc w:val="both"/>
        <w:rPr>
          <w:rFonts w:asciiTheme="minorHAnsi" w:hAnsiTheme="minorHAnsi"/>
          <w:sz w:val="22"/>
          <w:szCs w:val="22"/>
          <w:lang w:val="es-PE" w:eastAsia="es-ES"/>
        </w:rPr>
      </w:pPr>
    </w:p>
    <w:p w14:paraId="37D7C57A" w14:textId="77777777" w:rsidR="00026918" w:rsidRDefault="00026918" w:rsidP="00026918">
      <w:pPr>
        <w:pStyle w:val="Textoindependiente"/>
        <w:spacing w:after="0"/>
        <w:jc w:val="center"/>
        <w:rPr>
          <w:rFonts w:asciiTheme="minorHAnsi" w:hAnsiTheme="minorHAnsi"/>
          <w:i/>
          <w:iCs/>
          <w:sz w:val="22"/>
          <w:szCs w:val="22"/>
          <w:lang w:val="es-PE" w:eastAsia="es-ES"/>
        </w:rPr>
      </w:pPr>
      <w:bookmarkStart w:id="290" w:name="_Toc103783913"/>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Pr>
          <w:rFonts w:asciiTheme="minorHAnsi" w:hAnsiTheme="minorHAnsi" w:cstheme="minorHAnsi"/>
          <w:b/>
          <w:bCs/>
          <w:i/>
          <w:iCs/>
          <w:noProof/>
          <w:lang w:val="es-PE"/>
        </w:rPr>
        <w:t>48</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Familia y especies registradas</w:t>
      </w:r>
      <w:bookmarkEnd w:id="290"/>
    </w:p>
    <w:p w14:paraId="6BBFA260" w14:textId="77777777" w:rsidR="00026918" w:rsidRDefault="00026918" w:rsidP="00026918">
      <w:pPr>
        <w:pStyle w:val="Textoindependiente"/>
        <w:spacing w:after="0"/>
        <w:jc w:val="center"/>
        <w:rPr>
          <w:rFonts w:asciiTheme="minorHAnsi" w:hAnsiTheme="minorHAnsi"/>
          <w:i/>
          <w:iCs/>
          <w:sz w:val="22"/>
          <w:szCs w:val="22"/>
          <w:lang w:val="es-PE" w:eastAsia="es-ES"/>
        </w:rPr>
      </w:pPr>
    </w:p>
    <w:tbl>
      <w:tblPr>
        <w:tblW w:w="9209" w:type="dxa"/>
        <w:jc w:val="center"/>
        <w:tblCellMar>
          <w:left w:w="70" w:type="dxa"/>
          <w:right w:w="70" w:type="dxa"/>
        </w:tblCellMar>
        <w:tblLook w:val="04A0" w:firstRow="1" w:lastRow="0" w:firstColumn="1" w:lastColumn="0" w:noHBand="0" w:noVBand="1"/>
      </w:tblPr>
      <w:tblGrid>
        <w:gridCol w:w="960"/>
        <w:gridCol w:w="1660"/>
        <w:gridCol w:w="2800"/>
        <w:gridCol w:w="2474"/>
        <w:gridCol w:w="1315"/>
      </w:tblGrid>
      <w:tr w:rsidR="00026918" w:rsidRPr="00970C03" w14:paraId="6B10372B" w14:textId="77777777" w:rsidTr="001B3F7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1C51A89" w14:textId="77777777" w:rsidR="00026918" w:rsidRPr="0077155A" w:rsidRDefault="00026918" w:rsidP="001B3F7E">
            <w:pPr>
              <w:pStyle w:val="Textoindependiente"/>
              <w:spacing w:after="0"/>
              <w:jc w:val="center"/>
              <w:rPr>
                <w:rFonts w:asciiTheme="minorHAnsi" w:hAnsiTheme="minorHAnsi"/>
                <w:lang w:val="es-PE" w:eastAsia="es-ES"/>
              </w:rPr>
            </w:pPr>
            <w:proofErr w:type="spellStart"/>
            <w:r w:rsidRPr="0077155A">
              <w:rPr>
                <w:rFonts w:asciiTheme="minorHAnsi" w:hAnsiTheme="minorHAnsi"/>
                <w:lang w:val="es-PE" w:eastAsia="es-ES"/>
              </w:rPr>
              <w:t>Nº</w:t>
            </w:r>
            <w:proofErr w:type="spellEnd"/>
          </w:p>
        </w:tc>
        <w:tc>
          <w:tcPr>
            <w:tcW w:w="16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197D5B4"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Familia</w:t>
            </w:r>
          </w:p>
        </w:tc>
        <w:tc>
          <w:tcPr>
            <w:tcW w:w="280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8EE55B8"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w:t>
            </w:r>
            <w:proofErr w:type="spellStart"/>
            <w:r w:rsidRPr="0077155A">
              <w:rPr>
                <w:rFonts w:asciiTheme="minorHAnsi" w:hAnsiTheme="minorHAnsi"/>
                <w:lang w:val="es-PE" w:eastAsia="es-ES"/>
              </w:rPr>
              <w:t>Cientifico</w:t>
            </w:r>
            <w:proofErr w:type="spellEnd"/>
          </w:p>
        </w:tc>
        <w:tc>
          <w:tcPr>
            <w:tcW w:w="247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A5B7373"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común </w:t>
            </w:r>
          </w:p>
        </w:tc>
        <w:tc>
          <w:tcPr>
            <w:tcW w:w="131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168C311"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r>
      <w:tr w:rsidR="00026918" w:rsidRPr="00970C03" w14:paraId="34BDB197"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215E36"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c>
          <w:tcPr>
            <w:tcW w:w="1660" w:type="dxa"/>
            <w:tcBorders>
              <w:top w:val="nil"/>
              <w:left w:val="nil"/>
              <w:bottom w:val="single" w:sz="4" w:space="0" w:color="auto"/>
              <w:right w:val="single" w:sz="4" w:space="0" w:color="auto"/>
            </w:tcBorders>
            <w:shd w:val="clear" w:color="auto" w:fill="auto"/>
            <w:noWrap/>
            <w:vAlign w:val="center"/>
            <w:hideMark/>
          </w:tcPr>
          <w:p w14:paraId="6328258A"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TROPIDURIDAE</w:t>
            </w:r>
          </w:p>
        </w:tc>
        <w:tc>
          <w:tcPr>
            <w:tcW w:w="2800" w:type="dxa"/>
            <w:tcBorders>
              <w:top w:val="nil"/>
              <w:left w:val="nil"/>
              <w:bottom w:val="single" w:sz="4" w:space="0" w:color="auto"/>
              <w:right w:val="single" w:sz="4" w:space="0" w:color="auto"/>
            </w:tcBorders>
            <w:shd w:val="clear" w:color="auto" w:fill="auto"/>
            <w:noWrap/>
            <w:vAlign w:val="center"/>
            <w:hideMark/>
          </w:tcPr>
          <w:p w14:paraId="16351CDE" w14:textId="77777777" w:rsidR="00026918" w:rsidRPr="0077155A" w:rsidRDefault="00026918" w:rsidP="001B3F7E">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Stenocercus</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huancabambae</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0EA11C2F"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Lagartija de Collar</w:t>
            </w:r>
          </w:p>
        </w:tc>
        <w:tc>
          <w:tcPr>
            <w:tcW w:w="1315" w:type="dxa"/>
            <w:tcBorders>
              <w:top w:val="nil"/>
              <w:left w:val="nil"/>
              <w:bottom w:val="single" w:sz="4" w:space="0" w:color="auto"/>
              <w:right w:val="single" w:sz="4" w:space="0" w:color="auto"/>
            </w:tcBorders>
            <w:shd w:val="clear" w:color="auto" w:fill="auto"/>
            <w:noWrap/>
            <w:vAlign w:val="center"/>
            <w:hideMark/>
          </w:tcPr>
          <w:p w14:paraId="55C2FF01"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r>
      <w:tr w:rsidR="00026918" w:rsidRPr="00970C03" w14:paraId="73D2A62E"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52BABB"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2</w:t>
            </w:r>
          </w:p>
        </w:tc>
        <w:tc>
          <w:tcPr>
            <w:tcW w:w="1660" w:type="dxa"/>
            <w:tcBorders>
              <w:top w:val="nil"/>
              <w:left w:val="nil"/>
              <w:bottom w:val="single" w:sz="4" w:space="0" w:color="auto"/>
              <w:right w:val="single" w:sz="4" w:space="0" w:color="auto"/>
            </w:tcBorders>
            <w:shd w:val="clear" w:color="auto" w:fill="auto"/>
            <w:noWrap/>
            <w:vAlign w:val="center"/>
            <w:hideMark/>
          </w:tcPr>
          <w:p w14:paraId="3CD27FB6"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DENDROBATIDAE</w:t>
            </w:r>
          </w:p>
        </w:tc>
        <w:tc>
          <w:tcPr>
            <w:tcW w:w="2800" w:type="dxa"/>
            <w:tcBorders>
              <w:top w:val="nil"/>
              <w:left w:val="nil"/>
              <w:bottom w:val="single" w:sz="4" w:space="0" w:color="auto"/>
              <w:right w:val="single" w:sz="4" w:space="0" w:color="auto"/>
            </w:tcBorders>
            <w:shd w:val="clear" w:color="auto" w:fill="auto"/>
            <w:noWrap/>
            <w:vAlign w:val="center"/>
            <w:hideMark/>
          </w:tcPr>
          <w:p w14:paraId="727A329E" w14:textId="77777777" w:rsidR="00026918" w:rsidRPr="0077155A" w:rsidRDefault="00026918" w:rsidP="001B3F7E">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Hyloxalus</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elachyhistus</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54F4DEDE"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Rana Cohete de Loja</w:t>
            </w:r>
          </w:p>
        </w:tc>
        <w:tc>
          <w:tcPr>
            <w:tcW w:w="1315" w:type="dxa"/>
            <w:tcBorders>
              <w:top w:val="nil"/>
              <w:left w:val="nil"/>
              <w:bottom w:val="single" w:sz="4" w:space="0" w:color="auto"/>
              <w:right w:val="single" w:sz="4" w:space="0" w:color="auto"/>
            </w:tcBorders>
            <w:shd w:val="clear" w:color="auto" w:fill="auto"/>
            <w:noWrap/>
            <w:vAlign w:val="center"/>
            <w:hideMark/>
          </w:tcPr>
          <w:p w14:paraId="5116D412"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10</w:t>
            </w:r>
          </w:p>
        </w:tc>
      </w:tr>
      <w:tr w:rsidR="00026918" w:rsidRPr="00970C03" w14:paraId="519A863C" w14:textId="77777777" w:rsidTr="001B3F7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3E2546"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3</w:t>
            </w:r>
          </w:p>
        </w:tc>
        <w:tc>
          <w:tcPr>
            <w:tcW w:w="1660" w:type="dxa"/>
            <w:tcBorders>
              <w:top w:val="nil"/>
              <w:left w:val="nil"/>
              <w:bottom w:val="single" w:sz="4" w:space="0" w:color="auto"/>
              <w:right w:val="single" w:sz="4" w:space="0" w:color="auto"/>
            </w:tcBorders>
            <w:shd w:val="clear" w:color="auto" w:fill="auto"/>
            <w:noWrap/>
            <w:vAlign w:val="center"/>
            <w:hideMark/>
          </w:tcPr>
          <w:p w14:paraId="3228E44B"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BUFONIDAE</w:t>
            </w:r>
          </w:p>
        </w:tc>
        <w:tc>
          <w:tcPr>
            <w:tcW w:w="2800" w:type="dxa"/>
            <w:tcBorders>
              <w:top w:val="nil"/>
              <w:left w:val="nil"/>
              <w:bottom w:val="single" w:sz="4" w:space="0" w:color="auto"/>
              <w:right w:val="single" w:sz="4" w:space="0" w:color="auto"/>
            </w:tcBorders>
            <w:shd w:val="clear" w:color="auto" w:fill="auto"/>
            <w:noWrap/>
            <w:vAlign w:val="center"/>
            <w:hideMark/>
          </w:tcPr>
          <w:p w14:paraId="65CAE071" w14:textId="77777777" w:rsidR="00026918" w:rsidRPr="0077155A" w:rsidRDefault="00026918" w:rsidP="001B3F7E">
            <w:pPr>
              <w:pStyle w:val="Textoindependiente"/>
              <w:spacing w:after="0"/>
              <w:jc w:val="center"/>
              <w:rPr>
                <w:rFonts w:asciiTheme="minorHAnsi" w:hAnsiTheme="minorHAnsi"/>
                <w:i/>
                <w:iCs/>
                <w:lang w:val="es-PE" w:eastAsia="es-ES"/>
              </w:rPr>
            </w:pPr>
            <w:proofErr w:type="spellStart"/>
            <w:r w:rsidRPr="0077155A">
              <w:rPr>
                <w:rFonts w:asciiTheme="minorHAnsi" w:hAnsiTheme="minorHAnsi"/>
                <w:i/>
                <w:iCs/>
                <w:lang w:val="es-PE" w:eastAsia="es-ES"/>
              </w:rPr>
              <w:t>Rhinella</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cf</w:t>
            </w:r>
            <w:proofErr w:type="spellEnd"/>
            <w:r w:rsidRPr="0077155A">
              <w:rPr>
                <w:rFonts w:asciiTheme="minorHAnsi" w:hAnsiTheme="minorHAnsi"/>
                <w:i/>
                <w:iCs/>
                <w:lang w:val="es-PE" w:eastAsia="es-ES"/>
              </w:rPr>
              <w:t xml:space="preserve"> </w:t>
            </w:r>
            <w:proofErr w:type="spellStart"/>
            <w:r w:rsidRPr="0077155A">
              <w:rPr>
                <w:rFonts w:asciiTheme="minorHAnsi" w:hAnsiTheme="minorHAnsi"/>
                <w:i/>
                <w:iCs/>
                <w:lang w:val="es-PE" w:eastAsia="es-ES"/>
              </w:rPr>
              <w:t>margaritifera</w:t>
            </w:r>
            <w:proofErr w:type="spellEnd"/>
          </w:p>
        </w:tc>
        <w:tc>
          <w:tcPr>
            <w:tcW w:w="2474" w:type="dxa"/>
            <w:tcBorders>
              <w:top w:val="nil"/>
              <w:left w:val="nil"/>
              <w:bottom w:val="single" w:sz="4" w:space="0" w:color="auto"/>
              <w:right w:val="single" w:sz="4" w:space="0" w:color="auto"/>
            </w:tcBorders>
            <w:shd w:val="clear" w:color="auto" w:fill="auto"/>
            <w:noWrap/>
            <w:vAlign w:val="center"/>
            <w:hideMark/>
          </w:tcPr>
          <w:p w14:paraId="33114F08"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Sapo Común Sudamericano</w:t>
            </w:r>
          </w:p>
        </w:tc>
        <w:tc>
          <w:tcPr>
            <w:tcW w:w="1315" w:type="dxa"/>
            <w:tcBorders>
              <w:top w:val="nil"/>
              <w:left w:val="nil"/>
              <w:bottom w:val="single" w:sz="4" w:space="0" w:color="auto"/>
              <w:right w:val="single" w:sz="4" w:space="0" w:color="auto"/>
            </w:tcBorders>
            <w:shd w:val="clear" w:color="auto" w:fill="auto"/>
            <w:noWrap/>
            <w:vAlign w:val="center"/>
            <w:hideMark/>
          </w:tcPr>
          <w:p w14:paraId="3A11A2AC"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r>
      <w:tr w:rsidR="00026918" w:rsidRPr="00970C03" w14:paraId="60914776" w14:textId="77777777" w:rsidTr="001B3F7E">
        <w:trPr>
          <w:trHeight w:val="300"/>
          <w:jc w:val="center"/>
        </w:trPr>
        <w:tc>
          <w:tcPr>
            <w:tcW w:w="78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9F43"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c>
          <w:tcPr>
            <w:tcW w:w="1315" w:type="dxa"/>
            <w:tcBorders>
              <w:top w:val="nil"/>
              <w:left w:val="nil"/>
              <w:bottom w:val="single" w:sz="4" w:space="0" w:color="auto"/>
              <w:right w:val="single" w:sz="4" w:space="0" w:color="auto"/>
            </w:tcBorders>
            <w:shd w:val="clear" w:color="auto" w:fill="auto"/>
            <w:noWrap/>
            <w:vAlign w:val="center"/>
            <w:hideMark/>
          </w:tcPr>
          <w:p w14:paraId="5516A3A8" w14:textId="77777777" w:rsidR="00026918" w:rsidRPr="0077155A" w:rsidRDefault="00026918"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12</w:t>
            </w:r>
          </w:p>
        </w:tc>
      </w:tr>
    </w:tbl>
    <w:p w14:paraId="406F5521" w14:textId="77777777" w:rsidR="00026918" w:rsidRDefault="00026918" w:rsidP="00026918">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A21B5F9" w14:textId="77777777" w:rsidR="00026918" w:rsidRPr="00074890" w:rsidRDefault="00026918" w:rsidP="00026918">
      <w:pPr>
        <w:pStyle w:val="Textoindependiente"/>
        <w:spacing w:after="0"/>
        <w:jc w:val="both"/>
        <w:rPr>
          <w:rFonts w:asciiTheme="minorHAnsi" w:hAnsiTheme="minorHAnsi"/>
          <w:sz w:val="22"/>
          <w:szCs w:val="22"/>
          <w:lang w:val="es-PE" w:eastAsia="es-ES"/>
        </w:rPr>
      </w:pPr>
    </w:p>
    <w:p w14:paraId="4A4EC2E9" w14:textId="1845FF1F" w:rsidR="00026918" w:rsidRPr="001C6FC6" w:rsidRDefault="001C6FC6" w:rsidP="00026918">
      <w:pPr>
        <w:pStyle w:val="Textoindependiente"/>
        <w:spacing w:after="0"/>
        <w:jc w:val="both"/>
        <w:rPr>
          <w:rFonts w:asciiTheme="minorHAnsi" w:hAnsiTheme="minorHAnsi"/>
          <w:sz w:val="22"/>
          <w:szCs w:val="22"/>
          <w:lang w:val="es-PE" w:eastAsia="es-ES"/>
        </w:rPr>
      </w:pPr>
      <w:r w:rsidRPr="001C6FC6">
        <w:rPr>
          <w:rFonts w:asciiTheme="minorHAnsi" w:hAnsiTheme="minorHAnsi"/>
          <w:sz w:val="22"/>
          <w:szCs w:val="22"/>
          <w:lang w:val="es-PE" w:eastAsia="es-ES"/>
        </w:rPr>
        <w:lastRenderedPageBreak/>
        <w:t xml:space="preserve">La mayor abundancia relativa la representa la especie </w:t>
      </w:r>
      <w:proofErr w:type="spellStart"/>
      <w:r w:rsidRPr="001C6FC6">
        <w:rPr>
          <w:rFonts w:asciiTheme="minorHAnsi" w:hAnsiTheme="minorHAnsi"/>
          <w:b/>
          <w:bCs/>
          <w:i/>
          <w:iCs/>
          <w:sz w:val="22"/>
          <w:szCs w:val="22"/>
          <w:lang w:val="es-PE" w:eastAsia="es-ES"/>
        </w:rPr>
        <w:t>Microlophus</w:t>
      </w:r>
      <w:proofErr w:type="spellEnd"/>
      <w:r w:rsidRPr="001C6FC6">
        <w:rPr>
          <w:rFonts w:asciiTheme="minorHAnsi" w:hAnsiTheme="minorHAnsi"/>
          <w:b/>
          <w:bCs/>
          <w:i/>
          <w:iCs/>
          <w:sz w:val="22"/>
          <w:szCs w:val="22"/>
          <w:lang w:val="es-PE" w:eastAsia="es-ES"/>
        </w:rPr>
        <w:t xml:space="preserve"> </w:t>
      </w:r>
      <w:proofErr w:type="spellStart"/>
      <w:r w:rsidRPr="001C6FC6">
        <w:rPr>
          <w:rFonts w:asciiTheme="minorHAnsi" w:hAnsiTheme="minorHAnsi"/>
          <w:b/>
          <w:bCs/>
          <w:i/>
          <w:iCs/>
          <w:sz w:val="22"/>
          <w:szCs w:val="22"/>
          <w:lang w:val="es-PE" w:eastAsia="es-ES"/>
        </w:rPr>
        <w:t>stolzmani</w:t>
      </w:r>
      <w:proofErr w:type="spellEnd"/>
      <w:r w:rsidRPr="001C6FC6">
        <w:rPr>
          <w:rFonts w:asciiTheme="minorHAnsi" w:hAnsiTheme="minorHAnsi"/>
          <w:sz w:val="22"/>
          <w:szCs w:val="22"/>
          <w:lang w:val="es-PE" w:eastAsia="es-ES"/>
        </w:rPr>
        <w:t xml:space="preserve"> (Lagarto de Lava Sudamericano), con un registro de 15 individuos, seguido por la especie </w:t>
      </w:r>
      <w:proofErr w:type="spellStart"/>
      <w:r w:rsidRPr="001C6FC6">
        <w:rPr>
          <w:rFonts w:asciiTheme="minorHAnsi" w:hAnsiTheme="minorHAnsi"/>
          <w:b/>
          <w:bCs/>
          <w:i/>
          <w:iCs/>
          <w:sz w:val="22"/>
          <w:szCs w:val="22"/>
          <w:lang w:val="es-PE" w:eastAsia="es-ES"/>
        </w:rPr>
        <w:t>Stenocercus</w:t>
      </w:r>
      <w:proofErr w:type="spellEnd"/>
      <w:r w:rsidRPr="001C6FC6">
        <w:rPr>
          <w:rFonts w:asciiTheme="minorHAnsi" w:hAnsiTheme="minorHAnsi"/>
          <w:b/>
          <w:bCs/>
          <w:i/>
          <w:iCs/>
          <w:sz w:val="22"/>
          <w:szCs w:val="22"/>
          <w:lang w:val="es-PE" w:eastAsia="es-ES"/>
        </w:rPr>
        <w:t xml:space="preserve"> </w:t>
      </w:r>
      <w:proofErr w:type="spellStart"/>
      <w:r w:rsidRPr="001C6FC6">
        <w:rPr>
          <w:rFonts w:asciiTheme="minorHAnsi" w:hAnsiTheme="minorHAnsi"/>
          <w:b/>
          <w:bCs/>
          <w:i/>
          <w:iCs/>
          <w:sz w:val="22"/>
          <w:szCs w:val="22"/>
          <w:lang w:val="es-PE" w:eastAsia="es-ES"/>
        </w:rPr>
        <w:t>huancabambae</w:t>
      </w:r>
      <w:proofErr w:type="spellEnd"/>
      <w:r w:rsidRPr="001C6FC6">
        <w:rPr>
          <w:rFonts w:asciiTheme="minorHAnsi" w:hAnsiTheme="minorHAnsi"/>
          <w:sz w:val="22"/>
          <w:szCs w:val="22"/>
          <w:lang w:val="es-PE" w:eastAsia="es-ES"/>
        </w:rPr>
        <w:t xml:space="preserve"> (Lagartija de Collar) con 5 individuos registrados</w:t>
      </w:r>
    </w:p>
    <w:p w14:paraId="4A9839FD" w14:textId="77777777" w:rsidR="00026918" w:rsidRPr="00074890" w:rsidRDefault="00026918" w:rsidP="00026918">
      <w:pPr>
        <w:pStyle w:val="Textoindependiente"/>
        <w:spacing w:after="0"/>
        <w:jc w:val="both"/>
        <w:rPr>
          <w:rFonts w:asciiTheme="minorHAnsi" w:hAnsiTheme="minorHAnsi"/>
          <w:sz w:val="22"/>
          <w:szCs w:val="22"/>
          <w:lang w:val="es-PE" w:eastAsia="es-ES"/>
        </w:rPr>
      </w:pPr>
    </w:p>
    <w:p w14:paraId="4CF5747A" w14:textId="77777777" w:rsidR="00026918" w:rsidRPr="008B2D5F" w:rsidRDefault="00026918" w:rsidP="0064781A">
      <w:pPr>
        <w:pStyle w:val="Textoindependiente"/>
        <w:numPr>
          <w:ilvl w:val="0"/>
          <w:numId w:val="58"/>
        </w:numPr>
        <w:spacing w:after="0"/>
        <w:ind w:left="567" w:hanging="567"/>
        <w:jc w:val="both"/>
        <w:rPr>
          <w:rFonts w:asciiTheme="minorHAnsi" w:hAnsiTheme="minorHAnsi"/>
          <w:b/>
          <w:bCs/>
          <w:sz w:val="22"/>
          <w:szCs w:val="22"/>
          <w:lang w:val="es-PE" w:eastAsia="es-ES"/>
        </w:rPr>
      </w:pPr>
      <w:r w:rsidRPr="008B2D5F">
        <w:rPr>
          <w:rFonts w:asciiTheme="minorHAnsi" w:hAnsiTheme="minorHAnsi"/>
          <w:b/>
          <w:bCs/>
          <w:sz w:val="22"/>
          <w:szCs w:val="22"/>
          <w:lang w:val="es-PE" w:eastAsia="es-ES"/>
        </w:rPr>
        <w:t>Riqueza por orden taxonómico</w:t>
      </w:r>
    </w:p>
    <w:p w14:paraId="7F8256CA" w14:textId="77777777" w:rsidR="00026918" w:rsidRDefault="00026918" w:rsidP="00026918">
      <w:pPr>
        <w:pStyle w:val="Textoindependiente"/>
        <w:spacing w:after="0"/>
        <w:jc w:val="both"/>
        <w:rPr>
          <w:rFonts w:asciiTheme="minorHAnsi" w:hAnsiTheme="minorHAnsi"/>
          <w:sz w:val="22"/>
          <w:szCs w:val="22"/>
          <w:lang w:val="es-PE" w:eastAsia="es-ES"/>
        </w:rPr>
      </w:pPr>
    </w:p>
    <w:p w14:paraId="464887DB" w14:textId="0A1F9291" w:rsidR="00026918" w:rsidRPr="00074890" w:rsidRDefault="00026918" w:rsidP="00026918">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Se registraron </w:t>
      </w:r>
      <w:r w:rsidR="001C6FC6">
        <w:rPr>
          <w:rFonts w:asciiTheme="minorHAnsi" w:hAnsiTheme="minorHAnsi"/>
          <w:sz w:val="22"/>
          <w:szCs w:val="22"/>
          <w:lang w:val="es-PE" w:eastAsia="es-ES"/>
        </w:rPr>
        <w:t>4</w:t>
      </w:r>
      <w:r w:rsidRPr="00074890">
        <w:rPr>
          <w:rFonts w:asciiTheme="minorHAnsi" w:hAnsiTheme="minorHAnsi"/>
          <w:sz w:val="22"/>
          <w:szCs w:val="22"/>
          <w:lang w:val="es-PE" w:eastAsia="es-ES"/>
        </w:rPr>
        <w:t xml:space="preserve"> familias, los cuales representan el mismo porcentaje</w:t>
      </w:r>
    </w:p>
    <w:p w14:paraId="6790BBCA" w14:textId="77777777" w:rsidR="00026918" w:rsidRPr="00074890" w:rsidRDefault="00026918" w:rsidP="00026918">
      <w:pPr>
        <w:pStyle w:val="Textoindependiente"/>
        <w:spacing w:after="0"/>
        <w:jc w:val="both"/>
        <w:rPr>
          <w:rFonts w:asciiTheme="minorHAnsi" w:hAnsiTheme="minorHAnsi"/>
          <w:sz w:val="22"/>
          <w:szCs w:val="22"/>
          <w:lang w:val="es-PE" w:eastAsia="es-ES"/>
        </w:rPr>
      </w:pPr>
    </w:p>
    <w:p w14:paraId="36812F6A" w14:textId="391B4D49" w:rsidR="00026918" w:rsidRPr="00BF43FD" w:rsidRDefault="00026918" w:rsidP="00026918">
      <w:pPr>
        <w:pStyle w:val="Textoindependiente"/>
        <w:spacing w:after="0"/>
        <w:jc w:val="center"/>
        <w:rPr>
          <w:rFonts w:asciiTheme="minorHAnsi" w:hAnsiTheme="minorHAnsi"/>
          <w:i/>
          <w:iCs/>
          <w:sz w:val="22"/>
          <w:szCs w:val="22"/>
          <w:lang w:val="es-PE" w:eastAsia="es-ES"/>
        </w:rPr>
      </w:pPr>
      <w:bookmarkStart w:id="291" w:name="_Toc103784034"/>
      <w:r w:rsidRPr="005C06CD">
        <w:rPr>
          <w:rFonts w:asciiTheme="minorHAnsi" w:hAnsiTheme="minorHAnsi"/>
          <w:b/>
          <w:bCs/>
          <w:i/>
          <w:iCs/>
          <w:sz w:val="22"/>
          <w:szCs w:val="22"/>
          <w:lang w:val="es-PE" w:eastAsia="es-ES"/>
        </w:rPr>
        <w:t>Gráfico</w:t>
      </w:r>
      <w:r w:rsidRPr="005C06CD">
        <w:rPr>
          <w:rFonts w:asciiTheme="minorHAnsi" w:hAnsiTheme="minorHAnsi"/>
          <w:i/>
          <w:iCs/>
          <w:sz w:val="22"/>
          <w:szCs w:val="22"/>
          <w:lang w:val="es-PE" w:eastAsia="es-ES"/>
        </w:rPr>
        <w:t xml:space="preserve"> </w:t>
      </w:r>
      <w:r w:rsidRPr="005C06CD">
        <w:rPr>
          <w:rFonts w:asciiTheme="minorHAnsi" w:hAnsiTheme="minorHAnsi" w:cstheme="minorHAnsi"/>
          <w:b/>
          <w:bCs/>
          <w:i/>
          <w:iCs/>
          <w:sz w:val="22"/>
          <w:szCs w:val="22"/>
          <w:lang w:val="es-PE"/>
        </w:rPr>
        <w:fldChar w:fldCharType="begin"/>
      </w:r>
      <w:r w:rsidRPr="005C06CD">
        <w:rPr>
          <w:rFonts w:asciiTheme="minorHAnsi" w:hAnsiTheme="minorHAnsi" w:cstheme="minorHAnsi"/>
          <w:b/>
          <w:bCs/>
          <w:i/>
          <w:iCs/>
          <w:sz w:val="22"/>
          <w:szCs w:val="22"/>
          <w:lang w:val="es-PE"/>
        </w:rPr>
        <w:instrText xml:space="preserve"> SEQ Gráfico \* ARABIC </w:instrText>
      </w:r>
      <w:r w:rsidRPr="005C06CD">
        <w:rPr>
          <w:rFonts w:asciiTheme="minorHAnsi" w:hAnsiTheme="minorHAnsi" w:cstheme="minorHAnsi"/>
          <w:b/>
          <w:bCs/>
          <w:i/>
          <w:iCs/>
          <w:sz w:val="22"/>
          <w:szCs w:val="22"/>
          <w:lang w:val="es-PE"/>
        </w:rPr>
        <w:fldChar w:fldCharType="separate"/>
      </w:r>
      <w:r w:rsidR="001C6FC6">
        <w:rPr>
          <w:rFonts w:asciiTheme="minorHAnsi" w:hAnsiTheme="minorHAnsi" w:cstheme="minorHAnsi"/>
          <w:b/>
          <w:bCs/>
          <w:i/>
          <w:iCs/>
          <w:noProof/>
          <w:sz w:val="22"/>
          <w:szCs w:val="22"/>
          <w:lang w:val="es-PE"/>
        </w:rPr>
        <w:t>47</w:t>
      </w:r>
      <w:r w:rsidRPr="005C06CD">
        <w:rPr>
          <w:rFonts w:asciiTheme="minorHAnsi" w:hAnsiTheme="minorHAnsi" w:cstheme="minorHAnsi"/>
          <w:b/>
          <w:bCs/>
          <w:i/>
          <w:iCs/>
          <w:sz w:val="22"/>
          <w:szCs w:val="22"/>
          <w:lang w:val="es-PE"/>
        </w:rPr>
        <w:fldChar w:fldCharType="end"/>
      </w:r>
      <w:r>
        <w:rPr>
          <w:rFonts w:asciiTheme="minorHAnsi" w:hAnsiTheme="minorHAnsi" w:cstheme="minorHAnsi"/>
          <w:b/>
          <w:bCs/>
          <w:i/>
          <w:iCs/>
          <w:sz w:val="22"/>
          <w:szCs w:val="22"/>
          <w:lang w:val="es-PE"/>
        </w:rPr>
        <w:t>:</w:t>
      </w:r>
      <w:r w:rsidRPr="00BF43FD">
        <w:rPr>
          <w:rFonts w:asciiTheme="minorHAnsi" w:hAnsiTheme="minorHAnsi"/>
          <w:i/>
          <w:iCs/>
          <w:sz w:val="22"/>
          <w:szCs w:val="22"/>
          <w:lang w:val="es-PE" w:eastAsia="es-ES"/>
        </w:rPr>
        <w:t xml:space="preserve"> Composición por Familias</w:t>
      </w:r>
      <w:bookmarkEnd w:id="291"/>
    </w:p>
    <w:p w14:paraId="1504D917" w14:textId="77777777" w:rsidR="00026918" w:rsidRDefault="00026918" w:rsidP="00026918">
      <w:pPr>
        <w:pStyle w:val="Textoindependiente"/>
        <w:spacing w:after="0"/>
        <w:jc w:val="center"/>
        <w:rPr>
          <w:rFonts w:asciiTheme="minorHAnsi" w:hAnsiTheme="minorHAnsi"/>
          <w:noProof/>
          <w:sz w:val="22"/>
          <w:szCs w:val="22"/>
          <w:lang w:val="es-PE" w:eastAsia="es-ES"/>
        </w:rPr>
      </w:pPr>
    </w:p>
    <w:p w14:paraId="76090A30" w14:textId="473AE058" w:rsidR="00026918" w:rsidRPr="00074890" w:rsidRDefault="001C6FC6" w:rsidP="00026918">
      <w:pPr>
        <w:pStyle w:val="Textoindependiente"/>
        <w:spacing w:after="0"/>
        <w:jc w:val="center"/>
        <w:rPr>
          <w:rFonts w:asciiTheme="minorHAnsi" w:hAnsiTheme="minorHAnsi"/>
          <w:sz w:val="22"/>
          <w:szCs w:val="22"/>
          <w:lang w:val="es-PE" w:eastAsia="es-ES"/>
        </w:rPr>
      </w:pPr>
      <w:r>
        <w:rPr>
          <w:noProof/>
        </w:rPr>
        <w:drawing>
          <wp:inline distT="0" distB="0" distL="0" distR="0" wp14:anchorId="38BD5F78" wp14:editId="54044DB8">
            <wp:extent cx="4410075" cy="2695575"/>
            <wp:effectExtent l="0" t="0" r="9525" b="9525"/>
            <wp:docPr id="3184" name="Gráfico 3184">
              <a:extLst xmlns:a="http://schemas.openxmlformats.org/drawingml/2006/main">
                <a:ext uri="{FF2B5EF4-FFF2-40B4-BE49-F238E27FC236}">
                  <a16:creationId xmlns:a16="http://schemas.microsoft.com/office/drawing/2014/main" id="{B256BE08-A464-4B88-A667-56CE18931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3D8D48A" w14:textId="77777777" w:rsidR="00026918" w:rsidRDefault="00026918" w:rsidP="00026918">
      <w:pPr>
        <w:pStyle w:val="Textoindependiente"/>
        <w:spacing w:after="0"/>
        <w:ind w:left="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405E8AC6" w14:textId="77777777" w:rsidR="00026918" w:rsidRPr="00074890" w:rsidRDefault="00026918" w:rsidP="00026918">
      <w:pPr>
        <w:pStyle w:val="Textoindependiente"/>
        <w:spacing w:after="0"/>
        <w:jc w:val="both"/>
        <w:rPr>
          <w:rFonts w:asciiTheme="minorHAnsi" w:hAnsiTheme="minorHAnsi"/>
          <w:sz w:val="22"/>
          <w:szCs w:val="22"/>
          <w:lang w:val="es-PE" w:eastAsia="es-ES"/>
        </w:rPr>
      </w:pPr>
    </w:p>
    <w:p w14:paraId="05FEA334" w14:textId="77777777" w:rsidR="00026918" w:rsidRPr="00BF43FD" w:rsidRDefault="00026918" w:rsidP="0064781A">
      <w:pPr>
        <w:pStyle w:val="Textoindependiente"/>
        <w:numPr>
          <w:ilvl w:val="0"/>
          <w:numId w:val="58"/>
        </w:numPr>
        <w:spacing w:after="0"/>
        <w:ind w:left="567" w:hanging="567"/>
        <w:jc w:val="both"/>
        <w:rPr>
          <w:rFonts w:asciiTheme="minorHAnsi" w:hAnsiTheme="minorHAnsi"/>
          <w:b/>
          <w:bCs/>
          <w:sz w:val="22"/>
          <w:szCs w:val="22"/>
          <w:lang w:val="es-PE" w:eastAsia="es-ES"/>
        </w:rPr>
      </w:pPr>
      <w:r w:rsidRPr="00BF43FD">
        <w:rPr>
          <w:rFonts w:asciiTheme="minorHAnsi" w:hAnsiTheme="minorHAnsi"/>
          <w:b/>
          <w:bCs/>
          <w:sz w:val="22"/>
          <w:szCs w:val="22"/>
          <w:lang w:val="es-PE" w:eastAsia="es-ES"/>
        </w:rPr>
        <w:t xml:space="preserve">Diversidad de </w:t>
      </w:r>
      <w:proofErr w:type="spellStart"/>
      <w:r w:rsidRPr="00BF43FD">
        <w:rPr>
          <w:rFonts w:asciiTheme="minorHAnsi" w:hAnsiTheme="minorHAnsi"/>
          <w:b/>
          <w:bCs/>
          <w:sz w:val="22"/>
          <w:szCs w:val="22"/>
          <w:lang w:val="es-PE" w:eastAsia="es-ES"/>
        </w:rPr>
        <w:t>herpetofauna</w:t>
      </w:r>
      <w:proofErr w:type="spellEnd"/>
    </w:p>
    <w:p w14:paraId="14C7AA21" w14:textId="77777777" w:rsidR="00026918" w:rsidRDefault="00026918" w:rsidP="00026918">
      <w:pPr>
        <w:pStyle w:val="Textoindependiente"/>
        <w:spacing w:after="0"/>
        <w:jc w:val="both"/>
        <w:rPr>
          <w:rFonts w:asciiTheme="minorHAnsi" w:hAnsiTheme="minorHAnsi"/>
          <w:sz w:val="22"/>
          <w:szCs w:val="22"/>
          <w:lang w:val="es-PE" w:eastAsia="es-ES"/>
        </w:rPr>
      </w:pPr>
    </w:p>
    <w:p w14:paraId="214DB0AF" w14:textId="4AD67C38" w:rsidR="00026918" w:rsidRDefault="00026918" w:rsidP="00026918">
      <w:pPr>
        <w:pStyle w:val="Textoindependiente"/>
        <w:spacing w:after="0"/>
        <w:jc w:val="both"/>
        <w:rPr>
          <w:rFonts w:asciiTheme="minorHAnsi" w:hAnsiTheme="minorHAnsi"/>
          <w:sz w:val="22"/>
          <w:szCs w:val="22"/>
          <w:lang w:val="es-PE" w:eastAsia="es-ES"/>
        </w:rPr>
      </w:pPr>
      <w:r w:rsidRPr="0077155A">
        <w:rPr>
          <w:rFonts w:asciiTheme="minorHAnsi" w:hAnsiTheme="minorHAnsi"/>
          <w:sz w:val="22"/>
          <w:szCs w:val="22"/>
          <w:lang w:val="es-PE" w:eastAsia="es-ES"/>
        </w:rPr>
        <w:t>Al analizar los valores de diversidad se determinó que no se pudo establecer los índices de biodiversidad, debido a que los números de individuos fueron demasiados bajos.</w:t>
      </w:r>
    </w:p>
    <w:p w14:paraId="6C9B3792" w14:textId="19AFD354" w:rsidR="00026918" w:rsidRDefault="00026918" w:rsidP="00105D53">
      <w:pPr>
        <w:pStyle w:val="Textoindependiente"/>
        <w:spacing w:after="0"/>
        <w:jc w:val="both"/>
        <w:rPr>
          <w:rFonts w:asciiTheme="minorHAnsi" w:hAnsiTheme="minorHAnsi"/>
          <w:sz w:val="22"/>
          <w:szCs w:val="22"/>
          <w:lang w:val="es-PE" w:eastAsia="es-ES"/>
        </w:rPr>
      </w:pPr>
    </w:p>
    <w:p w14:paraId="094AF797" w14:textId="7C176359" w:rsidR="00026918" w:rsidRDefault="00026918" w:rsidP="00105D53">
      <w:pPr>
        <w:pStyle w:val="Textoindependiente"/>
        <w:spacing w:after="0"/>
        <w:jc w:val="both"/>
        <w:rPr>
          <w:rFonts w:asciiTheme="minorHAnsi" w:hAnsiTheme="minorHAnsi"/>
          <w:sz w:val="22"/>
          <w:szCs w:val="22"/>
          <w:lang w:val="es-PE" w:eastAsia="es-ES"/>
        </w:rPr>
      </w:pPr>
    </w:p>
    <w:p w14:paraId="0F98CA92" w14:textId="135FF92B" w:rsidR="001C6FC6" w:rsidRDefault="001C6FC6" w:rsidP="001C6FC6">
      <w:pPr>
        <w:pStyle w:val="Textoindependiente"/>
        <w:numPr>
          <w:ilvl w:val="0"/>
          <w:numId w:val="20"/>
        </w:numPr>
        <w:spacing w:after="0"/>
        <w:ind w:left="567" w:hanging="567"/>
        <w:jc w:val="both"/>
        <w:rPr>
          <w:rFonts w:asciiTheme="minorHAnsi" w:hAnsiTheme="minorHAnsi"/>
          <w:sz w:val="22"/>
          <w:szCs w:val="22"/>
          <w:lang w:val="es-PE" w:eastAsia="es-ES"/>
        </w:rPr>
      </w:pPr>
      <w:r w:rsidRPr="00EA28D0">
        <w:rPr>
          <w:rFonts w:asciiTheme="minorHAnsi" w:hAnsiTheme="minorHAnsi"/>
          <w:b/>
          <w:bCs/>
          <w:sz w:val="22"/>
          <w:szCs w:val="22"/>
          <w:lang w:val="es-PE" w:eastAsia="es-ES"/>
        </w:rPr>
        <w:t>P</w:t>
      </w:r>
      <w:r>
        <w:rPr>
          <w:rFonts w:asciiTheme="minorHAnsi" w:hAnsiTheme="minorHAnsi"/>
          <w:b/>
          <w:bCs/>
          <w:sz w:val="22"/>
          <w:szCs w:val="22"/>
          <w:lang w:val="es-PE" w:eastAsia="es-ES"/>
        </w:rPr>
        <w:t>3</w:t>
      </w:r>
      <w:r w:rsidRPr="00EA28D0">
        <w:rPr>
          <w:rFonts w:asciiTheme="minorHAnsi" w:hAnsiTheme="minorHAnsi"/>
          <w:b/>
          <w:bCs/>
          <w:sz w:val="22"/>
          <w:szCs w:val="22"/>
          <w:lang w:val="es-PE" w:eastAsia="es-ES"/>
        </w:rPr>
        <w:t>-Mon-Bio (</w:t>
      </w:r>
      <w:r>
        <w:rPr>
          <w:rFonts w:asciiTheme="minorHAnsi" w:hAnsiTheme="minorHAnsi"/>
          <w:b/>
          <w:bCs/>
          <w:sz w:val="22"/>
          <w:szCs w:val="22"/>
          <w:lang w:val="es-PE" w:eastAsia="es-ES"/>
        </w:rPr>
        <w:t>Zona Agrícola</w:t>
      </w:r>
      <w:r w:rsidRPr="00EA28D0">
        <w:rPr>
          <w:rFonts w:asciiTheme="minorHAnsi" w:hAnsiTheme="minorHAnsi"/>
          <w:b/>
          <w:bCs/>
          <w:sz w:val="22"/>
          <w:szCs w:val="22"/>
          <w:lang w:val="es-PE" w:eastAsia="es-ES"/>
        </w:rPr>
        <w:t>), (</w:t>
      </w:r>
      <w:r>
        <w:rPr>
          <w:rFonts w:asciiTheme="minorHAnsi" w:hAnsiTheme="minorHAnsi"/>
          <w:b/>
          <w:bCs/>
          <w:sz w:val="22"/>
          <w:szCs w:val="22"/>
          <w:lang w:val="es-PE" w:eastAsia="es-ES"/>
        </w:rPr>
        <w:t>Agri</w:t>
      </w:r>
      <w:r w:rsidRPr="00EA28D0">
        <w:rPr>
          <w:rFonts w:asciiTheme="minorHAnsi" w:hAnsiTheme="minorHAnsi"/>
          <w:b/>
          <w:bCs/>
          <w:sz w:val="22"/>
          <w:szCs w:val="22"/>
          <w:lang w:val="es-PE" w:eastAsia="es-ES"/>
        </w:rPr>
        <w:t>)</w:t>
      </w:r>
    </w:p>
    <w:p w14:paraId="739FF889" w14:textId="77777777" w:rsidR="001C6FC6" w:rsidRDefault="001C6FC6" w:rsidP="001C6FC6">
      <w:pPr>
        <w:pStyle w:val="Textoindependiente"/>
        <w:spacing w:after="0"/>
        <w:jc w:val="both"/>
        <w:rPr>
          <w:rFonts w:asciiTheme="minorHAnsi" w:hAnsiTheme="minorHAnsi"/>
          <w:sz w:val="22"/>
          <w:szCs w:val="22"/>
          <w:lang w:val="es-PE" w:eastAsia="es-ES"/>
        </w:rPr>
      </w:pPr>
    </w:p>
    <w:p w14:paraId="5B0E9422" w14:textId="50BFF652" w:rsidR="001C6FC6" w:rsidRPr="00074890" w:rsidRDefault="001C6FC6" w:rsidP="001C6FC6">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En la evaluación realizada durante el mes de </w:t>
      </w:r>
      <w:r>
        <w:rPr>
          <w:rFonts w:asciiTheme="minorHAnsi" w:hAnsiTheme="minorHAnsi"/>
          <w:sz w:val="22"/>
          <w:szCs w:val="22"/>
          <w:lang w:val="es-PE" w:eastAsia="es-ES"/>
        </w:rPr>
        <w:t>noviembre</w:t>
      </w:r>
      <w:r w:rsidRPr="00074890">
        <w:rPr>
          <w:rFonts w:asciiTheme="minorHAnsi" w:hAnsiTheme="minorHAnsi"/>
          <w:sz w:val="22"/>
          <w:szCs w:val="22"/>
          <w:lang w:val="es-PE" w:eastAsia="es-ES"/>
        </w:rPr>
        <w:t xml:space="preserve"> del 2021, </w:t>
      </w:r>
      <w:r w:rsidRPr="001C6FC6">
        <w:rPr>
          <w:rFonts w:asciiTheme="minorHAnsi" w:hAnsiTheme="minorHAnsi"/>
          <w:sz w:val="22"/>
          <w:szCs w:val="22"/>
          <w:lang w:val="es-PE" w:eastAsia="es-ES"/>
        </w:rPr>
        <w:t>se registraron 9 individuos, y 3 especies pertenecientes a 3 familias</w:t>
      </w:r>
      <w:r w:rsidRPr="00074890">
        <w:rPr>
          <w:rFonts w:asciiTheme="minorHAnsi" w:hAnsiTheme="minorHAnsi"/>
          <w:sz w:val="22"/>
          <w:szCs w:val="22"/>
          <w:lang w:val="es-PE" w:eastAsia="es-ES"/>
        </w:rPr>
        <w:t xml:space="preserve">. Tal como se muestra en </w:t>
      </w:r>
      <w:r>
        <w:rPr>
          <w:rFonts w:asciiTheme="minorHAnsi" w:hAnsiTheme="minorHAnsi"/>
          <w:sz w:val="22"/>
          <w:szCs w:val="22"/>
          <w:lang w:val="es-PE" w:eastAsia="es-ES"/>
        </w:rPr>
        <w:t>la</w:t>
      </w:r>
      <w:r w:rsidRPr="00074890">
        <w:rPr>
          <w:rFonts w:asciiTheme="minorHAnsi" w:hAnsiTheme="minorHAnsi"/>
          <w:sz w:val="22"/>
          <w:szCs w:val="22"/>
          <w:lang w:val="es-PE" w:eastAsia="es-ES"/>
        </w:rPr>
        <w:t xml:space="preserve"> siguiente </w:t>
      </w:r>
      <w:r>
        <w:rPr>
          <w:rFonts w:asciiTheme="minorHAnsi" w:hAnsiTheme="minorHAnsi"/>
          <w:sz w:val="22"/>
          <w:szCs w:val="22"/>
          <w:lang w:val="es-PE" w:eastAsia="es-ES"/>
        </w:rPr>
        <w:t>Tabla.</w:t>
      </w:r>
    </w:p>
    <w:p w14:paraId="5955B9A3" w14:textId="77777777" w:rsidR="001C6FC6" w:rsidRPr="00074890" w:rsidRDefault="001C6FC6" w:rsidP="001C6FC6">
      <w:pPr>
        <w:pStyle w:val="Textoindependiente"/>
        <w:spacing w:after="0"/>
        <w:jc w:val="both"/>
        <w:rPr>
          <w:rFonts w:asciiTheme="minorHAnsi" w:hAnsiTheme="minorHAnsi"/>
          <w:sz w:val="22"/>
          <w:szCs w:val="22"/>
          <w:lang w:val="es-PE" w:eastAsia="es-ES"/>
        </w:rPr>
      </w:pPr>
    </w:p>
    <w:p w14:paraId="48BF8186" w14:textId="290C11A3" w:rsidR="001C6FC6" w:rsidRDefault="001C6FC6" w:rsidP="001C6FC6">
      <w:pPr>
        <w:pStyle w:val="Textoindependiente"/>
        <w:spacing w:after="0"/>
        <w:jc w:val="center"/>
        <w:rPr>
          <w:rFonts w:asciiTheme="minorHAnsi" w:hAnsiTheme="minorHAnsi"/>
          <w:i/>
          <w:iCs/>
          <w:sz w:val="22"/>
          <w:szCs w:val="22"/>
          <w:lang w:val="es-PE" w:eastAsia="es-ES"/>
        </w:rPr>
      </w:pPr>
      <w:bookmarkStart w:id="292" w:name="_Toc103783914"/>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Pr>
          <w:rFonts w:asciiTheme="minorHAnsi" w:hAnsiTheme="minorHAnsi" w:cstheme="minorHAnsi"/>
          <w:b/>
          <w:bCs/>
          <w:i/>
          <w:iCs/>
          <w:noProof/>
          <w:lang w:val="es-PE"/>
        </w:rPr>
        <w:t>62</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Familia y especies registradas</w:t>
      </w:r>
      <w:bookmarkEnd w:id="292"/>
    </w:p>
    <w:p w14:paraId="75D8CD50" w14:textId="77777777" w:rsidR="001C6FC6" w:rsidRDefault="001C6FC6" w:rsidP="001C6FC6">
      <w:pPr>
        <w:pStyle w:val="Textoindependiente"/>
        <w:spacing w:after="0"/>
        <w:jc w:val="center"/>
        <w:rPr>
          <w:rFonts w:asciiTheme="minorHAnsi" w:hAnsiTheme="minorHAnsi"/>
          <w:i/>
          <w:iCs/>
          <w:sz w:val="22"/>
          <w:szCs w:val="22"/>
          <w:lang w:val="es-PE" w:eastAsia="es-ES"/>
        </w:rPr>
      </w:pPr>
    </w:p>
    <w:tbl>
      <w:tblPr>
        <w:tblW w:w="9327" w:type="dxa"/>
        <w:jc w:val="center"/>
        <w:tblCellMar>
          <w:left w:w="70" w:type="dxa"/>
          <w:right w:w="70" w:type="dxa"/>
        </w:tblCellMar>
        <w:tblLook w:val="04A0" w:firstRow="1" w:lastRow="0" w:firstColumn="1" w:lastColumn="0" w:noHBand="0" w:noVBand="1"/>
      </w:tblPr>
      <w:tblGrid>
        <w:gridCol w:w="562"/>
        <w:gridCol w:w="1843"/>
        <w:gridCol w:w="2693"/>
        <w:gridCol w:w="3261"/>
        <w:gridCol w:w="968"/>
      </w:tblGrid>
      <w:tr w:rsidR="001C6FC6" w:rsidRPr="00970C03" w14:paraId="22A7AAAE" w14:textId="77777777" w:rsidTr="001C6FC6">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9497BE3" w14:textId="77777777" w:rsidR="001C6FC6" w:rsidRPr="0077155A" w:rsidRDefault="001C6FC6" w:rsidP="001B3F7E">
            <w:pPr>
              <w:pStyle w:val="Textoindependiente"/>
              <w:spacing w:after="0"/>
              <w:jc w:val="center"/>
              <w:rPr>
                <w:rFonts w:asciiTheme="minorHAnsi" w:hAnsiTheme="minorHAnsi"/>
                <w:lang w:val="es-PE" w:eastAsia="es-ES"/>
              </w:rPr>
            </w:pPr>
            <w:proofErr w:type="spellStart"/>
            <w:r w:rsidRPr="0077155A">
              <w:rPr>
                <w:rFonts w:asciiTheme="minorHAnsi" w:hAnsiTheme="minorHAnsi"/>
                <w:lang w:val="es-PE" w:eastAsia="es-ES"/>
              </w:rPr>
              <w:t>Nº</w:t>
            </w:r>
            <w:proofErr w:type="spellEnd"/>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32276D4" w14:textId="77777777" w:rsidR="001C6FC6" w:rsidRPr="0077155A" w:rsidRDefault="001C6FC6"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Familia</w:t>
            </w:r>
          </w:p>
        </w:tc>
        <w:tc>
          <w:tcPr>
            <w:tcW w:w="269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C3561CE" w14:textId="77777777" w:rsidR="001C6FC6" w:rsidRPr="0077155A" w:rsidRDefault="001C6FC6"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w:t>
            </w:r>
            <w:proofErr w:type="spellStart"/>
            <w:r w:rsidRPr="0077155A">
              <w:rPr>
                <w:rFonts w:asciiTheme="minorHAnsi" w:hAnsiTheme="minorHAnsi"/>
                <w:lang w:val="es-PE" w:eastAsia="es-ES"/>
              </w:rPr>
              <w:t>Cientifico</w:t>
            </w:r>
            <w:proofErr w:type="spellEnd"/>
          </w:p>
        </w:tc>
        <w:tc>
          <w:tcPr>
            <w:tcW w:w="326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6F5FDEB" w14:textId="77777777" w:rsidR="001C6FC6" w:rsidRPr="0077155A" w:rsidRDefault="001C6FC6"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 xml:space="preserve">Nombre común </w:t>
            </w:r>
          </w:p>
        </w:tc>
        <w:tc>
          <w:tcPr>
            <w:tcW w:w="96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61AF14C" w14:textId="77777777" w:rsidR="001C6FC6" w:rsidRPr="0077155A" w:rsidRDefault="001C6FC6"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r>
      <w:tr w:rsidR="001C6FC6" w:rsidRPr="00970C03" w14:paraId="5A13FBFC" w14:textId="77777777" w:rsidTr="001C6FC6">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4BA649" w14:textId="77777777" w:rsidR="001C6FC6" w:rsidRPr="0077155A" w:rsidRDefault="001C6FC6" w:rsidP="001C6FC6">
            <w:pPr>
              <w:pStyle w:val="Textoindependiente"/>
              <w:spacing w:after="0"/>
              <w:jc w:val="center"/>
              <w:rPr>
                <w:rFonts w:asciiTheme="minorHAnsi" w:hAnsiTheme="minorHAnsi"/>
                <w:lang w:val="es-PE" w:eastAsia="es-ES"/>
              </w:rPr>
            </w:pPr>
            <w:r w:rsidRPr="0077155A">
              <w:rPr>
                <w:rFonts w:asciiTheme="minorHAnsi" w:hAnsiTheme="minorHAnsi"/>
                <w:lang w:val="es-PE" w:eastAsia="es-ES"/>
              </w:rPr>
              <w:t>1</w:t>
            </w:r>
          </w:p>
        </w:tc>
        <w:tc>
          <w:tcPr>
            <w:tcW w:w="1843" w:type="dxa"/>
            <w:tcBorders>
              <w:top w:val="nil"/>
              <w:left w:val="nil"/>
              <w:bottom w:val="single" w:sz="4" w:space="0" w:color="auto"/>
              <w:right w:val="single" w:sz="4" w:space="0" w:color="auto"/>
            </w:tcBorders>
            <w:shd w:val="clear" w:color="auto" w:fill="auto"/>
            <w:noWrap/>
            <w:vAlign w:val="center"/>
            <w:hideMark/>
          </w:tcPr>
          <w:p w14:paraId="12370687" w14:textId="1B7EF4EA"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TROPIDURIDAE</w:t>
            </w:r>
          </w:p>
        </w:tc>
        <w:tc>
          <w:tcPr>
            <w:tcW w:w="2693" w:type="dxa"/>
            <w:tcBorders>
              <w:top w:val="nil"/>
              <w:left w:val="nil"/>
              <w:bottom w:val="single" w:sz="4" w:space="0" w:color="auto"/>
              <w:right w:val="single" w:sz="4" w:space="0" w:color="auto"/>
            </w:tcBorders>
            <w:shd w:val="clear" w:color="auto" w:fill="auto"/>
            <w:noWrap/>
            <w:vAlign w:val="center"/>
            <w:hideMark/>
          </w:tcPr>
          <w:p w14:paraId="640231DF" w14:textId="6F3530C9" w:rsidR="001C6FC6" w:rsidRPr="001C6FC6" w:rsidRDefault="001C6FC6" w:rsidP="001C6FC6">
            <w:pPr>
              <w:pStyle w:val="Textoindependiente"/>
              <w:spacing w:after="0"/>
              <w:jc w:val="center"/>
              <w:rPr>
                <w:rFonts w:asciiTheme="minorHAnsi" w:hAnsiTheme="minorHAnsi"/>
                <w:lang w:val="es-PE" w:eastAsia="es-ES"/>
              </w:rPr>
            </w:pPr>
            <w:proofErr w:type="spellStart"/>
            <w:r w:rsidRPr="001C6FC6">
              <w:rPr>
                <w:rFonts w:asciiTheme="minorHAnsi" w:hAnsiTheme="minorHAnsi"/>
                <w:lang w:val="es-PE" w:eastAsia="es-ES"/>
              </w:rPr>
              <w:t>Stenocercus</w:t>
            </w:r>
            <w:proofErr w:type="spellEnd"/>
            <w:r w:rsidRPr="001C6FC6">
              <w:rPr>
                <w:rFonts w:asciiTheme="minorHAnsi" w:hAnsiTheme="minorHAnsi"/>
                <w:lang w:val="es-PE" w:eastAsia="es-ES"/>
              </w:rPr>
              <w:t xml:space="preserve"> </w:t>
            </w:r>
            <w:proofErr w:type="spellStart"/>
            <w:r w:rsidRPr="001C6FC6">
              <w:rPr>
                <w:rFonts w:asciiTheme="minorHAnsi" w:hAnsiTheme="minorHAnsi"/>
                <w:lang w:val="es-PE" w:eastAsia="es-ES"/>
              </w:rPr>
              <w:t>huancabambae</w:t>
            </w:r>
            <w:proofErr w:type="spellEnd"/>
          </w:p>
        </w:tc>
        <w:tc>
          <w:tcPr>
            <w:tcW w:w="3261" w:type="dxa"/>
            <w:tcBorders>
              <w:top w:val="nil"/>
              <w:left w:val="nil"/>
              <w:bottom w:val="single" w:sz="4" w:space="0" w:color="auto"/>
              <w:right w:val="single" w:sz="4" w:space="0" w:color="auto"/>
            </w:tcBorders>
            <w:shd w:val="clear" w:color="auto" w:fill="auto"/>
            <w:noWrap/>
            <w:vAlign w:val="center"/>
            <w:hideMark/>
          </w:tcPr>
          <w:p w14:paraId="43402721" w14:textId="43E2E298"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Lagartija de Collar</w:t>
            </w:r>
          </w:p>
        </w:tc>
        <w:tc>
          <w:tcPr>
            <w:tcW w:w="968" w:type="dxa"/>
            <w:tcBorders>
              <w:top w:val="nil"/>
              <w:left w:val="nil"/>
              <w:bottom w:val="single" w:sz="4" w:space="0" w:color="auto"/>
              <w:right w:val="single" w:sz="4" w:space="0" w:color="auto"/>
            </w:tcBorders>
            <w:shd w:val="clear" w:color="auto" w:fill="auto"/>
            <w:noWrap/>
            <w:vAlign w:val="center"/>
            <w:hideMark/>
          </w:tcPr>
          <w:p w14:paraId="0F2A0524" w14:textId="2D489B99"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3</w:t>
            </w:r>
          </w:p>
        </w:tc>
      </w:tr>
      <w:tr w:rsidR="001C6FC6" w:rsidRPr="00970C03" w14:paraId="6A41BCFA" w14:textId="77777777" w:rsidTr="001C6FC6">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B6DE71" w14:textId="77777777" w:rsidR="001C6FC6" w:rsidRPr="0077155A" w:rsidRDefault="001C6FC6" w:rsidP="001C6FC6">
            <w:pPr>
              <w:pStyle w:val="Textoindependiente"/>
              <w:spacing w:after="0"/>
              <w:jc w:val="center"/>
              <w:rPr>
                <w:rFonts w:asciiTheme="minorHAnsi" w:hAnsiTheme="minorHAnsi"/>
                <w:lang w:val="es-PE" w:eastAsia="es-ES"/>
              </w:rPr>
            </w:pPr>
            <w:r w:rsidRPr="0077155A">
              <w:rPr>
                <w:rFonts w:asciiTheme="minorHAnsi" w:hAnsiTheme="minorHAnsi"/>
                <w:lang w:val="es-PE" w:eastAsia="es-ES"/>
              </w:rPr>
              <w:t>2</w:t>
            </w:r>
          </w:p>
        </w:tc>
        <w:tc>
          <w:tcPr>
            <w:tcW w:w="1843" w:type="dxa"/>
            <w:tcBorders>
              <w:top w:val="nil"/>
              <w:left w:val="nil"/>
              <w:bottom w:val="single" w:sz="4" w:space="0" w:color="auto"/>
              <w:right w:val="single" w:sz="4" w:space="0" w:color="auto"/>
            </w:tcBorders>
            <w:shd w:val="clear" w:color="auto" w:fill="auto"/>
            <w:noWrap/>
            <w:vAlign w:val="center"/>
            <w:hideMark/>
          </w:tcPr>
          <w:p w14:paraId="41808478" w14:textId="0FAA71DD"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PHYLLODACTYLIDAE</w:t>
            </w:r>
          </w:p>
        </w:tc>
        <w:tc>
          <w:tcPr>
            <w:tcW w:w="2693" w:type="dxa"/>
            <w:tcBorders>
              <w:top w:val="nil"/>
              <w:left w:val="nil"/>
              <w:bottom w:val="single" w:sz="4" w:space="0" w:color="auto"/>
              <w:right w:val="single" w:sz="4" w:space="0" w:color="auto"/>
            </w:tcBorders>
            <w:shd w:val="clear" w:color="auto" w:fill="auto"/>
            <w:noWrap/>
            <w:vAlign w:val="center"/>
            <w:hideMark/>
          </w:tcPr>
          <w:p w14:paraId="7A66CD40" w14:textId="3AE09BD2" w:rsidR="001C6FC6" w:rsidRPr="001C6FC6" w:rsidRDefault="001C6FC6" w:rsidP="001C6FC6">
            <w:pPr>
              <w:pStyle w:val="Textoindependiente"/>
              <w:spacing w:after="0"/>
              <w:jc w:val="center"/>
              <w:rPr>
                <w:rFonts w:asciiTheme="minorHAnsi" w:hAnsiTheme="minorHAnsi"/>
                <w:lang w:val="es-PE" w:eastAsia="es-ES"/>
              </w:rPr>
            </w:pPr>
            <w:proofErr w:type="spellStart"/>
            <w:r w:rsidRPr="001C6FC6">
              <w:rPr>
                <w:rFonts w:asciiTheme="minorHAnsi" w:hAnsiTheme="minorHAnsi"/>
                <w:lang w:val="es-PE" w:eastAsia="es-ES"/>
              </w:rPr>
              <w:t>Phyllodactylus</w:t>
            </w:r>
            <w:proofErr w:type="spellEnd"/>
            <w:r w:rsidRPr="001C6FC6">
              <w:rPr>
                <w:rFonts w:asciiTheme="minorHAnsi" w:hAnsiTheme="minorHAnsi"/>
                <w:lang w:val="es-PE" w:eastAsia="es-ES"/>
              </w:rPr>
              <w:t xml:space="preserve"> magister</w:t>
            </w:r>
          </w:p>
        </w:tc>
        <w:tc>
          <w:tcPr>
            <w:tcW w:w="3261" w:type="dxa"/>
            <w:tcBorders>
              <w:top w:val="nil"/>
              <w:left w:val="nil"/>
              <w:bottom w:val="single" w:sz="4" w:space="0" w:color="auto"/>
              <w:right w:val="single" w:sz="4" w:space="0" w:color="auto"/>
            </w:tcBorders>
            <w:shd w:val="clear" w:color="auto" w:fill="auto"/>
            <w:noWrap/>
            <w:vAlign w:val="center"/>
            <w:hideMark/>
          </w:tcPr>
          <w:p w14:paraId="54DD1266" w14:textId="3EFB0DDA"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Gecko con Punta de Hoja de Noble</w:t>
            </w:r>
          </w:p>
        </w:tc>
        <w:tc>
          <w:tcPr>
            <w:tcW w:w="968" w:type="dxa"/>
            <w:tcBorders>
              <w:top w:val="nil"/>
              <w:left w:val="nil"/>
              <w:bottom w:val="single" w:sz="4" w:space="0" w:color="auto"/>
              <w:right w:val="single" w:sz="4" w:space="0" w:color="auto"/>
            </w:tcBorders>
            <w:shd w:val="clear" w:color="auto" w:fill="auto"/>
            <w:noWrap/>
            <w:vAlign w:val="center"/>
            <w:hideMark/>
          </w:tcPr>
          <w:p w14:paraId="4017C086" w14:textId="3ABB3490"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1</w:t>
            </w:r>
          </w:p>
        </w:tc>
      </w:tr>
      <w:tr w:rsidR="001C6FC6" w:rsidRPr="00970C03" w14:paraId="625FA173" w14:textId="77777777" w:rsidTr="001C6FC6">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FBBD06" w14:textId="77777777" w:rsidR="001C6FC6" w:rsidRPr="0077155A" w:rsidRDefault="001C6FC6" w:rsidP="001C6FC6">
            <w:pPr>
              <w:pStyle w:val="Textoindependiente"/>
              <w:spacing w:after="0"/>
              <w:jc w:val="center"/>
              <w:rPr>
                <w:rFonts w:asciiTheme="minorHAnsi" w:hAnsiTheme="minorHAnsi"/>
                <w:lang w:val="es-PE" w:eastAsia="es-ES"/>
              </w:rPr>
            </w:pPr>
            <w:r w:rsidRPr="0077155A">
              <w:rPr>
                <w:rFonts w:asciiTheme="minorHAnsi" w:hAnsiTheme="minorHAnsi"/>
                <w:lang w:val="es-PE" w:eastAsia="es-ES"/>
              </w:rPr>
              <w:t>3</w:t>
            </w:r>
          </w:p>
        </w:tc>
        <w:tc>
          <w:tcPr>
            <w:tcW w:w="1843" w:type="dxa"/>
            <w:tcBorders>
              <w:top w:val="nil"/>
              <w:left w:val="nil"/>
              <w:bottom w:val="single" w:sz="4" w:space="0" w:color="auto"/>
              <w:right w:val="single" w:sz="4" w:space="0" w:color="auto"/>
            </w:tcBorders>
            <w:shd w:val="clear" w:color="auto" w:fill="auto"/>
            <w:noWrap/>
            <w:vAlign w:val="center"/>
            <w:hideMark/>
          </w:tcPr>
          <w:p w14:paraId="328F9933" w14:textId="3142B41A"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TROPIDURIDAE</w:t>
            </w:r>
          </w:p>
        </w:tc>
        <w:tc>
          <w:tcPr>
            <w:tcW w:w="2693" w:type="dxa"/>
            <w:tcBorders>
              <w:top w:val="nil"/>
              <w:left w:val="nil"/>
              <w:bottom w:val="single" w:sz="4" w:space="0" w:color="auto"/>
              <w:right w:val="single" w:sz="4" w:space="0" w:color="auto"/>
            </w:tcBorders>
            <w:shd w:val="clear" w:color="auto" w:fill="auto"/>
            <w:noWrap/>
            <w:vAlign w:val="center"/>
            <w:hideMark/>
          </w:tcPr>
          <w:p w14:paraId="49F5037B" w14:textId="2035ADF5" w:rsidR="001C6FC6" w:rsidRPr="001C6FC6" w:rsidRDefault="001C6FC6" w:rsidP="001C6FC6">
            <w:pPr>
              <w:pStyle w:val="Textoindependiente"/>
              <w:spacing w:after="0"/>
              <w:jc w:val="center"/>
              <w:rPr>
                <w:rFonts w:asciiTheme="minorHAnsi" w:hAnsiTheme="minorHAnsi"/>
                <w:lang w:val="es-PE" w:eastAsia="es-ES"/>
              </w:rPr>
            </w:pPr>
            <w:proofErr w:type="spellStart"/>
            <w:r w:rsidRPr="001C6FC6">
              <w:rPr>
                <w:rFonts w:asciiTheme="minorHAnsi" w:hAnsiTheme="minorHAnsi"/>
                <w:lang w:val="es-PE" w:eastAsia="es-ES"/>
              </w:rPr>
              <w:t>Microlophus</w:t>
            </w:r>
            <w:proofErr w:type="spellEnd"/>
            <w:r w:rsidRPr="001C6FC6">
              <w:rPr>
                <w:rFonts w:asciiTheme="minorHAnsi" w:hAnsiTheme="minorHAnsi"/>
                <w:lang w:val="es-PE" w:eastAsia="es-ES"/>
              </w:rPr>
              <w:t xml:space="preserve"> </w:t>
            </w:r>
            <w:proofErr w:type="spellStart"/>
            <w:r w:rsidRPr="001C6FC6">
              <w:rPr>
                <w:rFonts w:asciiTheme="minorHAnsi" w:hAnsiTheme="minorHAnsi"/>
                <w:lang w:val="es-PE" w:eastAsia="es-ES"/>
              </w:rPr>
              <w:t>stolzmani</w:t>
            </w:r>
            <w:proofErr w:type="spellEnd"/>
          </w:p>
        </w:tc>
        <w:tc>
          <w:tcPr>
            <w:tcW w:w="3261" w:type="dxa"/>
            <w:tcBorders>
              <w:top w:val="nil"/>
              <w:left w:val="nil"/>
              <w:bottom w:val="single" w:sz="4" w:space="0" w:color="auto"/>
              <w:right w:val="single" w:sz="4" w:space="0" w:color="auto"/>
            </w:tcBorders>
            <w:shd w:val="clear" w:color="auto" w:fill="auto"/>
            <w:noWrap/>
            <w:vAlign w:val="center"/>
            <w:hideMark/>
          </w:tcPr>
          <w:p w14:paraId="57936A3C" w14:textId="545E214C"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Lagarto de Lava Sudamericano</w:t>
            </w:r>
          </w:p>
        </w:tc>
        <w:tc>
          <w:tcPr>
            <w:tcW w:w="968" w:type="dxa"/>
            <w:tcBorders>
              <w:top w:val="nil"/>
              <w:left w:val="nil"/>
              <w:bottom w:val="single" w:sz="4" w:space="0" w:color="auto"/>
              <w:right w:val="single" w:sz="4" w:space="0" w:color="auto"/>
            </w:tcBorders>
            <w:shd w:val="clear" w:color="auto" w:fill="auto"/>
            <w:noWrap/>
            <w:vAlign w:val="center"/>
            <w:hideMark/>
          </w:tcPr>
          <w:p w14:paraId="4D5F76DC" w14:textId="67BD99C2" w:rsidR="001C6FC6" w:rsidRPr="0077155A" w:rsidRDefault="001C6FC6" w:rsidP="001C6FC6">
            <w:pPr>
              <w:pStyle w:val="Textoindependiente"/>
              <w:spacing w:after="0"/>
              <w:jc w:val="center"/>
              <w:rPr>
                <w:rFonts w:asciiTheme="minorHAnsi" w:hAnsiTheme="minorHAnsi"/>
                <w:lang w:val="es-PE" w:eastAsia="es-ES"/>
              </w:rPr>
            </w:pPr>
            <w:r w:rsidRPr="001C6FC6">
              <w:rPr>
                <w:rFonts w:asciiTheme="minorHAnsi" w:hAnsiTheme="minorHAnsi"/>
                <w:lang w:val="es-PE" w:eastAsia="es-ES"/>
              </w:rPr>
              <w:t>5</w:t>
            </w:r>
          </w:p>
        </w:tc>
      </w:tr>
      <w:tr w:rsidR="001C6FC6" w:rsidRPr="00970C03" w14:paraId="0F252BAF" w14:textId="77777777" w:rsidTr="001C6FC6">
        <w:trPr>
          <w:trHeight w:val="300"/>
          <w:jc w:val="center"/>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9637" w14:textId="77777777" w:rsidR="001C6FC6" w:rsidRPr="0077155A" w:rsidRDefault="001C6FC6" w:rsidP="001B3F7E">
            <w:pPr>
              <w:pStyle w:val="Textoindependiente"/>
              <w:spacing w:after="0"/>
              <w:jc w:val="center"/>
              <w:rPr>
                <w:rFonts w:asciiTheme="minorHAnsi" w:hAnsiTheme="minorHAnsi"/>
                <w:lang w:val="es-PE" w:eastAsia="es-ES"/>
              </w:rPr>
            </w:pPr>
            <w:r w:rsidRPr="0077155A">
              <w:rPr>
                <w:rFonts w:asciiTheme="minorHAnsi" w:hAnsiTheme="minorHAnsi"/>
                <w:lang w:val="es-PE" w:eastAsia="es-ES"/>
              </w:rPr>
              <w:t>TOTAL</w:t>
            </w:r>
          </w:p>
        </w:tc>
        <w:tc>
          <w:tcPr>
            <w:tcW w:w="968" w:type="dxa"/>
            <w:tcBorders>
              <w:top w:val="nil"/>
              <w:left w:val="nil"/>
              <w:bottom w:val="single" w:sz="4" w:space="0" w:color="auto"/>
              <w:right w:val="single" w:sz="4" w:space="0" w:color="auto"/>
            </w:tcBorders>
            <w:shd w:val="clear" w:color="auto" w:fill="auto"/>
            <w:noWrap/>
            <w:vAlign w:val="center"/>
            <w:hideMark/>
          </w:tcPr>
          <w:p w14:paraId="62AC82DC" w14:textId="67779FF2" w:rsidR="001C6FC6" w:rsidRPr="0077155A" w:rsidRDefault="001C6FC6" w:rsidP="001B3F7E">
            <w:pPr>
              <w:pStyle w:val="Textoindependiente"/>
              <w:spacing w:after="0"/>
              <w:jc w:val="center"/>
              <w:rPr>
                <w:rFonts w:asciiTheme="minorHAnsi" w:hAnsiTheme="minorHAnsi"/>
                <w:lang w:val="es-PE" w:eastAsia="es-ES"/>
              </w:rPr>
            </w:pPr>
            <w:r>
              <w:rPr>
                <w:rFonts w:asciiTheme="minorHAnsi" w:hAnsiTheme="minorHAnsi"/>
                <w:lang w:val="es-PE" w:eastAsia="es-ES"/>
              </w:rPr>
              <w:t>9</w:t>
            </w:r>
          </w:p>
        </w:tc>
      </w:tr>
    </w:tbl>
    <w:p w14:paraId="2009926C" w14:textId="77777777" w:rsidR="001C6FC6" w:rsidRDefault="001C6FC6" w:rsidP="001C6FC6">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2A42F567" w14:textId="77777777" w:rsidR="001C6FC6" w:rsidRPr="00074890" w:rsidRDefault="001C6FC6" w:rsidP="001C6FC6">
      <w:pPr>
        <w:pStyle w:val="Textoindependiente"/>
        <w:spacing w:after="0"/>
        <w:jc w:val="both"/>
        <w:rPr>
          <w:rFonts w:asciiTheme="minorHAnsi" w:hAnsiTheme="minorHAnsi"/>
          <w:sz w:val="22"/>
          <w:szCs w:val="22"/>
          <w:lang w:val="es-PE" w:eastAsia="es-ES"/>
        </w:rPr>
      </w:pPr>
    </w:p>
    <w:p w14:paraId="65CD44C9" w14:textId="2DD563CB" w:rsidR="001C6FC6" w:rsidRPr="001C6FC6" w:rsidRDefault="001C6FC6" w:rsidP="001C6FC6">
      <w:pPr>
        <w:pStyle w:val="Textoindependiente"/>
        <w:spacing w:after="0"/>
        <w:jc w:val="both"/>
        <w:rPr>
          <w:rFonts w:asciiTheme="minorHAnsi" w:hAnsiTheme="minorHAnsi"/>
          <w:sz w:val="22"/>
          <w:szCs w:val="22"/>
          <w:lang w:val="es-PE" w:eastAsia="es-ES"/>
        </w:rPr>
      </w:pPr>
      <w:r w:rsidRPr="001C6FC6">
        <w:rPr>
          <w:rFonts w:asciiTheme="minorHAnsi" w:hAnsiTheme="minorHAnsi"/>
          <w:sz w:val="22"/>
          <w:szCs w:val="22"/>
          <w:lang w:val="es-PE" w:eastAsia="es-ES"/>
        </w:rPr>
        <w:t xml:space="preserve">La mayor abundancia relativa la representa la especie </w:t>
      </w:r>
      <w:proofErr w:type="spellStart"/>
      <w:r w:rsidRPr="001C6FC6">
        <w:rPr>
          <w:rFonts w:asciiTheme="minorHAnsi" w:hAnsiTheme="minorHAnsi"/>
          <w:b/>
          <w:bCs/>
          <w:i/>
          <w:iCs/>
          <w:sz w:val="22"/>
          <w:szCs w:val="22"/>
          <w:lang w:val="es-PE" w:eastAsia="es-ES"/>
        </w:rPr>
        <w:t>Microlophus</w:t>
      </w:r>
      <w:proofErr w:type="spellEnd"/>
      <w:r w:rsidRPr="001C6FC6">
        <w:rPr>
          <w:rFonts w:asciiTheme="minorHAnsi" w:hAnsiTheme="minorHAnsi"/>
          <w:b/>
          <w:bCs/>
          <w:i/>
          <w:iCs/>
          <w:sz w:val="22"/>
          <w:szCs w:val="22"/>
          <w:lang w:val="es-PE" w:eastAsia="es-ES"/>
        </w:rPr>
        <w:t xml:space="preserve"> </w:t>
      </w:r>
      <w:proofErr w:type="spellStart"/>
      <w:r w:rsidRPr="001C6FC6">
        <w:rPr>
          <w:rFonts w:asciiTheme="minorHAnsi" w:hAnsiTheme="minorHAnsi"/>
          <w:b/>
          <w:bCs/>
          <w:i/>
          <w:iCs/>
          <w:sz w:val="22"/>
          <w:szCs w:val="22"/>
          <w:lang w:val="es-PE" w:eastAsia="es-ES"/>
        </w:rPr>
        <w:t>stolzmani</w:t>
      </w:r>
      <w:proofErr w:type="spellEnd"/>
      <w:r w:rsidRPr="001C6FC6">
        <w:rPr>
          <w:rFonts w:asciiTheme="minorHAnsi" w:hAnsiTheme="minorHAnsi"/>
          <w:sz w:val="22"/>
          <w:szCs w:val="22"/>
          <w:lang w:val="es-PE" w:eastAsia="es-ES"/>
        </w:rPr>
        <w:t xml:space="preserve"> (Lagarto de Lava Sudamericano), con un registro de 5 individuos, seguido por l</w:t>
      </w:r>
      <w:r w:rsidRPr="001C6FC6">
        <w:rPr>
          <w:rFonts w:asciiTheme="minorHAnsi" w:hAnsiTheme="minorHAnsi"/>
          <w:sz w:val="22"/>
          <w:szCs w:val="22"/>
          <w:lang w:val="es-PE" w:eastAsia="es-ES"/>
        </w:rPr>
        <w:t xml:space="preserve">a </w:t>
      </w:r>
      <w:r w:rsidRPr="001C6FC6">
        <w:rPr>
          <w:rFonts w:asciiTheme="minorHAnsi" w:hAnsiTheme="minorHAnsi"/>
          <w:sz w:val="22"/>
          <w:szCs w:val="22"/>
          <w:lang w:val="es-PE" w:eastAsia="es-ES"/>
        </w:rPr>
        <w:t xml:space="preserve">especie </w:t>
      </w:r>
      <w:proofErr w:type="spellStart"/>
      <w:r w:rsidRPr="001C6FC6">
        <w:rPr>
          <w:rFonts w:asciiTheme="minorHAnsi" w:hAnsiTheme="minorHAnsi"/>
          <w:b/>
          <w:bCs/>
          <w:i/>
          <w:iCs/>
          <w:sz w:val="22"/>
          <w:szCs w:val="22"/>
          <w:lang w:val="es-PE" w:eastAsia="es-ES"/>
        </w:rPr>
        <w:t>Stenocercus</w:t>
      </w:r>
      <w:proofErr w:type="spellEnd"/>
      <w:r w:rsidRPr="001C6FC6">
        <w:rPr>
          <w:rFonts w:asciiTheme="minorHAnsi" w:hAnsiTheme="minorHAnsi"/>
          <w:b/>
          <w:bCs/>
          <w:i/>
          <w:iCs/>
          <w:sz w:val="22"/>
          <w:szCs w:val="22"/>
          <w:lang w:val="es-PE" w:eastAsia="es-ES"/>
        </w:rPr>
        <w:t xml:space="preserve"> </w:t>
      </w:r>
      <w:proofErr w:type="spellStart"/>
      <w:r w:rsidRPr="001C6FC6">
        <w:rPr>
          <w:rFonts w:asciiTheme="minorHAnsi" w:hAnsiTheme="minorHAnsi"/>
          <w:b/>
          <w:bCs/>
          <w:i/>
          <w:iCs/>
          <w:sz w:val="22"/>
          <w:szCs w:val="22"/>
          <w:lang w:val="es-PE" w:eastAsia="es-ES"/>
        </w:rPr>
        <w:t>huancabambae</w:t>
      </w:r>
      <w:proofErr w:type="spellEnd"/>
      <w:r w:rsidRPr="001C6FC6">
        <w:rPr>
          <w:rFonts w:asciiTheme="minorHAnsi" w:hAnsiTheme="minorHAnsi"/>
          <w:sz w:val="22"/>
          <w:szCs w:val="22"/>
          <w:lang w:val="es-PE" w:eastAsia="es-ES"/>
        </w:rPr>
        <w:t xml:space="preserve"> (Lagartija de Collar) con 3 individuos registrados</w:t>
      </w:r>
    </w:p>
    <w:p w14:paraId="0ED4C118" w14:textId="77777777" w:rsidR="001C6FC6" w:rsidRPr="00074890" w:rsidRDefault="001C6FC6" w:rsidP="001C6FC6">
      <w:pPr>
        <w:pStyle w:val="Textoindependiente"/>
        <w:spacing w:after="0"/>
        <w:jc w:val="both"/>
        <w:rPr>
          <w:rFonts w:asciiTheme="minorHAnsi" w:hAnsiTheme="minorHAnsi"/>
          <w:sz w:val="22"/>
          <w:szCs w:val="22"/>
          <w:lang w:val="es-PE" w:eastAsia="es-ES"/>
        </w:rPr>
      </w:pPr>
    </w:p>
    <w:p w14:paraId="130062AE" w14:textId="77777777" w:rsidR="001C6FC6" w:rsidRPr="008B2D5F" w:rsidRDefault="001C6FC6" w:rsidP="0064781A">
      <w:pPr>
        <w:pStyle w:val="Textoindependiente"/>
        <w:numPr>
          <w:ilvl w:val="0"/>
          <w:numId w:val="59"/>
        </w:numPr>
        <w:spacing w:after="0"/>
        <w:ind w:left="567" w:hanging="567"/>
        <w:jc w:val="both"/>
        <w:rPr>
          <w:rFonts w:asciiTheme="minorHAnsi" w:hAnsiTheme="minorHAnsi"/>
          <w:b/>
          <w:bCs/>
          <w:sz w:val="22"/>
          <w:szCs w:val="22"/>
          <w:lang w:val="es-PE" w:eastAsia="es-ES"/>
        </w:rPr>
      </w:pPr>
      <w:r w:rsidRPr="008B2D5F">
        <w:rPr>
          <w:rFonts w:asciiTheme="minorHAnsi" w:hAnsiTheme="minorHAnsi"/>
          <w:b/>
          <w:bCs/>
          <w:sz w:val="22"/>
          <w:szCs w:val="22"/>
          <w:lang w:val="es-PE" w:eastAsia="es-ES"/>
        </w:rPr>
        <w:t>Riqueza por orden taxonómico</w:t>
      </w:r>
    </w:p>
    <w:p w14:paraId="10D66017" w14:textId="77777777" w:rsidR="001C6FC6" w:rsidRDefault="001C6FC6" w:rsidP="001C6FC6">
      <w:pPr>
        <w:pStyle w:val="Textoindependiente"/>
        <w:spacing w:after="0"/>
        <w:jc w:val="both"/>
        <w:rPr>
          <w:rFonts w:asciiTheme="minorHAnsi" w:hAnsiTheme="minorHAnsi"/>
          <w:sz w:val="22"/>
          <w:szCs w:val="22"/>
          <w:lang w:val="es-PE" w:eastAsia="es-ES"/>
        </w:rPr>
      </w:pPr>
    </w:p>
    <w:p w14:paraId="0B3112A6" w14:textId="39E01E4D" w:rsidR="001C6FC6" w:rsidRPr="00074890" w:rsidRDefault="001C6FC6" w:rsidP="001C6FC6">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Se registraron </w:t>
      </w:r>
      <w:r w:rsidR="00C45C60">
        <w:rPr>
          <w:rFonts w:asciiTheme="minorHAnsi" w:hAnsiTheme="minorHAnsi"/>
          <w:sz w:val="22"/>
          <w:szCs w:val="22"/>
          <w:lang w:val="es-PE" w:eastAsia="es-ES"/>
        </w:rPr>
        <w:t>3</w:t>
      </w:r>
      <w:r w:rsidRPr="00074890">
        <w:rPr>
          <w:rFonts w:asciiTheme="minorHAnsi" w:hAnsiTheme="minorHAnsi"/>
          <w:sz w:val="22"/>
          <w:szCs w:val="22"/>
          <w:lang w:val="es-PE" w:eastAsia="es-ES"/>
        </w:rPr>
        <w:t xml:space="preserve"> familias, los cuales representan el mismo porcentaje</w:t>
      </w:r>
    </w:p>
    <w:p w14:paraId="74A517EF" w14:textId="77777777" w:rsidR="001C6FC6" w:rsidRPr="00074890" w:rsidRDefault="001C6FC6" w:rsidP="001C6FC6">
      <w:pPr>
        <w:pStyle w:val="Textoindependiente"/>
        <w:spacing w:after="0"/>
        <w:jc w:val="both"/>
        <w:rPr>
          <w:rFonts w:asciiTheme="minorHAnsi" w:hAnsiTheme="minorHAnsi"/>
          <w:sz w:val="22"/>
          <w:szCs w:val="22"/>
          <w:lang w:val="es-PE" w:eastAsia="es-ES"/>
        </w:rPr>
      </w:pPr>
    </w:p>
    <w:p w14:paraId="7C941D6A" w14:textId="54AD9DF1" w:rsidR="001C6FC6" w:rsidRPr="00BF43FD" w:rsidRDefault="001C6FC6" w:rsidP="001C6FC6">
      <w:pPr>
        <w:pStyle w:val="Textoindependiente"/>
        <w:spacing w:after="0"/>
        <w:jc w:val="center"/>
        <w:rPr>
          <w:rFonts w:asciiTheme="minorHAnsi" w:hAnsiTheme="minorHAnsi"/>
          <w:i/>
          <w:iCs/>
          <w:sz w:val="22"/>
          <w:szCs w:val="22"/>
          <w:lang w:val="es-PE" w:eastAsia="es-ES"/>
        </w:rPr>
      </w:pPr>
      <w:bookmarkStart w:id="293" w:name="_Toc103784035"/>
      <w:r w:rsidRPr="005C06CD">
        <w:rPr>
          <w:rFonts w:asciiTheme="minorHAnsi" w:hAnsiTheme="minorHAnsi"/>
          <w:b/>
          <w:bCs/>
          <w:i/>
          <w:iCs/>
          <w:sz w:val="22"/>
          <w:szCs w:val="22"/>
          <w:lang w:val="es-PE" w:eastAsia="es-ES"/>
        </w:rPr>
        <w:t>Gráfico</w:t>
      </w:r>
      <w:r w:rsidRPr="005C06CD">
        <w:rPr>
          <w:rFonts w:asciiTheme="minorHAnsi" w:hAnsiTheme="minorHAnsi"/>
          <w:i/>
          <w:iCs/>
          <w:sz w:val="22"/>
          <w:szCs w:val="22"/>
          <w:lang w:val="es-PE" w:eastAsia="es-ES"/>
        </w:rPr>
        <w:t xml:space="preserve"> </w:t>
      </w:r>
      <w:r w:rsidRPr="005C06CD">
        <w:rPr>
          <w:rFonts w:asciiTheme="minorHAnsi" w:hAnsiTheme="minorHAnsi" w:cstheme="minorHAnsi"/>
          <w:b/>
          <w:bCs/>
          <w:i/>
          <w:iCs/>
          <w:sz w:val="22"/>
          <w:szCs w:val="22"/>
          <w:lang w:val="es-PE"/>
        </w:rPr>
        <w:fldChar w:fldCharType="begin"/>
      </w:r>
      <w:r w:rsidRPr="005C06CD">
        <w:rPr>
          <w:rFonts w:asciiTheme="minorHAnsi" w:hAnsiTheme="minorHAnsi" w:cstheme="minorHAnsi"/>
          <w:b/>
          <w:bCs/>
          <w:i/>
          <w:iCs/>
          <w:sz w:val="22"/>
          <w:szCs w:val="22"/>
          <w:lang w:val="es-PE"/>
        </w:rPr>
        <w:instrText xml:space="preserve"> SEQ Gráfico \* ARABIC </w:instrText>
      </w:r>
      <w:r w:rsidRPr="005C06CD">
        <w:rPr>
          <w:rFonts w:asciiTheme="minorHAnsi" w:hAnsiTheme="minorHAnsi" w:cstheme="minorHAnsi"/>
          <w:b/>
          <w:bCs/>
          <w:i/>
          <w:iCs/>
          <w:sz w:val="22"/>
          <w:szCs w:val="22"/>
          <w:lang w:val="es-PE"/>
        </w:rPr>
        <w:fldChar w:fldCharType="separate"/>
      </w:r>
      <w:r w:rsidR="00C45C60">
        <w:rPr>
          <w:rFonts w:asciiTheme="minorHAnsi" w:hAnsiTheme="minorHAnsi" w:cstheme="minorHAnsi"/>
          <w:b/>
          <w:bCs/>
          <w:i/>
          <w:iCs/>
          <w:noProof/>
          <w:sz w:val="22"/>
          <w:szCs w:val="22"/>
          <w:lang w:val="es-PE"/>
        </w:rPr>
        <w:t>48</w:t>
      </w:r>
      <w:r w:rsidRPr="005C06CD">
        <w:rPr>
          <w:rFonts w:asciiTheme="minorHAnsi" w:hAnsiTheme="minorHAnsi" w:cstheme="minorHAnsi"/>
          <w:b/>
          <w:bCs/>
          <w:i/>
          <w:iCs/>
          <w:sz w:val="22"/>
          <w:szCs w:val="22"/>
          <w:lang w:val="es-PE"/>
        </w:rPr>
        <w:fldChar w:fldCharType="end"/>
      </w:r>
      <w:r>
        <w:rPr>
          <w:rFonts w:asciiTheme="minorHAnsi" w:hAnsiTheme="minorHAnsi" w:cstheme="minorHAnsi"/>
          <w:b/>
          <w:bCs/>
          <w:i/>
          <w:iCs/>
          <w:sz w:val="22"/>
          <w:szCs w:val="22"/>
          <w:lang w:val="es-PE"/>
        </w:rPr>
        <w:t>:</w:t>
      </w:r>
      <w:r w:rsidRPr="00BF43FD">
        <w:rPr>
          <w:rFonts w:asciiTheme="minorHAnsi" w:hAnsiTheme="minorHAnsi"/>
          <w:i/>
          <w:iCs/>
          <w:sz w:val="22"/>
          <w:szCs w:val="22"/>
          <w:lang w:val="es-PE" w:eastAsia="es-ES"/>
        </w:rPr>
        <w:t xml:space="preserve"> Composición por Familias</w:t>
      </w:r>
      <w:bookmarkEnd w:id="293"/>
    </w:p>
    <w:p w14:paraId="5939536F" w14:textId="77777777" w:rsidR="001C6FC6" w:rsidRDefault="001C6FC6" w:rsidP="001C6FC6">
      <w:pPr>
        <w:pStyle w:val="Textoindependiente"/>
        <w:spacing w:after="0"/>
        <w:jc w:val="center"/>
        <w:rPr>
          <w:rFonts w:asciiTheme="minorHAnsi" w:hAnsiTheme="minorHAnsi"/>
          <w:noProof/>
          <w:sz w:val="22"/>
          <w:szCs w:val="22"/>
          <w:lang w:val="es-PE" w:eastAsia="es-ES"/>
        </w:rPr>
      </w:pPr>
    </w:p>
    <w:p w14:paraId="0742A0C5" w14:textId="5ABDA366" w:rsidR="001C6FC6" w:rsidRPr="00074890" w:rsidRDefault="00C45C60" w:rsidP="001C6FC6">
      <w:pPr>
        <w:pStyle w:val="Textoindependiente"/>
        <w:spacing w:after="0"/>
        <w:jc w:val="center"/>
        <w:rPr>
          <w:rFonts w:asciiTheme="minorHAnsi" w:hAnsiTheme="minorHAnsi"/>
          <w:sz w:val="22"/>
          <w:szCs w:val="22"/>
          <w:lang w:val="es-PE" w:eastAsia="es-ES"/>
        </w:rPr>
      </w:pPr>
      <w:r>
        <w:rPr>
          <w:noProof/>
        </w:rPr>
        <w:drawing>
          <wp:inline distT="0" distB="0" distL="0" distR="0" wp14:anchorId="3832582C" wp14:editId="7E6D5AD6">
            <wp:extent cx="4572000" cy="2743200"/>
            <wp:effectExtent l="0" t="0" r="0" b="0"/>
            <wp:docPr id="3186" name="Gráfico 3186">
              <a:extLst xmlns:a="http://schemas.openxmlformats.org/drawingml/2006/main">
                <a:ext uri="{FF2B5EF4-FFF2-40B4-BE49-F238E27FC236}">
                  <a16:creationId xmlns:a16="http://schemas.microsoft.com/office/drawing/2014/main" id="{4C2CA9CC-92FD-4345-812C-A82A186E9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21E5812" w14:textId="77777777" w:rsidR="001C6FC6" w:rsidRDefault="001C6FC6" w:rsidP="001C6FC6">
      <w:pPr>
        <w:pStyle w:val="Textoindependiente"/>
        <w:spacing w:after="0"/>
        <w:ind w:left="72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1256E5A" w14:textId="239114C6" w:rsidR="001C6FC6" w:rsidRDefault="001C6FC6" w:rsidP="001C6FC6">
      <w:pPr>
        <w:pStyle w:val="Textoindependiente"/>
        <w:spacing w:after="0"/>
        <w:jc w:val="both"/>
        <w:rPr>
          <w:rFonts w:asciiTheme="minorHAnsi" w:hAnsiTheme="minorHAnsi"/>
          <w:sz w:val="22"/>
          <w:szCs w:val="22"/>
          <w:lang w:val="es-PE" w:eastAsia="es-ES"/>
        </w:rPr>
      </w:pPr>
    </w:p>
    <w:p w14:paraId="0FD6AAD4" w14:textId="77777777" w:rsidR="00C45C60" w:rsidRPr="00074890" w:rsidRDefault="00C45C60" w:rsidP="001C6FC6">
      <w:pPr>
        <w:pStyle w:val="Textoindependiente"/>
        <w:spacing w:after="0"/>
        <w:jc w:val="both"/>
        <w:rPr>
          <w:rFonts w:asciiTheme="minorHAnsi" w:hAnsiTheme="minorHAnsi"/>
          <w:sz w:val="22"/>
          <w:szCs w:val="22"/>
          <w:lang w:val="es-PE" w:eastAsia="es-ES"/>
        </w:rPr>
      </w:pPr>
    </w:p>
    <w:p w14:paraId="140734EF" w14:textId="77777777" w:rsidR="001C6FC6" w:rsidRPr="00BF43FD" w:rsidRDefault="001C6FC6" w:rsidP="0064781A">
      <w:pPr>
        <w:pStyle w:val="Textoindependiente"/>
        <w:numPr>
          <w:ilvl w:val="0"/>
          <w:numId w:val="59"/>
        </w:numPr>
        <w:spacing w:after="0"/>
        <w:ind w:left="567" w:hanging="567"/>
        <w:jc w:val="both"/>
        <w:rPr>
          <w:rFonts w:asciiTheme="minorHAnsi" w:hAnsiTheme="minorHAnsi"/>
          <w:b/>
          <w:bCs/>
          <w:sz w:val="22"/>
          <w:szCs w:val="22"/>
          <w:lang w:val="es-PE" w:eastAsia="es-ES"/>
        </w:rPr>
      </w:pPr>
      <w:r w:rsidRPr="00BF43FD">
        <w:rPr>
          <w:rFonts w:asciiTheme="minorHAnsi" w:hAnsiTheme="minorHAnsi"/>
          <w:b/>
          <w:bCs/>
          <w:sz w:val="22"/>
          <w:szCs w:val="22"/>
          <w:lang w:val="es-PE" w:eastAsia="es-ES"/>
        </w:rPr>
        <w:t xml:space="preserve">Diversidad de </w:t>
      </w:r>
      <w:proofErr w:type="spellStart"/>
      <w:r w:rsidRPr="00BF43FD">
        <w:rPr>
          <w:rFonts w:asciiTheme="minorHAnsi" w:hAnsiTheme="minorHAnsi"/>
          <w:b/>
          <w:bCs/>
          <w:sz w:val="22"/>
          <w:szCs w:val="22"/>
          <w:lang w:val="es-PE" w:eastAsia="es-ES"/>
        </w:rPr>
        <w:t>herpetofauna</w:t>
      </w:r>
      <w:proofErr w:type="spellEnd"/>
    </w:p>
    <w:p w14:paraId="73867E2D" w14:textId="77777777" w:rsidR="001C6FC6" w:rsidRDefault="001C6FC6" w:rsidP="001C6FC6">
      <w:pPr>
        <w:pStyle w:val="Textoindependiente"/>
        <w:spacing w:after="0"/>
        <w:jc w:val="both"/>
        <w:rPr>
          <w:rFonts w:asciiTheme="minorHAnsi" w:hAnsiTheme="minorHAnsi"/>
          <w:sz w:val="22"/>
          <w:szCs w:val="22"/>
          <w:lang w:val="es-PE" w:eastAsia="es-ES"/>
        </w:rPr>
      </w:pPr>
    </w:p>
    <w:p w14:paraId="09A38963" w14:textId="77777777" w:rsidR="001C6FC6" w:rsidRDefault="001C6FC6" w:rsidP="001C6FC6">
      <w:pPr>
        <w:pStyle w:val="Textoindependiente"/>
        <w:spacing w:after="0"/>
        <w:jc w:val="both"/>
        <w:rPr>
          <w:rFonts w:asciiTheme="minorHAnsi" w:hAnsiTheme="minorHAnsi"/>
          <w:sz w:val="22"/>
          <w:szCs w:val="22"/>
          <w:lang w:val="es-PE" w:eastAsia="es-ES"/>
        </w:rPr>
      </w:pPr>
      <w:r w:rsidRPr="0077155A">
        <w:rPr>
          <w:rFonts w:asciiTheme="minorHAnsi" w:hAnsiTheme="minorHAnsi"/>
          <w:sz w:val="22"/>
          <w:szCs w:val="22"/>
          <w:lang w:val="es-PE" w:eastAsia="es-ES"/>
        </w:rPr>
        <w:t>Al analizar los valores de diversidad se determinó que no se pudo establecer los índices de biodiversidad, debido a que los números de individuos fueron demasiados bajos.</w:t>
      </w:r>
    </w:p>
    <w:p w14:paraId="284B35EF" w14:textId="6860E6B7" w:rsidR="001C6FC6" w:rsidRDefault="001C6FC6" w:rsidP="00105D53">
      <w:pPr>
        <w:pStyle w:val="Textoindependiente"/>
        <w:spacing w:after="0"/>
        <w:jc w:val="both"/>
        <w:rPr>
          <w:rFonts w:asciiTheme="minorHAnsi" w:hAnsiTheme="minorHAnsi"/>
          <w:sz w:val="22"/>
          <w:szCs w:val="22"/>
          <w:lang w:val="es-PE" w:eastAsia="es-ES"/>
        </w:rPr>
      </w:pPr>
    </w:p>
    <w:p w14:paraId="687FF2F7" w14:textId="77777777" w:rsidR="001C6FC6" w:rsidRDefault="001C6FC6" w:rsidP="00105D53">
      <w:pPr>
        <w:pStyle w:val="Textoindependiente"/>
        <w:spacing w:after="0"/>
        <w:jc w:val="both"/>
        <w:rPr>
          <w:rFonts w:asciiTheme="minorHAnsi" w:hAnsiTheme="minorHAnsi"/>
          <w:sz w:val="22"/>
          <w:szCs w:val="22"/>
          <w:lang w:val="es-PE" w:eastAsia="es-ES"/>
        </w:rPr>
      </w:pPr>
    </w:p>
    <w:p w14:paraId="3A192F71" w14:textId="77777777" w:rsidR="00105D53" w:rsidRDefault="00105D53" w:rsidP="00105D53">
      <w:pPr>
        <w:pStyle w:val="Textoindependiente"/>
        <w:spacing w:after="0"/>
        <w:jc w:val="both"/>
        <w:rPr>
          <w:rFonts w:asciiTheme="minorHAnsi" w:hAnsiTheme="minorHAnsi"/>
          <w:sz w:val="22"/>
          <w:szCs w:val="22"/>
          <w:lang w:val="es-PE" w:eastAsia="es-ES"/>
        </w:rPr>
      </w:pPr>
      <w:r>
        <w:rPr>
          <w:rFonts w:asciiTheme="minorHAnsi" w:hAnsiTheme="minorHAnsi"/>
          <w:sz w:val="22"/>
          <w:szCs w:val="22"/>
          <w:lang w:val="es-PE" w:eastAsia="es-ES"/>
        </w:rPr>
        <w:t xml:space="preserve">En el Anexo </w:t>
      </w:r>
      <w:proofErr w:type="spellStart"/>
      <w:r>
        <w:rPr>
          <w:rFonts w:asciiTheme="minorHAnsi" w:hAnsiTheme="minorHAnsi"/>
          <w:sz w:val="22"/>
          <w:szCs w:val="22"/>
          <w:lang w:val="es-PE" w:eastAsia="es-ES"/>
        </w:rPr>
        <w:t>Nº</w:t>
      </w:r>
      <w:proofErr w:type="spellEnd"/>
      <w:r>
        <w:rPr>
          <w:rFonts w:asciiTheme="minorHAnsi" w:hAnsiTheme="minorHAnsi"/>
          <w:sz w:val="22"/>
          <w:szCs w:val="22"/>
          <w:lang w:val="es-PE" w:eastAsia="es-ES"/>
        </w:rPr>
        <w:t xml:space="preserve"> 08, se adjuntan fotografías del muestreo realizado.</w:t>
      </w:r>
    </w:p>
    <w:p w14:paraId="733DD392"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25EA79DB" w14:textId="396431A7" w:rsidR="00105D53" w:rsidRDefault="00105D53" w:rsidP="00105D53">
      <w:pPr>
        <w:pStyle w:val="Textoindependiente"/>
        <w:spacing w:after="0"/>
        <w:jc w:val="both"/>
        <w:rPr>
          <w:rFonts w:asciiTheme="minorHAnsi" w:hAnsiTheme="minorHAnsi"/>
          <w:sz w:val="22"/>
          <w:szCs w:val="22"/>
          <w:lang w:val="es-PE" w:eastAsia="es-ES"/>
        </w:rPr>
      </w:pPr>
    </w:p>
    <w:p w14:paraId="53D194B4" w14:textId="2A42B0B5" w:rsidR="00C45C60" w:rsidRDefault="00C45C60" w:rsidP="00105D53">
      <w:pPr>
        <w:pStyle w:val="Textoindependiente"/>
        <w:spacing w:after="0"/>
        <w:jc w:val="both"/>
        <w:rPr>
          <w:rFonts w:asciiTheme="minorHAnsi" w:hAnsiTheme="minorHAnsi"/>
          <w:sz w:val="22"/>
          <w:szCs w:val="22"/>
          <w:lang w:val="es-PE" w:eastAsia="es-ES"/>
        </w:rPr>
      </w:pPr>
    </w:p>
    <w:p w14:paraId="5B81D822" w14:textId="1F4D7C07" w:rsidR="00C45C60" w:rsidRDefault="00C45C60" w:rsidP="00105D53">
      <w:pPr>
        <w:pStyle w:val="Textoindependiente"/>
        <w:spacing w:after="0"/>
        <w:jc w:val="both"/>
        <w:rPr>
          <w:rFonts w:asciiTheme="minorHAnsi" w:hAnsiTheme="minorHAnsi"/>
          <w:sz w:val="22"/>
          <w:szCs w:val="22"/>
          <w:lang w:val="es-PE" w:eastAsia="es-ES"/>
        </w:rPr>
      </w:pPr>
    </w:p>
    <w:p w14:paraId="7A9BCCB1" w14:textId="46088C53" w:rsidR="00C45C60" w:rsidRDefault="00C45C60" w:rsidP="00105D53">
      <w:pPr>
        <w:pStyle w:val="Textoindependiente"/>
        <w:spacing w:after="0"/>
        <w:jc w:val="both"/>
        <w:rPr>
          <w:rFonts w:asciiTheme="minorHAnsi" w:hAnsiTheme="minorHAnsi"/>
          <w:sz w:val="22"/>
          <w:szCs w:val="22"/>
          <w:lang w:val="es-PE" w:eastAsia="es-ES"/>
        </w:rPr>
      </w:pPr>
    </w:p>
    <w:p w14:paraId="50FC26E4" w14:textId="746CD164" w:rsidR="00C45C60" w:rsidRDefault="00C45C60" w:rsidP="00105D53">
      <w:pPr>
        <w:pStyle w:val="Textoindependiente"/>
        <w:spacing w:after="0"/>
        <w:jc w:val="both"/>
        <w:rPr>
          <w:rFonts w:asciiTheme="minorHAnsi" w:hAnsiTheme="minorHAnsi"/>
          <w:sz w:val="22"/>
          <w:szCs w:val="22"/>
          <w:lang w:val="es-PE" w:eastAsia="es-ES"/>
        </w:rPr>
      </w:pPr>
    </w:p>
    <w:p w14:paraId="0DA9DDFF" w14:textId="48B62C12" w:rsidR="00C45C60" w:rsidRDefault="00C45C60" w:rsidP="00105D53">
      <w:pPr>
        <w:pStyle w:val="Textoindependiente"/>
        <w:spacing w:after="0"/>
        <w:jc w:val="both"/>
        <w:rPr>
          <w:rFonts w:asciiTheme="minorHAnsi" w:hAnsiTheme="minorHAnsi"/>
          <w:sz w:val="22"/>
          <w:szCs w:val="22"/>
          <w:lang w:val="es-PE" w:eastAsia="es-ES"/>
        </w:rPr>
      </w:pPr>
    </w:p>
    <w:p w14:paraId="0FC57D5E" w14:textId="266735EC" w:rsidR="00C45C60" w:rsidRDefault="00C45C60" w:rsidP="00105D53">
      <w:pPr>
        <w:pStyle w:val="Textoindependiente"/>
        <w:spacing w:after="0"/>
        <w:jc w:val="both"/>
        <w:rPr>
          <w:rFonts w:asciiTheme="minorHAnsi" w:hAnsiTheme="minorHAnsi"/>
          <w:sz w:val="22"/>
          <w:szCs w:val="22"/>
          <w:lang w:val="es-PE" w:eastAsia="es-ES"/>
        </w:rPr>
      </w:pPr>
    </w:p>
    <w:p w14:paraId="608C701B" w14:textId="06B59FB1" w:rsidR="00C45C60" w:rsidRDefault="00C45C60" w:rsidP="00105D53">
      <w:pPr>
        <w:pStyle w:val="Textoindependiente"/>
        <w:spacing w:after="0"/>
        <w:jc w:val="both"/>
        <w:rPr>
          <w:rFonts w:asciiTheme="minorHAnsi" w:hAnsiTheme="minorHAnsi"/>
          <w:sz w:val="22"/>
          <w:szCs w:val="22"/>
          <w:lang w:val="es-PE" w:eastAsia="es-ES"/>
        </w:rPr>
      </w:pPr>
    </w:p>
    <w:p w14:paraId="00BC01A7" w14:textId="77777777" w:rsidR="00C45C60" w:rsidRPr="00074890" w:rsidRDefault="00C45C60" w:rsidP="00105D53">
      <w:pPr>
        <w:pStyle w:val="Textoindependiente"/>
        <w:spacing w:after="0"/>
        <w:jc w:val="both"/>
        <w:rPr>
          <w:rFonts w:asciiTheme="minorHAnsi" w:hAnsiTheme="minorHAnsi"/>
          <w:sz w:val="22"/>
          <w:szCs w:val="22"/>
          <w:lang w:val="es-PE" w:eastAsia="es-ES"/>
        </w:rPr>
      </w:pPr>
    </w:p>
    <w:p w14:paraId="2F519D1A" w14:textId="77777777" w:rsidR="00105D53" w:rsidRPr="0058131B" w:rsidRDefault="00105D53" w:rsidP="0064781A">
      <w:pPr>
        <w:pStyle w:val="NuevoTit2"/>
        <w:keepNext w:val="0"/>
        <w:numPr>
          <w:ilvl w:val="2"/>
          <w:numId w:val="52"/>
        </w:numPr>
        <w:spacing w:before="0" w:line="276" w:lineRule="auto"/>
        <w:ind w:left="567" w:hanging="567"/>
        <w:rPr>
          <w:rFonts w:asciiTheme="minorHAnsi" w:hAnsiTheme="minorHAnsi" w:cstheme="minorHAnsi"/>
          <w:b/>
          <w:color w:val="224C22"/>
          <w:sz w:val="22"/>
          <w:szCs w:val="22"/>
        </w:rPr>
      </w:pPr>
      <w:bookmarkStart w:id="294" w:name="_Toc103783758"/>
      <w:r w:rsidRPr="0058131B">
        <w:rPr>
          <w:rFonts w:asciiTheme="minorHAnsi" w:hAnsiTheme="minorHAnsi" w:cstheme="minorHAnsi"/>
          <w:b/>
          <w:color w:val="224C22"/>
          <w:sz w:val="22"/>
          <w:szCs w:val="22"/>
        </w:rPr>
        <w:lastRenderedPageBreak/>
        <w:t>ENDEMISMO Y CATEGORIZACIÓN DE ESPECIES</w:t>
      </w:r>
      <w:bookmarkEnd w:id="294"/>
    </w:p>
    <w:p w14:paraId="6904C06A" w14:textId="77777777" w:rsidR="00105D53" w:rsidRPr="0058131B" w:rsidRDefault="00105D53"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295" w:name="_Toc85212908"/>
      <w:bookmarkStart w:id="296" w:name="_Toc103783759"/>
      <w:r w:rsidRPr="0058131B">
        <w:rPr>
          <w:rFonts w:asciiTheme="minorHAnsi" w:hAnsiTheme="minorHAnsi" w:cstheme="minorHAnsi"/>
          <w:b/>
          <w:color w:val="224C22"/>
          <w:sz w:val="22"/>
          <w:szCs w:val="22"/>
        </w:rPr>
        <w:t>Flora y Vegetación</w:t>
      </w:r>
      <w:bookmarkEnd w:id="295"/>
      <w:bookmarkEnd w:id="296"/>
    </w:p>
    <w:p w14:paraId="765697C5" w14:textId="77777777"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Durante la evaluación y recorridos a intervalos de las unidades vegetales citadas, se determinó una variedad alta de especies florísticas categorizadas en base a lo planteado por la legislación nacional (D.S. </w:t>
      </w:r>
      <w:proofErr w:type="spellStart"/>
      <w:r w:rsidRPr="00074890">
        <w:rPr>
          <w:rFonts w:asciiTheme="minorHAnsi" w:hAnsiTheme="minorHAnsi"/>
          <w:sz w:val="22"/>
          <w:szCs w:val="22"/>
          <w:lang w:val="es-PE" w:eastAsia="es-ES"/>
        </w:rPr>
        <w:t>N°</w:t>
      </w:r>
      <w:proofErr w:type="spellEnd"/>
      <w:r w:rsidRPr="00074890">
        <w:rPr>
          <w:rFonts w:asciiTheme="minorHAnsi" w:hAnsiTheme="minorHAnsi"/>
          <w:sz w:val="22"/>
          <w:szCs w:val="22"/>
          <w:lang w:val="es-PE" w:eastAsia="es-ES"/>
        </w:rPr>
        <w:t xml:space="preserve"> 043-/2006-AG) e internacional (CITES y la IUCN).</w:t>
      </w:r>
    </w:p>
    <w:p w14:paraId="730944AB"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459C47BC" w14:textId="77777777" w:rsidR="00105D53" w:rsidRPr="00F27413" w:rsidRDefault="00105D53" w:rsidP="00105D53">
      <w:pPr>
        <w:pStyle w:val="Textoindependiente"/>
        <w:numPr>
          <w:ilvl w:val="0"/>
          <w:numId w:val="20"/>
        </w:numPr>
        <w:spacing w:after="0"/>
        <w:ind w:left="567" w:hanging="567"/>
        <w:jc w:val="both"/>
        <w:rPr>
          <w:rFonts w:asciiTheme="minorHAnsi" w:hAnsiTheme="minorHAnsi"/>
          <w:b/>
          <w:bCs/>
          <w:sz w:val="22"/>
          <w:szCs w:val="22"/>
          <w:lang w:val="es-PE" w:eastAsia="es-ES"/>
        </w:rPr>
      </w:pPr>
      <w:r w:rsidRPr="00F27413">
        <w:rPr>
          <w:rFonts w:asciiTheme="minorHAnsi" w:hAnsiTheme="minorHAnsi"/>
          <w:b/>
          <w:bCs/>
          <w:sz w:val="22"/>
          <w:szCs w:val="22"/>
          <w:lang w:val="es-PE" w:eastAsia="es-ES"/>
        </w:rPr>
        <w:t>Especies protegidas por la legislación nacional</w:t>
      </w:r>
    </w:p>
    <w:p w14:paraId="1778DBA1" w14:textId="77777777" w:rsidR="00105D53" w:rsidRDefault="00105D53" w:rsidP="00105D53">
      <w:pPr>
        <w:pStyle w:val="Textoindependiente"/>
        <w:spacing w:after="0"/>
        <w:jc w:val="both"/>
        <w:rPr>
          <w:rFonts w:asciiTheme="minorHAnsi" w:hAnsiTheme="minorHAnsi"/>
          <w:sz w:val="22"/>
          <w:szCs w:val="22"/>
          <w:lang w:val="es-PE" w:eastAsia="es-ES"/>
        </w:rPr>
      </w:pPr>
    </w:p>
    <w:p w14:paraId="1082CD55" w14:textId="77777777" w:rsidR="00396685" w:rsidRPr="00396685" w:rsidRDefault="00396685" w:rsidP="00396685">
      <w:pPr>
        <w:pStyle w:val="Textoindependiente"/>
        <w:spacing w:after="0"/>
        <w:jc w:val="both"/>
        <w:rPr>
          <w:rFonts w:asciiTheme="minorHAnsi" w:hAnsiTheme="minorHAnsi"/>
          <w:sz w:val="22"/>
          <w:szCs w:val="22"/>
          <w:lang w:val="es-PE" w:eastAsia="es-ES"/>
        </w:rPr>
      </w:pPr>
      <w:r w:rsidRPr="00396685">
        <w:rPr>
          <w:rFonts w:asciiTheme="minorHAnsi" w:hAnsiTheme="minorHAnsi"/>
          <w:sz w:val="22"/>
          <w:szCs w:val="22"/>
          <w:lang w:val="es-PE" w:eastAsia="es-ES"/>
        </w:rPr>
        <w:t xml:space="preserve">En el presente monitoreo la especie </w:t>
      </w:r>
      <w:proofErr w:type="spellStart"/>
      <w:r w:rsidRPr="00396685">
        <w:rPr>
          <w:rFonts w:asciiTheme="minorHAnsi" w:hAnsiTheme="minorHAnsi"/>
          <w:b/>
          <w:bCs/>
          <w:i/>
          <w:iCs/>
          <w:sz w:val="22"/>
          <w:szCs w:val="22"/>
          <w:lang w:val="es-PE" w:eastAsia="es-ES"/>
        </w:rPr>
        <w:t>Jatropha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humboldtiana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McVaugh</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huanarpo</w:t>
      </w:r>
      <w:proofErr w:type="spellEnd"/>
      <w:r w:rsidRPr="00396685">
        <w:rPr>
          <w:rFonts w:asciiTheme="minorHAnsi" w:hAnsiTheme="minorHAnsi"/>
          <w:sz w:val="22"/>
          <w:szCs w:val="22"/>
          <w:lang w:val="es-PE" w:eastAsia="es-ES"/>
        </w:rPr>
        <w:t>) se encuentra en Vulnerable (</w:t>
      </w:r>
      <w:proofErr w:type="spellStart"/>
      <w:r w:rsidRPr="00396685">
        <w:rPr>
          <w:rFonts w:asciiTheme="minorHAnsi" w:hAnsiTheme="minorHAnsi"/>
          <w:sz w:val="22"/>
          <w:szCs w:val="22"/>
          <w:lang w:val="es-PE" w:eastAsia="es-ES"/>
        </w:rPr>
        <w:t>Vu</w:t>
      </w:r>
      <w:proofErr w:type="spellEnd"/>
      <w:r w:rsidRPr="00396685">
        <w:rPr>
          <w:rFonts w:asciiTheme="minorHAnsi" w:hAnsiTheme="minorHAnsi"/>
          <w:sz w:val="22"/>
          <w:szCs w:val="22"/>
          <w:lang w:val="es-PE" w:eastAsia="es-ES"/>
        </w:rPr>
        <w:t xml:space="preserve">), las especies </w:t>
      </w:r>
      <w:proofErr w:type="spellStart"/>
      <w:r w:rsidRPr="00396685">
        <w:rPr>
          <w:rFonts w:asciiTheme="minorHAnsi" w:hAnsiTheme="minorHAnsi"/>
          <w:b/>
          <w:bCs/>
          <w:i/>
          <w:iCs/>
          <w:sz w:val="22"/>
          <w:szCs w:val="22"/>
          <w:lang w:val="es-PE" w:eastAsia="es-ES"/>
        </w:rPr>
        <w:t>Mentzelia</w:t>
      </w:r>
      <w:proofErr w:type="spellEnd"/>
      <w:r w:rsidRPr="00396685">
        <w:rPr>
          <w:rFonts w:asciiTheme="minorHAnsi" w:hAnsiTheme="minorHAnsi"/>
          <w:b/>
          <w:bCs/>
          <w:i/>
          <w:iCs/>
          <w:sz w:val="22"/>
          <w:szCs w:val="22"/>
          <w:lang w:val="es-PE" w:eastAsia="es-ES"/>
        </w:rPr>
        <w:t xml:space="preserve"> cf. </w:t>
      </w:r>
      <w:proofErr w:type="spellStart"/>
      <w:r w:rsidRPr="00396685">
        <w:rPr>
          <w:rFonts w:asciiTheme="minorHAnsi" w:hAnsiTheme="minorHAnsi"/>
          <w:b/>
          <w:bCs/>
          <w:i/>
          <w:iCs/>
          <w:sz w:val="22"/>
          <w:szCs w:val="22"/>
          <w:lang w:val="es-PE" w:eastAsia="es-ES"/>
        </w:rPr>
        <w:t>fendleriana</w:t>
      </w:r>
      <w:proofErr w:type="spellEnd"/>
      <w:r w:rsidRPr="00396685">
        <w:rPr>
          <w:rFonts w:asciiTheme="minorHAnsi" w:hAnsiTheme="minorHAnsi"/>
          <w:b/>
          <w:bCs/>
          <w:i/>
          <w:iCs/>
          <w:sz w:val="22"/>
          <w:szCs w:val="22"/>
          <w:lang w:val="es-PE" w:eastAsia="es-ES"/>
        </w:rPr>
        <w:t xml:space="preserve"> Urb. &amp; </w:t>
      </w:r>
      <w:proofErr w:type="spellStart"/>
      <w:r w:rsidRPr="00396685">
        <w:rPr>
          <w:rFonts w:asciiTheme="minorHAnsi" w:hAnsiTheme="minorHAnsi"/>
          <w:b/>
          <w:bCs/>
          <w:i/>
          <w:iCs/>
          <w:sz w:val="22"/>
          <w:szCs w:val="22"/>
          <w:lang w:val="es-PE" w:eastAsia="es-ES"/>
        </w:rPr>
        <w:t>Gilg</w:t>
      </w:r>
      <w:proofErr w:type="spellEnd"/>
      <w:r w:rsidRPr="00396685">
        <w:rPr>
          <w:rFonts w:asciiTheme="minorHAnsi" w:hAnsiTheme="minorHAnsi"/>
          <w:sz w:val="22"/>
          <w:szCs w:val="22"/>
          <w:lang w:val="es-PE" w:eastAsia="es-ES"/>
        </w:rPr>
        <w:t xml:space="preserve">., </w:t>
      </w:r>
      <w:r w:rsidRPr="00396685">
        <w:rPr>
          <w:rFonts w:asciiTheme="minorHAnsi" w:hAnsiTheme="minorHAnsi"/>
          <w:b/>
          <w:bCs/>
          <w:i/>
          <w:iCs/>
          <w:sz w:val="22"/>
          <w:szCs w:val="22"/>
          <w:lang w:val="es-PE" w:eastAsia="es-ES"/>
        </w:rPr>
        <w:t xml:space="preserve">Acacia </w:t>
      </w:r>
      <w:proofErr w:type="spellStart"/>
      <w:r w:rsidRPr="00396685">
        <w:rPr>
          <w:rFonts w:asciiTheme="minorHAnsi" w:hAnsiTheme="minorHAnsi"/>
          <w:b/>
          <w:bCs/>
          <w:i/>
          <w:iCs/>
          <w:sz w:val="22"/>
          <w:szCs w:val="22"/>
          <w:lang w:val="es-PE" w:eastAsia="es-ES"/>
        </w:rPr>
        <w:t>macracantha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Humb</w:t>
      </w:r>
      <w:proofErr w:type="spellEnd"/>
      <w:r w:rsidRPr="00396685">
        <w:rPr>
          <w:rFonts w:asciiTheme="minorHAnsi" w:hAnsiTheme="minorHAnsi"/>
          <w:b/>
          <w:bCs/>
          <w:i/>
          <w:iCs/>
          <w:sz w:val="22"/>
          <w:szCs w:val="22"/>
          <w:lang w:val="es-PE" w:eastAsia="es-ES"/>
        </w:rPr>
        <w:t xml:space="preserve">. &amp; </w:t>
      </w:r>
      <w:proofErr w:type="spellStart"/>
      <w:r w:rsidRPr="00396685">
        <w:rPr>
          <w:rFonts w:asciiTheme="minorHAnsi" w:hAnsiTheme="minorHAnsi"/>
          <w:b/>
          <w:bCs/>
          <w:i/>
          <w:iCs/>
          <w:sz w:val="22"/>
          <w:szCs w:val="22"/>
          <w:lang w:val="es-PE" w:eastAsia="es-ES"/>
        </w:rPr>
        <w:t>Bonpl</w:t>
      </w:r>
      <w:proofErr w:type="spellEnd"/>
      <w:r w:rsidRPr="00396685">
        <w:rPr>
          <w:rFonts w:asciiTheme="minorHAnsi" w:hAnsiTheme="minorHAnsi"/>
          <w:b/>
          <w:bCs/>
          <w:i/>
          <w:iCs/>
          <w:sz w:val="22"/>
          <w:szCs w:val="22"/>
          <w:lang w:val="es-PE" w:eastAsia="es-ES"/>
        </w:rPr>
        <w:t xml:space="preserve">. ex </w:t>
      </w:r>
      <w:proofErr w:type="spellStart"/>
      <w:r w:rsidRPr="00396685">
        <w:rPr>
          <w:rFonts w:asciiTheme="minorHAnsi" w:hAnsiTheme="minorHAnsi"/>
          <w:b/>
          <w:bCs/>
          <w:i/>
          <w:iCs/>
          <w:sz w:val="22"/>
          <w:szCs w:val="22"/>
          <w:lang w:val="es-PE" w:eastAsia="es-ES"/>
        </w:rPr>
        <w:t>Willd</w:t>
      </w:r>
      <w:proofErr w:type="spellEnd"/>
      <w:r w:rsidRPr="00396685">
        <w:rPr>
          <w:rFonts w:asciiTheme="minorHAnsi" w:hAnsiTheme="minorHAnsi"/>
          <w:b/>
          <w:bCs/>
          <w:i/>
          <w:iCs/>
          <w:sz w:val="22"/>
          <w:szCs w:val="22"/>
          <w:lang w:val="es-PE" w:eastAsia="es-ES"/>
        </w:rPr>
        <w:t>.</w:t>
      </w:r>
      <w:r w:rsidRPr="00396685">
        <w:rPr>
          <w:rFonts w:asciiTheme="minorHAnsi" w:hAnsiTheme="minorHAnsi"/>
          <w:sz w:val="22"/>
          <w:szCs w:val="22"/>
          <w:lang w:val="es-PE" w:eastAsia="es-ES"/>
        </w:rPr>
        <w:t xml:space="preserve"> (faique), </w:t>
      </w:r>
      <w:proofErr w:type="spellStart"/>
      <w:r w:rsidRPr="00396685">
        <w:rPr>
          <w:rFonts w:asciiTheme="minorHAnsi" w:hAnsiTheme="minorHAnsi"/>
          <w:b/>
          <w:bCs/>
          <w:i/>
          <w:iCs/>
          <w:sz w:val="22"/>
          <w:szCs w:val="22"/>
          <w:lang w:val="es-PE" w:eastAsia="es-ES"/>
        </w:rPr>
        <w:t>Tecoma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stans</w:t>
      </w:r>
      <w:proofErr w:type="spellEnd"/>
      <w:r w:rsidRPr="00396685">
        <w:rPr>
          <w:rFonts w:asciiTheme="minorHAnsi" w:hAnsiTheme="minorHAnsi"/>
          <w:b/>
          <w:bCs/>
          <w:i/>
          <w:iCs/>
          <w:sz w:val="22"/>
          <w:szCs w:val="22"/>
          <w:lang w:val="es-PE" w:eastAsia="es-ES"/>
        </w:rPr>
        <w:t xml:space="preserve"> (L.) </w:t>
      </w:r>
      <w:proofErr w:type="spellStart"/>
      <w:r w:rsidRPr="00396685">
        <w:rPr>
          <w:rFonts w:asciiTheme="minorHAnsi" w:hAnsiTheme="minorHAnsi"/>
          <w:b/>
          <w:bCs/>
          <w:i/>
          <w:iCs/>
          <w:sz w:val="22"/>
          <w:szCs w:val="22"/>
          <w:lang w:val="es-PE" w:eastAsia="es-ES"/>
        </w:rPr>
        <w:t>Juss</w:t>
      </w:r>
      <w:proofErr w:type="spellEnd"/>
      <w:r w:rsidRPr="00396685">
        <w:rPr>
          <w:rFonts w:asciiTheme="minorHAnsi" w:hAnsiTheme="minorHAnsi"/>
          <w:b/>
          <w:bCs/>
          <w:i/>
          <w:iCs/>
          <w:sz w:val="22"/>
          <w:szCs w:val="22"/>
          <w:lang w:val="es-PE" w:eastAsia="es-ES"/>
        </w:rPr>
        <w:t>. Ex Kunth</w:t>
      </w:r>
      <w:r w:rsidRPr="00396685">
        <w:rPr>
          <w:rFonts w:asciiTheme="minorHAnsi" w:hAnsiTheme="minorHAnsi"/>
          <w:sz w:val="22"/>
          <w:szCs w:val="22"/>
          <w:lang w:val="es-PE" w:eastAsia="es-ES"/>
        </w:rPr>
        <w:t xml:space="preserve"> (Campanita) se encuentran en Casi amenazado (NT), y las especies </w:t>
      </w:r>
      <w:proofErr w:type="spellStart"/>
      <w:r w:rsidRPr="00396685">
        <w:rPr>
          <w:rFonts w:asciiTheme="minorHAnsi" w:hAnsiTheme="minorHAnsi"/>
          <w:b/>
          <w:bCs/>
          <w:i/>
          <w:iCs/>
          <w:sz w:val="22"/>
          <w:szCs w:val="22"/>
          <w:lang w:val="es-PE" w:eastAsia="es-ES"/>
        </w:rPr>
        <w:t>Capparis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scabrida</w:t>
      </w:r>
      <w:proofErr w:type="spellEnd"/>
      <w:r w:rsidRPr="00396685">
        <w:rPr>
          <w:rFonts w:asciiTheme="minorHAnsi" w:hAnsiTheme="minorHAnsi"/>
          <w:b/>
          <w:bCs/>
          <w:i/>
          <w:iCs/>
          <w:sz w:val="22"/>
          <w:szCs w:val="22"/>
          <w:lang w:val="es-PE" w:eastAsia="es-ES"/>
        </w:rPr>
        <w:t xml:space="preserve"> Kunth</w:t>
      </w:r>
      <w:r w:rsidRPr="00396685">
        <w:rPr>
          <w:rFonts w:asciiTheme="minorHAnsi" w:hAnsiTheme="minorHAnsi"/>
          <w:sz w:val="22"/>
          <w:szCs w:val="22"/>
          <w:lang w:val="es-PE" w:eastAsia="es-ES"/>
        </w:rPr>
        <w:t xml:space="preserve"> (sapote, sapote perro), </w:t>
      </w:r>
      <w:proofErr w:type="spellStart"/>
      <w:r w:rsidRPr="00396685">
        <w:rPr>
          <w:rFonts w:asciiTheme="minorHAnsi" w:hAnsiTheme="minorHAnsi"/>
          <w:b/>
          <w:bCs/>
          <w:i/>
          <w:iCs/>
          <w:sz w:val="22"/>
          <w:szCs w:val="22"/>
          <w:lang w:val="es-PE" w:eastAsia="es-ES"/>
        </w:rPr>
        <w:t>Bursera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graveolens</w:t>
      </w:r>
      <w:proofErr w:type="spellEnd"/>
      <w:r w:rsidRPr="00396685">
        <w:rPr>
          <w:rFonts w:asciiTheme="minorHAnsi" w:hAnsiTheme="minorHAnsi"/>
          <w:sz w:val="22"/>
          <w:szCs w:val="22"/>
          <w:lang w:val="es-PE" w:eastAsia="es-ES"/>
        </w:rPr>
        <w:t xml:space="preserve"> (Kunth) </w:t>
      </w:r>
      <w:r w:rsidRPr="00396685">
        <w:rPr>
          <w:rFonts w:asciiTheme="minorHAnsi" w:hAnsiTheme="minorHAnsi"/>
          <w:b/>
          <w:bCs/>
          <w:i/>
          <w:iCs/>
          <w:sz w:val="22"/>
          <w:szCs w:val="22"/>
          <w:lang w:val="es-PE" w:eastAsia="es-ES"/>
        </w:rPr>
        <w:t xml:space="preserve">Triana &amp; </w:t>
      </w:r>
      <w:proofErr w:type="spellStart"/>
      <w:r w:rsidRPr="00396685">
        <w:rPr>
          <w:rFonts w:asciiTheme="minorHAnsi" w:hAnsiTheme="minorHAnsi"/>
          <w:b/>
          <w:bCs/>
          <w:i/>
          <w:iCs/>
          <w:sz w:val="22"/>
          <w:szCs w:val="22"/>
          <w:lang w:val="es-PE" w:eastAsia="es-ES"/>
        </w:rPr>
        <w:t>Planch</w:t>
      </w:r>
      <w:proofErr w:type="spellEnd"/>
      <w:r w:rsidRPr="00396685">
        <w:rPr>
          <w:rFonts w:asciiTheme="minorHAnsi" w:hAnsiTheme="minorHAnsi"/>
          <w:sz w:val="22"/>
          <w:szCs w:val="22"/>
          <w:lang w:val="es-PE" w:eastAsia="es-ES"/>
        </w:rPr>
        <w:t xml:space="preserve"> (palosanto), se encuentran EN Peligro Critico (CR).</w:t>
      </w:r>
    </w:p>
    <w:p w14:paraId="128E6B49" w14:textId="08326614" w:rsidR="00105D53" w:rsidRPr="00074890" w:rsidRDefault="00105D53" w:rsidP="00105D53">
      <w:pPr>
        <w:pStyle w:val="Textoindependiente"/>
        <w:spacing w:after="0"/>
        <w:jc w:val="both"/>
        <w:rPr>
          <w:rFonts w:asciiTheme="minorHAnsi" w:hAnsiTheme="minorHAnsi"/>
          <w:sz w:val="22"/>
          <w:szCs w:val="22"/>
          <w:lang w:val="es-PE" w:eastAsia="es-ES"/>
        </w:rPr>
      </w:pPr>
    </w:p>
    <w:p w14:paraId="7CB6810B"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008185AD" w14:textId="77777777" w:rsidR="00105D53" w:rsidRPr="00F27413" w:rsidRDefault="00105D53" w:rsidP="00105D53">
      <w:pPr>
        <w:pStyle w:val="Textoindependiente"/>
        <w:numPr>
          <w:ilvl w:val="0"/>
          <w:numId w:val="20"/>
        </w:numPr>
        <w:spacing w:after="0"/>
        <w:ind w:left="567" w:hanging="567"/>
        <w:jc w:val="both"/>
        <w:rPr>
          <w:rFonts w:asciiTheme="minorHAnsi" w:hAnsiTheme="minorHAnsi"/>
          <w:b/>
          <w:bCs/>
          <w:sz w:val="22"/>
          <w:szCs w:val="22"/>
          <w:lang w:val="es-PE" w:eastAsia="es-ES"/>
        </w:rPr>
      </w:pPr>
      <w:r w:rsidRPr="00F27413">
        <w:rPr>
          <w:rFonts w:asciiTheme="minorHAnsi" w:hAnsiTheme="minorHAnsi"/>
          <w:b/>
          <w:bCs/>
          <w:sz w:val="22"/>
          <w:szCs w:val="22"/>
          <w:lang w:val="es-PE" w:eastAsia="es-ES"/>
        </w:rPr>
        <w:t>Especies protegidas por la legislación internacional</w:t>
      </w:r>
    </w:p>
    <w:p w14:paraId="03F1E8EF" w14:textId="77777777" w:rsidR="00105D53" w:rsidRDefault="00105D53" w:rsidP="00105D53">
      <w:pPr>
        <w:pStyle w:val="Textoindependiente"/>
        <w:spacing w:after="0"/>
        <w:jc w:val="both"/>
        <w:rPr>
          <w:rFonts w:asciiTheme="minorHAnsi" w:hAnsiTheme="minorHAnsi"/>
          <w:sz w:val="22"/>
          <w:szCs w:val="22"/>
          <w:lang w:val="es-PE" w:eastAsia="es-ES"/>
        </w:rPr>
      </w:pPr>
    </w:p>
    <w:p w14:paraId="4250968F" w14:textId="77777777" w:rsidR="00396685" w:rsidRPr="00396685" w:rsidRDefault="00396685" w:rsidP="00396685">
      <w:pPr>
        <w:pStyle w:val="Textoindependiente"/>
        <w:spacing w:after="0"/>
        <w:jc w:val="both"/>
        <w:rPr>
          <w:rFonts w:asciiTheme="minorHAnsi" w:hAnsiTheme="minorHAnsi"/>
          <w:sz w:val="22"/>
          <w:szCs w:val="22"/>
          <w:lang w:val="es-PE" w:eastAsia="es-ES"/>
        </w:rPr>
      </w:pPr>
      <w:r w:rsidRPr="00396685">
        <w:rPr>
          <w:rFonts w:asciiTheme="minorHAnsi" w:hAnsiTheme="minorHAnsi"/>
          <w:sz w:val="22"/>
          <w:szCs w:val="22"/>
          <w:lang w:val="es-PE" w:eastAsia="es-ES"/>
        </w:rPr>
        <w:t xml:space="preserve">Así mismo se registraron nueve especies en la </w:t>
      </w:r>
      <w:bookmarkStart w:id="297" w:name="_Hlk82381747"/>
      <w:r w:rsidRPr="00396685">
        <w:rPr>
          <w:rFonts w:asciiTheme="minorHAnsi" w:hAnsiTheme="minorHAnsi"/>
          <w:sz w:val="22"/>
          <w:szCs w:val="22"/>
          <w:lang w:val="es-PE" w:eastAsia="es-ES"/>
        </w:rPr>
        <w:t>lista del Comercio Internacional de Especies Amenazadas de Fauna y Flora Silvestre (CITES), las cuales son</w:t>
      </w:r>
      <w:bookmarkEnd w:id="297"/>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Armatocereus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rauhii</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subsp</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rauhii</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Backeberg</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Espostoa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lanata</w:t>
      </w:r>
      <w:proofErr w:type="spellEnd"/>
      <w:r w:rsidRPr="00396685">
        <w:rPr>
          <w:rFonts w:asciiTheme="minorHAnsi" w:hAnsiTheme="minorHAnsi"/>
          <w:b/>
          <w:bCs/>
          <w:i/>
          <w:iCs/>
          <w:sz w:val="22"/>
          <w:szCs w:val="22"/>
          <w:lang w:val="es-PE" w:eastAsia="es-ES"/>
        </w:rPr>
        <w:t xml:space="preserve"> (Kunth) Britton &amp; Rose</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pishcol</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Espostoa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sp</w:t>
      </w:r>
      <w:proofErr w:type="spellEnd"/>
      <w:r w:rsidRPr="00396685">
        <w:rPr>
          <w:rFonts w:asciiTheme="minorHAnsi" w:hAnsiTheme="minorHAnsi"/>
          <w:b/>
          <w:bCs/>
          <w:i/>
          <w:iCs/>
          <w:sz w:val="22"/>
          <w:szCs w:val="22"/>
          <w:lang w:val="es-PE" w:eastAsia="es-ES"/>
        </w:rPr>
        <w:t>.</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pishcol</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Melocactus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bellavistensis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w:t>
      </w:r>
      <w:proofErr w:type="spellEnd"/>
      <w:r w:rsidRPr="00396685">
        <w:rPr>
          <w:rFonts w:asciiTheme="minorHAnsi" w:hAnsiTheme="minorHAnsi"/>
          <w:b/>
          <w:bCs/>
          <w:i/>
          <w:iCs/>
          <w:sz w:val="22"/>
          <w:szCs w:val="22"/>
          <w:lang w:val="es-PE" w:eastAsia="es-ES"/>
        </w:rPr>
        <w:t xml:space="preserve"> &amp; </w:t>
      </w:r>
      <w:proofErr w:type="spellStart"/>
      <w:r w:rsidRPr="00396685">
        <w:rPr>
          <w:rFonts w:asciiTheme="minorHAnsi" w:hAnsiTheme="minorHAnsi"/>
          <w:b/>
          <w:bCs/>
          <w:i/>
          <w:iCs/>
          <w:sz w:val="22"/>
          <w:szCs w:val="22"/>
          <w:lang w:val="es-PE" w:eastAsia="es-ES"/>
        </w:rPr>
        <w:t>Backeb</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shantipa</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Melocactus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bellavistensis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subsp</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onychacanthus</w:t>
      </w:r>
      <w:proofErr w:type="spellEnd"/>
      <w:r w:rsidRPr="00396685">
        <w:rPr>
          <w:rFonts w:asciiTheme="minorHAnsi" w:hAnsiTheme="minorHAnsi"/>
          <w:sz w:val="22"/>
          <w:szCs w:val="22"/>
          <w:lang w:val="es-PE" w:eastAsia="es-ES"/>
        </w:rPr>
        <w:t xml:space="preserve"> (F. Ritter) </w:t>
      </w:r>
      <w:r w:rsidRPr="00396685">
        <w:rPr>
          <w:rFonts w:asciiTheme="minorHAnsi" w:hAnsiTheme="minorHAnsi"/>
          <w:b/>
          <w:bCs/>
          <w:i/>
          <w:iCs/>
          <w:sz w:val="22"/>
          <w:szCs w:val="22"/>
          <w:lang w:val="es-PE" w:eastAsia="es-ES"/>
        </w:rPr>
        <w:t>N.P. Taylor</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shantipa</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Monvillea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diffusa</w:t>
      </w:r>
      <w:proofErr w:type="spellEnd"/>
      <w:r w:rsidRPr="00396685">
        <w:rPr>
          <w:rFonts w:asciiTheme="minorHAnsi" w:hAnsiTheme="minorHAnsi"/>
          <w:b/>
          <w:bCs/>
          <w:i/>
          <w:iCs/>
          <w:sz w:val="22"/>
          <w:szCs w:val="22"/>
          <w:lang w:val="es-PE" w:eastAsia="es-ES"/>
        </w:rPr>
        <w:t xml:space="preserve"> Britton &amp; Rose, </w:t>
      </w:r>
      <w:proofErr w:type="spellStart"/>
      <w:r w:rsidRPr="00396685">
        <w:rPr>
          <w:rFonts w:asciiTheme="minorHAnsi" w:hAnsiTheme="minorHAnsi"/>
          <w:b/>
          <w:bCs/>
          <w:i/>
          <w:iCs/>
          <w:sz w:val="22"/>
          <w:szCs w:val="22"/>
          <w:lang w:val="es-PE" w:eastAsia="es-ES"/>
        </w:rPr>
        <w:t>Monvillea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sp</w:t>
      </w:r>
      <w:proofErr w:type="spellEnd"/>
      <w:r w:rsidRPr="00396685">
        <w:rPr>
          <w:rFonts w:asciiTheme="minorHAnsi" w:hAnsiTheme="minorHAnsi"/>
          <w:b/>
          <w:bCs/>
          <w:i/>
          <w:iCs/>
          <w:sz w:val="22"/>
          <w:szCs w:val="22"/>
          <w:lang w:val="es-PE" w:eastAsia="es-ES"/>
        </w:rPr>
        <w:t xml:space="preserve">., Opuntia </w:t>
      </w:r>
      <w:proofErr w:type="spellStart"/>
      <w:r w:rsidRPr="00396685">
        <w:rPr>
          <w:rFonts w:asciiTheme="minorHAnsi" w:hAnsiTheme="minorHAnsi"/>
          <w:b/>
          <w:bCs/>
          <w:i/>
          <w:iCs/>
          <w:sz w:val="22"/>
          <w:szCs w:val="22"/>
          <w:lang w:val="es-PE" w:eastAsia="es-ES"/>
        </w:rPr>
        <w:t>macbridei</w:t>
      </w:r>
      <w:proofErr w:type="spellEnd"/>
      <w:r w:rsidRPr="00396685">
        <w:rPr>
          <w:rFonts w:asciiTheme="minorHAnsi" w:hAnsiTheme="minorHAnsi"/>
          <w:b/>
          <w:bCs/>
          <w:i/>
          <w:iCs/>
          <w:sz w:val="22"/>
          <w:szCs w:val="22"/>
          <w:lang w:val="es-PE" w:eastAsia="es-ES"/>
        </w:rPr>
        <w:t xml:space="preserve"> Britton &amp; Rose</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marán</w:t>
      </w:r>
      <w:proofErr w:type="spellEnd"/>
      <w:r w:rsidRPr="00396685">
        <w:rPr>
          <w:rFonts w:asciiTheme="minorHAnsi" w:hAnsiTheme="minorHAnsi"/>
          <w:sz w:val="22"/>
          <w:szCs w:val="22"/>
          <w:lang w:val="es-PE" w:eastAsia="es-ES"/>
        </w:rPr>
        <w:t xml:space="preserve">), </w:t>
      </w:r>
      <w:r w:rsidRPr="00396685">
        <w:rPr>
          <w:rFonts w:asciiTheme="minorHAnsi" w:hAnsiTheme="minorHAnsi"/>
          <w:b/>
          <w:bCs/>
          <w:i/>
          <w:iCs/>
          <w:sz w:val="22"/>
          <w:szCs w:val="22"/>
          <w:lang w:val="es-PE" w:eastAsia="es-ES"/>
        </w:rPr>
        <w:t xml:space="preserve">Opuntia </w:t>
      </w:r>
      <w:proofErr w:type="spellStart"/>
      <w:r w:rsidRPr="00396685">
        <w:rPr>
          <w:rFonts w:asciiTheme="minorHAnsi" w:hAnsiTheme="minorHAnsi"/>
          <w:b/>
          <w:bCs/>
          <w:i/>
          <w:iCs/>
          <w:sz w:val="22"/>
          <w:szCs w:val="22"/>
          <w:lang w:val="es-PE" w:eastAsia="es-ES"/>
        </w:rPr>
        <w:t>quitensis</w:t>
      </w:r>
      <w:proofErr w:type="spellEnd"/>
      <w:r w:rsidRPr="00396685">
        <w:rPr>
          <w:rFonts w:asciiTheme="minorHAnsi" w:hAnsiTheme="minorHAnsi"/>
          <w:b/>
          <w:bCs/>
          <w:i/>
          <w:iCs/>
          <w:sz w:val="22"/>
          <w:szCs w:val="22"/>
          <w:lang w:val="es-PE" w:eastAsia="es-ES"/>
        </w:rPr>
        <w:t xml:space="preserve"> F.A.C. Weber</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marán</w:t>
      </w:r>
      <w:proofErr w:type="spellEnd"/>
      <w:r w:rsidRPr="00396685">
        <w:rPr>
          <w:rFonts w:asciiTheme="minorHAnsi" w:hAnsiTheme="minorHAnsi"/>
          <w:sz w:val="22"/>
          <w:szCs w:val="22"/>
          <w:lang w:val="es-PE" w:eastAsia="es-ES"/>
        </w:rPr>
        <w:t>), los cuales se encuentran en el apéndice II.</w:t>
      </w:r>
    </w:p>
    <w:p w14:paraId="2FF6CE1A" w14:textId="77777777" w:rsidR="00396685" w:rsidRDefault="00396685" w:rsidP="00396685">
      <w:pPr>
        <w:pStyle w:val="Textoindependiente"/>
        <w:spacing w:after="0"/>
        <w:jc w:val="both"/>
        <w:rPr>
          <w:rFonts w:asciiTheme="minorHAnsi" w:hAnsiTheme="minorHAnsi"/>
          <w:sz w:val="22"/>
          <w:szCs w:val="22"/>
          <w:lang w:val="es-PE" w:eastAsia="es-ES"/>
        </w:rPr>
      </w:pPr>
      <w:bookmarkStart w:id="298" w:name="_Hlk82381881"/>
    </w:p>
    <w:p w14:paraId="4A2EC1C4" w14:textId="557621AD" w:rsidR="00105D53" w:rsidRPr="00074890" w:rsidRDefault="00396685" w:rsidP="00396685">
      <w:pPr>
        <w:pStyle w:val="Textoindependiente"/>
        <w:spacing w:after="0"/>
        <w:jc w:val="both"/>
        <w:rPr>
          <w:rFonts w:asciiTheme="minorHAnsi" w:hAnsiTheme="minorHAnsi"/>
          <w:sz w:val="22"/>
          <w:szCs w:val="22"/>
          <w:lang w:val="es-PE" w:eastAsia="es-ES"/>
        </w:rPr>
      </w:pPr>
      <w:r w:rsidRPr="00396685">
        <w:rPr>
          <w:rFonts w:asciiTheme="minorHAnsi" w:hAnsiTheme="minorHAnsi"/>
          <w:sz w:val="22"/>
          <w:szCs w:val="22"/>
          <w:lang w:val="es-PE" w:eastAsia="es-ES"/>
        </w:rPr>
        <w:t>Según la Lista Roja de la UICN, las especies</w:t>
      </w:r>
      <w:bookmarkEnd w:id="298"/>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Armatocereus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rauhii</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subsp</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rauhii</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Backeberg</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Espostoa</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lanata</w:t>
      </w:r>
      <w:proofErr w:type="spellEnd"/>
      <w:r w:rsidRPr="00396685">
        <w:rPr>
          <w:rFonts w:asciiTheme="minorHAnsi" w:hAnsiTheme="minorHAnsi"/>
          <w:sz w:val="22"/>
          <w:szCs w:val="22"/>
          <w:lang w:val="es-PE" w:eastAsia="es-ES"/>
        </w:rPr>
        <w:t xml:space="preserve"> (Kunth) </w:t>
      </w:r>
      <w:r w:rsidRPr="00396685">
        <w:rPr>
          <w:rFonts w:asciiTheme="minorHAnsi" w:hAnsiTheme="minorHAnsi"/>
          <w:b/>
          <w:bCs/>
          <w:i/>
          <w:iCs/>
          <w:sz w:val="22"/>
          <w:szCs w:val="22"/>
          <w:lang w:val="es-PE" w:eastAsia="es-ES"/>
        </w:rPr>
        <w:t>Britton &amp; Rose</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pishcol</w:t>
      </w:r>
      <w:proofErr w:type="spellEnd"/>
      <w:r w:rsidRPr="00396685">
        <w:rPr>
          <w:rFonts w:asciiTheme="minorHAnsi" w:hAnsiTheme="minorHAnsi"/>
          <w:sz w:val="22"/>
          <w:szCs w:val="22"/>
          <w:lang w:val="es-PE" w:eastAsia="es-ES"/>
        </w:rPr>
        <w:t xml:space="preserve">), </w:t>
      </w:r>
      <w:r w:rsidRPr="00396685">
        <w:rPr>
          <w:rFonts w:asciiTheme="minorHAnsi" w:hAnsiTheme="minorHAnsi"/>
          <w:b/>
          <w:bCs/>
          <w:i/>
          <w:iCs/>
          <w:sz w:val="22"/>
          <w:szCs w:val="22"/>
          <w:lang w:val="es-PE" w:eastAsia="es-ES"/>
        </w:rPr>
        <w:t xml:space="preserve">Opuntia </w:t>
      </w:r>
      <w:proofErr w:type="spellStart"/>
      <w:r w:rsidRPr="00396685">
        <w:rPr>
          <w:rFonts w:asciiTheme="minorHAnsi" w:hAnsiTheme="minorHAnsi"/>
          <w:b/>
          <w:bCs/>
          <w:i/>
          <w:iCs/>
          <w:sz w:val="22"/>
          <w:szCs w:val="22"/>
          <w:lang w:val="es-PE" w:eastAsia="es-ES"/>
        </w:rPr>
        <w:t>quitensis</w:t>
      </w:r>
      <w:proofErr w:type="spellEnd"/>
      <w:r w:rsidRPr="00396685">
        <w:rPr>
          <w:rFonts w:asciiTheme="minorHAnsi" w:hAnsiTheme="minorHAnsi"/>
          <w:b/>
          <w:bCs/>
          <w:i/>
          <w:iCs/>
          <w:sz w:val="22"/>
          <w:szCs w:val="22"/>
          <w:lang w:val="es-PE" w:eastAsia="es-ES"/>
        </w:rPr>
        <w:t xml:space="preserve"> F.A.C. Weber</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marán</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Pereskia</w:t>
      </w:r>
      <w:proofErr w:type="spellEnd"/>
      <w:r w:rsidRPr="00396685">
        <w:rPr>
          <w:rFonts w:asciiTheme="minorHAnsi" w:hAnsiTheme="minorHAnsi"/>
          <w:b/>
          <w:bCs/>
          <w:i/>
          <w:iCs/>
          <w:sz w:val="22"/>
          <w:szCs w:val="22"/>
          <w:lang w:val="es-PE" w:eastAsia="es-ES"/>
        </w:rPr>
        <w:t xml:space="preserve"> horrida DC.</w:t>
      </w:r>
      <w:r w:rsidRPr="00396685">
        <w:rPr>
          <w:rFonts w:asciiTheme="minorHAnsi" w:hAnsiTheme="minorHAnsi"/>
          <w:sz w:val="22"/>
          <w:szCs w:val="22"/>
          <w:lang w:val="es-PE" w:eastAsia="es-ES"/>
        </w:rPr>
        <w:t xml:space="preserve"> (bejuco espinoso) se encuentran en Preocupación Menor (LC) y las especies </w:t>
      </w:r>
      <w:proofErr w:type="spellStart"/>
      <w:r w:rsidRPr="00396685">
        <w:rPr>
          <w:rFonts w:asciiTheme="minorHAnsi" w:hAnsiTheme="minorHAnsi"/>
          <w:b/>
          <w:bCs/>
          <w:i/>
          <w:iCs/>
          <w:sz w:val="22"/>
          <w:szCs w:val="22"/>
          <w:lang w:val="es-PE" w:eastAsia="es-ES"/>
        </w:rPr>
        <w:t>Melocactus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bellavistensis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Rauh</w:t>
      </w:r>
      <w:proofErr w:type="spellEnd"/>
      <w:r w:rsidRPr="00396685">
        <w:rPr>
          <w:rFonts w:asciiTheme="minorHAnsi" w:hAnsiTheme="minorHAnsi"/>
          <w:b/>
          <w:bCs/>
          <w:i/>
          <w:iCs/>
          <w:sz w:val="22"/>
          <w:szCs w:val="22"/>
          <w:lang w:val="es-PE" w:eastAsia="es-ES"/>
        </w:rPr>
        <w:t xml:space="preserve"> &amp; </w:t>
      </w:r>
      <w:proofErr w:type="spellStart"/>
      <w:r w:rsidRPr="00396685">
        <w:rPr>
          <w:rFonts w:asciiTheme="minorHAnsi" w:hAnsiTheme="minorHAnsi"/>
          <w:b/>
          <w:bCs/>
          <w:i/>
          <w:iCs/>
          <w:sz w:val="22"/>
          <w:szCs w:val="22"/>
          <w:lang w:val="es-PE" w:eastAsia="es-ES"/>
        </w:rPr>
        <w:t>Backeb</w:t>
      </w:r>
      <w:proofErr w:type="spellEnd"/>
      <w:r w:rsidRPr="00396685">
        <w:rPr>
          <w:rFonts w:asciiTheme="minorHAnsi" w:hAnsiTheme="minorHAnsi"/>
          <w:b/>
          <w:bCs/>
          <w:i/>
          <w:iCs/>
          <w:sz w:val="22"/>
          <w:szCs w:val="22"/>
          <w:lang w:val="es-PE" w:eastAsia="es-ES"/>
        </w:rPr>
        <w:t>.</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shantipa</w:t>
      </w:r>
      <w:proofErr w:type="spellEnd"/>
      <w:r w:rsidRPr="00396685">
        <w:rPr>
          <w:rFonts w:asciiTheme="minorHAnsi" w:hAnsiTheme="minorHAnsi"/>
          <w:sz w:val="22"/>
          <w:szCs w:val="22"/>
          <w:lang w:val="es-PE" w:eastAsia="es-ES"/>
        </w:rPr>
        <w:t xml:space="preserve">), </w:t>
      </w:r>
      <w:proofErr w:type="spellStart"/>
      <w:r w:rsidRPr="00396685">
        <w:rPr>
          <w:rFonts w:asciiTheme="minorHAnsi" w:hAnsiTheme="minorHAnsi"/>
          <w:b/>
          <w:bCs/>
          <w:i/>
          <w:iCs/>
          <w:sz w:val="22"/>
          <w:szCs w:val="22"/>
          <w:lang w:val="es-PE" w:eastAsia="es-ES"/>
        </w:rPr>
        <w:t>Melocactus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bellavistensis</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subsp</w:t>
      </w:r>
      <w:proofErr w:type="spellEnd"/>
      <w:r w:rsidRPr="00396685">
        <w:rPr>
          <w:rFonts w:asciiTheme="minorHAnsi" w:hAnsiTheme="minorHAnsi"/>
          <w:b/>
          <w:bCs/>
          <w:i/>
          <w:iCs/>
          <w:sz w:val="22"/>
          <w:szCs w:val="22"/>
          <w:lang w:val="es-PE" w:eastAsia="es-ES"/>
        </w:rPr>
        <w:t xml:space="preserve">. </w:t>
      </w:r>
      <w:proofErr w:type="spellStart"/>
      <w:r w:rsidRPr="00396685">
        <w:rPr>
          <w:rFonts w:asciiTheme="minorHAnsi" w:hAnsiTheme="minorHAnsi"/>
          <w:b/>
          <w:bCs/>
          <w:i/>
          <w:iCs/>
          <w:sz w:val="22"/>
          <w:szCs w:val="22"/>
          <w:lang w:val="es-PE" w:eastAsia="es-ES"/>
        </w:rPr>
        <w:t>onychacanthus</w:t>
      </w:r>
      <w:proofErr w:type="spellEnd"/>
      <w:r w:rsidRPr="00396685">
        <w:rPr>
          <w:rFonts w:asciiTheme="minorHAnsi" w:hAnsiTheme="minorHAnsi"/>
          <w:sz w:val="22"/>
          <w:szCs w:val="22"/>
          <w:lang w:val="es-PE" w:eastAsia="es-ES"/>
        </w:rPr>
        <w:t xml:space="preserve"> (F. Ritter) </w:t>
      </w:r>
      <w:r w:rsidRPr="00396685">
        <w:rPr>
          <w:rFonts w:asciiTheme="minorHAnsi" w:hAnsiTheme="minorHAnsi"/>
          <w:b/>
          <w:bCs/>
          <w:i/>
          <w:iCs/>
          <w:sz w:val="22"/>
          <w:szCs w:val="22"/>
          <w:lang w:val="es-PE" w:eastAsia="es-ES"/>
        </w:rPr>
        <w:t>N.P. Taylor</w:t>
      </w:r>
      <w:r w:rsidRPr="00396685">
        <w:rPr>
          <w:rFonts w:asciiTheme="minorHAnsi" w:hAnsiTheme="minorHAnsi"/>
          <w:sz w:val="22"/>
          <w:szCs w:val="22"/>
          <w:lang w:val="es-PE" w:eastAsia="es-ES"/>
        </w:rPr>
        <w:t xml:space="preserve"> (</w:t>
      </w:r>
      <w:proofErr w:type="spellStart"/>
      <w:r w:rsidRPr="00396685">
        <w:rPr>
          <w:rFonts w:asciiTheme="minorHAnsi" w:hAnsiTheme="minorHAnsi"/>
          <w:sz w:val="22"/>
          <w:szCs w:val="22"/>
          <w:lang w:val="es-PE" w:eastAsia="es-ES"/>
        </w:rPr>
        <w:t>shantipa</w:t>
      </w:r>
      <w:proofErr w:type="spellEnd"/>
      <w:r w:rsidRPr="00396685">
        <w:rPr>
          <w:rFonts w:asciiTheme="minorHAnsi" w:hAnsiTheme="minorHAnsi"/>
          <w:sz w:val="22"/>
          <w:szCs w:val="22"/>
          <w:lang w:val="es-PE" w:eastAsia="es-ES"/>
        </w:rPr>
        <w:t>), se encuentran en Datos insuficientes (DD), tal como se muestra en el siguiente cuadro.</w:t>
      </w:r>
    </w:p>
    <w:p w14:paraId="7ECC5CA2"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010AAA4B" w14:textId="77777777" w:rsidR="00105D53" w:rsidRPr="00F27413" w:rsidRDefault="00105D53" w:rsidP="00105D53">
      <w:pPr>
        <w:pStyle w:val="Textoindependiente"/>
        <w:spacing w:after="0"/>
        <w:jc w:val="center"/>
        <w:rPr>
          <w:rFonts w:asciiTheme="minorHAnsi" w:hAnsiTheme="minorHAnsi"/>
          <w:i/>
          <w:iCs/>
          <w:sz w:val="22"/>
          <w:szCs w:val="22"/>
          <w:lang w:val="es-PE" w:eastAsia="es-ES"/>
        </w:rPr>
      </w:pPr>
      <w:bookmarkStart w:id="299" w:name="_Toc85212945"/>
      <w:bookmarkStart w:id="300" w:name="_Toc103783915"/>
      <w:r w:rsidRPr="00A95F21">
        <w:rPr>
          <w:rFonts w:asciiTheme="minorHAnsi" w:hAnsiTheme="minorHAnsi" w:cstheme="minorHAnsi"/>
          <w:b/>
          <w:bCs/>
          <w:i/>
          <w:iCs/>
          <w:lang w:val="es-PE"/>
        </w:rPr>
        <w:t xml:space="preserve">Tabla </w:t>
      </w:r>
      <w:r w:rsidRPr="00A95F21">
        <w:rPr>
          <w:rFonts w:asciiTheme="minorHAnsi" w:hAnsiTheme="minorHAnsi" w:cstheme="minorHAnsi"/>
          <w:b/>
          <w:bCs/>
          <w:i/>
          <w:iCs/>
          <w:lang w:val="es-PE"/>
        </w:rPr>
        <w:fldChar w:fldCharType="begin"/>
      </w:r>
      <w:r w:rsidRPr="00A95F21">
        <w:rPr>
          <w:rFonts w:asciiTheme="minorHAnsi" w:hAnsiTheme="minorHAnsi" w:cstheme="minorHAnsi"/>
          <w:b/>
          <w:bCs/>
          <w:i/>
          <w:iCs/>
          <w:lang w:val="es-PE"/>
        </w:rPr>
        <w:instrText xml:space="preserve"> SEQ Tabla \* ARABIC \* Arabic \* MERGEFORMAT </w:instrText>
      </w:r>
      <w:r w:rsidRPr="00A95F21">
        <w:rPr>
          <w:rFonts w:asciiTheme="minorHAnsi" w:hAnsiTheme="minorHAnsi" w:cstheme="minorHAnsi"/>
          <w:b/>
          <w:bCs/>
          <w:i/>
          <w:iCs/>
          <w:lang w:val="es-PE"/>
        </w:rPr>
        <w:fldChar w:fldCharType="separate"/>
      </w:r>
      <w:r>
        <w:rPr>
          <w:rFonts w:asciiTheme="minorHAnsi" w:hAnsiTheme="minorHAnsi" w:cstheme="minorHAnsi"/>
          <w:b/>
          <w:bCs/>
          <w:i/>
          <w:iCs/>
          <w:noProof/>
          <w:lang w:val="es-PE"/>
        </w:rPr>
        <w:t>49</w:t>
      </w:r>
      <w:r w:rsidRPr="00A95F21">
        <w:rPr>
          <w:rFonts w:asciiTheme="minorHAnsi" w:hAnsiTheme="minorHAnsi" w:cstheme="minorHAnsi"/>
          <w:b/>
          <w:bCs/>
          <w:i/>
          <w:iCs/>
          <w:lang w:val="es-PE"/>
        </w:rPr>
        <w:fldChar w:fldCharType="end"/>
      </w:r>
      <w:r w:rsidRPr="00A95F21">
        <w:rPr>
          <w:rFonts w:asciiTheme="minorHAnsi" w:hAnsiTheme="minorHAnsi" w:cstheme="minorHAnsi"/>
          <w:b/>
          <w:bCs/>
          <w:i/>
          <w:iCs/>
          <w:lang w:val="es-PE"/>
        </w:rPr>
        <w:t>:</w:t>
      </w:r>
      <w:r w:rsidRPr="00BA7AB9">
        <w:rPr>
          <w:rFonts w:asciiTheme="minorHAnsi" w:hAnsiTheme="minorHAnsi"/>
          <w:i/>
          <w:iCs/>
          <w:sz w:val="22"/>
          <w:szCs w:val="22"/>
          <w:lang w:val="es-PE" w:eastAsia="es-ES"/>
        </w:rPr>
        <w:t xml:space="preserve"> </w:t>
      </w:r>
      <w:r w:rsidRPr="00F27413">
        <w:rPr>
          <w:rFonts w:asciiTheme="minorHAnsi" w:hAnsiTheme="minorHAnsi"/>
          <w:i/>
          <w:iCs/>
          <w:sz w:val="22"/>
          <w:szCs w:val="22"/>
          <w:lang w:val="es-PE" w:eastAsia="es-ES"/>
        </w:rPr>
        <w:t>Categoría de conservación de las especies de flora y vegetación</w:t>
      </w:r>
      <w:bookmarkEnd w:id="299"/>
      <w:bookmarkEnd w:id="300"/>
    </w:p>
    <w:p w14:paraId="1133A10B" w14:textId="06BBCC8B" w:rsidR="00105D53" w:rsidRDefault="00105D53" w:rsidP="00105D53">
      <w:pPr>
        <w:pStyle w:val="Textoindependiente"/>
        <w:spacing w:after="0"/>
        <w:jc w:val="center"/>
        <w:rPr>
          <w:rFonts w:asciiTheme="minorHAnsi" w:hAnsiTheme="minorHAnsi"/>
          <w:sz w:val="22"/>
          <w:szCs w:val="22"/>
          <w:lang w:val="es-PE" w:eastAsia="es-ES"/>
        </w:rPr>
      </w:pPr>
    </w:p>
    <w:tbl>
      <w:tblPr>
        <w:tblW w:w="9918" w:type="dxa"/>
        <w:jc w:val="center"/>
        <w:tblCellMar>
          <w:left w:w="70" w:type="dxa"/>
          <w:right w:w="70" w:type="dxa"/>
        </w:tblCellMar>
        <w:tblLook w:val="04A0" w:firstRow="1" w:lastRow="0" w:firstColumn="1" w:lastColumn="0" w:noHBand="0" w:noVBand="1"/>
      </w:tblPr>
      <w:tblGrid>
        <w:gridCol w:w="2051"/>
        <w:gridCol w:w="2362"/>
        <w:gridCol w:w="1766"/>
        <w:gridCol w:w="1298"/>
        <w:gridCol w:w="1130"/>
        <w:gridCol w:w="1311"/>
      </w:tblGrid>
      <w:tr w:rsidR="00396685" w:rsidRPr="00396685" w14:paraId="3204ECD1" w14:textId="77777777" w:rsidTr="00396685">
        <w:trPr>
          <w:trHeight w:val="525"/>
          <w:tblHeader/>
          <w:jc w:val="center"/>
        </w:trPr>
        <w:tc>
          <w:tcPr>
            <w:tcW w:w="205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5171F6" w14:textId="77777777" w:rsidR="00396685" w:rsidRPr="00396685" w:rsidRDefault="00396685" w:rsidP="00396685">
            <w:pPr>
              <w:jc w:val="center"/>
              <w:rPr>
                <w:rFonts w:ascii="Arial Narrow" w:hAnsi="Arial Narrow"/>
                <w:b/>
                <w:bCs/>
                <w:color w:val="000000"/>
                <w:lang w:eastAsia="es-PE"/>
              </w:rPr>
            </w:pPr>
            <w:r w:rsidRPr="00396685">
              <w:rPr>
                <w:rFonts w:ascii="Arial Narrow" w:hAnsi="Arial Narrow"/>
                <w:b/>
                <w:bCs/>
                <w:color w:val="000000"/>
                <w:lang w:eastAsia="es-PE"/>
              </w:rPr>
              <w:t>Familia</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C8DB584" w14:textId="77777777" w:rsidR="00396685" w:rsidRPr="00396685" w:rsidRDefault="00396685" w:rsidP="00396685">
            <w:pPr>
              <w:jc w:val="center"/>
              <w:rPr>
                <w:rFonts w:ascii="Arial Narrow" w:hAnsi="Arial Narrow"/>
                <w:b/>
                <w:bCs/>
                <w:color w:val="000000"/>
                <w:lang w:eastAsia="es-PE"/>
              </w:rPr>
            </w:pPr>
            <w:proofErr w:type="spellStart"/>
            <w:r w:rsidRPr="00396685">
              <w:rPr>
                <w:rFonts w:ascii="Arial Narrow" w:hAnsi="Arial Narrow"/>
                <w:b/>
                <w:bCs/>
                <w:color w:val="000000"/>
                <w:lang w:eastAsia="es-PE"/>
              </w:rPr>
              <w:t>Nombre</w:t>
            </w:r>
            <w:proofErr w:type="spellEnd"/>
            <w:r w:rsidRPr="00396685">
              <w:rPr>
                <w:rFonts w:ascii="Arial Narrow" w:hAnsi="Arial Narrow"/>
                <w:b/>
                <w:bCs/>
                <w:color w:val="000000"/>
                <w:lang w:eastAsia="es-PE"/>
              </w:rPr>
              <w:t xml:space="preserve"> </w:t>
            </w:r>
            <w:proofErr w:type="spellStart"/>
            <w:r w:rsidRPr="00396685">
              <w:rPr>
                <w:rFonts w:ascii="Arial Narrow" w:hAnsi="Arial Narrow"/>
                <w:b/>
                <w:bCs/>
                <w:color w:val="000000"/>
                <w:lang w:eastAsia="es-PE"/>
              </w:rPr>
              <w:t>científico</w:t>
            </w:r>
            <w:proofErr w:type="spellEnd"/>
          </w:p>
        </w:tc>
        <w:tc>
          <w:tcPr>
            <w:tcW w:w="1766"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3799046" w14:textId="77777777" w:rsidR="00396685" w:rsidRPr="00396685" w:rsidRDefault="00396685" w:rsidP="00396685">
            <w:pPr>
              <w:jc w:val="center"/>
              <w:rPr>
                <w:rFonts w:ascii="Arial Narrow" w:hAnsi="Arial Narrow"/>
                <w:b/>
                <w:bCs/>
                <w:color w:val="000000"/>
                <w:lang w:eastAsia="es-PE"/>
              </w:rPr>
            </w:pPr>
            <w:proofErr w:type="spellStart"/>
            <w:r w:rsidRPr="00396685">
              <w:rPr>
                <w:rFonts w:ascii="Arial Narrow" w:hAnsi="Arial Narrow"/>
                <w:b/>
                <w:bCs/>
                <w:color w:val="000000"/>
                <w:lang w:eastAsia="es-PE"/>
              </w:rPr>
              <w:t>Nombre</w:t>
            </w:r>
            <w:proofErr w:type="spellEnd"/>
            <w:r w:rsidRPr="00396685">
              <w:rPr>
                <w:rFonts w:ascii="Arial Narrow" w:hAnsi="Arial Narrow"/>
                <w:b/>
                <w:bCs/>
                <w:color w:val="000000"/>
                <w:lang w:eastAsia="es-PE"/>
              </w:rPr>
              <w:t xml:space="preserve"> </w:t>
            </w:r>
            <w:proofErr w:type="spellStart"/>
            <w:r w:rsidRPr="00396685">
              <w:rPr>
                <w:rFonts w:ascii="Arial Narrow" w:hAnsi="Arial Narrow"/>
                <w:b/>
                <w:bCs/>
                <w:color w:val="000000"/>
                <w:lang w:eastAsia="es-PE"/>
              </w:rPr>
              <w:t>común</w:t>
            </w:r>
            <w:proofErr w:type="spellEnd"/>
          </w:p>
        </w:tc>
        <w:tc>
          <w:tcPr>
            <w:tcW w:w="129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9A0A911" w14:textId="77777777" w:rsidR="00396685" w:rsidRPr="00396685" w:rsidRDefault="00396685" w:rsidP="00396685">
            <w:pPr>
              <w:jc w:val="center"/>
              <w:rPr>
                <w:rFonts w:ascii="Arial Narrow" w:hAnsi="Arial Narrow"/>
                <w:b/>
                <w:bCs/>
                <w:color w:val="000000"/>
                <w:lang w:eastAsia="es-PE"/>
              </w:rPr>
            </w:pPr>
            <w:r w:rsidRPr="00396685">
              <w:rPr>
                <w:rFonts w:ascii="Arial Narrow" w:hAnsi="Arial Narrow"/>
                <w:b/>
                <w:bCs/>
                <w:color w:val="000000"/>
                <w:lang w:val="es-MX" w:eastAsia="es-PE"/>
              </w:rPr>
              <w:t xml:space="preserve">D.S. </w:t>
            </w:r>
            <w:proofErr w:type="spellStart"/>
            <w:r w:rsidRPr="00396685">
              <w:rPr>
                <w:rFonts w:ascii="Arial Narrow" w:hAnsi="Arial Narrow"/>
                <w:b/>
                <w:bCs/>
                <w:color w:val="000000"/>
                <w:lang w:val="es-MX" w:eastAsia="es-PE"/>
              </w:rPr>
              <w:t>Nº</w:t>
            </w:r>
            <w:proofErr w:type="spellEnd"/>
            <w:r w:rsidRPr="00396685">
              <w:rPr>
                <w:rFonts w:ascii="Arial Narrow" w:hAnsi="Arial Narrow"/>
                <w:b/>
                <w:bCs/>
                <w:color w:val="000000"/>
                <w:lang w:val="es-MX" w:eastAsia="es-PE"/>
              </w:rPr>
              <w:t xml:space="preserve"> 043-2006-AG</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82D0A3" w14:textId="77777777" w:rsidR="00396685" w:rsidRPr="00396685" w:rsidRDefault="00396685" w:rsidP="00396685">
            <w:pPr>
              <w:jc w:val="center"/>
              <w:rPr>
                <w:rFonts w:ascii="Arial Narrow" w:hAnsi="Arial Narrow"/>
                <w:b/>
                <w:bCs/>
                <w:color w:val="000000"/>
                <w:lang w:eastAsia="es-PE"/>
              </w:rPr>
            </w:pPr>
            <w:r w:rsidRPr="00396685">
              <w:rPr>
                <w:rFonts w:ascii="Arial Narrow" w:hAnsi="Arial Narrow"/>
                <w:b/>
                <w:bCs/>
                <w:color w:val="000000"/>
                <w:lang w:val="es-MX" w:eastAsia="es-PE"/>
              </w:rPr>
              <w:t>CITES</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C8AC06D" w14:textId="77777777" w:rsidR="00396685" w:rsidRPr="00396685" w:rsidRDefault="00396685" w:rsidP="00396685">
            <w:pPr>
              <w:jc w:val="center"/>
              <w:rPr>
                <w:rFonts w:ascii="Arial Narrow" w:hAnsi="Arial Narrow"/>
                <w:b/>
                <w:bCs/>
                <w:color w:val="000000"/>
                <w:lang w:eastAsia="es-PE"/>
              </w:rPr>
            </w:pPr>
            <w:r w:rsidRPr="00396685">
              <w:rPr>
                <w:rFonts w:ascii="Arial Narrow" w:hAnsi="Arial Narrow"/>
                <w:b/>
                <w:bCs/>
                <w:color w:val="000000"/>
                <w:lang w:val="es-MX" w:eastAsia="es-PE"/>
              </w:rPr>
              <w:t>IUCN</w:t>
            </w:r>
          </w:p>
        </w:tc>
      </w:tr>
      <w:tr w:rsidR="00396685" w:rsidRPr="00396685" w14:paraId="6EA3A965" w14:textId="77777777" w:rsidTr="00396685">
        <w:trPr>
          <w:trHeight w:val="383"/>
          <w:tblHeader/>
          <w:jc w:val="center"/>
        </w:trPr>
        <w:tc>
          <w:tcPr>
            <w:tcW w:w="2051"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1FDD1E4" w14:textId="77777777" w:rsidR="00396685" w:rsidRPr="00396685" w:rsidRDefault="00396685" w:rsidP="001B3F7E">
            <w:pPr>
              <w:rPr>
                <w:rFonts w:ascii="Arial Narrow" w:hAnsi="Arial Narrow"/>
                <w:color w:val="000000"/>
                <w:sz w:val="18"/>
                <w:szCs w:val="18"/>
                <w:lang w:eastAsia="es-PE"/>
              </w:rPr>
            </w:pPr>
          </w:p>
        </w:tc>
        <w:tc>
          <w:tcPr>
            <w:tcW w:w="236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169C1A4" w14:textId="77777777" w:rsidR="00396685" w:rsidRPr="00396685" w:rsidRDefault="00396685" w:rsidP="001B3F7E">
            <w:pPr>
              <w:rPr>
                <w:rFonts w:ascii="Arial Narrow" w:hAnsi="Arial Narrow"/>
                <w:b/>
                <w:bCs/>
                <w:color w:val="000000"/>
                <w:sz w:val="18"/>
                <w:szCs w:val="18"/>
                <w:lang w:eastAsia="es-PE"/>
              </w:rPr>
            </w:pPr>
          </w:p>
        </w:tc>
        <w:tc>
          <w:tcPr>
            <w:tcW w:w="1766"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13671B1" w14:textId="77777777" w:rsidR="00396685" w:rsidRPr="00396685" w:rsidRDefault="00396685" w:rsidP="001B3F7E">
            <w:pPr>
              <w:rPr>
                <w:rFonts w:ascii="Arial Narrow" w:hAnsi="Arial Narrow"/>
                <w:color w:val="000000"/>
                <w:sz w:val="18"/>
                <w:szCs w:val="18"/>
                <w:lang w:eastAsia="es-PE"/>
              </w:rPr>
            </w:pPr>
          </w:p>
        </w:tc>
        <w:tc>
          <w:tcPr>
            <w:tcW w:w="1298"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0B47E38" w14:textId="77777777" w:rsidR="00396685" w:rsidRPr="00396685" w:rsidRDefault="00396685" w:rsidP="001B3F7E">
            <w:pPr>
              <w:rPr>
                <w:rFonts w:ascii="Arial Narrow" w:hAnsi="Arial Narrow"/>
                <w:b/>
                <w:bCs/>
                <w:color w:val="000000"/>
                <w:sz w:val="18"/>
                <w:szCs w:val="18"/>
                <w:lang w:eastAsia="es-PE"/>
              </w:rPr>
            </w:pPr>
          </w:p>
        </w:tc>
        <w:tc>
          <w:tcPr>
            <w:tcW w:w="1130"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75AF8CC" w14:textId="77777777" w:rsidR="00396685" w:rsidRPr="00396685" w:rsidRDefault="00396685" w:rsidP="001B3F7E">
            <w:pPr>
              <w:rPr>
                <w:rFonts w:ascii="Arial Narrow" w:hAnsi="Arial Narrow"/>
                <w:b/>
                <w:bCs/>
                <w:color w:val="000000"/>
                <w:sz w:val="18"/>
                <w:szCs w:val="18"/>
                <w:lang w:eastAsia="es-PE"/>
              </w:rPr>
            </w:pPr>
          </w:p>
        </w:tc>
        <w:tc>
          <w:tcPr>
            <w:tcW w:w="1311"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8076468" w14:textId="77777777" w:rsidR="00396685" w:rsidRPr="00396685" w:rsidRDefault="00396685" w:rsidP="001B3F7E">
            <w:pPr>
              <w:rPr>
                <w:rFonts w:ascii="Arial Narrow" w:hAnsi="Arial Narrow"/>
                <w:b/>
                <w:bCs/>
                <w:color w:val="000000"/>
                <w:sz w:val="18"/>
                <w:szCs w:val="18"/>
                <w:lang w:eastAsia="es-PE"/>
              </w:rPr>
            </w:pPr>
          </w:p>
        </w:tc>
      </w:tr>
      <w:tr w:rsidR="00396685" w:rsidRPr="00396685" w14:paraId="1DCEDF5D"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17A669B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AMARYLLIDACEAE</w:t>
            </w:r>
          </w:p>
        </w:tc>
        <w:tc>
          <w:tcPr>
            <w:tcW w:w="2362" w:type="dxa"/>
            <w:tcBorders>
              <w:top w:val="nil"/>
              <w:left w:val="nil"/>
              <w:bottom w:val="single" w:sz="4" w:space="0" w:color="auto"/>
              <w:right w:val="single" w:sz="4" w:space="0" w:color="auto"/>
            </w:tcBorders>
            <w:shd w:val="clear" w:color="auto" w:fill="auto"/>
            <w:vAlign w:val="center"/>
            <w:hideMark/>
          </w:tcPr>
          <w:p w14:paraId="6631C1FB"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Furcraea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1DEB9EB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7335895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7E359F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7FE9CB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87FC6CA"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45BC62F"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FCEB2EB"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Fourcraea</w:t>
            </w:r>
            <w:proofErr w:type="spellEnd"/>
            <w:r w:rsidRPr="00396685">
              <w:rPr>
                <w:rFonts w:ascii="Arial Narrow" w:hAnsi="Arial Narrow"/>
                <w:i/>
                <w:iCs/>
                <w:color w:val="000000"/>
                <w:sz w:val="18"/>
                <w:szCs w:val="18"/>
                <w:lang w:eastAsia="es-PE"/>
              </w:rPr>
              <w:t xml:space="preserve"> occidentalis </w:t>
            </w:r>
            <w:proofErr w:type="spellStart"/>
            <w:r w:rsidRPr="00396685">
              <w:rPr>
                <w:rFonts w:ascii="Arial Narrow" w:hAnsi="Arial Narrow"/>
                <w:i/>
                <w:iCs/>
                <w:color w:val="000000"/>
                <w:sz w:val="18"/>
                <w:szCs w:val="18"/>
                <w:lang w:eastAsia="es-PE"/>
              </w:rPr>
              <w:t>Trelease</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67B2C3E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‘’maguey’’</w:t>
            </w:r>
          </w:p>
        </w:tc>
        <w:tc>
          <w:tcPr>
            <w:tcW w:w="1298" w:type="dxa"/>
            <w:tcBorders>
              <w:top w:val="nil"/>
              <w:left w:val="nil"/>
              <w:bottom w:val="single" w:sz="4" w:space="0" w:color="auto"/>
              <w:right w:val="single" w:sz="4" w:space="0" w:color="auto"/>
            </w:tcBorders>
            <w:shd w:val="clear" w:color="auto" w:fill="auto"/>
            <w:vAlign w:val="center"/>
            <w:hideMark/>
          </w:tcPr>
          <w:p w14:paraId="5012495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895437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149D51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FA6B5F6"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68FA168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POACEAE</w:t>
            </w:r>
          </w:p>
        </w:tc>
        <w:tc>
          <w:tcPr>
            <w:tcW w:w="2362" w:type="dxa"/>
            <w:tcBorders>
              <w:top w:val="nil"/>
              <w:left w:val="nil"/>
              <w:bottom w:val="single" w:sz="4" w:space="0" w:color="auto"/>
              <w:right w:val="single" w:sz="4" w:space="0" w:color="auto"/>
            </w:tcBorders>
            <w:shd w:val="clear" w:color="auto" w:fill="auto"/>
            <w:vAlign w:val="center"/>
            <w:hideMark/>
          </w:tcPr>
          <w:p w14:paraId="5D3E8557"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Eleusine sp.</w:t>
            </w:r>
          </w:p>
        </w:tc>
        <w:tc>
          <w:tcPr>
            <w:tcW w:w="1766" w:type="dxa"/>
            <w:tcBorders>
              <w:top w:val="nil"/>
              <w:left w:val="nil"/>
              <w:bottom w:val="single" w:sz="4" w:space="0" w:color="auto"/>
              <w:right w:val="single" w:sz="4" w:space="0" w:color="auto"/>
            </w:tcBorders>
            <w:shd w:val="clear" w:color="auto" w:fill="auto"/>
            <w:vAlign w:val="center"/>
            <w:hideMark/>
          </w:tcPr>
          <w:p w14:paraId="428E4E1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‘’grama’’</w:t>
            </w:r>
          </w:p>
        </w:tc>
        <w:tc>
          <w:tcPr>
            <w:tcW w:w="1298" w:type="dxa"/>
            <w:tcBorders>
              <w:top w:val="nil"/>
              <w:left w:val="nil"/>
              <w:bottom w:val="single" w:sz="4" w:space="0" w:color="auto"/>
              <w:right w:val="single" w:sz="4" w:space="0" w:color="auto"/>
            </w:tcBorders>
            <w:shd w:val="clear" w:color="auto" w:fill="auto"/>
            <w:vAlign w:val="center"/>
            <w:hideMark/>
          </w:tcPr>
          <w:p w14:paraId="6855DED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1535AF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5D6772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A304A3A" w14:textId="77777777" w:rsidTr="001B3F7E">
        <w:trPr>
          <w:trHeight w:val="330"/>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399F9C8C"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3B457C34"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Melinis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minutiflora</w:t>
            </w:r>
            <w:proofErr w:type="spellEnd"/>
            <w:r w:rsidRPr="00396685">
              <w:rPr>
                <w:rFonts w:ascii="Arial Narrow" w:hAnsi="Arial Narrow"/>
                <w:color w:val="000000"/>
                <w:sz w:val="18"/>
                <w:szCs w:val="18"/>
                <w:lang w:eastAsia="es-PE"/>
              </w:rPr>
              <w:t xml:space="preserve"> P. </w:t>
            </w:r>
            <w:proofErr w:type="spellStart"/>
            <w:r w:rsidRPr="00396685">
              <w:rPr>
                <w:rFonts w:ascii="Arial Narrow" w:hAnsi="Arial Narrow"/>
                <w:color w:val="000000"/>
                <w:sz w:val="18"/>
                <w:szCs w:val="18"/>
                <w:lang w:eastAsia="es-PE"/>
              </w:rPr>
              <w:t>Beauv</w:t>
            </w:r>
            <w:proofErr w:type="spellEnd"/>
            <w:r w:rsidRPr="00396685">
              <w:rPr>
                <w:rFonts w:ascii="Arial Narrow" w:hAnsi="Arial Narrow"/>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73BAAC7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"gramalote", "</w:t>
            </w:r>
            <w:proofErr w:type="spellStart"/>
            <w:r w:rsidRPr="00396685">
              <w:rPr>
                <w:rFonts w:ascii="Arial Narrow" w:hAnsi="Arial Narrow"/>
                <w:color w:val="000000"/>
                <w:sz w:val="18"/>
                <w:szCs w:val="18"/>
                <w:lang w:val="es-MX" w:eastAsia="es-PE"/>
              </w:rPr>
              <w:t>sacato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5B76EEF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CBACB0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250ACB9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41500C5"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199C50A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SELAGINELLACEAE</w:t>
            </w:r>
          </w:p>
        </w:tc>
        <w:tc>
          <w:tcPr>
            <w:tcW w:w="2362" w:type="dxa"/>
            <w:tcBorders>
              <w:top w:val="nil"/>
              <w:left w:val="nil"/>
              <w:bottom w:val="single" w:sz="4" w:space="0" w:color="auto"/>
              <w:right w:val="single" w:sz="4" w:space="0" w:color="auto"/>
            </w:tcBorders>
            <w:shd w:val="clear" w:color="auto" w:fill="auto"/>
            <w:vAlign w:val="center"/>
            <w:hideMark/>
          </w:tcPr>
          <w:p w14:paraId="1CCF4913"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Selaginella sp.</w:t>
            </w:r>
          </w:p>
        </w:tc>
        <w:tc>
          <w:tcPr>
            <w:tcW w:w="1766" w:type="dxa"/>
            <w:tcBorders>
              <w:top w:val="nil"/>
              <w:left w:val="nil"/>
              <w:bottom w:val="single" w:sz="4" w:space="0" w:color="auto"/>
              <w:right w:val="single" w:sz="4" w:space="0" w:color="auto"/>
            </w:tcBorders>
            <w:shd w:val="clear" w:color="auto" w:fill="auto"/>
            <w:vAlign w:val="center"/>
            <w:hideMark/>
          </w:tcPr>
          <w:p w14:paraId="5733240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5FFA47B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F9DCDD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3ED5CF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BD353E4"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74CB5B8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ASTERACEAE</w:t>
            </w:r>
          </w:p>
        </w:tc>
        <w:tc>
          <w:tcPr>
            <w:tcW w:w="2362" w:type="dxa"/>
            <w:tcBorders>
              <w:top w:val="nil"/>
              <w:left w:val="nil"/>
              <w:bottom w:val="single" w:sz="4" w:space="0" w:color="auto"/>
              <w:right w:val="single" w:sz="4" w:space="0" w:color="auto"/>
            </w:tcBorders>
            <w:shd w:val="clear" w:color="auto" w:fill="auto"/>
            <w:vAlign w:val="center"/>
            <w:hideMark/>
          </w:tcPr>
          <w:p w14:paraId="3882712E"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Porophyllum</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7F3CBB5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Cacachila</w:t>
            </w:r>
            <w:proofErr w:type="spellEnd"/>
            <w:r w:rsidRPr="00396685">
              <w:rPr>
                <w:rFonts w:ascii="Arial Narrow" w:hAnsi="Arial Narrow"/>
                <w:color w:val="000000"/>
                <w:sz w:val="18"/>
                <w:szCs w:val="18"/>
                <w:lang w:val="es-MX" w:eastAsia="es-PE"/>
              </w:rPr>
              <w:t xml:space="preserve"> negra’’</w:t>
            </w:r>
          </w:p>
        </w:tc>
        <w:tc>
          <w:tcPr>
            <w:tcW w:w="1298" w:type="dxa"/>
            <w:tcBorders>
              <w:top w:val="nil"/>
              <w:left w:val="nil"/>
              <w:bottom w:val="single" w:sz="4" w:space="0" w:color="auto"/>
              <w:right w:val="single" w:sz="4" w:space="0" w:color="auto"/>
            </w:tcBorders>
            <w:shd w:val="clear" w:color="auto" w:fill="auto"/>
            <w:vAlign w:val="center"/>
            <w:hideMark/>
          </w:tcPr>
          <w:p w14:paraId="57ECCDD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2A11F5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A3C714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C75E22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65461F27"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E260664"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Porophyllum</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ruderale</w:t>
            </w:r>
            <w:proofErr w:type="spellEnd"/>
            <w:r w:rsidRPr="00396685">
              <w:rPr>
                <w:rFonts w:ascii="Arial Narrow" w:hAnsi="Arial Narrow"/>
                <w:color w:val="000000"/>
                <w:sz w:val="18"/>
                <w:szCs w:val="18"/>
                <w:lang w:eastAsia="es-PE"/>
              </w:rPr>
              <w:t xml:space="preserve"> (Jacq.) Cass.</w:t>
            </w:r>
          </w:p>
        </w:tc>
        <w:tc>
          <w:tcPr>
            <w:tcW w:w="1766" w:type="dxa"/>
            <w:tcBorders>
              <w:top w:val="nil"/>
              <w:left w:val="nil"/>
              <w:bottom w:val="single" w:sz="4" w:space="0" w:color="auto"/>
              <w:right w:val="single" w:sz="4" w:space="0" w:color="auto"/>
            </w:tcBorders>
            <w:shd w:val="clear" w:color="auto" w:fill="auto"/>
            <w:vAlign w:val="center"/>
            <w:hideMark/>
          </w:tcPr>
          <w:p w14:paraId="23D0016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 xml:space="preserve">"herbácea de </w:t>
            </w:r>
            <w:proofErr w:type="spellStart"/>
            <w:r w:rsidRPr="00396685">
              <w:rPr>
                <w:rFonts w:ascii="Arial Narrow" w:hAnsi="Arial Narrow"/>
                <w:color w:val="000000"/>
                <w:sz w:val="18"/>
                <w:szCs w:val="18"/>
                <w:lang w:val="es-MX" w:eastAsia="es-PE"/>
              </w:rPr>
              <w:t>shingo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7DD25C1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A2343A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5E850F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r>
      <w:tr w:rsidR="00396685" w:rsidRPr="00396685" w14:paraId="3877EDD4"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171B947"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2DD9ABB"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Sonchus asper</w:t>
            </w:r>
            <w:r w:rsidRPr="00396685">
              <w:rPr>
                <w:rFonts w:ascii="Arial Narrow" w:hAnsi="Arial Narrow"/>
                <w:color w:val="000000"/>
                <w:sz w:val="18"/>
                <w:szCs w:val="18"/>
                <w:lang w:eastAsia="es-PE"/>
              </w:rPr>
              <w:t xml:space="preserve"> (L.) Hill</w:t>
            </w:r>
          </w:p>
        </w:tc>
        <w:tc>
          <w:tcPr>
            <w:tcW w:w="1766" w:type="dxa"/>
            <w:tcBorders>
              <w:top w:val="nil"/>
              <w:left w:val="nil"/>
              <w:bottom w:val="single" w:sz="4" w:space="0" w:color="auto"/>
              <w:right w:val="single" w:sz="4" w:space="0" w:color="auto"/>
            </w:tcBorders>
            <w:shd w:val="clear" w:color="auto" w:fill="auto"/>
            <w:vAlign w:val="center"/>
            <w:hideMark/>
          </w:tcPr>
          <w:p w14:paraId="1A85CBC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"cerraja"</w:t>
            </w:r>
          </w:p>
        </w:tc>
        <w:tc>
          <w:tcPr>
            <w:tcW w:w="1298" w:type="dxa"/>
            <w:tcBorders>
              <w:top w:val="nil"/>
              <w:left w:val="nil"/>
              <w:bottom w:val="single" w:sz="4" w:space="0" w:color="auto"/>
              <w:right w:val="single" w:sz="4" w:space="0" w:color="auto"/>
            </w:tcBorders>
            <w:shd w:val="clear" w:color="auto" w:fill="auto"/>
            <w:vAlign w:val="center"/>
            <w:hideMark/>
          </w:tcPr>
          <w:p w14:paraId="19E774F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F7E581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D05F4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756E4F5"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6BEBA8C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BORAGINACEAE</w:t>
            </w:r>
          </w:p>
        </w:tc>
        <w:tc>
          <w:tcPr>
            <w:tcW w:w="2362" w:type="dxa"/>
            <w:tcBorders>
              <w:top w:val="nil"/>
              <w:left w:val="nil"/>
              <w:bottom w:val="single" w:sz="4" w:space="0" w:color="auto"/>
              <w:right w:val="single" w:sz="4" w:space="0" w:color="auto"/>
            </w:tcBorders>
            <w:shd w:val="clear" w:color="auto" w:fill="auto"/>
            <w:vAlign w:val="center"/>
            <w:hideMark/>
          </w:tcPr>
          <w:p w14:paraId="4AB7583A"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Cordia lutea</w:t>
            </w:r>
            <w:r w:rsidRPr="00396685">
              <w:rPr>
                <w:rFonts w:ascii="Arial Narrow" w:hAnsi="Arial Narrow"/>
                <w:color w:val="000000"/>
                <w:sz w:val="18"/>
                <w:szCs w:val="18"/>
                <w:lang w:eastAsia="es-PE"/>
              </w:rPr>
              <w:t xml:space="preserve"> Lam.</w:t>
            </w:r>
          </w:p>
        </w:tc>
        <w:tc>
          <w:tcPr>
            <w:tcW w:w="1766" w:type="dxa"/>
            <w:tcBorders>
              <w:top w:val="nil"/>
              <w:left w:val="nil"/>
              <w:bottom w:val="single" w:sz="4" w:space="0" w:color="auto"/>
              <w:right w:val="single" w:sz="4" w:space="0" w:color="auto"/>
            </w:tcBorders>
            <w:shd w:val="clear" w:color="auto" w:fill="auto"/>
            <w:vAlign w:val="center"/>
            <w:hideMark/>
          </w:tcPr>
          <w:p w14:paraId="76C072D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"overo"</w:t>
            </w:r>
          </w:p>
        </w:tc>
        <w:tc>
          <w:tcPr>
            <w:tcW w:w="1298" w:type="dxa"/>
            <w:tcBorders>
              <w:top w:val="nil"/>
              <w:left w:val="nil"/>
              <w:bottom w:val="single" w:sz="4" w:space="0" w:color="auto"/>
              <w:right w:val="single" w:sz="4" w:space="0" w:color="auto"/>
            </w:tcBorders>
            <w:shd w:val="clear" w:color="auto" w:fill="auto"/>
            <w:vAlign w:val="center"/>
            <w:hideMark/>
          </w:tcPr>
          <w:p w14:paraId="5003D1F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D9BD63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E75C6C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C39A08A"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B9A54BC"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7AB17FF1"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Heliotropium</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krauseanum</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Fedde</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068643F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"herbácea del alacrán"</w:t>
            </w:r>
          </w:p>
        </w:tc>
        <w:tc>
          <w:tcPr>
            <w:tcW w:w="1298" w:type="dxa"/>
            <w:tcBorders>
              <w:top w:val="nil"/>
              <w:left w:val="nil"/>
              <w:bottom w:val="single" w:sz="4" w:space="0" w:color="auto"/>
              <w:right w:val="single" w:sz="4" w:space="0" w:color="auto"/>
            </w:tcBorders>
            <w:shd w:val="clear" w:color="auto" w:fill="auto"/>
            <w:vAlign w:val="center"/>
            <w:hideMark/>
          </w:tcPr>
          <w:p w14:paraId="67EA985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DE46A7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2ED493D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7748CE6"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39D08F6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CAPPARACEAE</w:t>
            </w:r>
          </w:p>
        </w:tc>
        <w:tc>
          <w:tcPr>
            <w:tcW w:w="2362" w:type="dxa"/>
            <w:tcBorders>
              <w:top w:val="nil"/>
              <w:left w:val="nil"/>
              <w:bottom w:val="single" w:sz="4" w:space="0" w:color="auto"/>
              <w:right w:val="single" w:sz="4" w:space="0" w:color="auto"/>
            </w:tcBorders>
            <w:shd w:val="clear" w:color="auto" w:fill="auto"/>
            <w:vAlign w:val="center"/>
            <w:hideMark/>
          </w:tcPr>
          <w:p w14:paraId="1119F78D"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Capparis </w:t>
            </w:r>
            <w:proofErr w:type="spellStart"/>
            <w:r w:rsidRPr="00396685">
              <w:rPr>
                <w:rFonts w:ascii="Arial Narrow" w:hAnsi="Arial Narrow"/>
                <w:i/>
                <w:iCs/>
                <w:color w:val="000000"/>
                <w:sz w:val="18"/>
                <w:szCs w:val="18"/>
                <w:lang w:eastAsia="es-PE"/>
              </w:rPr>
              <w:t>mollis</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2C3A983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"sapote"</w:t>
            </w:r>
          </w:p>
        </w:tc>
        <w:tc>
          <w:tcPr>
            <w:tcW w:w="1298" w:type="dxa"/>
            <w:tcBorders>
              <w:top w:val="nil"/>
              <w:left w:val="nil"/>
              <w:bottom w:val="single" w:sz="4" w:space="0" w:color="auto"/>
              <w:right w:val="single" w:sz="4" w:space="0" w:color="auto"/>
            </w:tcBorders>
            <w:shd w:val="clear" w:color="auto" w:fill="auto"/>
            <w:vAlign w:val="center"/>
            <w:hideMark/>
          </w:tcPr>
          <w:p w14:paraId="5EEF48F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CCEAEF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01A993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907D149"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D4E3D0E"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D891256"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Capparidastrum</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7E91355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"sapote"</w:t>
            </w:r>
          </w:p>
        </w:tc>
        <w:tc>
          <w:tcPr>
            <w:tcW w:w="1298" w:type="dxa"/>
            <w:tcBorders>
              <w:top w:val="nil"/>
              <w:left w:val="nil"/>
              <w:bottom w:val="single" w:sz="4" w:space="0" w:color="auto"/>
              <w:right w:val="single" w:sz="4" w:space="0" w:color="auto"/>
            </w:tcBorders>
            <w:shd w:val="clear" w:color="auto" w:fill="auto"/>
            <w:vAlign w:val="center"/>
            <w:hideMark/>
          </w:tcPr>
          <w:p w14:paraId="23B780F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1DAD55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337A6D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3A59CAA"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BF48ED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017FC0F"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Capparis </w:t>
            </w:r>
            <w:proofErr w:type="spellStart"/>
            <w:r w:rsidRPr="00396685">
              <w:rPr>
                <w:rFonts w:ascii="Arial Narrow" w:hAnsi="Arial Narrow"/>
                <w:i/>
                <w:iCs/>
                <w:color w:val="000000"/>
                <w:sz w:val="18"/>
                <w:szCs w:val="18"/>
                <w:lang w:eastAsia="es-PE"/>
              </w:rPr>
              <w:t>scabrida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432DA94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"sapote", "sapote perro"</w:t>
            </w:r>
          </w:p>
        </w:tc>
        <w:tc>
          <w:tcPr>
            <w:tcW w:w="1298" w:type="dxa"/>
            <w:tcBorders>
              <w:top w:val="nil"/>
              <w:left w:val="nil"/>
              <w:bottom w:val="single" w:sz="4" w:space="0" w:color="auto"/>
              <w:right w:val="single" w:sz="4" w:space="0" w:color="auto"/>
            </w:tcBorders>
            <w:shd w:val="clear" w:color="auto" w:fill="auto"/>
            <w:vAlign w:val="center"/>
            <w:hideMark/>
          </w:tcPr>
          <w:p w14:paraId="49C332B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En Peligro Crítico (CR)</w:t>
            </w:r>
          </w:p>
        </w:tc>
        <w:tc>
          <w:tcPr>
            <w:tcW w:w="1130" w:type="dxa"/>
            <w:tcBorders>
              <w:top w:val="nil"/>
              <w:left w:val="nil"/>
              <w:bottom w:val="single" w:sz="4" w:space="0" w:color="auto"/>
              <w:right w:val="single" w:sz="4" w:space="0" w:color="auto"/>
            </w:tcBorders>
            <w:shd w:val="clear" w:color="auto" w:fill="auto"/>
            <w:vAlign w:val="center"/>
            <w:hideMark/>
          </w:tcPr>
          <w:p w14:paraId="607CE22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1FDE0C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80357A9"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33782C8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CARICACEAE</w:t>
            </w:r>
          </w:p>
        </w:tc>
        <w:tc>
          <w:tcPr>
            <w:tcW w:w="2362" w:type="dxa"/>
            <w:tcBorders>
              <w:top w:val="nil"/>
              <w:left w:val="nil"/>
              <w:bottom w:val="single" w:sz="4" w:space="0" w:color="auto"/>
              <w:right w:val="single" w:sz="4" w:space="0" w:color="auto"/>
            </w:tcBorders>
            <w:shd w:val="clear" w:color="auto" w:fill="auto"/>
            <w:vAlign w:val="center"/>
            <w:hideMark/>
          </w:tcPr>
          <w:p w14:paraId="245214BC" w14:textId="77777777" w:rsidR="00396685" w:rsidRPr="00396685" w:rsidRDefault="00396685" w:rsidP="001B3F7E">
            <w:pPr>
              <w:jc w:val="center"/>
              <w:rPr>
                <w:rFonts w:ascii="Arial Narrow" w:hAnsi="Arial Narrow"/>
                <w:i/>
                <w:iCs/>
                <w:color w:val="000000"/>
                <w:sz w:val="18"/>
                <w:szCs w:val="18"/>
                <w:lang w:val="es-ES" w:eastAsia="es-PE"/>
              </w:rPr>
            </w:pPr>
            <w:proofErr w:type="spellStart"/>
            <w:r w:rsidRPr="00396685">
              <w:rPr>
                <w:rFonts w:ascii="Arial Narrow" w:hAnsi="Arial Narrow"/>
                <w:i/>
                <w:iCs/>
                <w:color w:val="000000"/>
                <w:sz w:val="18"/>
                <w:szCs w:val="18"/>
                <w:lang w:val="es-ES" w:eastAsia="es-PE"/>
              </w:rPr>
              <w:t>Jacaratia</w:t>
            </w:r>
            <w:proofErr w:type="spellEnd"/>
            <w:r w:rsidRPr="00396685">
              <w:rPr>
                <w:rFonts w:ascii="Arial Narrow" w:hAnsi="Arial Narrow"/>
                <w:i/>
                <w:iCs/>
                <w:color w:val="000000"/>
                <w:sz w:val="18"/>
                <w:szCs w:val="18"/>
                <w:lang w:val="es-ES" w:eastAsia="es-PE"/>
              </w:rPr>
              <w:t xml:space="preserve"> </w:t>
            </w:r>
            <w:proofErr w:type="spellStart"/>
            <w:r w:rsidRPr="00396685">
              <w:rPr>
                <w:rFonts w:ascii="Arial Narrow" w:hAnsi="Arial Narrow"/>
                <w:i/>
                <w:iCs/>
                <w:color w:val="000000"/>
                <w:sz w:val="18"/>
                <w:szCs w:val="18"/>
                <w:lang w:val="es-ES" w:eastAsia="es-PE"/>
              </w:rPr>
              <w:t>digitata</w:t>
            </w:r>
            <w:proofErr w:type="spellEnd"/>
            <w:r w:rsidRPr="00396685">
              <w:rPr>
                <w:rFonts w:ascii="Arial Narrow" w:hAnsi="Arial Narrow"/>
                <w:i/>
                <w:iCs/>
                <w:color w:val="000000"/>
                <w:sz w:val="18"/>
                <w:szCs w:val="18"/>
                <w:lang w:val="es-ES" w:eastAsia="es-PE"/>
              </w:rPr>
              <w:t xml:space="preserve"> (</w:t>
            </w:r>
            <w:proofErr w:type="spellStart"/>
            <w:r w:rsidRPr="00396685">
              <w:rPr>
                <w:rFonts w:ascii="Arial Narrow" w:hAnsi="Arial Narrow"/>
                <w:i/>
                <w:iCs/>
                <w:color w:val="000000"/>
                <w:sz w:val="18"/>
                <w:szCs w:val="18"/>
                <w:lang w:val="es-ES" w:eastAsia="es-PE"/>
              </w:rPr>
              <w:t>Poepp</w:t>
            </w:r>
            <w:proofErr w:type="spellEnd"/>
            <w:r w:rsidRPr="00396685">
              <w:rPr>
                <w:rFonts w:ascii="Arial Narrow" w:hAnsi="Arial Narrow"/>
                <w:i/>
                <w:iCs/>
                <w:color w:val="000000"/>
                <w:sz w:val="18"/>
                <w:szCs w:val="18"/>
                <w:lang w:val="es-ES" w:eastAsia="es-PE"/>
              </w:rPr>
              <w:t>. &amp;</w:t>
            </w:r>
            <w:proofErr w:type="spellStart"/>
            <w:r w:rsidRPr="00396685">
              <w:rPr>
                <w:rFonts w:ascii="Arial Narrow" w:hAnsi="Arial Narrow"/>
                <w:i/>
                <w:iCs/>
                <w:color w:val="000000"/>
                <w:sz w:val="18"/>
                <w:szCs w:val="18"/>
                <w:lang w:val="es-ES" w:eastAsia="es-PE"/>
              </w:rPr>
              <w:t>Endl</w:t>
            </w:r>
            <w:proofErr w:type="spellEnd"/>
            <w:r w:rsidRPr="00396685">
              <w:rPr>
                <w:rFonts w:ascii="Arial Narrow" w:hAnsi="Arial Narrow"/>
                <w:i/>
                <w:iCs/>
                <w:color w:val="000000"/>
                <w:sz w:val="18"/>
                <w:szCs w:val="18"/>
                <w:lang w:val="es-ES" w:eastAsia="es-PE"/>
              </w:rPr>
              <w:t xml:space="preserve">.) </w:t>
            </w:r>
            <w:proofErr w:type="spellStart"/>
            <w:r w:rsidRPr="00396685">
              <w:rPr>
                <w:rFonts w:ascii="Arial Narrow" w:hAnsi="Arial Narrow"/>
                <w:i/>
                <w:iCs/>
                <w:color w:val="000000"/>
                <w:sz w:val="18"/>
                <w:szCs w:val="18"/>
                <w:lang w:val="es-ES" w:eastAsia="es-PE"/>
              </w:rPr>
              <w:t>Solms</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7BF23F4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‘‘Papaya del monte’’</w:t>
            </w:r>
          </w:p>
        </w:tc>
        <w:tc>
          <w:tcPr>
            <w:tcW w:w="1298" w:type="dxa"/>
            <w:tcBorders>
              <w:top w:val="nil"/>
              <w:left w:val="nil"/>
              <w:bottom w:val="single" w:sz="4" w:space="0" w:color="auto"/>
              <w:right w:val="single" w:sz="4" w:space="0" w:color="auto"/>
            </w:tcBorders>
            <w:shd w:val="clear" w:color="auto" w:fill="auto"/>
            <w:vAlign w:val="center"/>
            <w:hideMark/>
          </w:tcPr>
          <w:p w14:paraId="1772252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1079F4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C7678C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4253109"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5346B6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AMARANTHACEAE</w:t>
            </w:r>
          </w:p>
        </w:tc>
        <w:tc>
          <w:tcPr>
            <w:tcW w:w="2362" w:type="dxa"/>
            <w:tcBorders>
              <w:top w:val="nil"/>
              <w:left w:val="nil"/>
              <w:bottom w:val="single" w:sz="4" w:space="0" w:color="auto"/>
              <w:right w:val="single" w:sz="4" w:space="0" w:color="auto"/>
            </w:tcBorders>
            <w:shd w:val="clear" w:color="auto" w:fill="auto"/>
            <w:vAlign w:val="center"/>
            <w:hideMark/>
          </w:tcPr>
          <w:p w14:paraId="5ACA9681"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Alternanthera </w:t>
            </w:r>
            <w:proofErr w:type="spellStart"/>
            <w:r w:rsidRPr="00396685">
              <w:rPr>
                <w:rFonts w:ascii="Arial Narrow" w:hAnsi="Arial Narrow"/>
                <w:i/>
                <w:iCs/>
                <w:color w:val="000000"/>
                <w:sz w:val="18"/>
                <w:szCs w:val="18"/>
                <w:lang w:eastAsia="es-PE"/>
              </w:rPr>
              <w:t>sessilis</w:t>
            </w:r>
            <w:proofErr w:type="spellEnd"/>
            <w:r w:rsidRPr="00396685">
              <w:rPr>
                <w:rFonts w:ascii="Arial Narrow" w:hAnsi="Arial Narrow"/>
                <w:i/>
                <w:iCs/>
                <w:color w:val="000000"/>
                <w:sz w:val="18"/>
                <w:szCs w:val="18"/>
                <w:lang w:eastAsia="es-PE"/>
              </w:rPr>
              <w:t xml:space="preserve"> (L.) R. Brown</w:t>
            </w:r>
          </w:p>
        </w:tc>
        <w:tc>
          <w:tcPr>
            <w:tcW w:w="1766" w:type="dxa"/>
            <w:tcBorders>
              <w:top w:val="nil"/>
              <w:left w:val="nil"/>
              <w:bottom w:val="single" w:sz="4" w:space="0" w:color="auto"/>
              <w:right w:val="single" w:sz="4" w:space="0" w:color="auto"/>
            </w:tcBorders>
            <w:shd w:val="clear" w:color="auto" w:fill="auto"/>
            <w:vAlign w:val="center"/>
            <w:hideMark/>
          </w:tcPr>
          <w:p w14:paraId="28FCCA3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 xml:space="preserve">‘’Herbácea de </w:t>
            </w:r>
            <w:proofErr w:type="spellStart"/>
            <w:r w:rsidRPr="00396685">
              <w:rPr>
                <w:rFonts w:ascii="Arial Narrow" w:hAnsi="Arial Narrow"/>
                <w:color w:val="000000"/>
                <w:sz w:val="18"/>
                <w:szCs w:val="18"/>
                <w:lang w:val="es-MX" w:eastAsia="es-PE"/>
              </w:rPr>
              <w:t>ceilán</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04E6D41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664032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5D8AB0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C2F8C73"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61D700C8"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1045E2AF"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Alternanthera sp.</w:t>
            </w:r>
          </w:p>
        </w:tc>
        <w:tc>
          <w:tcPr>
            <w:tcW w:w="1766" w:type="dxa"/>
            <w:tcBorders>
              <w:top w:val="nil"/>
              <w:left w:val="nil"/>
              <w:bottom w:val="single" w:sz="4" w:space="0" w:color="auto"/>
              <w:right w:val="single" w:sz="4" w:space="0" w:color="auto"/>
            </w:tcBorders>
            <w:shd w:val="clear" w:color="auto" w:fill="auto"/>
            <w:vAlign w:val="center"/>
            <w:hideMark/>
          </w:tcPr>
          <w:p w14:paraId="641607D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‘’Agua de Amaranto’’</w:t>
            </w:r>
          </w:p>
        </w:tc>
        <w:tc>
          <w:tcPr>
            <w:tcW w:w="1298" w:type="dxa"/>
            <w:tcBorders>
              <w:top w:val="nil"/>
              <w:left w:val="nil"/>
              <w:bottom w:val="single" w:sz="4" w:space="0" w:color="auto"/>
              <w:right w:val="single" w:sz="4" w:space="0" w:color="auto"/>
            </w:tcBorders>
            <w:shd w:val="clear" w:color="auto" w:fill="auto"/>
            <w:vAlign w:val="center"/>
            <w:hideMark/>
          </w:tcPr>
          <w:p w14:paraId="3C38EDF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F0E3BE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01BF91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65DEAB8"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672BC7E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PORTULACACEAE</w:t>
            </w:r>
          </w:p>
        </w:tc>
        <w:tc>
          <w:tcPr>
            <w:tcW w:w="2362" w:type="dxa"/>
            <w:tcBorders>
              <w:top w:val="nil"/>
              <w:left w:val="nil"/>
              <w:bottom w:val="single" w:sz="4" w:space="0" w:color="auto"/>
              <w:right w:val="single" w:sz="4" w:space="0" w:color="auto"/>
            </w:tcBorders>
            <w:shd w:val="clear" w:color="auto" w:fill="auto"/>
            <w:vAlign w:val="center"/>
            <w:hideMark/>
          </w:tcPr>
          <w:p w14:paraId="159FF41C"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Portulaca sp.</w:t>
            </w:r>
          </w:p>
        </w:tc>
        <w:tc>
          <w:tcPr>
            <w:tcW w:w="1766" w:type="dxa"/>
            <w:tcBorders>
              <w:top w:val="nil"/>
              <w:left w:val="nil"/>
              <w:bottom w:val="single" w:sz="4" w:space="0" w:color="auto"/>
              <w:right w:val="single" w:sz="4" w:space="0" w:color="auto"/>
            </w:tcBorders>
            <w:shd w:val="clear" w:color="auto" w:fill="auto"/>
            <w:vAlign w:val="center"/>
            <w:hideMark/>
          </w:tcPr>
          <w:p w14:paraId="346482D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‘’flor de seda’’</w:t>
            </w:r>
          </w:p>
        </w:tc>
        <w:tc>
          <w:tcPr>
            <w:tcW w:w="1298" w:type="dxa"/>
            <w:tcBorders>
              <w:top w:val="nil"/>
              <w:left w:val="nil"/>
              <w:bottom w:val="single" w:sz="4" w:space="0" w:color="auto"/>
              <w:right w:val="single" w:sz="4" w:space="0" w:color="auto"/>
            </w:tcBorders>
            <w:shd w:val="clear" w:color="auto" w:fill="auto"/>
            <w:vAlign w:val="center"/>
            <w:hideMark/>
          </w:tcPr>
          <w:p w14:paraId="0EFBE2C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0368A2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75F196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FB9BFC0" w14:textId="77777777" w:rsidTr="001B3F7E">
        <w:trPr>
          <w:trHeight w:val="43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2C02632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CACTACEAE</w:t>
            </w:r>
          </w:p>
        </w:tc>
        <w:tc>
          <w:tcPr>
            <w:tcW w:w="2362" w:type="dxa"/>
            <w:tcBorders>
              <w:top w:val="nil"/>
              <w:left w:val="nil"/>
              <w:bottom w:val="single" w:sz="4" w:space="0" w:color="auto"/>
              <w:right w:val="single" w:sz="4" w:space="0" w:color="auto"/>
            </w:tcBorders>
            <w:shd w:val="clear" w:color="auto" w:fill="auto"/>
            <w:vAlign w:val="center"/>
            <w:hideMark/>
          </w:tcPr>
          <w:p w14:paraId="72A25529"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Armatocereus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rauhii</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subsp.</w:t>
            </w:r>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rauhii</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color w:val="000000"/>
                <w:sz w:val="18"/>
                <w:szCs w:val="18"/>
                <w:lang w:eastAsia="es-PE"/>
              </w:rPr>
              <w:t>Backeberg</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58A9F41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0B06DDD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17A659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6F991B50" w14:textId="77777777" w:rsidR="00396685" w:rsidRPr="00396685" w:rsidRDefault="00396685" w:rsidP="001B3F7E">
            <w:pPr>
              <w:jc w:val="center"/>
              <w:rPr>
                <w:rFonts w:ascii="Arial Narrow" w:hAnsi="Arial Narrow"/>
                <w:color w:val="000000"/>
                <w:sz w:val="18"/>
                <w:szCs w:val="18"/>
                <w:lang w:eastAsia="es-PE"/>
              </w:rPr>
            </w:pPr>
            <w:proofErr w:type="spellStart"/>
            <w:r w:rsidRPr="00396685">
              <w:rPr>
                <w:rFonts w:ascii="Arial Narrow" w:hAnsi="Arial Narrow"/>
                <w:color w:val="000000"/>
                <w:sz w:val="18"/>
                <w:szCs w:val="18"/>
                <w:lang w:val="es-MX" w:eastAsia="es-PE"/>
              </w:rPr>
              <w:t>Least</w:t>
            </w:r>
            <w:proofErr w:type="spellEnd"/>
            <w:r w:rsidRPr="00396685">
              <w:rPr>
                <w:rFonts w:ascii="Arial Narrow" w:hAnsi="Arial Narrow"/>
                <w:color w:val="000000"/>
                <w:sz w:val="18"/>
                <w:szCs w:val="18"/>
                <w:lang w:val="es-MX" w:eastAsia="es-PE"/>
              </w:rPr>
              <w:t xml:space="preserve"> </w:t>
            </w:r>
            <w:proofErr w:type="spellStart"/>
            <w:r w:rsidRPr="00396685">
              <w:rPr>
                <w:rFonts w:ascii="Arial Narrow" w:hAnsi="Arial Narrow"/>
                <w:color w:val="000000"/>
                <w:sz w:val="18"/>
                <w:szCs w:val="18"/>
                <w:lang w:val="es-MX" w:eastAsia="es-PE"/>
              </w:rPr>
              <w:t>Concern</w:t>
            </w:r>
            <w:proofErr w:type="spellEnd"/>
            <w:r w:rsidRPr="00396685">
              <w:rPr>
                <w:rFonts w:ascii="Arial Narrow" w:hAnsi="Arial Narrow"/>
                <w:color w:val="000000"/>
                <w:sz w:val="18"/>
                <w:szCs w:val="18"/>
                <w:lang w:val="es-MX" w:eastAsia="es-PE"/>
              </w:rPr>
              <w:t xml:space="preserve"> (LC)</w:t>
            </w:r>
          </w:p>
        </w:tc>
      </w:tr>
      <w:tr w:rsidR="00396685" w:rsidRPr="00396685" w14:paraId="298B1BC5"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73FE13F8"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75510E85"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Espostoa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lanata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Britton &amp; Rose</w:t>
            </w:r>
          </w:p>
        </w:tc>
        <w:tc>
          <w:tcPr>
            <w:tcW w:w="1766" w:type="dxa"/>
            <w:tcBorders>
              <w:top w:val="nil"/>
              <w:left w:val="nil"/>
              <w:bottom w:val="single" w:sz="4" w:space="0" w:color="auto"/>
              <w:right w:val="single" w:sz="4" w:space="0" w:color="auto"/>
            </w:tcBorders>
            <w:shd w:val="clear" w:color="auto" w:fill="auto"/>
            <w:vAlign w:val="center"/>
            <w:hideMark/>
          </w:tcPr>
          <w:p w14:paraId="41A7073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pishcol</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3FCCAF6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A720E3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7498EB63" w14:textId="77777777" w:rsidR="00396685" w:rsidRPr="00396685" w:rsidRDefault="00396685" w:rsidP="001B3F7E">
            <w:pPr>
              <w:jc w:val="center"/>
              <w:rPr>
                <w:rFonts w:ascii="Arial Narrow" w:hAnsi="Arial Narrow"/>
                <w:color w:val="000000"/>
                <w:sz w:val="18"/>
                <w:szCs w:val="18"/>
                <w:lang w:eastAsia="es-PE"/>
              </w:rPr>
            </w:pPr>
            <w:proofErr w:type="spellStart"/>
            <w:r w:rsidRPr="00396685">
              <w:rPr>
                <w:rFonts w:ascii="Arial Narrow" w:hAnsi="Arial Narrow"/>
                <w:color w:val="000000"/>
                <w:sz w:val="18"/>
                <w:szCs w:val="18"/>
                <w:lang w:val="es-MX" w:eastAsia="es-PE"/>
              </w:rPr>
              <w:t>Least</w:t>
            </w:r>
            <w:proofErr w:type="spellEnd"/>
            <w:r w:rsidRPr="00396685">
              <w:rPr>
                <w:rFonts w:ascii="Arial Narrow" w:hAnsi="Arial Narrow"/>
                <w:color w:val="000000"/>
                <w:sz w:val="18"/>
                <w:szCs w:val="18"/>
                <w:lang w:val="es-MX" w:eastAsia="es-PE"/>
              </w:rPr>
              <w:t xml:space="preserve"> </w:t>
            </w:r>
            <w:proofErr w:type="spellStart"/>
            <w:r w:rsidRPr="00396685">
              <w:rPr>
                <w:rFonts w:ascii="Arial Narrow" w:hAnsi="Arial Narrow"/>
                <w:color w:val="000000"/>
                <w:sz w:val="18"/>
                <w:szCs w:val="18"/>
                <w:lang w:val="es-MX" w:eastAsia="es-PE"/>
              </w:rPr>
              <w:t>Concern</w:t>
            </w:r>
            <w:proofErr w:type="spellEnd"/>
            <w:r w:rsidRPr="00396685">
              <w:rPr>
                <w:rFonts w:ascii="Arial Narrow" w:hAnsi="Arial Narrow"/>
                <w:color w:val="000000"/>
                <w:sz w:val="18"/>
                <w:szCs w:val="18"/>
                <w:lang w:val="es-MX" w:eastAsia="es-PE"/>
              </w:rPr>
              <w:t xml:space="preserve"> (LC)</w:t>
            </w:r>
          </w:p>
        </w:tc>
      </w:tr>
      <w:tr w:rsidR="00396685" w:rsidRPr="00396685" w14:paraId="4A81D20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8B5102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3538D1B4"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Espostoa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5FD1A8B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pishcol</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0941D1B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D17288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3C7AB51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47BBA6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71622F00"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EB20D82"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Melocactus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bellavistensis</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Rauh</w:t>
            </w:r>
            <w:proofErr w:type="spellEnd"/>
            <w:r w:rsidRPr="00396685">
              <w:rPr>
                <w:rFonts w:ascii="Arial Narrow" w:hAnsi="Arial Narrow"/>
                <w:color w:val="000000"/>
                <w:sz w:val="18"/>
                <w:szCs w:val="18"/>
                <w:lang w:eastAsia="es-PE"/>
              </w:rPr>
              <w:t xml:space="preserve"> &amp; </w:t>
            </w:r>
            <w:proofErr w:type="spellStart"/>
            <w:r w:rsidRPr="00396685">
              <w:rPr>
                <w:rFonts w:ascii="Arial Narrow" w:hAnsi="Arial Narrow"/>
                <w:color w:val="000000"/>
                <w:sz w:val="18"/>
                <w:szCs w:val="18"/>
                <w:lang w:eastAsia="es-PE"/>
              </w:rPr>
              <w:t>Backeb</w:t>
            </w:r>
            <w:proofErr w:type="spellEnd"/>
            <w:r w:rsidRPr="00396685">
              <w:rPr>
                <w:rFonts w:ascii="Arial Narrow" w:hAnsi="Arial Narrow"/>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6FBD0D7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shantipa</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42BA74E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622D6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0182080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 xml:space="preserve">Data </w:t>
            </w:r>
            <w:proofErr w:type="spellStart"/>
            <w:r w:rsidRPr="00396685">
              <w:rPr>
                <w:rFonts w:ascii="Arial Narrow" w:hAnsi="Arial Narrow"/>
                <w:color w:val="000000"/>
                <w:sz w:val="18"/>
                <w:szCs w:val="18"/>
                <w:lang w:val="es-MX" w:eastAsia="es-PE"/>
              </w:rPr>
              <w:t>Deficient</w:t>
            </w:r>
            <w:proofErr w:type="spellEnd"/>
            <w:r w:rsidRPr="00396685">
              <w:rPr>
                <w:rFonts w:ascii="Arial Narrow" w:hAnsi="Arial Narrow"/>
                <w:color w:val="000000"/>
                <w:sz w:val="18"/>
                <w:szCs w:val="18"/>
                <w:lang w:val="es-MX" w:eastAsia="es-PE"/>
              </w:rPr>
              <w:t xml:space="preserve"> (DD)</w:t>
            </w:r>
          </w:p>
        </w:tc>
      </w:tr>
      <w:tr w:rsidR="00396685" w:rsidRPr="00396685" w14:paraId="59195CD0" w14:textId="77777777" w:rsidTr="001B3F7E">
        <w:trPr>
          <w:trHeight w:val="450"/>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9AAFFE6"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027F0F3"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Melocactus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bellavistensis</w:t>
            </w:r>
            <w:proofErr w:type="spellEnd"/>
            <w:r w:rsidRPr="00396685">
              <w:rPr>
                <w:rFonts w:ascii="Arial Narrow" w:hAnsi="Arial Narrow"/>
                <w:color w:val="000000"/>
                <w:sz w:val="18"/>
                <w:szCs w:val="18"/>
                <w:lang w:eastAsia="es-PE"/>
              </w:rPr>
              <w:t xml:space="preserve"> subsp. </w:t>
            </w:r>
            <w:proofErr w:type="spellStart"/>
            <w:r w:rsidRPr="00396685">
              <w:rPr>
                <w:rFonts w:ascii="Arial Narrow" w:hAnsi="Arial Narrow"/>
                <w:i/>
                <w:iCs/>
                <w:color w:val="000000"/>
                <w:sz w:val="18"/>
                <w:szCs w:val="18"/>
                <w:lang w:eastAsia="es-PE"/>
              </w:rPr>
              <w:t>onychacanthus</w:t>
            </w:r>
            <w:proofErr w:type="spellEnd"/>
            <w:r w:rsidRPr="00396685">
              <w:rPr>
                <w:rFonts w:ascii="Arial Narrow" w:hAnsi="Arial Narrow"/>
                <w:color w:val="000000"/>
                <w:sz w:val="18"/>
                <w:szCs w:val="18"/>
                <w:lang w:eastAsia="es-PE"/>
              </w:rPr>
              <w:t xml:space="preserve"> (F. Ritter) N.P. Taylor</w:t>
            </w:r>
          </w:p>
        </w:tc>
        <w:tc>
          <w:tcPr>
            <w:tcW w:w="1766" w:type="dxa"/>
            <w:tcBorders>
              <w:top w:val="nil"/>
              <w:left w:val="nil"/>
              <w:bottom w:val="single" w:sz="4" w:space="0" w:color="auto"/>
              <w:right w:val="single" w:sz="4" w:space="0" w:color="auto"/>
            </w:tcBorders>
            <w:shd w:val="clear" w:color="auto" w:fill="auto"/>
            <w:vAlign w:val="center"/>
            <w:hideMark/>
          </w:tcPr>
          <w:p w14:paraId="57535E5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shantipa</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3455FA3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16C803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1A80C52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 xml:space="preserve">Data </w:t>
            </w:r>
            <w:proofErr w:type="spellStart"/>
            <w:r w:rsidRPr="00396685">
              <w:rPr>
                <w:rFonts w:ascii="Arial Narrow" w:hAnsi="Arial Narrow"/>
                <w:color w:val="000000"/>
                <w:sz w:val="18"/>
                <w:szCs w:val="18"/>
                <w:lang w:val="es-MX" w:eastAsia="es-PE"/>
              </w:rPr>
              <w:t>Deficient</w:t>
            </w:r>
            <w:proofErr w:type="spellEnd"/>
            <w:r w:rsidRPr="00396685">
              <w:rPr>
                <w:rFonts w:ascii="Arial Narrow" w:hAnsi="Arial Narrow"/>
                <w:color w:val="000000"/>
                <w:sz w:val="18"/>
                <w:szCs w:val="18"/>
                <w:lang w:val="es-MX" w:eastAsia="es-PE"/>
              </w:rPr>
              <w:t xml:space="preserve"> (DD)</w:t>
            </w:r>
          </w:p>
        </w:tc>
      </w:tr>
      <w:tr w:rsidR="00396685" w:rsidRPr="00396685" w14:paraId="39E6C65D"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3D0A6F01"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451523A"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Monvillea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diffusa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Britton &amp; Rose</w:t>
            </w:r>
          </w:p>
        </w:tc>
        <w:tc>
          <w:tcPr>
            <w:tcW w:w="1766" w:type="dxa"/>
            <w:tcBorders>
              <w:top w:val="nil"/>
              <w:left w:val="nil"/>
              <w:bottom w:val="single" w:sz="4" w:space="0" w:color="auto"/>
              <w:right w:val="single" w:sz="4" w:space="0" w:color="auto"/>
            </w:tcBorders>
            <w:shd w:val="clear" w:color="auto" w:fill="auto"/>
            <w:vAlign w:val="center"/>
            <w:hideMark/>
          </w:tcPr>
          <w:p w14:paraId="4ECC653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1254E42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DC068F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3988385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34A3399"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6554A650"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7B7D44AB"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Monvillea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0FC04CC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5F4D730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94301D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5AA9E88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942A99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0AA4309"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EDA6A90"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Opuntia</w:t>
            </w:r>
            <w:r w:rsidRPr="00396685">
              <w:rPr>
                <w:rFonts w:ascii="Arial Narrow" w:hAnsi="Arial Narrow"/>
                <w:color w:val="000000"/>
                <w:sz w:val="18"/>
                <w:szCs w:val="18"/>
                <w:lang w:eastAsia="es-PE"/>
              </w:rPr>
              <w:t xml:space="preserve"> </w:t>
            </w:r>
            <w:proofErr w:type="spellStart"/>
            <w:r w:rsidRPr="00396685">
              <w:rPr>
                <w:rFonts w:ascii="Arial Narrow" w:hAnsi="Arial Narrow"/>
                <w:i/>
                <w:iCs/>
                <w:color w:val="000000"/>
                <w:sz w:val="18"/>
                <w:szCs w:val="18"/>
                <w:lang w:eastAsia="es-PE"/>
              </w:rPr>
              <w:t>macbridei</w:t>
            </w:r>
            <w:proofErr w:type="spellEnd"/>
            <w:r w:rsidRPr="00396685">
              <w:rPr>
                <w:rFonts w:ascii="Arial Narrow" w:hAnsi="Arial Narrow"/>
                <w:color w:val="000000"/>
                <w:sz w:val="18"/>
                <w:szCs w:val="18"/>
                <w:lang w:eastAsia="es-PE"/>
              </w:rPr>
              <w:t xml:space="preserve"> Britton &amp; Rose</w:t>
            </w:r>
          </w:p>
        </w:tc>
        <w:tc>
          <w:tcPr>
            <w:tcW w:w="1766" w:type="dxa"/>
            <w:tcBorders>
              <w:top w:val="nil"/>
              <w:left w:val="nil"/>
              <w:bottom w:val="single" w:sz="4" w:space="0" w:color="auto"/>
              <w:right w:val="single" w:sz="4" w:space="0" w:color="auto"/>
            </w:tcBorders>
            <w:shd w:val="clear" w:color="auto" w:fill="auto"/>
            <w:vAlign w:val="center"/>
            <w:hideMark/>
          </w:tcPr>
          <w:p w14:paraId="4C36FC4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marán</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747984F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4EEC8A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07948F1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3D2F95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3D70FB3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326171E0"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Opuntia </w:t>
            </w:r>
            <w:proofErr w:type="spellStart"/>
            <w:r w:rsidRPr="00396685">
              <w:rPr>
                <w:rFonts w:ascii="Arial Narrow" w:hAnsi="Arial Narrow"/>
                <w:i/>
                <w:iCs/>
                <w:color w:val="000000"/>
                <w:sz w:val="18"/>
                <w:szCs w:val="18"/>
                <w:lang w:eastAsia="es-PE"/>
              </w:rPr>
              <w:t>quitensis</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F.A.C. Weber</w:t>
            </w:r>
          </w:p>
        </w:tc>
        <w:tc>
          <w:tcPr>
            <w:tcW w:w="1766" w:type="dxa"/>
            <w:tcBorders>
              <w:top w:val="nil"/>
              <w:left w:val="nil"/>
              <w:bottom w:val="single" w:sz="4" w:space="0" w:color="auto"/>
              <w:right w:val="single" w:sz="4" w:space="0" w:color="auto"/>
            </w:tcBorders>
            <w:shd w:val="clear" w:color="auto" w:fill="auto"/>
            <w:vAlign w:val="center"/>
            <w:hideMark/>
          </w:tcPr>
          <w:p w14:paraId="5F5A678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marán</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2A41A47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3504D7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Apéndice II</w:t>
            </w:r>
          </w:p>
        </w:tc>
        <w:tc>
          <w:tcPr>
            <w:tcW w:w="1311" w:type="dxa"/>
            <w:tcBorders>
              <w:top w:val="nil"/>
              <w:left w:val="nil"/>
              <w:bottom w:val="single" w:sz="4" w:space="0" w:color="auto"/>
              <w:right w:val="single" w:sz="4" w:space="0" w:color="auto"/>
            </w:tcBorders>
            <w:shd w:val="clear" w:color="auto" w:fill="auto"/>
            <w:vAlign w:val="center"/>
            <w:hideMark/>
          </w:tcPr>
          <w:p w14:paraId="2AB7AF76" w14:textId="77777777" w:rsidR="00396685" w:rsidRPr="00396685" w:rsidRDefault="00396685" w:rsidP="001B3F7E">
            <w:pPr>
              <w:jc w:val="center"/>
              <w:rPr>
                <w:rFonts w:ascii="Arial Narrow" w:hAnsi="Arial Narrow"/>
                <w:color w:val="000000"/>
                <w:sz w:val="18"/>
                <w:szCs w:val="18"/>
                <w:lang w:eastAsia="es-PE"/>
              </w:rPr>
            </w:pPr>
            <w:proofErr w:type="spellStart"/>
            <w:r w:rsidRPr="00396685">
              <w:rPr>
                <w:rFonts w:ascii="Arial Narrow" w:hAnsi="Arial Narrow"/>
                <w:color w:val="000000"/>
                <w:sz w:val="18"/>
                <w:szCs w:val="18"/>
                <w:lang w:val="es-MX" w:eastAsia="es-PE"/>
              </w:rPr>
              <w:t>Least</w:t>
            </w:r>
            <w:proofErr w:type="spellEnd"/>
            <w:r w:rsidRPr="00396685">
              <w:rPr>
                <w:rFonts w:ascii="Arial Narrow" w:hAnsi="Arial Narrow"/>
                <w:color w:val="000000"/>
                <w:sz w:val="18"/>
                <w:szCs w:val="18"/>
                <w:lang w:val="es-MX" w:eastAsia="es-PE"/>
              </w:rPr>
              <w:t xml:space="preserve"> </w:t>
            </w:r>
            <w:proofErr w:type="spellStart"/>
            <w:r w:rsidRPr="00396685">
              <w:rPr>
                <w:rFonts w:ascii="Arial Narrow" w:hAnsi="Arial Narrow"/>
                <w:color w:val="000000"/>
                <w:sz w:val="18"/>
                <w:szCs w:val="18"/>
                <w:lang w:val="es-MX" w:eastAsia="es-PE"/>
              </w:rPr>
              <w:t>Concern</w:t>
            </w:r>
            <w:proofErr w:type="spellEnd"/>
            <w:r w:rsidRPr="00396685">
              <w:rPr>
                <w:rFonts w:ascii="Arial Narrow" w:hAnsi="Arial Narrow"/>
                <w:color w:val="000000"/>
                <w:sz w:val="18"/>
                <w:szCs w:val="18"/>
                <w:lang w:val="es-MX" w:eastAsia="es-PE"/>
              </w:rPr>
              <w:t xml:space="preserve"> (LC)</w:t>
            </w:r>
          </w:p>
        </w:tc>
      </w:tr>
      <w:tr w:rsidR="00396685" w:rsidRPr="00396685" w14:paraId="7236226B"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FB35BCA"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0ED5132D"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Pereskia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horrida</w:t>
            </w:r>
            <w:proofErr w:type="spellEnd"/>
            <w:r w:rsidRPr="00396685">
              <w:rPr>
                <w:rFonts w:ascii="Arial Narrow" w:hAnsi="Arial Narrow"/>
                <w:color w:val="000000"/>
                <w:sz w:val="18"/>
                <w:szCs w:val="18"/>
                <w:lang w:eastAsia="es-PE"/>
              </w:rPr>
              <w:t xml:space="preserve"> DC.</w:t>
            </w:r>
          </w:p>
        </w:tc>
        <w:tc>
          <w:tcPr>
            <w:tcW w:w="1766" w:type="dxa"/>
            <w:tcBorders>
              <w:top w:val="nil"/>
              <w:left w:val="nil"/>
              <w:bottom w:val="single" w:sz="4" w:space="0" w:color="auto"/>
              <w:right w:val="single" w:sz="4" w:space="0" w:color="auto"/>
            </w:tcBorders>
            <w:shd w:val="clear" w:color="auto" w:fill="auto"/>
            <w:vAlign w:val="center"/>
            <w:hideMark/>
          </w:tcPr>
          <w:p w14:paraId="1F4D611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"bejuco espinoso"</w:t>
            </w:r>
          </w:p>
        </w:tc>
        <w:tc>
          <w:tcPr>
            <w:tcW w:w="1298" w:type="dxa"/>
            <w:tcBorders>
              <w:top w:val="nil"/>
              <w:left w:val="nil"/>
              <w:bottom w:val="single" w:sz="4" w:space="0" w:color="auto"/>
              <w:right w:val="single" w:sz="4" w:space="0" w:color="auto"/>
            </w:tcBorders>
            <w:shd w:val="clear" w:color="auto" w:fill="auto"/>
            <w:vAlign w:val="center"/>
            <w:hideMark/>
          </w:tcPr>
          <w:p w14:paraId="76919A1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AD1918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4C84619" w14:textId="77777777" w:rsidR="00396685" w:rsidRPr="00396685" w:rsidRDefault="00396685" w:rsidP="001B3F7E">
            <w:pPr>
              <w:jc w:val="center"/>
              <w:rPr>
                <w:rFonts w:ascii="Arial Narrow" w:hAnsi="Arial Narrow"/>
                <w:color w:val="000000"/>
                <w:sz w:val="18"/>
                <w:szCs w:val="18"/>
                <w:lang w:eastAsia="es-PE"/>
              </w:rPr>
            </w:pPr>
            <w:proofErr w:type="spellStart"/>
            <w:r w:rsidRPr="00396685">
              <w:rPr>
                <w:rFonts w:ascii="Arial Narrow" w:hAnsi="Arial Narrow"/>
                <w:color w:val="000000"/>
                <w:sz w:val="18"/>
                <w:szCs w:val="18"/>
                <w:lang w:val="es-MX" w:eastAsia="es-PE"/>
              </w:rPr>
              <w:t>Least</w:t>
            </w:r>
            <w:proofErr w:type="spellEnd"/>
            <w:r w:rsidRPr="00396685">
              <w:rPr>
                <w:rFonts w:ascii="Arial Narrow" w:hAnsi="Arial Narrow"/>
                <w:color w:val="000000"/>
                <w:sz w:val="18"/>
                <w:szCs w:val="18"/>
                <w:lang w:val="es-MX" w:eastAsia="es-PE"/>
              </w:rPr>
              <w:t xml:space="preserve"> </w:t>
            </w:r>
            <w:proofErr w:type="spellStart"/>
            <w:r w:rsidRPr="00396685">
              <w:rPr>
                <w:rFonts w:ascii="Arial Narrow" w:hAnsi="Arial Narrow"/>
                <w:color w:val="000000"/>
                <w:sz w:val="18"/>
                <w:szCs w:val="18"/>
                <w:lang w:val="es-MX" w:eastAsia="es-PE"/>
              </w:rPr>
              <w:t>Concern</w:t>
            </w:r>
            <w:proofErr w:type="spellEnd"/>
            <w:r w:rsidRPr="00396685">
              <w:rPr>
                <w:rFonts w:ascii="Arial Narrow" w:hAnsi="Arial Narrow"/>
                <w:color w:val="000000"/>
                <w:sz w:val="18"/>
                <w:szCs w:val="18"/>
                <w:lang w:val="es-MX" w:eastAsia="es-PE"/>
              </w:rPr>
              <w:t xml:space="preserve"> (LC)</w:t>
            </w:r>
          </w:p>
        </w:tc>
      </w:tr>
      <w:tr w:rsidR="00396685" w:rsidRPr="00396685" w14:paraId="0A667C32"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1D34DF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262061F"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Melocactus</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4591987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Melocactus</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7D9413A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4C3E85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AB5C57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95AD774"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8B74296"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98245B7" w14:textId="77777777" w:rsidR="00396685" w:rsidRPr="00396685" w:rsidRDefault="00396685" w:rsidP="001B3F7E">
            <w:pPr>
              <w:jc w:val="center"/>
              <w:rPr>
                <w:rFonts w:ascii="Arial Narrow" w:hAnsi="Arial Narrow"/>
                <w:i/>
                <w:iCs/>
                <w:color w:val="000000"/>
                <w:sz w:val="18"/>
                <w:szCs w:val="18"/>
                <w:lang w:val="es-ES" w:eastAsia="es-PE"/>
              </w:rPr>
            </w:pPr>
            <w:r w:rsidRPr="00396685">
              <w:rPr>
                <w:rFonts w:ascii="Arial Narrow" w:hAnsi="Arial Narrow"/>
                <w:i/>
                <w:iCs/>
                <w:color w:val="000000"/>
                <w:sz w:val="18"/>
                <w:szCs w:val="18"/>
                <w:lang w:val="es-ES" w:eastAsia="es-PE"/>
              </w:rPr>
              <w:t>Opuntia ficus-indica (L.) Miller</w:t>
            </w:r>
          </w:p>
        </w:tc>
        <w:tc>
          <w:tcPr>
            <w:tcW w:w="1766" w:type="dxa"/>
            <w:tcBorders>
              <w:top w:val="nil"/>
              <w:left w:val="nil"/>
              <w:bottom w:val="single" w:sz="4" w:space="0" w:color="auto"/>
              <w:right w:val="single" w:sz="4" w:space="0" w:color="auto"/>
            </w:tcBorders>
            <w:shd w:val="clear" w:color="auto" w:fill="auto"/>
            <w:vAlign w:val="center"/>
            <w:hideMark/>
          </w:tcPr>
          <w:p w14:paraId="25B9536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‘’Tuna’’</w:t>
            </w:r>
          </w:p>
        </w:tc>
        <w:tc>
          <w:tcPr>
            <w:tcW w:w="1298" w:type="dxa"/>
            <w:tcBorders>
              <w:top w:val="nil"/>
              <w:left w:val="nil"/>
              <w:bottom w:val="single" w:sz="4" w:space="0" w:color="auto"/>
              <w:right w:val="single" w:sz="4" w:space="0" w:color="auto"/>
            </w:tcBorders>
            <w:shd w:val="clear" w:color="auto" w:fill="auto"/>
            <w:vAlign w:val="center"/>
            <w:hideMark/>
          </w:tcPr>
          <w:p w14:paraId="51C23D2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3B223F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419B5A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54CE3B5" w14:textId="77777777" w:rsidTr="001B3F7E">
        <w:trPr>
          <w:trHeight w:val="37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D086CC8"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7422739"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Monvillea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amazonica</w:t>
            </w:r>
            <w:proofErr w:type="spellEnd"/>
            <w:r w:rsidRPr="00396685">
              <w:rPr>
                <w:rFonts w:ascii="Arial Narrow" w:hAnsi="Arial Narrow"/>
                <w:color w:val="000000"/>
                <w:sz w:val="18"/>
                <w:szCs w:val="18"/>
                <w:lang w:eastAsia="es-PE"/>
              </w:rPr>
              <w:t xml:space="preserve"> </w:t>
            </w:r>
            <w:r w:rsidRPr="00396685">
              <w:rPr>
                <w:rFonts w:ascii="Arial Narrow" w:hAnsi="Arial Narrow"/>
                <w:i/>
                <w:iCs/>
                <w:color w:val="000000"/>
                <w:sz w:val="18"/>
                <w:szCs w:val="18"/>
                <w:lang w:eastAsia="es-PE"/>
              </w:rPr>
              <w:t xml:space="preserve">(K. Schum. ex </w:t>
            </w:r>
            <w:proofErr w:type="spellStart"/>
            <w:r w:rsidRPr="00396685">
              <w:rPr>
                <w:rFonts w:ascii="Arial Narrow" w:hAnsi="Arial Narrow"/>
                <w:i/>
                <w:iCs/>
                <w:color w:val="000000"/>
                <w:sz w:val="18"/>
                <w:szCs w:val="18"/>
                <w:lang w:eastAsia="es-PE"/>
              </w:rPr>
              <w:t>Vaupel</w:t>
            </w:r>
            <w:proofErr w:type="spellEnd"/>
            <w:r w:rsidRPr="00396685">
              <w:rPr>
                <w:rFonts w:ascii="Arial Narrow" w:hAnsi="Arial Narrow"/>
                <w:i/>
                <w:iCs/>
                <w:color w:val="000000"/>
                <w:sz w:val="18"/>
                <w:szCs w:val="18"/>
                <w:lang w:eastAsia="es-PE"/>
              </w:rPr>
              <w:t>) Britton &amp; Rose</w:t>
            </w:r>
          </w:p>
        </w:tc>
        <w:tc>
          <w:tcPr>
            <w:tcW w:w="1766" w:type="dxa"/>
            <w:tcBorders>
              <w:top w:val="nil"/>
              <w:left w:val="nil"/>
              <w:bottom w:val="single" w:sz="4" w:space="0" w:color="auto"/>
              <w:right w:val="single" w:sz="4" w:space="0" w:color="auto"/>
            </w:tcBorders>
            <w:shd w:val="clear" w:color="auto" w:fill="auto"/>
            <w:vAlign w:val="center"/>
            <w:hideMark/>
          </w:tcPr>
          <w:p w14:paraId="2FE7852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‘’Cactus’’</w:t>
            </w:r>
          </w:p>
        </w:tc>
        <w:tc>
          <w:tcPr>
            <w:tcW w:w="1298" w:type="dxa"/>
            <w:tcBorders>
              <w:top w:val="nil"/>
              <w:left w:val="nil"/>
              <w:bottom w:val="single" w:sz="4" w:space="0" w:color="auto"/>
              <w:right w:val="single" w:sz="4" w:space="0" w:color="auto"/>
            </w:tcBorders>
            <w:shd w:val="clear" w:color="auto" w:fill="auto"/>
            <w:vAlign w:val="center"/>
            <w:hideMark/>
          </w:tcPr>
          <w:p w14:paraId="5FEB318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CD71EF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3CCDD2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DAB4F7C"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11C8559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CELASTRACEAE</w:t>
            </w:r>
          </w:p>
        </w:tc>
        <w:tc>
          <w:tcPr>
            <w:tcW w:w="2362" w:type="dxa"/>
            <w:tcBorders>
              <w:top w:val="nil"/>
              <w:left w:val="nil"/>
              <w:bottom w:val="single" w:sz="4" w:space="0" w:color="auto"/>
              <w:right w:val="single" w:sz="4" w:space="0" w:color="auto"/>
            </w:tcBorders>
            <w:shd w:val="clear" w:color="auto" w:fill="auto"/>
            <w:vAlign w:val="center"/>
            <w:hideMark/>
          </w:tcPr>
          <w:p w14:paraId="4D897773"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Maytenus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octogona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w:t>
            </w:r>
            <w:proofErr w:type="spellStart"/>
            <w:r w:rsidRPr="00396685">
              <w:rPr>
                <w:rFonts w:ascii="Arial Narrow" w:hAnsi="Arial Narrow"/>
                <w:color w:val="000000"/>
                <w:sz w:val="18"/>
                <w:szCs w:val="18"/>
                <w:lang w:eastAsia="es-PE"/>
              </w:rPr>
              <w:t>L'Hér</w:t>
            </w:r>
            <w:proofErr w:type="spellEnd"/>
            <w:r w:rsidRPr="00396685">
              <w:rPr>
                <w:rFonts w:ascii="Arial Narrow" w:hAnsi="Arial Narrow"/>
                <w:color w:val="000000"/>
                <w:sz w:val="18"/>
                <w:szCs w:val="18"/>
                <w:lang w:eastAsia="es-PE"/>
              </w:rPr>
              <w:t>) DC.</w:t>
            </w:r>
          </w:p>
        </w:tc>
        <w:tc>
          <w:tcPr>
            <w:tcW w:w="1766" w:type="dxa"/>
            <w:tcBorders>
              <w:top w:val="nil"/>
              <w:left w:val="nil"/>
              <w:bottom w:val="single" w:sz="4" w:space="0" w:color="auto"/>
              <w:right w:val="single" w:sz="4" w:space="0" w:color="auto"/>
            </w:tcBorders>
            <w:shd w:val="clear" w:color="auto" w:fill="auto"/>
            <w:vAlign w:val="center"/>
            <w:hideMark/>
          </w:tcPr>
          <w:p w14:paraId="2DB8439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1105659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71685F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61DBB6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7538EFC"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4015258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LOASACEAE</w:t>
            </w:r>
          </w:p>
        </w:tc>
        <w:tc>
          <w:tcPr>
            <w:tcW w:w="2362" w:type="dxa"/>
            <w:tcBorders>
              <w:top w:val="nil"/>
              <w:left w:val="nil"/>
              <w:bottom w:val="single" w:sz="4" w:space="0" w:color="auto"/>
              <w:right w:val="single" w:sz="4" w:space="0" w:color="auto"/>
            </w:tcBorders>
            <w:shd w:val="clear" w:color="auto" w:fill="auto"/>
            <w:vAlign w:val="center"/>
            <w:hideMark/>
          </w:tcPr>
          <w:p w14:paraId="064EACCE"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Mentzelia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cf</w:t>
            </w:r>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fendleriana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 xml:space="preserve">Urb. &amp; </w:t>
            </w:r>
            <w:proofErr w:type="spellStart"/>
            <w:r w:rsidRPr="00396685">
              <w:rPr>
                <w:rFonts w:ascii="Arial Narrow" w:hAnsi="Arial Narrow"/>
                <w:color w:val="000000"/>
                <w:sz w:val="18"/>
                <w:szCs w:val="18"/>
                <w:lang w:eastAsia="es-PE"/>
              </w:rPr>
              <w:t>Gilg</w:t>
            </w:r>
            <w:proofErr w:type="spellEnd"/>
            <w:r w:rsidRPr="00396685">
              <w:rPr>
                <w:rFonts w:ascii="Arial Narrow" w:hAnsi="Arial Narrow"/>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134803C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4CC496F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Casi Amenazado (NT)</w:t>
            </w:r>
          </w:p>
        </w:tc>
        <w:tc>
          <w:tcPr>
            <w:tcW w:w="1130" w:type="dxa"/>
            <w:tcBorders>
              <w:top w:val="nil"/>
              <w:left w:val="nil"/>
              <w:bottom w:val="single" w:sz="4" w:space="0" w:color="auto"/>
              <w:right w:val="single" w:sz="4" w:space="0" w:color="auto"/>
            </w:tcBorders>
            <w:shd w:val="clear" w:color="auto" w:fill="auto"/>
            <w:vAlign w:val="center"/>
            <w:hideMark/>
          </w:tcPr>
          <w:p w14:paraId="2CE0871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CABD69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1F31B61"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4BA11B4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CUCURBITACEAE</w:t>
            </w:r>
          </w:p>
        </w:tc>
        <w:tc>
          <w:tcPr>
            <w:tcW w:w="2362" w:type="dxa"/>
            <w:tcBorders>
              <w:top w:val="nil"/>
              <w:left w:val="nil"/>
              <w:bottom w:val="single" w:sz="4" w:space="0" w:color="auto"/>
              <w:right w:val="single" w:sz="4" w:space="0" w:color="auto"/>
            </w:tcBorders>
            <w:shd w:val="clear" w:color="auto" w:fill="auto"/>
            <w:vAlign w:val="center"/>
            <w:hideMark/>
          </w:tcPr>
          <w:p w14:paraId="7E9F9847" w14:textId="77777777" w:rsidR="00396685" w:rsidRPr="00396685" w:rsidRDefault="00396685" w:rsidP="001B3F7E">
            <w:pPr>
              <w:jc w:val="center"/>
              <w:rPr>
                <w:rFonts w:ascii="Arial Narrow" w:hAnsi="Arial Narrow"/>
                <w:i/>
                <w:iCs/>
                <w:color w:val="000000"/>
                <w:sz w:val="18"/>
                <w:szCs w:val="18"/>
                <w:lang w:val="es-ES" w:eastAsia="es-PE"/>
              </w:rPr>
            </w:pPr>
            <w:proofErr w:type="spellStart"/>
            <w:r w:rsidRPr="00396685">
              <w:rPr>
                <w:rFonts w:ascii="Arial Narrow" w:hAnsi="Arial Narrow"/>
                <w:i/>
                <w:iCs/>
                <w:color w:val="000000"/>
                <w:sz w:val="18"/>
                <w:szCs w:val="18"/>
                <w:lang w:val="es-ES" w:eastAsia="es-PE"/>
              </w:rPr>
              <w:t>Cucumis</w:t>
            </w:r>
            <w:proofErr w:type="spellEnd"/>
            <w:r w:rsidRPr="00396685">
              <w:rPr>
                <w:rFonts w:ascii="Arial Narrow" w:hAnsi="Arial Narrow"/>
                <w:i/>
                <w:iCs/>
                <w:color w:val="000000"/>
                <w:sz w:val="18"/>
                <w:szCs w:val="18"/>
                <w:lang w:val="es-ES" w:eastAsia="es-PE"/>
              </w:rPr>
              <w:t xml:space="preserve"> </w:t>
            </w:r>
            <w:proofErr w:type="spellStart"/>
            <w:r w:rsidRPr="00396685">
              <w:rPr>
                <w:rFonts w:ascii="Arial Narrow" w:hAnsi="Arial Narrow"/>
                <w:i/>
                <w:iCs/>
                <w:color w:val="000000"/>
                <w:sz w:val="18"/>
                <w:szCs w:val="18"/>
                <w:lang w:val="es-ES" w:eastAsia="es-PE"/>
              </w:rPr>
              <w:t>dipsaceus</w:t>
            </w:r>
            <w:proofErr w:type="spellEnd"/>
            <w:r w:rsidRPr="00396685">
              <w:rPr>
                <w:rFonts w:ascii="Arial Narrow" w:hAnsi="Arial Narrow"/>
                <w:color w:val="000000"/>
                <w:sz w:val="18"/>
                <w:szCs w:val="18"/>
                <w:lang w:val="es-ES" w:eastAsia="es-PE"/>
              </w:rPr>
              <w:t xml:space="preserve"> </w:t>
            </w:r>
            <w:proofErr w:type="spellStart"/>
            <w:r w:rsidRPr="00396685">
              <w:rPr>
                <w:rFonts w:ascii="Arial Narrow" w:hAnsi="Arial Narrow"/>
                <w:color w:val="000000"/>
                <w:sz w:val="18"/>
                <w:szCs w:val="18"/>
                <w:lang w:val="es-ES" w:eastAsia="es-PE"/>
              </w:rPr>
              <w:t>Ehrenb</w:t>
            </w:r>
            <w:proofErr w:type="spellEnd"/>
            <w:r w:rsidRPr="00396685">
              <w:rPr>
                <w:rFonts w:ascii="Arial Narrow" w:hAnsi="Arial Narrow"/>
                <w:color w:val="000000"/>
                <w:sz w:val="18"/>
                <w:szCs w:val="18"/>
                <w:lang w:val="es-ES" w:eastAsia="es-PE"/>
              </w:rPr>
              <w:t xml:space="preserve">. ex </w:t>
            </w:r>
            <w:proofErr w:type="spellStart"/>
            <w:r w:rsidRPr="00396685">
              <w:rPr>
                <w:rFonts w:ascii="Arial Narrow" w:hAnsi="Arial Narrow"/>
                <w:color w:val="000000"/>
                <w:sz w:val="18"/>
                <w:szCs w:val="18"/>
                <w:lang w:val="es-ES" w:eastAsia="es-PE"/>
              </w:rPr>
              <w:t>Spach</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4BA1CBC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"jaboncillo de perro"</w:t>
            </w:r>
          </w:p>
        </w:tc>
        <w:tc>
          <w:tcPr>
            <w:tcW w:w="1298" w:type="dxa"/>
            <w:tcBorders>
              <w:top w:val="nil"/>
              <w:left w:val="nil"/>
              <w:bottom w:val="single" w:sz="4" w:space="0" w:color="auto"/>
              <w:right w:val="single" w:sz="4" w:space="0" w:color="auto"/>
            </w:tcBorders>
            <w:shd w:val="clear" w:color="auto" w:fill="auto"/>
            <w:vAlign w:val="center"/>
            <w:hideMark/>
          </w:tcPr>
          <w:p w14:paraId="1914B35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A30129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1457DA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FD6C184"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766E47A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EUPHORBIACEAE</w:t>
            </w:r>
          </w:p>
        </w:tc>
        <w:tc>
          <w:tcPr>
            <w:tcW w:w="2362" w:type="dxa"/>
            <w:tcBorders>
              <w:top w:val="nil"/>
              <w:left w:val="nil"/>
              <w:bottom w:val="single" w:sz="4" w:space="0" w:color="auto"/>
              <w:right w:val="single" w:sz="4" w:space="0" w:color="auto"/>
            </w:tcBorders>
            <w:shd w:val="clear" w:color="auto" w:fill="auto"/>
            <w:vAlign w:val="center"/>
            <w:hideMark/>
          </w:tcPr>
          <w:p w14:paraId="7FBFD5B0"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Euphorbia sp.</w:t>
            </w:r>
          </w:p>
        </w:tc>
        <w:tc>
          <w:tcPr>
            <w:tcW w:w="1766" w:type="dxa"/>
            <w:tcBorders>
              <w:top w:val="nil"/>
              <w:left w:val="nil"/>
              <w:bottom w:val="single" w:sz="4" w:space="0" w:color="auto"/>
              <w:right w:val="single" w:sz="4" w:space="0" w:color="auto"/>
            </w:tcBorders>
            <w:shd w:val="clear" w:color="auto" w:fill="auto"/>
            <w:vAlign w:val="center"/>
            <w:hideMark/>
          </w:tcPr>
          <w:p w14:paraId="7D75C33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‘’ciatio’’</w:t>
            </w:r>
          </w:p>
        </w:tc>
        <w:tc>
          <w:tcPr>
            <w:tcW w:w="1298" w:type="dxa"/>
            <w:tcBorders>
              <w:top w:val="nil"/>
              <w:left w:val="nil"/>
              <w:bottom w:val="single" w:sz="4" w:space="0" w:color="auto"/>
              <w:right w:val="single" w:sz="4" w:space="0" w:color="auto"/>
            </w:tcBorders>
            <w:shd w:val="clear" w:color="auto" w:fill="auto"/>
            <w:vAlign w:val="center"/>
            <w:hideMark/>
          </w:tcPr>
          <w:p w14:paraId="29CFD03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4733B0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3AC30B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42AF414"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CCAAC5C"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643233B"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Croton thurifer</w:t>
            </w:r>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38AB782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cuyushina</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252D7BB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CEECAA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FE15FF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EA20EBA"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EE24DF9"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AD637D3"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Croton sp.</w:t>
            </w:r>
          </w:p>
        </w:tc>
        <w:tc>
          <w:tcPr>
            <w:tcW w:w="1766" w:type="dxa"/>
            <w:tcBorders>
              <w:top w:val="nil"/>
              <w:left w:val="nil"/>
              <w:bottom w:val="single" w:sz="4" w:space="0" w:color="auto"/>
              <w:right w:val="single" w:sz="4" w:space="0" w:color="auto"/>
            </w:tcBorders>
            <w:shd w:val="clear" w:color="auto" w:fill="auto"/>
            <w:vAlign w:val="center"/>
            <w:hideMark/>
          </w:tcPr>
          <w:p w14:paraId="672888D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cuyushina</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1916B59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74123A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90136D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E5B08E5"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A1BE4FE"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0B2C9BA6"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Ditaxis</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495BEBB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666DF4F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35A7CE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17631A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77C5EE2"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570E207"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69C0028"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Jatropha </w:t>
            </w:r>
            <w:proofErr w:type="spellStart"/>
            <w:r w:rsidRPr="00396685">
              <w:rPr>
                <w:rFonts w:ascii="Arial Narrow" w:hAnsi="Arial Narrow"/>
                <w:i/>
                <w:iCs/>
                <w:color w:val="000000"/>
                <w:sz w:val="18"/>
                <w:szCs w:val="18"/>
                <w:lang w:eastAsia="es-PE"/>
              </w:rPr>
              <w:t>humboldtiana</w:t>
            </w:r>
            <w:proofErr w:type="spellEnd"/>
            <w:r w:rsidRPr="00396685">
              <w:rPr>
                <w:rFonts w:ascii="Arial Narrow" w:hAnsi="Arial Narrow"/>
                <w:color w:val="000000"/>
                <w:sz w:val="18"/>
                <w:szCs w:val="18"/>
                <w:lang w:eastAsia="es-PE"/>
              </w:rPr>
              <w:t xml:space="preserve"> McVaugh</w:t>
            </w:r>
          </w:p>
        </w:tc>
        <w:tc>
          <w:tcPr>
            <w:tcW w:w="1766" w:type="dxa"/>
            <w:tcBorders>
              <w:top w:val="nil"/>
              <w:left w:val="nil"/>
              <w:bottom w:val="single" w:sz="4" w:space="0" w:color="auto"/>
              <w:right w:val="single" w:sz="4" w:space="0" w:color="auto"/>
            </w:tcBorders>
            <w:shd w:val="clear" w:color="auto" w:fill="auto"/>
            <w:vAlign w:val="center"/>
            <w:hideMark/>
          </w:tcPr>
          <w:p w14:paraId="09BEE1A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huanarpo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7AE3F62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Vulnerable (</w:t>
            </w:r>
            <w:proofErr w:type="spellStart"/>
            <w:r w:rsidRPr="00396685">
              <w:rPr>
                <w:rFonts w:ascii="Arial Narrow" w:hAnsi="Arial Narrow"/>
                <w:color w:val="000000"/>
                <w:sz w:val="18"/>
                <w:szCs w:val="18"/>
                <w:lang w:val="es-MX" w:eastAsia="es-PE"/>
              </w:rPr>
              <w:t>Vu</w:t>
            </w:r>
            <w:proofErr w:type="spellEnd"/>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666DCE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33586A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6F8BB7F"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3950DB3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FABACEAE</w:t>
            </w:r>
          </w:p>
        </w:tc>
        <w:tc>
          <w:tcPr>
            <w:tcW w:w="2362" w:type="dxa"/>
            <w:tcBorders>
              <w:top w:val="nil"/>
              <w:left w:val="nil"/>
              <w:bottom w:val="single" w:sz="4" w:space="0" w:color="auto"/>
              <w:right w:val="single" w:sz="4" w:space="0" w:color="auto"/>
            </w:tcBorders>
            <w:shd w:val="clear" w:color="auto" w:fill="auto"/>
            <w:vAlign w:val="center"/>
            <w:hideMark/>
          </w:tcPr>
          <w:p w14:paraId="6DF7D3E1"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Piptadenia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5788505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 xml:space="preserve">‘’Sierra </w:t>
            </w:r>
            <w:proofErr w:type="spellStart"/>
            <w:r w:rsidRPr="00396685">
              <w:rPr>
                <w:rFonts w:ascii="Arial Narrow" w:hAnsi="Arial Narrow"/>
                <w:color w:val="000000"/>
                <w:sz w:val="18"/>
                <w:szCs w:val="18"/>
                <w:lang w:val="es-MX" w:eastAsia="es-PE"/>
              </w:rPr>
              <w:t>pashaco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237E8E7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92B5C6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F8546C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F8C269E"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F3DDF5D"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3AEBFAA"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Aeschynomene</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brasiliana</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Poir</w:t>
            </w:r>
            <w:proofErr w:type="spellEnd"/>
            <w:r w:rsidRPr="00396685">
              <w:rPr>
                <w:rFonts w:ascii="Arial Narrow" w:hAnsi="Arial Narrow"/>
                <w:i/>
                <w:iCs/>
                <w:color w:val="000000"/>
                <w:sz w:val="18"/>
                <w:szCs w:val="18"/>
                <w:lang w:eastAsia="es-PE"/>
              </w:rPr>
              <w:t>) DC</w:t>
            </w:r>
          </w:p>
        </w:tc>
        <w:tc>
          <w:tcPr>
            <w:tcW w:w="1766" w:type="dxa"/>
            <w:tcBorders>
              <w:top w:val="nil"/>
              <w:left w:val="nil"/>
              <w:bottom w:val="single" w:sz="4" w:space="0" w:color="auto"/>
              <w:right w:val="single" w:sz="4" w:space="0" w:color="auto"/>
            </w:tcBorders>
            <w:shd w:val="clear" w:color="auto" w:fill="auto"/>
            <w:vAlign w:val="center"/>
            <w:hideMark/>
          </w:tcPr>
          <w:p w14:paraId="01FB9E2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‘’Vergonzosa’’</w:t>
            </w:r>
          </w:p>
        </w:tc>
        <w:tc>
          <w:tcPr>
            <w:tcW w:w="1298" w:type="dxa"/>
            <w:tcBorders>
              <w:top w:val="nil"/>
              <w:left w:val="nil"/>
              <w:bottom w:val="single" w:sz="4" w:space="0" w:color="auto"/>
              <w:right w:val="single" w:sz="4" w:space="0" w:color="auto"/>
            </w:tcBorders>
            <w:shd w:val="clear" w:color="auto" w:fill="auto"/>
            <w:vAlign w:val="center"/>
            <w:hideMark/>
          </w:tcPr>
          <w:p w14:paraId="2CEFC76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5C207A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FAC497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DA288F8"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0EB22596"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358A915"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Prosopis sp.</w:t>
            </w:r>
          </w:p>
        </w:tc>
        <w:tc>
          <w:tcPr>
            <w:tcW w:w="1766" w:type="dxa"/>
            <w:tcBorders>
              <w:top w:val="nil"/>
              <w:left w:val="nil"/>
              <w:bottom w:val="single" w:sz="4" w:space="0" w:color="auto"/>
              <w:right w:val="single" w:sz="4" w:space="0" w:color="auto"/>
            </w:tcBorders>
            <w:shd w:val="clear" w:color="auto" w:fill="auto"/>
            <w:vAlign w:val="center"/>
            <w:hideMark/>
          </w:tcPr>
          <w:p w14:paraId="5B5B704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‘’Algarrobo’’</w:t>
            </w:r>
          </w:p>
        </w:tc>
        <w:tc>
          <w:tcPr>
            <w:tcW w:w="1298" w:type="dxa"/>
            <w:tcBorders>
              <w:top w:val="nil"/>
              <w:left w:val="nil"/>
              <w:bottom w:val="single" w:sz="4" w:space="0" w:color="auto"/>
              <w:right w:val="single" w:sz="4" w:space="0" w:color="auto"/>
            </w:tcBorders>
            <w:shd w:val="clear" w:color="auto" w:fill="auto"/>
            <w:vAlign w:val="center"/>
            <w:hideMark/>
          </w:tcPr>
          <w:p w14:paraId="5DF04CD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6C061D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D7571F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D223C7B"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7F6D6363"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28AD03E"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Mimosa sp.</w:t>
            </w:r>
          </w:p>
        </w:tc>
        <w:tc>
          <w:tcPr>
            <w:tcW w:w="1766" w:type="dxa"/>
            <w:tcBorders>
              <w:top w:val="nil"/>
              <w:left w:val="nil"/>
              <w:bottom w:val="single" w:sz="4" w:space="0" w:color="auto"/>
              <w:right w:val="single" w:sz="4" w:space="0" w:color="auto"/>
            </w:tcBorders>
            <w:shd w:val="clear" w:color="auto" w:fill="auto"/>
            <w:vAlign w:val="center"/>
            <w:hideMark/>
          </w:tcPr>
          <w:p w14:paraId="426396F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‘’Vergonzosa’’</w:t>
            </w:r>
          </w:p>
        </w:tc>
        <w:tc>
          <w:tcPr>
            <w:tcW w:w="1298" w:type="dxa"/>
            <w:tcBorders>
              <w:top w:val="nil"/>
              <w:left w:val="nil"/>
              <w:bottom w:val="single" w:sz="4" w:space="0" w:color="auto"/>
              <w:right w:val="single" w:sz="4" w:space="0" w:color="auto"/>
            </w:tcBorders>
            <w:shd w:val="clear" w:color="auto" w:fill="auto"/>
            <w:vAlign w:val="center"/>
            <w:hideMark/>
          </w:tcPr>
          <w:p w14:paraId="01A4582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8D6ADC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ED499E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0E9C75B" w14:textId="77777777" w:rsidTr="001B3F7E">
        <w:trPr>
          <w:trHeight w:val="43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65770409"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1E2C6CE" w14:textId="77777777" w:rsidR="00396685" w:rsidRPr="00396685" w:rsidRDefault="00396685" w:rsidP="001B3F7E">
            <w:pPr>
              <w:jc w:val="center"/>
              <w:rPr>
                <w:rFonts w:ascii="Arial Narrow" w:hAnsi="Arial Narrow"/>
                <w:i/>
                <w:iCs/>
                <w:color w:val="000000"/>
                <w:sz w:val="18"/>
                <w:szCs w:val="18"/>
                <w:lang w:val="es-ES" w:eastAsia="es-PE"/>
              </w:rPr>
            </w:pPr>
            <w:r w:rsidRPr="00396685">
              <w:rPr>
                <w:rFonts w:ascii="Arial Narrow" w:hAnsi="Arial Narrow"/>
                <w:i/>
                <w:iCs/>
                <w:color w:val="000000"/>
                <w:sz w:val="18"/>
                <w:szCs w:val="18"/>
                <w:lang w:val="es-ES" w:eastAsia="es-PE"/>
              </w:rPr>
              <w:t xml:space="preserve">Acacia </w:t>
            </w:r>
            <w:proofErr w:type="spellStart"/>
            <w:r w:rsidRPr="00396685">
              <w:rPr>
                <w:rFonts w:ascii="Arial Narrow" w:hAnsi="Arial Narrow"/>
                <w:i/>
                <w:iCs/>
                <w:color w:val="000000"/>
                <w:sz w:val="18"/>
                <w:szCs w:val="18"/>
                <w:lang w:val="es-ES" w:eastAsia="es-PE"/>
              </w:rPr>
              <w:t>macracantha</w:t>
            </w:r>
            <w:proofErr w:type="spellEnd"/>
            <w:r w:rsidRPr="00396685">
              <w:rPr>
                <w:rFonts w:ascii="Arial Narrow" w:hAnsi="Arial Narrow"/>
                <w:color w:val="000000"/>
                <w:sz w:val="18"/>
                <w:szCs w:val="18"/>
                <w:lang w:val="es-ES" w:eastAsia="es-PE"/>
              </w:rPr>
              <w:t xml:space="preserve"> </w:t>
            </w:r>
            <w:proofErr w:type="spellStart"/>
            <w:r w:rsidRPr="00396685">
              <w:rPr>
                <w:rFonts w:ascii="Arial Narrow" w:hAnsi="Arial Narrow"/>
                <w:color w:val="000000"/>
                <w:sz w:val="18"/>
                <w:szCs w:val="18"/>
                <w:lang w:val="es-ES" w:eastAsia="es-PE"/>
              </w:rPr>
              <w:t>Humb</w:t>
            </w:r>
            <w:proofErr w:type="spellEnd"/>
            <w:r w:rsidRPr="00396685">
              <w:rPr>
                <w:rFonts w:ascii="Arial Narrow" w:hAnsi="Arial Narrow"/>
                <w:color w:val="000000"/>
                <w:sz w:val="18"/>
                <w:szCs w:val="18"/>
                <w:lang w:val="es-ES" w:eastAsia="es-PE"/>
              </w:rPr>
              <w:t xml:space="preserve">. &amp; </w:t>
            </w:r>
            <w:proofErr w:type="spellStart"/>
            <w:r w:rsidRPr="00396685">
              <w:rPr>
                <w:rFonts w:ascii="Arial Narrow" w:hAnsi="Arial Narrow"/>
                <w:color w:val="000000"/>
                <w:sz w:val="18"/>
                <w:szCs w:val="18"/>
                <w:lang w:val="es-ES" w:eastAsia="es-PE"/>
              </w:rPr>
              <w:t>Bonpl</w:t>
            </w:r>
            <w:proofErr w:type="spellEnd"/>
            <w:r w:rsidRPr="00396685">
              <w:rPr>
                <w:rFonts w:ascii="Arial Narrow" w:hAnsi="Arial Narrow"/>
                <w:color w:val="000000"/>
                <w:sz w:val="18"/>
                <w:szCs w:val="18"/>
                <w:lang w:val="es-ES" w:eastAsia="es-PE"/>
              </w:rPr>
              <w:t xml:space="preserve">. ex </w:t>
            </w:r>
            <w:proofErr w:type="spellStart"/>
            <w:r w:rsidRPr="00396685">
              <w:rPr>
                <w:rFonts w:ascii="Arial Narrow" w:hAnsi="Arial Narrow"/>
                <w:color w:val="000000"/>
                <w:sz w:val="18"/>
                <w:szCs w:val="18"/>
                <w:lang w:val="es-ES" w:eastAsia="es-PE"/>
              </w:rPr>
              <w:t>Willd</w:t>
            </w:r>
            <w:proofErr w:type="spellEnd"/>
            <w:r w:rsidRPr="00396685">
              <w:rPr>
                <w:rFonts w:ascii="Arial Narrow" w:hAnsi="Arial Narrow"/>
                <w:color w:val="000000"/>
                <w:sz w:val="18"/>
                <w:szCs w:val="18"/>
                <w:lang w:val="es-ES"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13F1982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"faique"</w:t>
            </w:r>
          </w:p>
        </w:tc>
        <w:tc>
          <w:tcPr>
            <w:tcW w:w="1298" w:type="dxa"/>
            <w:tcBorders>
              <w:top w:val="nil"/>
              <w:left w:val="nil"/>
              <w:bottom w:val="single" w:sz="4" w:space="0" w:color="auto"/>
              <w:right w:val="single" w:sz="4" w:space="0" w:color="auto"/>
            </w:tcBorders>
            <w:shd w:val="clear" w:color="auto" w:fill="auto"/>
            <w:vAlign w:val="center"/>
            <w:hideMark/>
          </w:tcPr>
          <w:p w14:paraId="3666659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Casi Amenazado (NT)</w:t>
            </w:r>
          </w:p>
        </w:tc>
        <w:tc>
          <w:tcPr>
            <w:tcW w:w="1130" w:type="dxa"/>
            <w:tcBorders>
              <w:top w:val="nil"/>
              <w:left w:val="nil"/>
              <w:bottom w:val="single" w:sz="4" w:space="0" w:color="auto"/>
              <w:right w:val="single" w:sz="4" w:space="0" w:color="auto"/>
            </w:tcBorders>
            <w:shd w:val="clear" w:color="auto" w:fill="auto"/>
            <w:vAlign w:val="center"/>
            <w:hideMark/>
          </w:tcPr>
          <w:p w14:paraId="1154E4E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0DEDDA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80974B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3919B5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4004CAD"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Acacia sp.</w:t>
            </w:r>
          </w:p>
        </w:tc>
        <w:tc>
          <w:tcPr>
            <w:tcW w:w="1766" w:type="dxa"/>
            <w:tcBorders>
              <w:top w:val="nil"/>
              <w:left w:val="nil"/>
              <w:bottom w:val="single" w:sz="4" w:space="0" w:color="auto"/>
              <w:right w:val="single" w:sz="4" w:space="0" w:color="auto"/>
            </w:tcBorders>
            <w:shd w:val="clear" w:color="auto" w:fill="auto"/>
            <w:vAlign w:val="center"/>
            <w:hideMark/>
          </w:tcPr>
          <w:p w14:paraId="3A8A56A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"faique"</w:t>
            </w:r>
          </w:p>
        </w:tc>
        <w:tc>
          <w:tcPr>
            <w:tcW w:w="1298" w:type="dxa"/>
            <w:tcBorders>
              <w:top w:val="nil"/>
              <w:left w:val="nil"/>
              <w:bottom w:val="single" w:sz="4" w:space="0" w:color="auto"/>
              <w:right w:val="single" w:sz="4" w:space="0" w:color="auto"/>
            </w:tcBorders>
            <w:shd w:val="clear" w:color="auto" w:fill="auto"/>
            <w:vAlign w:val="center"/>
            <w:hideMark/>
          </w:tcPr>
          <w:p w14:paraId="682B705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582959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DB0F08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4B878E9"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DCF775B"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B22C6F6"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Caesalpinia </w:t>
            </w:r>
            <w:proofErr w:type="spellStart"/>
            <w:r w:rsidRPr="00396685">
              <w:rPr>
                <w:rFonts w:ascii="Arial Narrow" w:hAnsi="Arial Narrow"/>
                <w:i/>
                <w:iCs/>
                <w:color w:val="000000"/>
                <w:sz w:val="18"/>
                <w:szCs w:val="18"/>
                <w:lang w:eastAsia="es-PE"/>
              </w:rPr>
              <w:t>cassioides</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color w:val="000000"/>
                <w:sz w:val="18"/>
                <w:szCs w:val="18"/>
                <w:lang w:eastAsia="es-PE"/>
              </w:rPr>
              <w:t>Willd</w:t>
            </w:r>
            <w:proofErr w:type="spellEnd"/>
            <w:r w:rsidRPr="00396685">
              <w:rPr>
                <w:rFonts w:ascii="Arial Narrow" w:hAnsi="Arial Narrow"/>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70378A3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1DBEE27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F037C0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3B8D46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B72A8C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4035D29"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019B18E"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Caesalpinia sp.</w:t>
            </w:r>
          </w:p>
        </w:tc>
        <w:tc>
          <w:tcPr>
            <w:tcW w:w="1766" w:type="dxa"/>
            <w:tcBorders>
              <w:top w:val="nil"/>
              <w:left w:val="nil"/>
              <w:bottom w:val="single" w:sz="4" w:space="0" w:color="auto"/>
              <w:right w:val="single" w:sz="4" w:space="0" w:color="auto"/>
            </w:tcBorders>
            <w:shd w:val="clear" w:color="auto" w:fill="auto"/>
            <w:vAlign w:val="center"/>
            <w:hideMark/>
          </w:tcPr>
          <w:p w14:paraId="54BD6F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0261BBD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A7046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043FDF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E42ADFD"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8C0942F"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1F019F06"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Crotalaria sp.</w:t>
            </w:r>
          </w:p>
        </w:tc>
        <w:tc>
          <w:tcPr>
            <w:tcW w:w="1766" w:type="dxa"/>
            <w:tcBorders>
              <w:top w:val="nil"/>
              <w:left w:val="nil"/>
              <w:bottom w:val="single" w:sz="4" w:space="0" w:color="auto"/>
              <w:right w:val="single" w:sz="4" w:space="0" w:color="auto"/>
            </w:tcBorders>
            <w:shd w:val="clear" w:color="auto" w:fill="auto"/>
            <w:vAlign w:val="center"/>
            <w:hideMark/>
          </w:tcPr>
          <w:p w14:paraId="1C3E7BC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241E550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AB0FD6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2F64F0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792C24D"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F1992B5"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31E14C1"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Cercidium</w:t>
            </w:r>
            <w:proofErr w:type="spellEnd"/>
            <w:r w:rsidRPr="00396685">
              <w:rPr>
                <w:rFonts w:ascii="Arial Narrow" w:hAnsi="Arial Narrow"/>
                <w:i/>
                <w:iCs/>
                <w:color w:val="000000"/>
                <w:sz w:val="18"/>
                <w:szCs w:val="18"/>
                <w:lang w:eastAsia="es-PE"/>
              </w:rPr>
              <w:t xml:space="preserve"> praecox </w:t>
            </w:r>
            <w:proofErr w:type="spellStart"/>
            <w:r w:rsidRPr="00396685">
              <w:rPr>
                <w:rFonts w:ascii="Arial Narrow" w:hAnsi="Arial Narrow"/>
                <w:color w:val="000000"/>
                <w:sz w:val="18"/>
                <w:szCs w:val="18"/>
                <w:lang w:eastAsia="es-PE"/>
              </w:rPr>
              <w:t>Hauman</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540EF24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"palo verde"</w:t>
            </w:r>
          </w:p>
        </w:tc>
        <w:tc>
          <w:tcPr>
            <w:tcW w:w="1298" w:type="dxa"/>
            <w:tcBorders>
              <w:top w:val="nil"/>
              <w:left w:val="nil"/>
              <w:bottom w:val="single" w:sz="4" w:space="0" w:color="auto"/>
              <w:right w:val="single" w:sz="4" w:space="0" w:color="auto"/>
            </w:tcBorders>
            <w:shd w:val="clear" w:color="auto" w:fill="auto"/>
            <w:vAlign w:val="center"/>
            <w:hideMark/>
          </w:tcPr>
          <w:p w14:paraId="5C71502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21DCC0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C280D4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ED02EC6"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1434DC77"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AFA8890"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Mimosa </w:t>
            </w:r>
            <w:proofErr w:type="spellStart"/>
            <w:r w:rsidRPr="00396685">
              <w:rPr>
                <w:rFonts w:ascii="Arial Narrow" w:hAnsi="Arial Narrow"/>
                <w:i/>
                <w:iCs/>
                <w:color w:val="000000"/>
                <w:sz w:val="18"/>
                <w:szCs w:val="18"/>
                <w:lang w:eastAsia="es-PE"/>
              </w:rPr>
              <w:t>pectinatipinna</w:t>
            </w:r>
            <w:proofErr w:type="spellEnd"/>
            <w:r w:rsidRPr="00396685">
              <w:rPr>
                <w:rFonts w:ascii="Arial Narrow" w:hAnsi="Arial Narrow"/>
                <w:color w:val="000000"/>
                <w:sz w:val="18"/>
                <w:szCs w:val="18"/>
                <w:lang w:eastAsia="es-PE"/>
              </w:rPr>
              <w:t xml:space="preserve"> Burkart</w:t>
            </w:r>
          </w:p>
        </w:tc>
        <w:tc>
          <w:tcPr>
            <w:tcW w:w="1766" w:type="dxa"/>
            <w:tcBorders>
              <w:top w:val="nil"/>
              <w:left w:val="nil"/>
              <w:bottom w:val="single" w:sz="4" w:space="0" w:color="auto"/>
              <w:right w:val="single" w:sz="4" w:space="0" w:color="auto"/>
            </w:tcBorders>
            <w:shd w:val="clear" w:color="auto" w:fill="auto"/>
            <w:vAlign w:val="center"/>
            <w:hideMark/>
          </w:tcPr>
          <w:p w14:paraId="0855D32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pingahuisacha</w:t>
            </w:r>
            <w:proofErr w:type="spellEnd"/>
            <w:r w:rsidRPr="00396685">
              <w:rPr>
                <w:rFonts w:ascii="Arial Narrow" w:hAnsi="Arial Narrow"/>
                <w:color w:val="000000"/>
                <w:sz w:val="18"/>
                <w:szCs w:val="18"/>
                <w:lang w:val="es-MX" w:eastAsia="es-PE"/>
              </w:rPr>
              <w:t>", "cierra tu raja"</w:t>
            </w:r>
          </w:p>
        </w:tc>
        <w:tc>
          <w:tcPr>
            <w:tcW w:w="1298" w:type="dxa"/>
            <w:tcBorders>
              <w:top w:val="nil"/>
              <w:left w:val="nil"/>
              <w:bottom w:val="single" w:sz="4" w:space="0" w:color="auto"/>
              <w:right w:val="single" w:sz="4" w:space="0" w:color="auto"/>
            </w:tcBorders>
            <w:shd w:val="clear" w:color="auto" w:fill="auto"/>
            <w:vAlign w:val="center"/>
            <w:hideMark/>
          </w:tcPr>
          <w:p w14:paraId="5F926D0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F6CF0D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1615A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4B10D1C"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39F66DA"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5399C06"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Pithecellobium </w:t>
            </w:r>
            <w:r w:rsidRPr="00396685">
              <w:rPr>
                <w:rFonts w:ascii="Arial Narrow" w:hAnsi="Arial Narrow"/>
                <w:color w:val="000000"/>
                <w:sz w:val="18"/>
                <w:szCs w:val="18"/>
                <w:lang w:eastAsia="es-PE"/>
              </w:rPr>
              <w:t xml:space="preserve">cf. </w:t>
            </w:r>
            <w:proofErr w:type="spellStart"/>
            <w:r w:rsidRPr="00396685">
              <w:rPr>
                <w:rFonts w:ascii="Arial Narrow" w:hAnsi="Arial Narrow"/>
                <w:i/>
                <w:iCs/>
                <w:color w:val="000000"/>
                <w:sz w:val="18"/>
                <w:szCs w:val="18"/>
                <w:lang w:eastAsia="es-PE"/>
              </w:rPr>
              <w:t>excelsum</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Mart.</w:t>
            </w:r>
          </w:p>
        </w:tc>
        <w:tc>
          <w:tcPr>
            <w:tcW w:w="1766" w:type="dxa"/>
            <w:tcBorders>
              <w:top w:val="nil"/>
              <w:left w:val="nil"/>
              <w:bottom w:val="single" w:sz="4" w:space="0" w:color="auto"/>
              <w:right w:val="single" w:sz="4" w:space="0" w:color="auto"/>
            </w:tcBorders>
            <w:shd w:val="clear" w:color="auto" w:fill="auto"/>
            <w:vAlign w:val="center"/>
            <w:hideMark/>
          </w:tcPr>
          <w:p w14:paraId="1E23826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chaquiro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534F46D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35CBB1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782EC5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52038F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0750C6AA"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0E212EB"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Senna </w:t>
            </w:r>
            <w:proofErr w:type="spellStart"/>
            <w:r w:rsidRPr="00396685">
              <w:rPr>
                <w:rFonts w:ascii="Arial Narrow" w:hAnsi="Arial Narrow"/>
                <w:i/>
                <w:iCs/>
                <w:color w:val="000000"/>
                <w:sz w:val="18"/>
                <w:szCs w:val="18"/>
                <w:lang w:eastAsia="es-PE"/>
              </w:rPr>
              <w:t>galegifolia</w:t>
            </w:r>
            <w:proofErr w:type="spellEnd"/>
            <w:r w:rsidRPr="00396685">
              <w:rPr>
                <w:rFonts w:ascii="Arial Narrow" w:hAnsi="Arial Narrow"/>
                <w:color w:val="000000"/>
                <w:sz w:val="18"/>
                <w:szCs w:val="18"/>
                <w:lang w:eastAsia="es-PE"/>
              </w:rPr>
              <w:t xml:space="preserve"> (L.) </w:t>
            </w:r>
            <w:proofErr w:type="spellStart"/>
            <w:r w:rsidRPr="00396685">
              <w:rPr>
                <w:rFonts w:ascii="Arial Narrow" w:hAnsi="Arial Narrow"/>
                <w:color w:val="000000"/>
                <w:sz w:val="18"/>
                <w:szCs w:val="18"/>
                <w:lang w:eastAsia="es-PE"/>
              </w:rPr>
              <w:t>Barneby</w:t>
            </w:r>
            <w:proofErr w:type="spellEnd"/>
            <w:r w:rsidRPr="00396685">
              <w:rPr>
                <w:rFonts w:ascii="Arial Narrow" w:hAnsi="Arial Narrow"/>
                <w:color w:val="000000"/>
                <w:sz w:val="18"/>
                <w:szCs w:val="18"/>
                <w:lang w:eastAsia="es-PE"/>
              </w:rPr>
              <w:t xml:space="preserve"> &amp; </w:t>
            </w:r>
            <w:proofErr w:type="spellStart"/>
            <w:r w:rsidRPr="00396685">
              <w:rPr>
                <w:rFonts w:ascii="Arial Narrow" w:hAnsi="Arial Narrow"/>
                <w:color w:val="000000"/>
                <w:sz w:val="18"/>
                <w:szCs w:val="18"/>
                <w:lang w:eastAsia="es-PE"/>
              </w:rPr>
              <w:t>Lourteig</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3BFC8CD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62B3511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43BDD4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7A44CB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A2DE73D" w14:textId="77777777" w:rsidTr="001B3F7E">
        <w:trPr>
          <w:trHeight w:val="43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0351FF6"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117F2DE"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Vachellia</w:t>
            </w:r>
            <w:proofErr w:type="spellEnd"/>
            <w:r w:rsidRPr="00396685">
              <w:rPr>
                <w:rFonts w:ascii="Arial Narrow" w:hAnsi="Arial Narrow"/>
                <w:i/>
                <w:iCs/>
                <w:color w:val="000000"/>
                <w:sz w:val="18"/>
                <w:szCs w:val="18"/>
                <w:lang w:eastAsia="es-PE"/>
              </w:rPr>
              <w:t xml:space="preserve"> aroma</w:t>
            </w:r>
            <w:r w:rsidRPr="00396685">
              <w:rPr>
                <w:rFonts w:ascii="Arial Narrow" w:hAnsi="Arial Narrow"/>
                <w:color w:val="000000"/>
                <w:sz w:val="18"/>
                <w:szCs w:val="18"/>
                <w:lang w:eastAsia="es-PE"/>
              </w:rPr>
              <w:t xml:space="preserve"> (Gillies ex Hook. &amp; </w:t>
            </w:r>
            <w:proofErr w:type="spellStart"/>
            <w:r w:rsidRPr="00396685">
              <w:rPr>
                <w:rFonts w:ascii="Arial Narrow" w:hAnsi="Arial Narrow"/>
                <w:color w:val="000000"/>
                <w:sz w:val="18"/>
                <w:szCs w:val="18"/>
                <w:lang w:eastAsia="es-PE"/>
              </w:rPr>
              <w:t>Arn</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Seigler</w:t>
            </w:r>
            <w:proofErr w:type="spellEnd"/>
            <w:r w:rsidRPr="00396685">
              <w:rPr>
                <w:rFonts w:ascii="Arial Narrow" w:hAnsi="Arial Narrow"/>
                <w:color w:val="000000"/>
                <w:sz w:val="18"/>
                <w:szCs w:val="18"/>
                <w:lang w:eastAsia="es-PE"/>
              </w:rPr>
              <w:t xml:space="preserve"> &amp; </w:t>
            </w:r>
            <w:proofErr w:type="spellStart"/>
            <w:r w:rsidRPr="00396685">
              <w:rPr>
                <w:rFonts w:ascii="Arial Narrow" w:hAnsi="Arial Narrow"/>
                <w:color w:val="000000"/>
                <w:sz w:val="18"/>
                <w:szCs w:val="18"/>
                <w:lang w:eastAsia="es-PE"/>
              </w:rPr>
              <w:t>Ebinger</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2ECCE19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"faique"</w:t>
            </w:r>
          </w:p>
        </w:tc>
        <w:tc>
          <w:tcPr>
            <w:tcW w:w="1298" w:type="dxa"/>
            <w:tcBorders>
              <w:top w:val="nil"/>
              <w:left w:val="nil"/>
              <w:bottom w:val="single" w:sz="4" w:space="0" w:color="auto"/>
              <w:right w:val="single" w:sz="4" w:space="0" w:color="auto"/>
            </w:tcBorders>
            <w:shd w:val="clear" w:color="auto" w:fill="auto"/>
            <w:vAlign w:val="center"/>
            <w:hideMark/>
          </w:tcPr>
          <w:p w14:paraId="04F7983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996D2C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A2074C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2730977F"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7E0CF848"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29DDC4A"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Fabaceae Indet.1</w:t>
            </w:r>
          </w:p>
        </w:tc>
        <w:tc>
          <w:tcPr>
            <w:tcW w:w="1766" w:type="dxa"/>
            <w:tcBorders>
              <w:top w:val="nil"/>
              <w:left w:val="nil"/>
              <w:bottom w:val="single" w:sz="4" w:space="0" w:color="auto"/>
              <w:right w:val="single" w:sz="4" w:space="0" w:color="auto"/>
            </w:tcBorders>
            <w:shd w:val="clear" w:color="auto" w:fill="auto"/>
            <w:vAlign w:val="center"/>
            <w:hideMark/>
          </w:tcPr>
          <w:p w14:paraId="0D18DFB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0E4B71B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F55FAC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20819B5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FE999C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0E309C89"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79F1EC7D"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Fabaceae Indet.2</w:t>
            </w:r>
          </w:p>
        </w:tc>
        <w:tc>
          <w:tcPr>
            <w:tcW w:w="1766" w:type="dxa"/>
            <w:tcBorders>
              <w:top w:val="nil"/>
              <w:left w:val="nil"/>
              <w:bottom w:val="single" w:sz="4" w:space="0" w:color="auto"/>
              <w:right w:val="single" w:sz="4" w:space="0" w:color="auto"/>
            </w:tcBorders>
            <w:shd w:val="clear" w:color="auto" w:fill="auto"/>
            <w:vAlign w:val="center"/>
            <w:hideMark/>
          </w:tcPr>
          <w:p w14:paraId="510A648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16BE94B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85AE60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23755F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DDB3424"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1FBD583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ASCLEPIADACEAE</w:t>
            </w:r>
          </w:p>
        </w:tc>
        <w:tc>
          <w:tcPr>
            <w:tcW w:w="2362" w:type="dxa"/>
            <w:tcBorders>
              <w:top w:val="nil"/>
              <w:left w:val="nil"/>
              <w:bottom w:val="single" w:sz="4" w:space="0" w:color="auto"/>
              <w:right w:val="single" w:sz="4" w:space="0" w:color="auto"/>
            </w:tcBorders>
            <w:shd w:val="clear" w:color="auto" w:fill="auto"/>
            <w:vAlign w:val="center"/>
            <w:hideMark/>
          </w:tcPr>
          <w:p w14:paraId="3DEDDF31"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Cynanchum</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699830E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‘’Achupalla’’</w:t>
            </w:r>
          </w:p>
        </w:tc>
        <w:tc>
          <w:tcPr>
            <w:tcW w:w="1298" w:type="dxa"/>
            <w:tcBorders>
              <w:top w:val="nil"/>
              <w:left w:val="nil"/>
              <w:bottom w:val="single" w:sz="4" w:space="0" w:color="auto"/>
              <w:right w:val="single" w:sz="4" w:space="0" w:color="auto"/>
            </w:tcBorders>
            <w:shd w:val="clear" w:color="auto" w:fill="auto"/>
            <w:vAlign w:val="center"/>
            <w:hideMark/>
          </w:tcPr>
          <w:p w14:paraId="0E988FB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DCE471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D8AB8A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9D9F93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D6C0F83"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59BE48A"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Asclepias </w:t>
            </w:r>
            <w:proofErr w:type="spellStart"/>
            <w:r w:rsidRPr="00396685">
              <w:rPr>
                <w:rFonts w:ascii="Arial Narrow" w:hAnsi="Arial Narrow"/>
                <w:i/>
                <w:iCs/>
                <w:color w:val="000000"/>
                <w:sz w:val="18"/>
                <w:szCs w:val="18"/>
                <w:lang w:eastAsia="es-PE"/>
              </w:rPr>
              <w:t>curassavica</w:t>
            </w:r>
            <w:proofErr w:type="spellEnd"/>
            <w:r w:rsidRPr="00396685">
              <w:rPr>
                <w:rFonts w:ascii="Arial Narrow" w:hAnsi="Arial Narrow"/>
                <w:i/>
                <w:iCs/>
                <w:color w:val="000000"/>
                <w:sz w:val="18"/>
                <w:szCs w:val="18"/>
                <w:lang w:eastAsia="es-PE"/>
              </w:rPr>
              <w:t xml:space="preserve"> L.</w:t>
            </w:r>
          </w:p>
        </w:tc>
        <w:tc>
          <w:tcPr>
            <w:tcW w:w="1766" w:type="dxa"/>
            <w:tcBorders>
              <w:top w:val="nil"/>
              <w:left w:val="nil"/>
              <w:bottom w:val="single" w:sz="4" w:space="0" w:color="auto"/>
              <w:right w:val="single" w:sz="4" w:space="0" w:color="auto"/>
            </w:tcBorders>
            <w:shd w:val="clear" w:color="auto" w:fill="auto"/>
            <w:vAlign w:val="center"/>
            <w:hideMark/>
          </w:tcPr>
          <w:p w14:paraId="689B54B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’’flor de sangre’’</w:t>
            </w:r>
          </w:p>
        </w:tc>
        <w:tc>
          <w:tcPr>
            <w:tcW w:w="1298" w:type="dxa"/>
            <w:tcBorders>
              <w:top w:val="nil"/>
              <w:left w:val="nil"/>
              <w:bottom w:val="single" w:sz="4" w:space="0" w:color="auto"/>
              <w:right w:val="single" w:sz="4" w:space="0" w:color="auto"/>
            </w:tcBorders>
            <w:shd w:val="clear" w:color="auto" w:fill="auto"/>
            <w:vAlign w:val="center"/>
            <w:hideMark/>
          </w:tcPr>
          <w:p w14:paraId="2A0D5DA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DCF78F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B612BC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F5A79DF"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1A399CC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BIGNONIACEAE</w:t>
            </w:r>
          </w:p>
        </w:tc>
        <w:tc>
          <w:tcPr>
            <w:tcW w:w="2362" w:type="dxa"/>
            <w:tcBorders>
              <w:top w:val="nil"/>
              <w:left w:val="nil"/>
              <w:bottom w:val="single" w:sz="4" w:space="0" w:color="auto"/>
              <w:right w:val="single" w:sz="4" w:space="0" w:color="auto"/>
            </w:tcBorders>
            <w:shd w:val="clear" w:color="auto" w:fill="auto"/>
            <w:vAlign w:val="center"/>
            <w:hideMark/>
          </w:tcPr>
          <w:p w14:paraId="2F3F4453"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Tecoma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292CDE1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‘’Campanita’’</w:t>
            </w:r>
          </w:p>
        </w:tc>
        <w:tc>
          <w:tcPr>
            <w:tcW w:w="1298" w:type="dxa"/>
            <w:tcBorders>
              <w:top w:val="nil"/>
              <w:left w:val="nil"/>
              <w:bottom w:val="single" w:sz="4" w:space="0" w:color="auto"/>
              <w:right w:val="single" w:sz="4" w:space="0" w:color="auto"/>
            </w:tcBorders>
            <w:shd w:val="clear" w:color="auto" w:fill="auto"/>
            <w:vAlign w:val="center"/>
            <w:hideMark/>
          </w:tcPr>
          <w:p w14:paraId="3950420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70249E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DD92B3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FDDB1E8"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D024B03"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C047440"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Tecoma</w:t>
            </w:r>
            <w:proofErr w:type="spellEnd"/>
            <w:r w:rsidRPr="00396685">
              <w:rPr>
                <w:rFonts w:ascii="Arial Narrow" w:hAnsi="Arial Narrow"/>
                <w:i/>
                <w:iCs/>
                <w:color w:val="000000"/>
                <w:sz w:val="18"/>
                <w:szCs w:val="18"/>
                <w:lang w:eastAsia="es-PE"/>
              </w:rPr>
              <w:t xml:space="preserve"> stans (L.) </w:t>
            </w:r>
            <w:proofErr w:type="spellStart"/>
            <w:r w:rsidRPr="00396685">
              <w:rPr>
                <w:rFonts w:ascii="Arial Narrow" w:hAnsi="Arial Narrow"/>
                <w:i/>
                <w:iCs/>
                <w:color w:val="000000"/>
                <w:sz w:val="18"/>
                <w:szCs w:val="18"/>
                <w:lang w:eastAsia="es-PE"/>
              </w:rPr>
              <w:t>Juss</w:t>
            </w:r>
            <w:proofErr w:type="spellEnd"/>
            <w:r w:rsidRPr="00396685">
              <w:rPr>
                <w:rFonts w:ascii="Arial Narrow" w:hAnsi="Arial Narrow"/>
                <w:i/>
                <w:iCs/>
                <w:color w:val="000000"/>
                <w:sz w:val="18"/>
                <w:szCs w:val="18"/>
                <w:lang w:eastAsia="es-PE"/>
              </w:rPr>
              <w:t xml:space="preserve">. Ex </w:t>
            </w:r>
            <w:proofErr w:type="spellStart"/>
            <w:r w:rsidRPr="00396685">
              <w:rPr>
                <w:rFonts w:ascii="Arial Narrow" w:hAnsi="Arial Narrow"/>
                <w:i/>
                <w:iCs/>
                <w:color w:val="000000"/>
                <w:sz w:val="18"/>
                <w:szCs w:val="18"/>
                <w:lang w:eastAsia="es-PE"/>
              </w:rPr>
              <w:t>Kunth</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61ECA3FF"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‘’Campanita’’</w:t>
            </w:r>
          </w:p>
        </w:tc>
        <w:tc>
          <w:tcPr>
            <w:tcW w:w="1298" w:type="dxa"/>
            <w:tcBorders>
              <w:top w:val="nil"/>
              <w:left w:val="nil"/>
              <w:bottom w:val="single" w:sz="4" w:space="0" w:color="auto"/>
              <w:right w:val="single" w:sz="4" w:space="0" w:color="auto"/>
            </w:tcBorders>
            <w:shd w:val="clear" w:color="auto" w:fill="auto"/>
            <w:vAlign w:val="center"/>
            <w:hideMark/>
          </w:tcPr>
          <w:p w14:paraId="4E5C6B4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Casi Amenazado (NT)</w:t>
            </w:r>
          </w:p>
        </w:tc>
        <w:tc>
          <w:tcPr>
            <w:tcW w:w="1130" w:type="dxa"/>
            <w:tcBorders>
              <w:top w:val="nil"/>
              <w:left w:val="nil"/>
              <w:bottom w:val="single" w:sz="4" w:space="0" w:color="auto"/>
              <w:right w:val="single" w:sz="4" w:space="0" w:color="auto"/>
            </w:tcBorders>
            <w:shd w:val="clear" w:color="auto" w:fill="auto"/>
            <w:vAlign w:val="center"/>
            <w:hideMark/>
          </w:tcPr>
          <w:p w14:paraId="4A8CE72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1A8D756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623854E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36FEE1AE"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B24A63A"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Bignoniaceae </w:t>
            </w:r>
            <w:proofErr w:type="spellStart"/>
            <w:r w:rsidRPr="00396685">
              <w:rPr>
                <w:rFonts w:ascii="Arial Narrow" w:hAnsi="Arial Narrow"/>
                <w:i/>
                <w:iCs/>
                <w:color w:val="000000"/>
                <w:sz w:val="18"/>
                <w:szCs w:val="18"/>
                <w:lang w:eastAsia="es-PE"/>
              </w:rPr>
              <w:t>Indet</w:t>
            </w:r>
            <w:proofErr w:type="spellEnd"/>
            <w:r w:rsidRPr="00396685">
              <w:rPr>
                <w:rFonts w:ascii="Arial Narrow" w:hAnsi="Arial Narrow"/>
                <w:i/>
                <w:iCs/>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7809ECF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2FD591B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F449B7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60CC04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1FD83EF8"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261E134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MALPIGHIACEAE</w:t>
            </w:r>
          </w:p>
        </w:tc>
        <w:tc>
          <w:tcPr>
            <w:tcW w:w="2362" w:type="dxa"/>
            <w:tcBorders>
              <w:top w:val="nil"/>
              <w:left w:val="nil"/>
              <w:bottom w:val="single" w:sz="4" w:space="0" w:color="auto"/>
              <w:right w:val="single" w:sz="4" w:space="0" w:color="auto"/>
            </w:tcBorders>
            <w:shd w:val="clear" w:color="auto" w:fill="auto"/>
            <w:vAlign w:val="center"/>
            <w:hideMark/>
          </w:tcPr>
          <w:p w14:paraId="6AD6AA8A"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Malpighiaceae</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Indet</w:t>
            </w:r>
            <w:proofErr w:type="spellEnd"/>
            <w:r w:rsidRPr="00396685">
              <w:rPr>
                <w:rFonts w:ascii="Arial Narrow" w:hAnsi="Arial Narrow"/>
                <w:i/>
                <w:iCs/>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485953D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25F3162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9A4EFD0"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790FA1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9E46338"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45F4836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BOMBACACEAE</w:t>
            </w:r>
          </w:p>
        </w:tc>
        <w:tc>
          <w:tcPr>
            <w:tcW w:w="2362" w:type="dxa"/>
            <w:tcBorders>
              <w:top w:val="nil"/>
              <w:left w:val="nil"/>
              <w:bottom w:val="single" w:sz="4" w:space="0" w:color="auto"/>
              <w:right w:val="single" w:sz="4" w:space="0" w:color="auto"/>
            </w:tcBorders>
            <w:shd w:val="clear" w:color="auto" w:fill="auto"/>
            <w:vAlign w:val="center"/>
            <w:hideMark/>
          </w:tcPr>
          <w:p w14:paraId="506252BF"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Ceiba insignis</w:t>
            </w:r>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xml:space="preserve">) P.E. Gibbs &amp; </w:t>
            </w:r>
            <w:proofErr w:type="spellStart"/>
            <w:r w:rsidRPr="00396685">
              <w:rPr>
                <w:rFonts w:ascii="Arial Narrow" w:hAnsi="Arial Narrow"/>
                <w:color w:val="000000"/>
                <w:sz w:val="18"/>
                <w:szCs w:val="18"/>
                <w:lang w:eastAsia="es-PE"/>
              </w:rPr>
              <w:t>Semir</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670D500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tunsho</w:t>
            </w:r>
            <w:proofErr w:type="spellEnd"/>
            <w:r w:rsidRPr="00396685">
              <w:rPr>
                <w:rFonts w:ascii="Arial Narrow" w:hAnsi="Arial Narrow"/>
                <w:color w:val="000000"/>
                <w:sz w:val="18"/>
                <w:szCs w:val="18"/>
                <w:lang w:val="es-MX" w:eastAsia="es-PE"/>
              </w:rPr>
              <w:t>"</w:t>
            </w:r>
          </w:p>
        </w:tc>
        <w:tc>
          <w:tcPr>
            <w:tcW w:w="1298" w:type="dxa"/>
            <w:tcBorders>
              <w:top w:val="nil"/>
              <w:left w:val="nil"/>
              <w:bottom w:val="single" w:sz="4" w:space="0" w:color="auto"/>
              <w:right w:val="single" w:sz="4" w:space="0" w:color="auto"/>
            </w:tcBorders>
            <w:shd w:val="clear" w:color="auto" w:fill="auto"/>
            <w:vAlign w:val="center"/>
            <w:hideMark/>
          </w:tcPr>
          <w:p w14:paraId="04C463A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7D2EE2B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0ABC6E6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8A8C67C"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49BF5A92"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4D027D5D"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Eriotheca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cf.</w:t>
            </w:r>
            <w:r w:rsidRPr="00396685">
              <w:rPr>
                <w:rFonts w:ascii="Arial Narrow" w:hAnsi="Arial Narrow"/>
                <w:i/>
                <w:iCs/>
                <w:color w:val="000000"/>
                <w:sz w:val="18"/>
                <w:szCs w:val="18"/>
                <w:lang w:eastAsia="es-PE"/>
              </w:rPr>
              <w:t xml:space="preserve"> discolor</w:t>
            </w:r>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xml:space="preserve">) A. </w:t>
            </w:r>
            <w:proofErr w:type="spellStart"/>
            <w:r w:rsidRPr="00396685">
              <w:rPr>
                <w:rFonts w:ascii="Arial Narrow" w:hAnsi="Arial Narrow"/>
                <w:color w:val="000000"/>
                <w:sz w:val="18"/>
                <w:szCs w:val="18"/>
                <w:lang w:eastAsia="es-PE"/>
              </w:rPr>
              <w:t>Robyns</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739028F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roofErr w:type="spellStart"/>
            <w:r w:rsidRPr="00396685">
              <w:rPr>
                <w:rFonts w:ascii="Arial Narrow" w:hAnsi="Arial Narrow"/>
                <w:color w:val="000000"/>
                <w:sz w:val="18"/>
                <w:szCs w:val="18"/>
                <w:lang w:val="es-MX" w:eastAsia="es-PE"/>
              </w:rPr>
              <w:t>pushuro</w:t>
            </w:r>
            <w:proofErr w:type="spellEnd"/>
            <w:r w:rsidRPr="00396685">
              <w:rPr>
                <w:rFonts w:ascii="Arial Narrow" w:hAnsi="Arial Narrow"/>
                <w:color w:val="000000"/>
                <w:sz w:val="18"/>
                <w:szCs w:val="18"/>
                <w:lang w:val="es-MX" w:eastAsia="es-PE"/>
              </w:rPr>
              <w:t>", "pati"</w:t>
            </w:r>
          </w:p>
        </w:tc>
        <w:tc>
          <w:tcPr>
            <w:tcW w:w="1298" w:type="dxa"/>
            <w:tcBorders>
              <w:top w:val="nil"/>
              <w:left w:val="nil"/>
              <w:bottom w:val="single" w:sz="4" w:space="0" w:color="auto"/>
              <w:right w:val="single" w:sz="4" w:space="0" w:color="auto"/>
            </w:tcBorders>
            <w:shd w:val="clear" w:color="auto" w:fill="auto"/>
            <w:vAlign w:val="center"/>
            <w:hideMark/>
          </w:tcPr>
          <w:p w14:paraId="7C80267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5B5110A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FF9AE83"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4B08CD06"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3DD3564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MALVACEAE</w:t>
            </w:r>
          </w:p>
        </w:tc>
        <w:tc>
          <w:tcPr>
            <w:tcW w:w="2362" w:type="dxa"/>
            <w:tcBorders>
              <w:top w:val="nil"/>
              <w:left w:val="nil"/>
              <w:bottom w:val="single" w:sz="4" w:space="0" w:color="auto"/>
              <w:right w:val="single" w:sz="4" w:space="0" w:color="auto"/>
            </w:tcBorders>
            <w:shd w:val="clear" w:color="auto" w:fill="auto"/>
            <w:vAlign w:val="center"/>
            <w:hideMark/>
          </w:tcPr>
          <w:p w14:paraId="6FA24D84"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Sida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4084ABB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‘’Escobilla’’</w:t>
            </w:r>
          </w:p>
        </w:tc>
        <w:tc>
          <w:tcPr>
            <w:tcW w:w="1298" w:type="dxa"/>
            <w:tcBorders>
              <w:top w:val="nil"/>
              <w:left w:val="nil"/>
              <w:bottom w:val="single" w:sz="4" w:space="0" w:color="auto"/>
              <w:right w:val="single" w:sz="4" w:space="0" w:color="auto"/>
            </w:tcBorders>
            <w:shd w:val="clear" w:color="auto" w:fill="auto"/>
            <w:vAlign w:val="center"/>
            <w:hideMark/>
          </w:tcPr>
          <w:p w14:paraId="3CBCD24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32DB506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22A9114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6693667"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2BAE3F2A"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56B9FBE2"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Malvaceae</w:t>
            </w:r>
            <w:proofErr w:type="spellEnd"/>
            <w:r w:rsidRPr="00396685">
              <w:rPr>
                <w:rFonts w:ascii="Arial Narrow" w:hAnsi="Arial Narrow"/>
                <w:i/>
                <w:iCs/>
                <w:color w:val="000000"/>
                <w:sz w:val="18"/>
                <w:szCs w:val="18"/>
                <w:lang w:eastAsia="es-PE"/>
              </w:rPr>
              <w:t xml:space="preserve"> </w:t>
            </w:r>
            <w:proofErr w:type="spellStart"/>
            <w:r w:rsidRPr="00396685">
              <w:rPr>
                <w:rFonts w:ascii="Arial Narrow" w:hAnsi="Arial Narrow"/>
                <w:i/>
                <w:iCs/>
                <w:color w:val="000000"/>
                <w:sz w:val="18"/>
                <w:szCs w:val="18"/>
                <w:lang w:eastAsia="es-PE"/>
              </w:rPr>
              <w:t>Indet</w:t>
            </w:r>
            <w:proofErr w:type="spellEnd"/>
          </w:p>
        </w:tc>
        <w:tc>
          <w:tcPr>
            <w:tcW w:w="1766" w:type="dxa"/>
            <w:tcBorders>
              <w:top w:val="nil"/>
              <w:left w:val="nil"/>
              <w:bottom w:val="single" w:sz="4" w:space="0" w:color="auto"/>
              <w:right w:val="single" w:sz="4" w:space="0" w:color="auto"/>
            </w:tcBorders>
            <w:shd w:val="clear" w:color="auto" w:fill="auto"/>
            <w:vAlign w:val="center"/>
            <w:hideMark/>
          </w:tcPr>
          <w:p w14:paraId="3800EDD6"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16B0F15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D26DB0A"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6ADD8F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E980087"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0D58C99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SAPINDACEAE</w:t>
            </w:r>
          </w:p>
        </w:tc>
        <w:tc>
          <w:tcPr>
            <w:tcW w:w="2362" w:type="dxa"/>
            <w:tcBorders>
              <w:top w:val="nil"/>
              <w:left w:val="nil"/>
              <w:bottom w:val="single" w:sz="4" w:space="0" w:color="auto"/>
              <w:right w:val="single" w:sz="4" w:space="0" w:color="auto"/>
            </w:tcBorders>
            <w:shd w:val="clear" w:color="auto" w:fill="auto"/>
            <w:vAlign w:val="center"/>
            <w:hideMark/>
          </w:tcPr>
          <w:p w14:paraId="223A53DD"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Serjania</w:t>
            </w:r>
            <w:proofErr w:type="spellEnd"/>
            <w:r w:rsidRPr="00396685">
              <w:rPr>
                <w:rFonts w:ascii="Arial Narrow" w:hAnsi="Arial Narrow"/>
                <w:i/>
                <w:iCs/>
                <w:color w:val="000000"/>
                <w:sz w:val="18"/>
                <w:szCs w:val="18"/>
                <w:lang w:eastAsia="es-PE"/>
              </w:rPr>
              <w:t xml:space="preserve"> sp.</w:t>
            </w:r>
          </w:p>
        </w:tc>
        <w:tc>
          <w:tcPr>
            <w:tcW w:w="1766" w:type="dxa"/>
            <w:tcBorders>
              <w:top w:val="nil"/>
              <w:left w:val="nil"/>
              <w:bottom w:val="single" w:sz="4" w:space="0" w:color="auto"/>
              <w:right w:val="single" w:sz="4" w:space="0" w:color="auto"/>
            </w:tcBorders>
            <w:shd w:val="clear" w:color="auto" w:fill="auto"/>
            <w:vAlign w:val="center"/>
            <w:hideMark/>
          </w:tcPr>
          <w:p w14:paraId="32B00CF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´´Bejuco de costilla´´</w:t>
            </w:r>
          </w:p>
        </w:tc>
        <w:tc>
          <w:tcPr>
            <w:tcW w:w="1298" w:type="dxa"/>
            <w:tcBorders>
              <w:top w:val="nil"/>
              <w:left w:val="nil"/>
              <w:bottom w:val="single" w:sz="4" w:space="0" w:color="auto"/>
              <w:right w:val="single" w:sz="4" w:space="0" w:color="auto"/>
            </w:tcBorders>
            <w:shd w:val="clear" w:color="auto" w:fill="auto"/>
            <w:vAlign w:val="center"/>
            <w:hideMark/>
          </w:tcPr>
          <w:p w14:paraId="26EF3F9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367837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52B062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92E1459" w14:textId="77777777" w:rsidTr="001B3F7E">
        <w:trPr>
          <w:trHeight w:val="28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7859065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BURSERACEAE</w:t>
            </w:r>
          </w:p>
        </w:tc>
        <w:tc>
          <w:tcPr>
            <w:tcW w:w="2362" w:type="dxa"/>
            <w:tcBorders>
              <w:top w:val="nil"/>
              <w:left w:val="nil"/>
              <w:bottom w:val="single" w:sz="4" w:space="0" w:color="auto"/>
              <w:right w:val="single" w:sz="4" w:space="0" w:color="auto"/>
            </w:tcBorders>
            <w:shd w:val="clear" w:color="auto" w:fill="auto"/>
            <w:vAlign w:val="center"/>
            <w:hideMark/>
          </w:tcPr>
          <w:p w14:paraId="0A554CDE"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Bursera graveolens </w:t>
            </w:r>
            <w:r w:rsidRPr="00396685">
              <w:rPr>
                <w:rFonts w:ascii="Arial Narrow" w:hAnsi="Arial Narrow"/>
                <w:color w:val="000000"/>
                <w:sz w:val="18"/>
                <w:szCs w:val="18"/>
                <w:lang w:eastAsia="es-PE"/>
              </w:rPr>
              <w:t>(</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Triana</w:t>
            </w:r>
            <w:proofErr w:type="spellEnd"/>
            <w:r w:rsidRPr="00396685">
              <w:rPr>
                <w:rFonts w:ascii="Arial Narrow" w:hAnsi="Arial Narrow"/>
                <w:color w:val="000000"/>
                <w:sz w:val="18"/>
                <w:szCs w:val="18"/>
                <w:lang w:eastAsia="es-PE"/>
              </w:rPr>
              <w:t xml:space="preserve"> &amp; Planch</w:t>
            </w:r>
          </w:p>
        </w:tc>
        <w:tc>
          <w:tcPr>
            <w:tcW w:w="1766" w:type="dxa"/>
            <w:tcBorders>
              <w:top w:val="nil"/>
              <w:left w:val="nil"/>
              <w:bottom w:val="single" w:sz="4" w:space="0" w:color="auto"/>
              <w:right w:val="single" w:sz="4" w:space="0" w:color="auto"/>
            </w:tcBorders>
            <w:shd w:val="clear" w:color="auto" w:fill="auto"/>
            <w:vAlign w:val="center"/>
            <w:hideMark/>
          </w:tcPr>
          <w:p w14:paraId="05728D8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"palosanto"</w:t>
            </w:r>
          </w:p>
        </w:tc>
        <w:tc>
          <w:tcPr>
            <w:tcW w:w="1298" w:type="dxa"/>
            <w:tcBorders>
              <w:top w:val="nil"/>
              <w:left w:val="nil"/>
              <w:bottom w:val="single" w:sz="4" w:space="0" w:color="auto"/>
              <w:right w:val="single" w:sz="4" w:space="0" w:color="auto"/>
            </w:tcBorders>
            <w:shd w:val="clear" w:color="auto" w:fill="auto"/>
            <w:vAlign w:val="center"/>
            <w:hideMark/>
          </w:tcPr>
          <w:p w14:paraId="16AC6CA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En Peligro Crítico (CR)</w:t>
            </w:r>
          </w:p>
        </w:tc>
        <w:tc>
          <w:tcPr>
            <w:tcW w:w="1130" w:type="dxa"/>
            <w:tcBorders>
              <w:top w:val="nil"/>
              <w:left w:val="nil"/>
              <w:bottom w:val="single" w:sz="4" w:space="0" w:color="auto"/>
              <w:right w:val="single" w:sz="4" w:space="0" w:color="auto"/>
            </w:tcBorders>
            <w:shd w:val="clear" w:color="auto" w:fill="auto"/>
            <w:vAlign w:val="center"/>
            <w:hideMark/>
          </w:tcPr>
          <w:p w14:paraId="6FD2139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69478E6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D965572"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77CF96DC"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CONVOLVULACEAE</w:t>
            </w:r>
          </w:p>
        </w:tc>
        <w:tc>
          <w:tcPr>
            <w:tcW w:w="2362" w:type="dxa"/>
            <w:tcBorders>
              <w:top w:val="nil"/>
              <w:left w:val="nil"/>
              <w:bottom w:val="single" w:sz="4" w:space="0" w:color="auto"/>
              <w:right w:val="single" w:sz="4" w:space="0" w:color="auto"/>
            </w:tcBorders>
            <w:shd w:val="clear" w:color="auto" w:fill="auto"/>
            <w:vAlign w:val="center"/>
            <w:hideMark/>
          </w:tcPr>
          <w:p w14:paraId="71DB71ED"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Ipomoea sp.</w:t>
            </w:r>
          </w:p>
        </w:tc>
        <w:tc>
          <w:tcPr>
            <w:tcW w:w="1766" w:type="dxa"/>
            <w:tcBorders>
              <w:top w:val="nil"/>
              <w:left w:val="nil"/>
              <w:bottom w:val="single" w:sz="4" w:space="0" w:color="auto"/>
              <w:right w:val="single" w:sz="4" w:space="0" w:color="auto"/>
            </w:tcBorders>
            <w:shd w:val="clear" w:color="auto" w:fill="auto"/>
            <w:vAlign w:val="center"/>
            <w:hideMark/>
          </w:tcPr>
          <w:p w14:paraId="0AAE829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‘’Campanilla morada’’</w:t>
            </w:r>
          </w:p>
        </w:tc>
        <w:tc>
          <w:tcPr>
            <w:tcW w:w="1298" w:type="dxa"/>
            <w:tcBorders>
              <w:top w:val="nil"/>
              <w:left w:val="nil"/>
              <w:bottom w:val="single" w:sz="4" w:space="0" w:color="auto"/>
              <w:right w:val="single" w:sz="4" w:space="0" w:color="auto"/>
            </w:tcBorders>
            <w:shd w:val="clear" w:color="auto" w:fill="auto"/>
            <w:vAlign w:val="center"/>
            <w:hideMark/>
          </w:tcPr>
          <w:p w14:paraId="63D5A21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15B748A2"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336A3C41"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5CD02181"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B58A2FF"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7271ED65"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Ipomoea </w:t>
            </w:r>
            <w:proofErr w:type="spellStart"/>
            <w:r w:rsidRPr="00396685">
              <w:rPr>
                <w:rFonts w:ascii="Arial Narrow" w:hAnsi="Arial Narrow"/>
                <w:i/>
                <w:iCs/>
                <w:color w:val="000000"/>
                <w:sz w:val="18"/>
                <w:szCs w:val="18"/>
                <w:lang w:eastAsia="es-PE"/>
              </w:rPr>
              <w:t>carnea</w:t>
            </w:r>
            <w:proofErr w:type="spellEnd"/>
            <w:r w:rsidRPr="00396685">
              <w:rPr>
                <w:rFonts w:ascii="Arial Narrow" w:hAnsi="Arial Narrow"/>
                <w:i/>
                <w:iCs/>
                <w:color w:val="000000"/>
                <w:sz w:val="18"/>
                <w:szCs w:val="18"/>
                <w:lang w:eastAsia="es-PE"/>
              </w:rPr>
              <w:t xml:space="preserve"> </w:t>
            </w:r>
            <w:r w:rsidRPr="00396685">
              <w:rPr>
                <w:rFonts w:ascii="Arial Narrow" w:hAnsi="Arial Narrow"/>
                <w:color w:val="000000"/>
                <w:sz w:val="18"/>
                <w:szCs w:val="18"/>
                <w:lang w:eastAsia="es-PE"/>
              </w:rPr>
              <w:t>Jacq.</w:t>
            </w:r>
          </w:p>
        </w:tc>
        <w:tc>
          <w:tcPr>
            <w:tcW w:w="1766" w:type="dxa"/>
            <w:tcBorders>
              <w:top w:val="nil"/>
              <w:left w:val="nil"/>
              <w:bottom w:val="single" w:sz="4" w:space="0" w:color="auto"/>
              <w:right w:val="single" w:sz="4" w:space="0" w:color="auto"/>
            </w:tcBorders>
            <w:shd w:val="clear" w:color="auto" w:fill="auto"/>
            <w:vAlign w:val="center"/>
            <w:hideMark/>
          </w:tcPr>
          <w:p w14:paraId="17AD36F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"borrachero"</w:t>
            </w:r>
          </w:p>
        </w:tc>
        <w:tc>
          <w:tcPr>
            <w:tcW w:w="1298" w:type="dxa"/>
            <w:tcBorders>
              <w:top w:val="nil"/>
              <w:left w:val="nil"/>
              <w:bottom w:val="single" w:sz="4" w:space="0" w:color="auto"/>
              <w:right w:val="single" w:sz="4" w:space="0" w:color="auto"/>
            </w:tcBorders>
            <w:shd w:val="clear" w:color="auto" w:fill="auto"/>
            <w:vAlign w:val="center"/>
            <w:hideMark/>
          </w:tcPr>
          <w:p w14:paraId="6B21DA7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0CC737C4"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1B30B9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0E3F48B4"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37A22B8E"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636DAA52" w14:textId="77777777" w:rsidR="00396685" w:rsidRPr="00396685" w:rsidRDefault="00396685" w:rsidP="001B3F7E">
            <w:pPr>
              <w:jc w:val="center"/>
              <w:rPr>
                <w:rFonts w:ascii="Arial Narrow" w:hAnsi="Arial Narrow"/>
                <w:i/>
                <w:iCs/>
                <w:color w:val="000000"/>
                <w:sz w:val="18"/>
                <w:szCs w:val="18"/>
                <w:lang w:eastAsia="es-PE"/>
              </w:rPr>
            </w:pPr>
            <w:proofErr w:type="spellStart"/>
            <w:r w:rsidRPr="00396685">
              <w:rPr>
                <w:rFonts w:ascii="Arial Narrow" w:hAnsi="Arial Narrow"/>
                <w:i/>
                <w:iCs/>
                <w:color w:val="000000"/>
                <w:sz w:val="18"/>
                <w:szCs w:val="18"/>
                <w:lang w:eastAsia="es-PE"/>
              </w:rPr>
              <w:t>Jacquemontia</w:t>
            </w:r>
            <w:proofErr w:type="spellEnd"/>
            <w:r w:rsidRPr="00396685">
              <w:rPr>
                <w:rFonts w:ascii="Arial Narrow" w:hAnsi="Arial Narrow"/>
                <w:i/>
                <w:iCs/>
                <w:color w:val="000000"/>
                <w:sz w:val="18"/>
                <w:szCs w:val="18"/>
                <w:lang w:eastAsia="es-PE"/>
              </w:rPr>
              <w:t xml:space="preserve"> floribunda </w:t>
            </w:r>
            <w:r w:rsidRPr="00396685">
              <w:rPr>
                <w:rFonts w:ascii="Arial Narrow" w:hAnsi="Arial Narrow"/>
                <w:color w:val="000000"/>
                <w:sz w:val="18"/>
                <w:szCs w:val="18"/>
                <w:lang w:eastAsia="es-PE"/>
              </w:rPr>
              <w:t>(</w:t>
            </w:r>
            <w:proofErr w:type="spellStart"/>
            <w:r w:rsidRPr="00396685">
              <w:rPr>
                <w:rFonts w:ascii="Arial Narrow" w:hAnsi="Arial Narrow"/>
                <w:color w:val="000000"/>
                <w:sz w:val="18"/>
                <w:szCs w:val="18"/>
                <w:lang w:eastAsia="es-PE"/>
              </w:rPr>
              <w:t>Kunth</w:t>
            </w:r>
            <w:proofErr w:type="spellEnd"/>
            <w:r w:rsidRPr="00396685">
              <w:rPr>
                <w:rFonts w:ascii="Arial Narrow" w:hAnsi="Arial Narrow"/>
                <w:color w:val="000000"/>
                <w:sz w:val="18"/>
                <w:szCs w:val="18"/>
                <w:lang w:eastAsia="es-PE"/>
              </w:rPr>
              <w:t xml:space="preserve">) </w:t>
            </w:r>
            <w:proofErr w:type="spellStart"/>
            <w:r w:rsidRPr="00396685">
              <w:rPr>
                <w:rFonts w:ascii="Arial Narrow" w:hAnsi="Arial Narrow"/>
                <w:color w:val="000000"/>
                <w:sz w:val="18"/>
                <w:szCs w:val="18"/>
                <w:lang w:eastAsia="es-PE"/>
              </w:rPr>
              <w:t>Hallier</w:t>
            </w:r>
            <w:proofErr w:type="spellEnd"/>
            <w:r w:rsidRPr="00396685">
              <w:rPr>
                <w:rFonts w:ascii="Arial Narrow" w:hAnsi="Arial Narrow"/>
                <w:color w:val="000000"/>
                <w:sz w:val="18"/>
                <w:szCs w:val="18"/>
                <w:lang w:eastAsia="es-PE"/>
              </w:rPr>
              <w:t xml:space="preserve"> f.</w:t>
            </w:r>
          </w:p>
        </w:tc>
        <w:tc>
          <w:tcPr>
            <w:tcW w:w="1766" w:type="dxa"/>
            <w:tcBorders>
              <w:top w:val="nil"/>
              <w:left w:val="nil"/>
              <w:bottom w:val="single" w:sz="4" w:space="0" w:color="auto"/>
              <w:right w:val="single" w:sz="4" w:space="0" w:color="auto"/>
            </w:tcBorders>
            <w:shd w:val="clear" w:color="auto" w:fill="auto"/>
            <w:vAlign w:val="center"/>
            <w:hideMark/>
          </w:tcPr>
          <w:p w14:paraId="012BED6D"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0D4015B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6E8DB9E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4E22205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39B4900C" w14:textId="77777777" w:rsidTr="001B3F7E">
        <w:trPr>
          <w:trHeight w:val="285"/>
          <w:jc w:val="center"/>
        </w:trPr>
        <w:tc>
          <w:tcPr>
            <w:tcW w:w="2051" w:type="dxa"/>
            <w:vMerge w:val="restart"/>
            <w:tcBorders>
              <w:top w:val="nil"/>
              <w:left w:val="single" w:sz="4" w:space="0" w:color="auto"/>
              <w:bottom w:val="single" w:sz="4" w:space="0" w:color="auto"/>
              <w:right w:val="single" w:sz="4" w:space="0" w:color="auto"/>
            </w:tcBorders>
            <w:shd w:val="clear" w:color="auto" w:fill="auto"/>
            <w:vAlign w:val="center"/>
            <w:hideMark/>
          </w:tcPr>
          <w:p w14:paraId="2CD4E37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SOLANACEAE</w:t>
            </w:r>
          </w:p>
        </w:tc>
        <w:tc>
          <w:tcPr>
            <w:tcW w:w="2362" w:type="dxa"/>
            <w:tcBorders>
              <w:top w:val="nil"/>
              <w:left w:val="nil"/>
              <w:bottom w:val="single" w:sz="4" w:space="0" w:color="auto"/>
              <w:right w:val="single" w:sz="4" w:space="0" w:color="auto"/>
            </w:tcBorders>
            <w:shd w:val="clear" w:color="auto" w:fill="auto"/>
            <w:vAlign w:val="center"/>
            <w:hideMark/>
          </w:tcPr>
          <w:p w14:paraId="7E27A119"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Solanum sp.</w:t>
            </w:r>
          </w:p>
        </w:tc>
        <w:tc>
          <w:tcPr>
            <w:tcW w:w="1766" w:type="dxa"/>
            <w:tcBorders>
              <w:top w:val="nil"/>
              <w:left w:val="nil"/>
              <w:bottom w:val="single" w:sz="4" w:space="0" w:color="auto"/>
              <w:right w:val="single" w:sz="4" w:space="0" w:color="auto"/>
            </w:tcBorders>
            <w:shd w:val="clear" w:color="auto" w:fill="auto"/>
            <w:vAlign w:val="center"/>
            <w:hideMark/>
          </w:tcPr>
          <w:p w14:paraId="515C3DDB"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‘’tomatillo’’</w:t>
            </w:r>
          </w:p>
        </w:tc>
        <w:tc>
          <w:tcPr>
            <w:tcW w:w="1298" w:type="dxa"/>
            <w:tcBorders>
              <w:top w:val="nil"/>
              <w:left w:val="nil"/>
              <w:bottom w:val="single" w:sz="4" w:space="0" w:color="auto"/>
              <w:right w:val="single" w:sz="4" w:space="0" w:color="auto"/>
            </w:tcBorders>
            <w:shd w:val="clear" w:color="auto" w:fill="auto"/>
            <w:vAlign w:val="center"/>
            <w:hideMark/>
          </w:tcPr>
          <w:p w14:paraId="5ABDEB79"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42FF76E5"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5D810548"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w:t>
            </w:r>
          </w:p>
        </w:tc>
      </w:tr>
      <w:tr w:rsidR="00396685" w:rsidRPr="00396685" w14:paraId="75735090" w14:textId="77777777" w:rsidTr="001B3F7E">
        <w:trPr>
          <w:trHeight w:val="285"/>
          <w:jc w:val="center"/>
        </w:trPr>
        <w:tc>
          <w:tcPr>
            <w:tcW w:w="2051" w:type="dxa"/>
            <w:vMerge/>
            <w:tcBorders>
              <w:top w:val="nil"/>
              <w:left w:val="single" w:sz="4" w:space="0" w:color="auto"/>
              <w:bottom w:val="single" w:sz="4" w:space="0" w:color="auto"/>
              <w:right w:val="single" w:sz="4" w:space="0" w:color="auto"/>
            </w:tcBorders>
            <w:shd w:val="clear" w:color="auto" w:fill="auto"/>
            <w:vAlign w:val="center"/>
            <w:hideMark/>
          </w:tcPr>
          <w:p w14:paraId="5F06DD9F" w14:textId="77777777" w:rsidR="00396685" w:rsidRPr="00396685" w:rsidRDefault="00396685" w:rsidP="001B3F7E">
            <w:pPr>
              <w:rPr>
                <w:rFonts w:ascii="Arial Narrow" w:hAnsi="Arial Narrow"/>
                <w:color w:val="000000"/>
                <w:sz w:val="18"/>
                <w:szCs w:val="18"/>
                <w:lang w:eastAsia="es-PE"/>
              </w:rPr>
            </w:pPr>
          </w:p>
        </w:tc>
        <w:tc>
          <w:tcPr>
            <w:tcW w:w="2362" w:type="dxa"/>
            <w:tcBorders>
              <w:top w:val="nil"/>
              <w:left w:val="nil"/>
              <w:bottom w:val="single" w:sz="4" w:space="0" w:color="auto"/>
              <w:right w:val="single" w:sz="4" w:space="0" w:color="auto"/>
            </w:tcBorders>
            <w:shd w:val="clear" w:color="auto" w:fill="auto"/>
            <w:vAlign w:val="center"/>
            <w:hideMark/>
          </w:tcPr>
          <w:p w14:paraId="2570FE9F" w14:textId="77777777" w:rsidR="00396685" w:rsidRPr="00396685" w:rsidRDefault="00396685" w:rsidP="001B3F7E">
            <w:pPr>
              <w:jc w:val="center"/>
              <w:rPr>
                <w:rFonts w:ascii="Arial Narrow" w:hAnsi="Arial Narrow"/>
                <w:i/>
                <w:iCs/>
                <w:color w:val="000000"/>
                <w:sz w:val="18"/>
                <w:szCs w:val="18"/>
                <w:lang w:eastAsia="es-PE"/>
              </w:rPr>
            </w:pPr>
            <w:r w:rsidRPr="00396685">
              <w:rPr>
                <w:rFonts w:ascii="Arial Narrow" w:hAnsi="Arial Narrow"/>
                <w:i/>
                <w:iCs/>
                <w:color w:val="000000"/>
                <w:sz w:val="18"/>
                <w:szCs w:val="18"/>
                <w:lang w:eastAsia="es-PE"/>
              </w:rPr>
              <w:t xml:space="preserve">Solanaceae </w:t>
            </w:r>
            <w:proofErr w:type="spellStart"/>
            <w:r w:rsidRPr="00396685">
              <w:rPr>
                <w:rFonts w:ascii="Arial Narrow" w:hAnsi="Arial Narrow"/>
                <w:i/>
                <w:iCs/>
                <w:color w:val="000000"/>
                <w:sz w:val="18"/>
                <w:szCs w:val="18"/>
                <w:lang w:eastAsia="es-PE"/>
              </w:rPr>
              <w:t>Indet</w:t>
            </w:r>
            <w:proofErr w:type="spellEnd"/>
            <w:r w:rsidRPr="00396685">
              <w:rPr>
                <w:rFonts w:ascii="Arial Narrow" w:hAnsi="Arial Narrow"/>
                <w:i/>
                <w:iCs/>
                <w:color w:val="000000"/>
                <w:sz w:val="18"/>
                <w:szCs w:val="18"/>
                <w:lang w:eastAsia="es-PE"/>
              </w:rPr>
              <w:t>.</w:t>
            </w:r>
          </w:p>
        </w:tc>
        <w:tc>
          <w:tcPr>
            <w:tcW w:w="1766" w:type="dxa"/>
            <w:tcBorders>
              <w:top w:val="nil"/>
              <w:left w:val="nil"/>
              <w:bottom w:val="single" w:sz="4" w:space="0" w:color="auto"/>
              <w:right w:val="single" w:sz="4" w:space="0" w:color="auto"/>
            </w:tcBorders>
            <w:shd w:val="clear" w:color="auto" w:fill="auto"/>
            <w:vAlign w:val="center"/>
            <w:hideMark/>
          </w:tcPr>
          <w:p w14:paraId="7AE4D5C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val="es-MX" w:eastAsia="es-PE"/>
              </w:rPr>
              <w:t>No registrado</w:t>
            </w:r>
          </w:p>
        </w:tc>
        <w:tc>
          <w:tcPr>
            <w:tcW w:w="1298" w:type="dxa"/>
            <w:tcBorders>
              <w:top w:val="nil"/>
              <w:left w:val="nil"/>
              <w:bottom w:val="single" w:sz="4" w:space="0" w:color="auto"/>
              <w:right w:val="single" w:sz="4" w:space="0" w:color="auto"/>
            </w:tcBorders>
            <w:shd w:val="clear" w:color="auto" w:fill="auto"/>
            <w:vAlign w:val="center"/>
            <w:hideMark/>
          </w:tcPr>
          <w:p w14:paraId="37EA201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c>
          <w:tcPr>
            <w:tcW w:w="1130" w:type="dxa"/>
            <w:tcBorders>
              <w:top w:val="nil"/>
              <w:left w:val="nil"/>
              <w:bottom w:val="single" w:sz="4" w:space="0" w:color="auto"/>
              <w:right w:val="single" w:sz="4" w:space="0" w:color="auto"/>
            </w:tcBorders>
            <w:shd w:val="clear" w:color="auto" w:fill="auto"/>
            <w:vAlign w:val="center"/>
            <w:hideMark/>
          </w:tcPr>
          <w:p w14:paraId="2BDDE24E"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c>
          <w:tcPr>
            <w:tcW w:w="1311" w:type="dxa"/>
            <w:tcBorders>
              <w:top w:val="nil"/>
              <w:left w:val="nil"/>
              <w:bottom w:val="single" w:sz="4" w:space="0" w:color="auto"/>
              <w:right w:val="single" w:sz="4" w:space="0" w:color="auto"/>
            </w:tcBorders>
            <w:shd w:val="clear" w:color="auto" w:fill="auto"/>
            <w:vAlign w:val="center"/>
            <w:hideMark/>
          </w:tcPr>
          <w:p w14:paraId="7A3F9CE7" w14:textId="77777777" w:rsidR="00396685" w:rsidRPr="00396685" w:rsidRDefault="00396685" w:rsidP="001B3F7E">
            <w:pPr>
              <w:jc w:val="center"/>
              <w:rPr>
                <w:rFonts w:ascii="Arial Narrow" w:hAnsi="Arial Narrow"/>
                <w:color w:val="000000"/>
                <w:sz w:val="18"/>
                <w:szCs w:val="18"/>
                <w:lang w:eastAsia="es-PE"/>
              </w:rPr>
            </w:pPr>
            <w:r w:rsidRPr="00396685">
              <w:rPr>
                <w:rFonts w:ascii="Arial Narrow" w:hAnsi="Arial Narrow"/>
                <w:color w:val="000000"/>
                <w:sz w:val="18"/>
                <w:szCs w:val="18"/>
                <w:lang w:eastAsia="es-PE"/>
              </w:rPr>
              <w:t>-</w:t>
            </w:r>
          </w:p>
        </w:tc>
      </w:tr>
    </w:tbl>
    <w:p w14:paraId="6DA29595" w14:textId="77777777" w:rsidR="00396685" w:rsidRPr="00074890" w:rsidRDefault="00396685" w:rsidP="00105D53">
      <w:pPr>
        <w:pStyle w:val="Textoindependiente"/>
        <w:spacing w:after="0"/>
        <w:jc w:val="center"/>
        <w:rPr>
          <w:rFonts w:asciiTheme="minorHAnsi" w:hAnsiTheme="minorHAnsi"/>
          <w:sz w:val="22"/>
          <w:szCs w:val="22"/>
          <w:lang w:val="es-PE" w:eastAsia="es-ES"/>
        </w:rPr>
      </w:pPr>
    </w:p>
    <w:p w14:paraId="22E6A251" w14:textId="77777777" w:rsidR="00105D53" w:rsidRPr="00EA72CC" w:rsidRDefault="00105D53" w:rsidP="00105D53">
      <w:pPr>
        <w:pStyle w:val="Textoindependiente"/>
        <w:spacing w:after="0"/>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4EDC429" w14:textId="77777777" w:rsidR="00105D53" w:rsidRDefault="00105D53" w:rsidP="00105D53">
      <w:pPr>
        <w:pStyle w:val="Textoindependiente"/>
        <w:spacing w:after="0"/>
        <w:jc w:val="both"/>
        <w:rPr>
          <w:rFonts w:asciiTheme="minorHAnsi" w:hAnsiTheme="minorHAnsi"/>
          <w:sz w:val="22"/>
          <w:szCs w:val="22"/>
          <w:lang w:val="es-PE" w:eastAsia="es-ES"/>
        </w:rPr>
      </w:pPr>
    </w:p>
    <w:p w14:paraId="308B1E5B" w14:textId="77777777" w:rsidR="00105D53" w:rsidRPr="00F27413" w:rsidRDefault="00105D53"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301" w:name="_Toc85212909"/>
      <w:bookmarkStart w:id="302" w:name="_Toc103783760"/>
      <w:r w:rsidRPr="00F27413">
        <w:rPr>
          <w:rFonts w:asciiTheme="minorHAnsi" w:hAnsiTheme="minorHAnsi" w:cstheme="minorHAnsi"/>
          <w:b/>
          <w:color w:val="224C22"/>
          <w:sz w:val="22"/>
          <w:szCs w:val="22"/>
        </w:rPr>
        <w:lastRenderedPageBreak/>
        <w:t>Especies de Fauna</w:t>
      </w:r>
      <w:bookmarkEnd w:id="301"/>
      <w:bookmarkEnd w:id="302"/>
    </w:p>
    <w:p w14:paraId="64184B25" w14:textId="77777777"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 xml:space="preserve">La determinación del estado de conservación de las especies registradas se realizó de acuerdo con dos criterios nacionales: D.S. </w:t>
      </w:r>
      <w:proofErr w:type="spellStart"/>
      <w:r w:rsidRPr="00074890">
        <w:rPr>
          <w:rFonts w:asciiTheme="minorHAnsi" w:hAnsiTheme="minorHAnsi"/>
          <w:sz w:val="22"/>
          <w:szCs w:val="22"/>
          <w:lang w:val="es-PE" w:eastAsia="es-ES"/>
        </w:rPr>
        <w:t>Nº</w:t>
      </w:r>
      <w:proofErr w:type="spellEnd"/>
      <w:r w:rsidRPr="00074890">
        <w:rPr>
          <w:rFonts w:asciiTheme="minorHAnsi" w:hAnsiTheme="minorHAnsi"/>
          <w:sz w:val="22"/>
          <w:szCs w:val="22"/>
          <w:lang w:val="es-PE" w:eastAsia="es-ES"/>
        </w:rPr>
        <w:t xml:space="preserve"> 004-2014-MINAGRI, Especies Endémicas Peruanas; y dos criterios internacionales: Convención sobre el Comercio Internacional de Especies Amenazadas de Fauna y Flora Silvestre (CITES) y el de la Unión Internacional para la Conservación de la Naturaleza (IUCN).</w:t>
      </w:r>
    </w:p>
    <w:p w14:paraId="1307AC3A" w14:textId="77777777" w:rsidR="00105D53" w:rsidRDefault="00105D53" w:rsidP="00105D53">
      <w:pPr>
        <w:pStyle w:val="NuevoTit2"/>
        <w:keepNext w:val="0"/>
        <w:spacing w:before="0" w:line="276" w:lineRule="auto"/>
        <w:rPr>
          <w:rFonts w:asciiTheme="minorHAnsi" w:hAnsiTheme="minorHAnsi" w:cstheme="minorHAnsi"/>
          <w:b/>
          <w:color w:val="224C22"/>
          <w:sz w:val="22"/>
          <w:szCs w:val="22"/>
        </w:rPr>
      </w:pPr>
      <w:bookmarkStart w:id="303" w:name="_Toc85212910"/>
    </w:p>
    <w:p w14:paraId="2866E21F" w14:textId="77777777" w:rsidR="00105D53" w:rsidRPr="00F27413" w:rsidRDefault="00105D53" w:rsidP="0064781A">
      <w:pPr>
        <w:pStyle w:val="NuevoTit2"/>
        <w:keepNext w:val="0"/>
        <w:numPr>
          <w:ilvl w:val="4"/>
          <w:numId w:val="52"/>
        </w:numPr>
        <w:spacing w:before="0" w:line="276" w:lineRule="auto"/>
        <w:rPr>
          <w:rFonts w:asciiTheme="minorHAnsi" w:hAnsiTheme="minorHAnsi" w:cstheme="minorHAnsi"/>
          <w:b/>
          <w:color w:val="224C22"/>
          <w:sz w:val="22"/>
          <w:szCs w:val="22"/>
        </w:rPr>
      </w:pPr>
      <w:bookmarkStart w:id="304" w:name="_Toc103783761"/>
      <w:proofErr w:type="spellStart"/>
      <w:r w:rsidRPr="00F27413">
        <w:rPr>
          <w:rFonts w:asciiTheme="minorHAnsi" w:hAnsiTheme="minorHAnsi" w:cstheme="minorHAnsi"/>
          <w:b/>
          <w:color w:val="224C22"/>
          <w:sz w:val="22"/>
          <w:szCs w:val="22"/>
        </w:rPr>
        <w:t>Ornitofauna</w:t>
      </w:r>
      <w:bookmarkEnd w:id="303"/>
      <w:bookmarkEnd w:id="304"/>
      <w:proofErr w:type="spellEnd"/>
    </w:p>
    <w:p w14:paraId="2D92F0C5" w14:textId="03B2AED7" w:rsidR="005C40E8" w:rsidRPr="005C40E8" w:rsidRDefault="005C40E8" w:rsidP="005C40E8">
      <w:pPr>
        <w:pStyle w:val="Textoindependiente"/>
        <w:numPr>
          <w:ilvl w:val="0"/>
          <w:numId w:val="20"/>
        </w:numPr>
        <w:spacing w:after="0"/>
        <w:ind w:left="567" w:hanging="567"/>
        <w:jc w:val="both"/>
        <w:rPr>
          <w:rFonts w:asciiTheme="minorHAnsi" w:hAnsiTheme="minorHAnsi"/>
          <w:b/>
          <w:bCs/>
          <w:sz w:val="22"/>
          <w:szCs w:val="22"/>
          <w:lang w:val="es-PE" w:eastAsia="es-ES"/>
        </w:rPr>
      </w:pPr>
      <w:r w:rsidRPr="005C40E8">
        <w:rPr>
          <w:rFonts w:asciiTheme="minorHAnsi" w:hAnsiTheme="minorHAnsi"/>
          <w:b/>
          <w:bCs/>
          <w:sz w:val="22"/>
          <w:szCs w:val="22"/>
          <w:lang w:val="es-PE" w:eastAsia="es-ES"/>
        </w:rPr>
        <w:t>Punto: P1-Mon-Bio</w:t>
      </w:r>
    </w:p>
    <w:p w14:paraId="146ED9E2" w14:textId="77777777" w:rsidR="005C40E8" w:rsidRDefault="005C40E8" w:rsidP="00105D53">
      <w:pPr>
        <w:pStyle w:val="Textoindependiente"/>
        <w:spacing w:after="0"/>
        <w:jc w:val="both"/>
        <w:rPr>
          <w:rFonts w:asciiTheme="minorHAnsi" w:hAnsiTheme="minorHAnsi"/>
          <w:sz w:val="22"/>
          <w:szCs w:val="22"/>
          <w:lang w:val="es-PE" w:eastAsia="es-ES"/>
        </w:rPr>
      </w:pPr>
    </w:p>
    <w:p w14:paraId="0DFD89D2" w14:textId="792B7D32"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No se registraron especies en ninguna categoría de conservación nacional según el D.S. 004-2014-MINAGRI</w:t>
      </w:r>
    </w:p>
    <w:p w14:paraId="529CE680" w14:textId="77777777" w:rsidR="00105D53" w:rsidRDefault="00105D53" w:rsidP="00105D53">
      <w:pPr>
        <w:pStyle w:val="Textoindependiente"/>
        <w:spacing w:after="0"/>
        <w:jc w:val="both"/>
        <w:rPr>
          <w:rFonts w:asciiTheme="minorHAnsi" w:hAnsiTheme="minorHAnsi"/>
          <w:sz w:val="22"/>
          <w:szCs w:val="22"/>
          <w:lang w:val="es-PE" w:eastAsia="es-ES"/>
        </w:rPr>
      </w:pPr>
    </w:p>
    <w:p w14:paraId="4F69114A" w14:textId="77777777" w:rsidR="005C40E8" w:rsidRPr="005C40E8" w:rsidRDefault="005C40E8" w:rsidP="005C40E8">
      <w:pPr>
        <w:pStyle w:val="Textoindependiente"/>
        <w:spacing w:after="0"/>
        <w:jc w:val="both"/>
        <w:rPr>
          <w:rFonts w:asciiTheme="minorHAnsi" w:hAnsiTheme="minorHAnsi"/>
          <w:sz w:val="22"/>
          <w:szCs w:val="22"/>
          <w:lang w:val="es-PE" w:eastAsia="es-ES"/>
        </w:rPr>
      </w:pPr>
      <w:r w:rsidRPr="005C40E8">
        <w:rPr>
          <w:rFonts w:asciiTheme="minorHAnsi" w:hAnsiTheme="minorHAnsi"/>
          <w:sz w:val="22"/>
          <w:szCs w:val="22"/>
          <w:lang w:val="es-PE" w:eastAsia="es-ES"/>
        </w:rPr>
        <w:t>Así mismo no se registraron especies en la lista del Comercio Internacional de Especies Amenazadas de Fauna y Flora Silvestre (CITES).</w:t>
      </w:r>
    </w:p>
    <w:p w14:paraId="65B6621B" w14:textId="77777777" w:rsidR="005C40E8" w:rsidRDefault="005C40E8" w:rsidP="005C40E8">
      <w:pPr>
        <w:pStyle w:val="Textoindependiente"/>
        <w:spacing w:after="0"/>
        <w:jc w:val="both"/>
        <w:rPr>
          <w:rFonts w:asciiTheme="minorHAnsi" w:hAnsiTheme="minorHAnsi"/>
          <w:sz w:val="22"/>
          <w:szCs w:val="22"/>
          <w:lang w:val="es-PE" w:eastAsia="es-ES"/>
        </w:rPr>
      </w:pPr>
    </w:p>
    <w:p w14:paraId="0CC9254B" w14:textId="0C9C056C" w:rsidR="005C40E8" w:rsidRPr="005C40E8" w:rsidRDefault="005C40E8" w:rsidP="005C40E8">
      <w:pPr>
        <w:pStyle w:val="Textoindependiente"/>
        <w:spacing w:after="0"/>
        <w:jc w:val="both"/>
        <w:rPr>
          <w:rFonts w:asciiTheme="minorHAnsi" w:hAnsiTheme="minorHAnsi"/>
          <w:sz w:val="22"/>
          <w:szCs w:val="22"/>
          <w:lang w:val="es-PE" w:eastAsia="es-ES"/>
        </w:rPr>
      </w:pPr>
      <w:r w:rsidRPr="005C40E8">
        <w:rPr>
          <w:rFonts w:asciiTheme="minorHAnsi" w:hAnsiTheme="minorHAnsi"/>
          <w:sz w:val="22"/>
          <w:szCs w:val="22"/>
          <w:lang w:val="es-PE" w:eastAsia="es-ES"/>
        </w:rPr>
        <w:t>Según la Lista Roja de Especies Amenazadas de la IUCN,</w:t>
      </w:r>
      <w:r>
        <w:rPr>
          <w:rFonts w:asciiTheme="minorHAnsi" w:hAnsiTheme="minorHAnsi"/>
          <w:sz w:val="22"/>
          <w:szCs w:val="22"/>
          <w:lang w:val="es-PE" w:eastAsia="es-ES"/>
        </w:rPr>
        <w:t xml:space="preserve"> </w:t>
      </w:r>
      <w:r w:rsidRPr="005C40E8">
        <w:rPr>
          <w:rFonts w:asciiTheme="minorHAnsi" w:hAnsiTheme="minorHAnsi"/>
          <w:sz w:val="22"/>
          <w:szCs w:val="22"/>
          <w:lang w:val="es-PE" w:eastAsia="es-ES"/>
        </w:rPr>
        <w:t>to</w:t>
      </w:r>
      <w:r>
        <w:rPr>
          <w:rFonts w:asciiTheme="minorHAnsi" w:hAnsiTheme="minorHAnsi"/>
          <w:sz w:val="22"/>
          <w:szCs w:val="22"/>
          <w:lang w:val="es-PE" w:eastAsia="es-ES"/>
        </w:rPr>
        <w:t>d</w:t>
      </w:r>
      <w:r w:rsidRPr="005C40E8">
        <w:rPr>
          <w:rFonts w:asciiTheme="minorHAnsi" w:hAnsiTheme="minorHAnsi"/>
          <w:sz w:val="22"/>
          <w:szCs w:val="22"/>
          <w:lang w:val="es-PE" w:eastAsia="es-ES"/>
        </w:rPr>
        <w:t>as las especies registradas se encuentran en Preocupación Menor (LC)</w:t>
      </w:r>
    </w:p>
    <w:p w14:paraId="2884B5F8"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0645B2CE" w14:textId="11F3D977" w:rsidR="00105D53" w:rsidRPr="002A45FC" w:rsidRDefault="00105D53" w:rsidP="00105D53">
      <w:pPr>
        <w:pStyle w:val="Textoindependiente"/>
        <w:spacing w:after="0"/>
        <w:jc w:val="center"/>
        <w:rPr>
          <w:rFonts w:asciiTheme="minorHAnsi" w:hAnsiTheme="minorHAnsi"/>
          <w:i/>
          <w:iCs/>
          <w:sz w:val="22"/>
          <w:szCs w:val="22"/>
          <w:lang w:val="es-PE" w:eastAsia="es-ES"/>
        </w:rPr>
      </w:pPr>
      <w:bookmarkStart w:id="305" w:name="_Toc85212946"/>
      <w:bookmarkStart w:id="306" w:name="_Toc103783916"/>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sidR="005C40E8">
        <w:rPr>
          <w:rFonts w:asciiTheme="minorHAnsi" w:hAnsiTheme="minorHAnsi" w:cstheme="minorHAnsi"/>
          <w:b/>
          <w:bCs/>
          <w:i/>
          <w:iCs/>
          <w:noProof/>
          <w:lang w:val="es-PE"/>
        </w:rPr>
        <w:t>64</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w:t>
      </w:r>
      <w:r w:rsidRPr="002A45FC">
        <w:rPr>
          <w:rFonts w:asciiTheme="minorHAnsi" w:hAnsiTheme="minorHAnsi"/>
          <w:i/>
          <w:iCs/>
          <w:sz w:val="22"/>
          <w:szCs w:val="22"/>
          <w:lang w:val="es-PE" w:eastAsia="es-ES"/>
        </w:rPr>
        <w:t>Categoría de conservación de las especies registradas</w:t>
      </w:r>
      <w:bookmarkEnd w:id="305"/>
      <w:bookmarkEnd w:id="306"/>
    </w:p>
    <w:p w14:paraId="3AE935CB" w14:textId="3455F224" w:rsidR="00105D53" w:rsidRDefault="00105D53" w:rsidP="00105D53">
      <w:pPr>
        <w:pStyle w:val="Textoindependiente"/>
        <w:spacing w:after="0"/>
        <w:jc w:val="center"/>
        <w:rPr>
          <w:rFonts w:asciiTheme="minorHAnsi" w:hAnsiTheme="minorHAnsi"/>
          <w:sz w:val="22"/>
          <w:szCs w:val="22"/>
          <w:lang w:val="es-PE" w:eastAsia="es-ES"/>
        </w:rPr>
      </w:pPr>
    </w:p>
    <w:tbl>
      <w:tblPr>
        <w:tblW w:w="10059" w:type="dxa"/>
        <w:jc w:val="center"/>
        <w:tblCellMar>
          <w:left w:w="70" w:type="dxa"/>
          <w:right w:w="70" w:type="dxa"/>
        </w:tblCellMar>
        <w:tblLook w:val="04A0" w:firstRow="1" w:lastRow="0" w:firstColumn="1" w:lastColumn="0" w:noHBand="0" w:noVBand="1"/>
      </w:tblPr>
      <w:tblGrid>
        <w:gridCol w:w="2040"/>
        <w:gridCol w:w="1924"/>
        <w:gridCol w:w="1843"/>
        <w:gridCol w:w="1187"/>
        <w:gridCol w:w="939"/>
        <w:gridCol w:w="851"/>
        <w:gridCol w:w="1275"/>
      </w:tblGrid>
      <w:tr w:rsidR="005C40E8" w:rsidRPr="005C40E8" w14:paraId="3A1F4CB2" w14:textId="77777777" w:rsidTr="005C40E8">
        <w:trPr>
          <w:trHeight w:val="630"/>
          <w:tblHeader/>
          <w:jc w:val="center"/>
        </w:trPr>
        <w:tc>
          <w:tcPr>
            <w:tcW w:w="20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CB12D7F"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Familia</w:t>
            </w:r>
          </w:p>
        </w:tc>
        <w:tc>
          <w:tcPr>
            <w:tcW w:w="192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42B2C70"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Nombre</w:t>
            </w:r>
            <w:proofErr w:type="spellEnd"/>
            <w:r w:rsidRPr="005C40E8">
              <w:rPr>
                <w:rFonts w:ascii="Arial Narrow" w:hAnsi="Arial Narrow"/>
                <w:b/>
                <w:bCs/>
                <w:color w:val="000000"/>
                <w:lang w:eastAsia="es-PE"/>
              </w:rPr>
              <w:t xml:space="preserve"> </w:t>
            </w:r>
            <w:proofErr w:type="spellStart"/>
            <w:r w:rsidRPr="005C40E8">
              <w:rPr>
                <w:rFonts w:ascii="Arial Narrow" w:hAnsi="Arial Narrow"/>
                <w:b/>
                <w:bCs/>
                <w:color w:val="000000"/>
                <w:lang w:eastAsia="es-PE"/>
              </w:rPr>
              <w:t>científico</w:t>
            </w:r>
            <w:proofErr w:type="spellEnd"/>
            <w:r w:rsidRPr="005C40E8">
              <w:rPr>
                <w:rFonts w:ascii="Arial Narrow" w:hAnsi="Arial Narrow"/>
                <w:b/>
                <w:bCs/>
                <w:color w:val="000000"/>
                <w:lang w:eastAsia="es-PE"/>
              </w:rPr>
              <w:t xml:space="preserve"> </w:t>
            </w: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754B395"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Nombre</w:t>
            </w:r>
            <w:proofErr w:type="spellEnd"/>
            <w:r w:rsidRPr="005C40E8">
              <w:rPr>
                <w:rFonts w:ascii="Arial Narrow" w:hAnsi="Arial Narrow"/>
                <w:b/>
                <w:bCs/>
                <w:color w:val="000000"/>
                <w:lang w:eastAsia="es-PE"/>
              </w:rPr>
              <w:t xml:space="preserve"> </w:t>
            </w:r>
            <w:proofErr w:type="spellStart"/>
            <w:r w:rsidRPr="005C40E8">
              <w:rPr>
                <w:rFonts w:ascii="Arial Narrow" w:hAnsi="Arial Narrow"/>
                <w:b/>
                <w:bCs/>
                <w:color w:val="000000"/>
                <w:lang w:eastAsia="es-PE"/>
              </w:rPr>
              <w:t>común</w:t>
            </w:r>
            <w:proofErr w:type="spellEnd"/>
          </w:p>
        </w:tc>
        <w:tc>
          <w:tcPr>
            <w:tcW w:w="1187"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77A2E60"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Criterio</w:t>
            </w:r>
            <w:proofErr w:type="spellEnd"/>
            <w:r w:rsidRPr="005C40E8">
              <w:rPr>
                <w:rFonts w:ascii="Arial Narrow" w:hAnsi="Arial Narrow"/>
                <w:b/>
                <w:bCs/>
                <w:color w:val="000000"/>
                <w:lang w:eastAsia="es-PE"/>
              </w:rPr>
              <w:t xml:space="preserve"> de </w:t>
            </w:r>
            <w:proofErr w:type="spellStart"/>
            <w:r w:rsidRPr="005C40E8">
              <w:rPr>
                <w:rFonts w:ascii="Arial Narrow" w:hAnsi="Arial Narrow"/>
                <w:b/>
                <w:bCs/>
                <w:color w:val="000000"/>
                <w:lang w:eastAsia="es-PE"/>
              </w:rPr>
              <w:t>inclusión</w:t>
            </w:r>
            <w:proofErr w:type="spellEnd"/>
            <w:r w:rsidRPr="005C40E8">
              <w:rPr>
                <w:rFonts w:ascii="Arial Narrow" w:hAnsi="Arial Narrow"/>
                <w:b/>
                <w:bCs/>
                <w:color w:val="000000"/>
                <w:lang w:eastAsia="es-PE"/>
              </w:rPr>
              <w:t xml:space="preserve"> </w:t>
            </w:r>
          </w:p>
        </w:tc>
        <w:tc>
          <w:tcPr>
            <w:tcW w:w="93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551EB26"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UICN</w:t>
            </w:r>
          </w:p>
        </w:tc>
        <w:tc>
          <w:tcPr>
            <w:tcW w:w="85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2B6D537"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CITES</w:t>
            </w:r>
          </w:p>
        </w:tc>
        <w:tc>
          <w:tcPr>
            <w:tcW w:w="1275"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B1E7299"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D.S. N°004-2014-MINAGRI</w:t>
            </w:r>
          </w:p>
        </w:tc>
      </w:tr>
      <w:tr w:rsidR="005C40E8" w:rsidRPr="005C40E8" w14:paraId="33FEB7C2"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E1ED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CATHARTIDAE</w:t>
            </w:r>
          </w:p>
        </w:tc>
        <w:tc>
          <w:tcPr>
            <w:tcW w:w="1924" w:type="dxa"/>
            <w:tcBorders>
              <w:top w:val="nil"/>
              <w:left w:val="nil"/>
              <w:bottom w:val="single" w:sz="4" w:space="0" w:color="auto"/>
              <w:right w:val="single" w:sz="4" w:space="0" w:color="auto"/>
            </w:tcBorders>
            <w:shd w:val="clear" w:color="auto" w:fill="auto"/>
            <w:noWrap/>
            <w:vAlign w:val="center"/>
            <w:hideMark/>
          </w:tcPr>
          <w:p w14:paraId="4781A6DF"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Cathartes</w:t>
            </w:r>
            <w:proofErr w:type="spellEnd"/>
            <w:r w:rsidRPr="005C40E8">
              <w:rPr>
                <w:rFonts w:ascii="Arial Narrow" w:hAnsi="Arial Narrow"/>
                <w:i/>
                <w:iCs/>
                <w:color w:val="000000"/>
                <w:lang w:eastAsia="es-PE"/>
              </w:rPr>
              <w:t xml:space="preserve"> aura </w:t>
            </w:r>
          </w:p>
        </w:tc>
        <w:tc>
          <w:tcPr>
            <w:tcW w:w="1843" w:type="dxa"/>
            <w:tcBorders>
              <w:top w:val="nil"/>
              <w:left w:val="nil"/>
              <w:bottom w:val="single" w:sz="4" w:space="0" w:color="auto"/>
              <w:right w:val="single" w:sz="4" w:space="0" w:color="auto"/>
            </w:tcBorders>
            <w:shd w:val="clear" w:color="auto" w:fill="auto"/>
            <w:noWrap/>
            <w:vAlign w:val="center"/>
            <w:hideMark/>
          </w:tcPr>
          <w:p w14:paraId="53EB9C8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Gallinazo</w:t>
            </w:r>
            <w:proofErr w:type="spellEnd"/>
            <w:r w:rsidRPr="005C40E8">
              <w:rPr>
                <w:rFonts w:ascii="Arial Narrow" w:hAnsi="Arial Narrow"/>
                <w:color w:val="000000"/>
                <w:lang w:eastAsia="es-PE"/>
              </w:rPr>
              <w:t xml:space="preserve"> de Cabeza </w:t>
            </w:r>
            <w:proofErr w:type="spellStart"/>
            <w:r w:rsidRPr="005C40E8">
              <w:rPr>
                <w:rFonts w:ascii="Arial Narrow" w:hAnsi="Arial Narrow"/>
                <w:color w:val="000000"/>
                <w:lang w:eastAsia="es-PE"/>
              </w:rPr>
              <w:t>Roja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10E0563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095727F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6FA3D40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B096F4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A3C526C"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4DDC5389"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187D823E"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Coragyps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atratus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1FA455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Gallinazo</w:t>
            </w:r>
            <w:proofErr w:type="spellEnd"/>
            <w:r w:rsidRPr="005C40E8">
              <w:rPr>
                <w:rFonts w:ascii="Arial Narrow" w:hAnsi="Arial Narrow"/>
                <w:color w:val="000000"/>
                <w:lang w:eastAsia="es-PE"/>
              </w:rPr>
              <w:t xml:space="preserve"> de Cabeza Negra</w:t>
            </w:r>
          </w:p>
        </w:tc>
        <w:tc>
          <w:tcPr>
            <w:tcW w:w="1187" w:type="dxa"/>
            <w:tcBorders>
              <w:top w:val="nil"/>
              <w:left w:val="nil"/>
              <w:bottom w:val="single" w:sz="4" w:space="0" w:color="auto"/>
              <w:right w:val="single" w:sz="4" w:space="0" w:color="auto"/>
            </w:tcBorders>
            <w:shd w:val="clear" w:color="auto" w:fill="auto"/>
            <w:noWrap/>
            <w:vAlign w:val="center"/>
            <w:hideMark/>
          </w:tcPr>
          <w:p w14:paraId="1942D2A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3398256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6EE017B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25F9C66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53E5E4A3"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732FB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ACCIPITRIDAE</w:t>
            </w:r>
          </w:p>
        </w:tc>
        <w:tc>
          <w:tcPr>
            <w:tcW w:w="1924" w:type="dxa"/>
            <w:tcBorders>
              <w:top w:val="nil"/>
              <w:left w:val="nil"/>
              <w:bottom w:val="single" w:sz="4" w:space="0" w:color="auto"/>
              <w:right w:val="single" w:sz="4" w:space="0" w:color="auto"/>
            </w:tcBorders>
            <w:shd w:val="clear" w:color="auto" w:fill="auto"/>
            <w:noWrap/>
            <w:vAlign w:val="center"/>
            <w:hideMark/>
          </w:tcPr>
          <w:p w14:paraId="79EB6B9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Rupornis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magnirostris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78C14B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Aguilucho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Caminero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3403909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07CFB29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4603701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CEF503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33A1206"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12F1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COLUMBIDAE</w:t>
            </w:r>
          </w:p>
        </w:tc>
        <w:tc>
          <w:tcPr>
            <w:tcW w:w="1924" w:type="dxa"/>
            <w:tcBorders>
              <w:top w:val="nil"/>
              <w:left w:val="nil"/>
              <w:bottom w:val="single" w:sz="4" w:space="0" w:color="auto"/>
              <w:right w:val="single" w:sz="4" w:space="0" w:color="auto"/>
            </w:tcBorders>
            <w:shd w:val="clear" w:color="auto" w:fill="auto"/>
            <w:noWrap/>
            <w:vAlign w:val="center"/>
            <w:hideMark/>
          </w:tcPr>
          <w:p w14:paraId="37F7373B"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Zenaida auriculata  </w:t>
            </w:r>
          </w:p>
        </w:tc>
        <w:tc>
          <w:tcPr>
            <w:tcW w:w="1843" w:type="dxa"/>
            <w:tcBorders>
              <w:top w:val="nil"/>
              <w:left w:val="nil"/>
              <w:bottom w:val="single" w:sz="4" w:space="0" w:color="auto"/>
              <w:right w:val="single" w:sz="4" w:space="0" w:color="auto"/>
            </w:tcBorders>
            <w:shd w:val="clear" w:color="auto" w:fill="auto"/>
            <w:noWrap/>
            <w:vAlign w:val="center"/>
            <w:hideMark/>
          </w:tcPr>
          <w:p w14:paraId="220E91AD"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Tórtola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Orejuda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23F7590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631EA6A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29EC10F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05475D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515D9BAB"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05D24441"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6E911D72"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Columbina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cruziana</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5023823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Tortolita</w:t>
            </w:r>
            <w:proofErr w:type="spellEnd"/>
            <w:r w:rsidRPr="005C40E8">
              <w:rPr>
                <w:rFonts w:ascii="Arial Narrow" w:hAnsi="Arial Narrow"/>
                <w:color w:val="000000"/>
                <w:lang w:eastAsia="es-PE"/>
              </w:rPr>
              <w:t xml:space="preserve"> Peruana</w:t>
            </w:r>
          </w:p>
        </w:tc>
        <w:tc>
          <w:tcPr>
            <w:tcW w:w="1187" w:type="dxa"/>
            <w:tcBorders>
              <w:top w:val="nil"/>
              <w:left w:val="nil"/>
              <w:bottom w:val="single" w:sz="4" w:space="0" w:color="auto"/>
              <w:right w:val="single" w:sz="4" w:space="0" w:color="auto"/>
            </w:tcBorders>
            <w:shd w:val="clear" w:color="auto" w:fill="auto"/>
            <w:noWrap/>
            <w:vAlign w:val="center"/>
            <w:hideMark/>
          </w:tcPr>
          <w:p w14:paraId="7D47761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3989F85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7D0A07F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4E1469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5478433"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29CB4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CUCULIDAE</w:t>
            </w:r>
          </w:p>
        </w:tc>
        <w:tc>
          <w:tcPr>
            <w:tcW w:w="1924" w:type="dxa"/>
            <w:tcBorders>
              <w:top w:val="nil"/>
              <w:left w:val="nil"/>
              <w:bottom w:val="single" w:sz="4" w:space="0" w:color="auto"/>
              <w:right w:val="single" w:sz="4" w:space="0" w:color="auto"/>
            </w:tcBorders>
            <w:shd w:val="clear" w:color="auto" w:fill="auto"/>
            <w:noWrap/>
            <w:vAlign w:val="center"/>
            <w:hideMark/>
          </w:tcPr>
          <w:p w14:paraId="5168730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Crotophaga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sulcirostris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F11C6A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Garrapatero</w:t>
            </w:r>
            <w:proofErr w:type="spellEnd"/>
            <w:r w:rsidRPr="005C40E8">
              <w:rPr>
                <w:rFonts w:ascii="Arial Narrow" w:hAnsi="Arial Narrow"/>
                <w:color w:val="000000"/>
                <w:lang w:eastAsia="es-PE"/>
              </w:rPr>
              <w:t xml:space="preserve"> de Pico </w:t>
            </w:r>
            <w:proofErr w:type="spellStart"/>
            <w:r w:rsidRPr="005C40E8">
              <w:rPr>
                <w:rFonts w:ascii="Arial Narrow" w:hAnsi="Arial Narrow"/>
                <w:color w:val="000000"/>
                <w:lang w:eastAsia="es-PE"/>
              </w:rPr>
              <w:t>Estriado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57FE0EB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8866DF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6835C2D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180CD0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4721E00D"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53A78AF1"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5D8A277A"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Tapera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naevia</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8194AB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Cuclillo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Listado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1D5313D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72CC0A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2AE86EB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31EC08F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3E9299F7"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99D1C2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STRIGIDAE </w:t>
            </w:r>
          </w:p>
        </w:tc>
        <w:tc>
          <w:tcPr>
            <w:tcW w:w="1924" w:type="dxa"/>
            <w:tcBorders>
              <w:top w:val="nil"/>
              <w:left w:val="nil"/>
              <w:bottom w:val="single" w:sz="4" w:space="0" w:color="auto"/>
              <w:right w:val="single" w:sz="4" w:space="0" w:color="auto"/>
            </w:tcBorders>
            <w:shd w:val="clear" w:color="auto" w:fill="auto"/>
            <w:noWrap/>
            <w:vAlign w:val="center"/>
            <w:hideMark/>
          </w:tcPr>
          <w:p w14:paraId="1B4DDE4F"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Glaucidium </w:t>
            </w:r>
            <w:proofErr w:type="spellStart"/>
            <w:r w:rsidRPr="005C40E8">
              <w:rPr>
                <w:rFonts w:ascii="Arial Narrow" w:hAnsi="Arial Narrow"/>
                <w:i/>
                <w:iCs/>
                <w:color w:val="000000"/>
                <w:lang w:eastAsia="es-PE"/>
              </w:rPr>
              <w:t>peruanum</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55643F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Lechucita</w:t>
            </w:r>
            <w:proofErr w:type="spellEnd"/>
            <w:r w:rsidRPr="005C40E8">
              <w:rPr>
                <w:rFonts w:ascii="Arial Narrow" w:hAnsi="Arial Narrow"/>
                <w:color w:val="000000"/>
                <w:lang w:eastAsia="es-PE"/>
              </w:rPr>
              <w:t xml:space="preserve"> Peruana</w:t>
            </w:r>
          </w:p>
        </w:tc>
        <w:tc>
          <w:tcPr>
            <w:tcW w:w="1187" w:type="dxa"/>
            <w:tcBorders>
              <w:top w:val="nil"/>
              <w:left w:val="nil"/>
              <w:bottom w:val="single" w:sz="4" w:space="0" w:color="auto"/>
              <w:right w:val="single" w:sz="4" w:space="0" w:color="auto"/>
            </w:tcBorders>
            <w:shd w:val="clear" w:color="auto" w:fill="auto"/>
            <w:noWrap/>
            <w:vAlign w:val="center"/>
            <w:hideMark/>
          </w:tcPr>
          <w:p w14:paraId="2979DDE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341CC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4E490A0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311D7D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24BB659" w14:textId="77777777" w:rsidTr="001B3F7E">
        <w:trPr>
          <w:trHeight w:val="36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929756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TROCHILIDAE</w:t>
            </w:r>
          </w:p>
        </w:tc>
        <w:tc>
          <w:tcPr>
            <w:tcW w:w="1924" w:type="dxa"/>
            <w:tcBorders>
              <w:top w:val="nil"/>
              <w:left w:val="nil"/>
              <w:bottom w:val="single" w:sz="4" w:space="0" w:color="auto"/>
              <w:right w:val="single" w:sz="4" w:space="0" w:color="auto"/>
            </w:tcBorders>
            <w:shd w:val="clear" w:color="auto" w:fill="auto"/>
            <w:vAlign w:val="center"/>
            <w:hideMark/>
          </w:tcPr>
          <w:p w14:paraId="668A57CB"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Leucippus </w:t>
            </w:r>
            <w:proofErr w:type="spellStart"/>
            <w:r w:rsidRPr="005C40E8">
              <w:rPr>
                <w:rFonts w:ascii="Arial Narrow" w:hAnsi="Arial Narrow"/>
                <w:i/>
                <w:iCs/>
                <w:color w:val="000000"/>
                <w:lang w:eastAsia="es-PE"/>
              </w:rPr>
              <w:t>taczanowskii</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6457035A"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Colibrí</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Taczanowski</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7928702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F638DE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49482CB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0E73E3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834BDD9" w14:textId="77777777" w:rsidTr="001B3F7E">
        <w:trPr>
          <w:trHeight w:val="330"/>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D9F6E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PSITTACIDAE </w:t>
            </w:r>
          </w:p>
        </w:tc>
        <w:tc>
          <w:tcPr>
            <w:tcW w:w="1924" w:type="dxa"/>
            <w:tcBorders>
              <w:top w:val="nil"/>
              <w:left w:val="nil"/>
              <w:bottom w:val="single" w:sz="4" w:space="0" w:color="auto"/>
              <w:right w:val="single" w:sz="4" w:space="0" w:color="auto"/>
            </w:tcBorders>
            <w:shd w:val="clear" w:color="auto" w:fill="auto"/>
            <w:vAlign w:val="center"/>
            <w:hideMark/>
          </w:tcPr>
          <w:p w14:paraId="486C0758"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Forpus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coelestis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7362A19E"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Periquito</w:t>
            </w:r>
            <w:proofErr w:type="spellEnd"/>
            <w:r w:rsidRPr="005C40E8">
              <w:rPr>
                <w:rFonts w:ascii="Arial Narrow" w:hAnsi="Arial Narrow"/>
                <w:color w:val="000000"/>
                <w:lang w:eastAsia="es-PE"/>
              </w:rPr>
              <w:t xml:space="preserve"> Esmeralda</w:t>
            </w:r>
          </w:p>
        </w:tc>
        <w:tc>
          <w:tcPr>
            <w:tcW w:w="1187" w:type="dxa"/>
            <w:tcBorders>
              <w:top w:val="nil"/>
              <w:left w:val="nil"/>
              <w:bottom w:val="single" w:sz="4" w:space="0" w:color="auto"/>
              <w:right w:val="single" w:sz="4" w:space="0" w:color="auto"/>
            </w:tcBorders>
            <w:shd w:val="clear" w:color="auto" w:fill="auto"/>
            <w:noWrap/>
            <w:vAlign w:val="center"/>
            <w:hideMark/>
          </w:tcPr>
          <w:p w14:paraId="29DF24C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7091F1C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29F54E3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42C55AA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18FFB296" w14:textId="77777777" w:rsidTr="001B3F7E">
        <w:trPr>
          <w:trHeight w:val="330"/>
          <w:jc w:val="center"/>
        </w:trPr>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0A63F23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THAMNOPHILIDAE</w:t>
            </w:r>
          </w:p>
        </w:tc>
        <w:tc>
          <w:tcPr>
            <w:tcW w:w="1924" w:type="dxa"/>
            <w:tcBorders>
              <w:top w:val="nil"/>
              <w:left w:val="nil"/>
              <w:bottom w:val="single" w:sz="4" w:space="0" w:color="auto"/>
              <w:right w:val="single" w:sz="4" w:space="0" w:color="auto"/>
            </w:tcBorders>
            <w:shd w:val="clear" w:color="auto" w:fill="auto"/>
            <w:vAlign w:val="center"/>
            <w:hideMark/>
          </w:tcPr>
          <w:p w14:paraId="37510825"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Taraba major</w:t>
            </w:r>
          </w:p>
        </w:tc>
        <w:tc>
          <w:tcPr>
            <w:tcW w:w="1843" w:type="dxa"/>
            <w:tcBorders>
              <w:top w:val="nil"/>
              <w:left w:val="nil"/>
              <w:bottom w:val="single" w:sz="4" w:space="0" w:color="auto"/>
              <w:right w:val="single" w:sz="4" w:space="0" w:color="auto"/>
            </w:tcBorders>
            <w:shd w:val="clear" w:color="auto" w:fill="auto"/>
            <w:vAlign w:val="center"/>
            <w:hideMark/>
          </w:tcPr>
          <w:p w14:paraId="3AB2423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Batará</w:t>
            </w:r>
            <w:proofErr w:type="spellEnd"/>
            <w:r w:rsidRPr="005C40E8">
              <w:rPr>
                <w:rFonts w:ascii="Arial Narrow" w:hAnsi="Arial Narrow"/>
                <w:color w:val="000000"/>
                <w:lang w:eastAsia="es-PE"/>
              </w:rPr>
              <w:t xml:space="preserve"> Grande</w:t>
            </w:r>
          </w:p>
        </w:tc>
        <w:tc>
          <w:tcPr>
            <w:tcW w:w="1187" w:type="dxa"/>
            <w:tcBorders>
              <w:top w:val="nil"/>
              <w:left w:val="nil"/>
              <w:bottom w:val="single" w:sz="4" w:space="0" w:color="auto"/>
              <w:right w:val="single" w:sz="4" w:space="0" w:color="auto"/>
            </w:tcBorders>
            <w:shd w:val="clear" w:color="auto" w:fill="auto"/>
            <w:noWrap/>
            <w:vAlign w:val="center"/>
            <w:hideMark/>
          </w:tcPr>
          <w:p w14:paraId="63A227F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5EE42A9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72429FF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100DBD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5419836" w14:textId="77777777" w:rsidTr="001B3F7E">
        <w:trPr>
          <w:trHeight w:val="345"/>
          <w:jc w:val="center"/>
        </w:trPr>
        <w:tc>
          <w:tcPr>
            <w:tcW w:w="2040" w:type="dxa"/>
            <w:vMerge/>
            <w:tcBorders>
              <w:top w:val="nil"/>
              <w:left w:val="single" w:sz="4" w:space="0" w:color="auto"/>
              <w:bottom w:val="single" w:sz="4" w:space="0" w:color="auto"/>
              <w:right w:val="single" w:sz="4" w:space="0" w:color="auto"/>
            </w:tcBorders>
            <w:vAlign w:val="center"/>
            <w:hideMark/>
          </w:tcPr>
          <w:p w14:paraId="2472DD4A"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vAlign w:val="center"/>
            <w:hideMark/>
          </w:tcPr>
          <w:p w14:paraId="65A03915"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Thamnophilus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bernardi</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4EBAD0F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Batará</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Acollarado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6FEFF00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62D7CA8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B82823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28CAC0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5AFC830" w14:textId="77777777" w:rsidTr="001B3F7E">
        <w:trPr>
          <w:trHeight w:val="330"/>
          <w:jc w:val="center"/>
        </w:trPr>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4078F17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FURNARIIDAE</w:t>
            </w:r>
          </w:p>
        </w:tc>
        <w:tc>
          <w:tcPr>
            <w:tcW w:w="1924" w:type="dxa"/>
            <w:tcBorders>
              <w:top w:val="nil"/>
              <w:left w:val="nil"/>
              <w:bottom w:val="single" w:sz="4" w:space="0" w:color="auto"/>
              <w:right w:val="single" w:sz="4" w:space="0" w:color="auto"/>
            </w:tcBorders>
            <w:shd w:val="clear" w:color="auto" w:fill="auto"/>
            <w:vAlign w:val="center"/>
            <w:hideMark/>
          </w:tcPr>
          <w:p w14:paraId="7AD4FFC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Furnarius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leucopus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Cinnamomeus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8657E69"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Hornero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Pata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Pálida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48AF6B9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0CBE895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4A6DAF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102C11B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C0320A1"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439F89D7"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5A77E3F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Phacellodomus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rufifrons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4471FD1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Espinero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Frente</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Rufa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6406F3D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79C601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3C388A7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02524D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2349BC9"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76FC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TYRANNIDAE</w:t>
            </w:r>
          </w:p>
        </w:tc>
        <w:tc>
          <w:tcPr>
            <w:tcW w:w="1924" w:type="dxa"/>
            <w:tcBorders>
              <w:top w:val="nil"/>
              <w:left w:val="nil"/>
              <w:bottom w:val="single" w:sz="4" w:space="0" w:color="auto"/>
              <w:right w:val="single" w:sz="4" w:space="0" w:color="auto"/>
            </w:tcBorders>
            <w:shd w:val="clear" w:color="auto" w:fill="auto"/>
            <w:noWrap/>
            <w:vAlign w:val="center"/>
            <w:hideMark/>
          </w:tcPr>
          <w:p w14:paraId="0B57A3A6"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Camptostoma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obsoletum</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3C2DCB1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Mosquerito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Silbador</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43D4ABD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50D0137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5987B25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45D0B17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3586D520"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67495664"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03843B95"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Elaenia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flavogaster</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2EE8346" w14:textId="77777777" w:rsidR="005C40E8" w:rsidRPr="005C40E8" w:rsidRDefault="005C40E8" w:rsidP="001B3F7E">
            <w:pPr>
              <w:jc w:val="center"/>
              <w:rPr>
                <w:rFonts w:ascii="Arial Narrow" w:hAnsi="Arial Narrow"/>
                <w:color w:val="000000"/>
                <w:lang w:val="es-ES" w:eastAsia="es-PE"/>
              </w:rPr>
            </w:pPr>
            <w:r w:rsidRPr="005C40E8">
              <w:rPr>
                <w:rFonts w:ascii="Arial Narrow" w:hAnsi="Arial Narrow"/>
                <w:color w:val="000000"/>
                <w:lang w:val="es-ES" w:eastAsia="es-PE"/>
              </w:rPr>
              <w:t>Fío-Fío de Vientre Amarillo</w:t>
            </w:r>
          </w:p>
        </w:tc>
        <w:tc>
          <w:tcPr>
            <w:tcW w:w="1187" w:type="dxa"/>
            <w:tcBorders>
              <w:top w:val="nil"/>
              <w:left w:val="nil"/>
              <w:bottom w:val="single" w:sz="4" w:space="0" w:color="auto"/>
              <w:right w:val="single" w:sz="4" w:space="0" w:color="auto"/>
            </w:tcBorders>
            <w:shd w:val="clear" w:color="auto" w:fill="auto"/>
            <w:noWrap/>
            <w:vAlign w:val="center"/>
            <w:hideMark/>
          </w:tcPr>
          <w:p w14:paraId="132EB42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01C1031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64A0ADE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33C25E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08816D3"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10AB0E0A"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0D463ED9"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Euscarthmus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meloryphus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AE5BA8F" w14:textId="77777777" w:rsidR="005C40E8" w:rsidRPr="005C40E8" w:rsidRDefault="005C40E8" w:rsidP="001B3F7E">
            <w:pPr>
              <w:jc w:val="center"/>
              <w:rPr>
                <w:rFonts w:ascii="Arial Narrow" w:hAnsi="Arial Narrow"/>
                <w:color w:val="000000"/>
                <w:lang w:val="es-ES" w:eastAsia="es-PE"/>
              </w:rPr>
            </w:pPr>
            <w:r w:rsidRPr="005C40E8">
              <w:rPr>
                <w:rFonts w:ascii="Arial Narrow" w:hAnsi="Arial Narrow"/>
                <w:color w:val="000000"/>
                <w:lang w:val="es-ES" w:eastAsia="es-PE"/>
              </w:rPr>
              <w:t xml:space="preserve"> Tirano-Pigmeo de Corona Leonada</w:t>
            </w:r>
          </w:p>
        </w:tc>
        <w:tc>
          <w:tcPr>
            <w:tcW w:w="1187" w:type="dxa"/>
            <w:tcBorders>
              <w:top w:val="nil"/>
              <w:left w:val="nil"/>
              <w:bottom w:val="single" w:sz="4" w:space="0" w:color="auto"/>
              <w:right w:val="single" w:sz="4" w:space="0" w:color="auto"/>
            </w:tcBorders>
            <w:shd w:val="clear" w:color="auto" w:fill="auto"/>
            <w:noWrap/>
            <w:vAlign w:val="center"/>
            <w:hideMark/>
          </w:tcPr>
          <w:p w14:paraId="3A32F4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FE79D5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38D010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536C65B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31466EBF"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7FE0463C"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59F364B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Todirostrum</w:t>
            </w:r>
            <w:proofErr w:type="spellEnd"/>
            <w:r w:rsidRPr="005C40E8">
              <w:rPr>
                <w:rFonts w:ascii="Arial Narrow" w:hAnsi="Arial Narrow"/>
                <w:i/>
                <w:iCs/>
                <w:color w:val="000000"/>
                <w:lang w:eastAsia="es-PE"/>
              </w:rPr>
              <w:t xml:space="preserve"> cinereum </w:t>
            </w:r>
          </w:p>
        </w:tc>
        <w:tc>
          <w:tcPr>
            <w:tcW w:w="1843" w:type="dxa"/>
            <w:tcBorders>
              <w:top w:val="nil"/>
              <w:left w:val="nil"/>
              <w:bottom w:val="single" w:sz="4" w:space="0" w:color="auto"/>
              <w:right w:val="single" w:sz="4" w:space="0" w:color="auto"/>
            </w:tcBorders>
            <w:shd w:val="clear" w:color="auto" w:fill="auto"/>
            <w:noWrap/>
            <w:vAlign w:val="center"/>
            <w:hideMark/>
          </w:tcPr>
          <w:p w14:paraId="696C45C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Espatulilla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Común</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79BCE58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5EBFA71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797A1F3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5D0C05C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6801089"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76136BDA"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621D7B8F"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Pitangus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sulphuratus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01A1669"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Bienteveo</w:t>
            </w:r>
            <w:proofErr w:type="spellEnd"/>
            <w:r w:rsidRPr="005C40E8">
              <w:rPr>
                <w:rFonts w:ascii="Arial Narrow" w:hAnsi="Arial Narrow"/>
                <w:color w:val="000000"/>
                <w:lang w:eastAsia="es-PE"/>
              </w:rPr>
              <w:t xml:space="preserve"> Grande</w:t>
            </w:r>
          </w:p>
        </w:tc>
        <w:tc>
          <w:tcPr>
            <w:tcW w:w="1187" w:type="dxa"/>
            <w:tcBorders>
              <w:top w:val="nil"/>
              <w:left w:val="nil"/>
              <w:bottom w:val="single" w:sz="4" w:space="0" w:color="auto"/>
              <w:right w:val="single" w:sz="4" w:space="0" w:color="auto"/>
            </w:tcBorders>
            <w:shd w:val="clear" w:color="auto" w:fill="auto"/>
            <w:noWrap/>
            <w:vAlign w:val="center"/>
            <w:hideMark/>
          </w:tcPr>
          <w:p w14:paraId="23DA7E7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03301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FC7131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335155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F994444"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7A070326"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7A10CF86"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Tyrannus </w:t>
            </w:r>
            <w:proofErr w:type="spellStart"/>
            <w:r w:rsidRPr="005C40E8">
              <w:rPr>
                <w:rFonts w:ascii="Arial Narrow" w:hAnsi="Arial Narrow"/>
                <w:i/>
                <w:iCs/>
                <w:color w:val="000000"/>
                <w:lang w:eastAsia="es-PE"/>
              </w:rPr>
              <w:t>melancholicus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71F6384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Tirano</w:t>
            </w:r>
            <w:proofErr w:type="spellEnd"/>
            <w:r w:rsidRPr="005C40E8">
              <w:rPr>
                <w:rFonts w:ascii="Arial Narrow" w:hAnsi="Arial Narrow"/>
                <w:color w:val="000000"/>
                <w:lang w:eastAsia="es-PE"/>
              </w:rPr>
              <w:t xml:space="preserve"> Tropical</w:t>
            </w:r>
          </w:p>
        </w:tc>
        <w:tc>
          <w:tcPr>
            <w:tcW w:w="1187" w:type="dxa"/>
            <w:tcBorders>
              <w:top w:val="nil"/>
              <w:left w:val="nil"/>
              <w:bottom w:val="single" w:sz="4" w:space="0" w:color="auto"/>
              <w:right w:val="single" w:sz="4" w:space="0" w:color="auto"/>
            </w:tcBorders>
            <w:shd w:val="clear" w:color="auto" w:fill="auto"/>
            <w:noWrap/>
            <w:vAlign w:val="center"/>
            <w:hideMark/>
          </w:tcPr>
          <w:p w14:paraId="0DDA95C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5AFAE0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FB3529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D74A98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4D82673C"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25DCA777"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1D115401"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Pyrocephalus rubinus</w:t>
            </w:r>
          </w:p>
        </w:tc>
        <w:tc>
          <w:tcPr>
            <w:tcW w:w="1843" w:type="dxa"/>
            <w:tcBorders>
              <w:top w:val="nil"/>
              <w:left w:val="nil"/>
              <w:bottom w:val="single" w:sz="4" w:space="0" w:color="auto"/>
              <w:right w:val="single" w:sz="4" w:space="0" w:color="auto"/>
            </w:tcBorders>
            <w:shd w:val="clear" w:color="auto" w:fill="auto"/>
            <w:noWrap/>
            <w:vAlign w:val="center"/>
            <w:hideMark/>
          </w:tcPr>
          <w:p w14:paraId="3CD060B0"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Mosquero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Bermellón</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211A0DD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7F92AD8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3917F08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672646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6E2E26B3"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EBF3BE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VIREONIDAE</w:t>
            </w:r>
          </w:p>
        </w:tc>
        <w:tc>
          <w:tcPr>
            <w:tcW w:w="1924" w:type="dxa"/>
            <w:tcBorders>
              <w:top w:val="nil"/>
              <w:left w:val="nil"/>
              <w:bottom w:val="single" w:sz="4" w:space="0" w:color="auto"/>
              <w:right w:val="single" w:sz="4" w:space="0" w:color="auto"/>
            </w:tcBorders>
            <w:shd w:val="clear" w:color="auto" w:fill="auto"/>
            <w:noWrap/>
            <w:vAlign w:val="center"/>
            <w:hideMark/>
          </w:tcPr>
          <w:p w14:paraId="29698487"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Vireo </w:t>
            </w:r>
            <w:proofErr w:type="spellStart"/>
            <w:r w:rsidRPr="005C40E8">
              <w:rPr>
                <w:rFonts w:ascii="Arial Narrow" w:hAnsi="Arial Narrow"/>
                <w:i/>
                <w:iCs/>
                <w:color w:val="000000"/>
                <w:lang w:eastAsia="es-PE"/>
              </w:rPr>
              <w:t>olivaceus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00DFBB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Vireo de </w:t>
            </w:r>
            <w:proofErr w:type="spellStart"/>
            <w:r w:rsidRPr="005C40E8">
              <w:rPr>
                <w:rFonts w:ascii="Arial Narrow" w:hAnsi="Arial Narrow"/>
                <w:color w:val="000000"/>
                <w:lang w:eastAsia="es-PE"/>
              </w:rPr>
              <w:t>ojo</w:t>
            </w:r>
            <w:proofErr w:type="spellEnd"/>
            <w:r w:rsidRPr="005C40E8">
              <w:rPr>
                <w:rFonts w:ascii="Arial Narrow" w:hAnsi="Arial Narrow"/>
                <w:color w:val="000000"/>
                <w:lang w:eastAsia="es-PE"/>
              </w:rPr>
              <w:t xml:space="preserve"> rojo</w:t>
            </w:r>
          </w:p>
        </w:tc>
        <w:tc>
          <w:tcPr>
            <w:tcW w:w="1187" w:type="dxa"/>
            <w:tcBorders>
              <w:top w:val="nil"/>
              <w:left w:val="nil"/>
              <w:bottom w:val="single" w:sz="4" w:space="0" w:color="auto"/>
              <w:right w:val="single" w:sz="4" w:space="0" w:color="auto"/>
            </w:tcBorders>
            <w:shd w:val="clear" w:color="auto" w:fill="auto"/>
            <w:noWrap/>
            <w:vAlign w:val="center"/>
            <w:hideMark/>
          </w:tcPr>
          <w:p w14:paraId="437DAE8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79D939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332D45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50086C4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9F68C23"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B8F822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TROGLODYTIDAE</w:t>
            </w:r>
          </w:p>
        </w:tc>
        <w:tc>
          <w:tcPr>
            <w:tcW w:w="1924" w:type="dxa"/>
            <w:tcBorders>
              <w:top w:val="nil"/>
              <w:left w:val="nil"/>
              <w:bottom w:val="single" w:sz="4" w:space="0" w:color="auto"/>
              <w:right w:val="single" w:sz="4" w:space="0" w:color="auto"/>
            </w:tcBorders>
            <w:shd w:val="clear" w:color="auto" w:fill="auto"/>
            <w:noWrap/>
            <w:vAlign w:val="center"/>
            <w:hideMark/>
          </w:tcPr>
          <w:p w14:paraId="4B803BC6"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Campylorhynchus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11820AA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Cucarachero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Ondeado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44DF557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6DEF4A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725B66A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377E0E4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04C25032"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026B0C7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POLIOPTILIDAE</w:t>
            </w:r>
          </w:p>
        </w:tc>
        <w:tc>
          <w:tcPr>
            <w:tcW w:w="1924" w:type="dxa"/>
            <w:tcBorders>
              <w:top w:val="nil"/>
              <w:left w:val="nil"/>
              <w:bottom w:val="single" w:sz="4" w:space="0" w:color="auto"/>
              <w:right w:val="single" w:sz="4" w:space="0" w:color="auto"/>
            </w:tcBorders>
            <w:shd w:val="clear" w:color="auto" w:fill="auto"/>
            <w:noWrap/>
            <w:vAlign w:val="center"/>
            <w:hideMark/>
          </w:tcPr>
          <w:p w14:paraId="5FC9B42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Polioptila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plumbea</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5811193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Perlita</w:t>
            </w:r>
            <w:proofErr w:type="spellEnd"/>
            <w:r w:rsidRPr="005C40E8">
              <w:rPr>
                <w:rFonts w:ascii="Arial Narrow" w:hAnsi="Arial Narrow"/>
                <w:color w:val="000000"/>
                <w:lang w:eastAsia="es-PE"/>
              </w:rPr>
              <w:t xml:space="preserve"> Tropical</w:t>
            </w:r>
          </w:p>
        </w:tc>
        <w:tc>
          <w:tcPr>
            <w:tcW w:w="1187" w:type="dxa"/>
            <w:tcBorders>
              <w:top w:val="nil"/>
              <w:left w:val="nil"/>
              <w:bottom w:val="single" w:sz="4" w:space="0" w:color="auto"/>
              <w:right w:val="single" w:sz="4" w:space="0" w:color="auto"/>
            </w:tcBorders>
            <w:shd w:val="clear" w:color="auto" w:fill="auto"/>
            <w:noWrap/>
            <w:vAlign w:val="center"/>
            <w:hideMark/>
          </w:tcPr>
          <w:p w14:paraId="2301CDD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742900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6F9CAEC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68EA6F7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6F353DB2"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D8B313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MIMIDAE</w:t>
            </w:r>
          </w:p>
        </w:tc>
        <w:tc>
          <w:tcPr>
            <w:tcW w:w="1924" w:type="dxa"/>
            <w:tcBorders>
              <w:top w:val="nil"/>
              <w:left w:val="nil"/>
              <w:bottom w:val="single" w:sz="4" w:space="0" w:color="auto"/>
              <w:right w:val="single" w:sz="4" w:space="0" w:color="auto"/>
            </w:tcBorders>
            <w:shd w:val="clear" w:color="auto" w:fill="auto"/>
            <w:noWrap/>
            <w:vAlign w:val="center"/>
            <w:hideMark/>
          </w:tcPr>
          <w:p w14:paraId="4FEC7E92"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Mimus </w:t>
            </w:r>
            <w:proofErr w:type="spellStart"/>
            <w:r w:rsidRPr="005C40E8">
              <w:rPr>
                <w:rFonts w:ascii="Arial Narrow" w:hAnsi="Arial Narrow"/>
                <w:i/>
                <w:iCs/>
                <w:color w:val="000000"/>
                <w:lang w:eastAsia="es-PE"/>
              </w:rPr>
              <w:t>longicaudatus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3EC0949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Calandria de Cola </w:t>
            </w:r>
            <w:proofErr w:type="spellStart"/>
            <w:r w:rsidRPr="005C40E8">
              <w:rPr>
                <w:rFonts w:ascii="Arial Narrow" w:hAnsi="Arial Narrow"/>
                <w:color w:val="000000"/>
                <w:lang w:eastAsia="es-PE"/>
              </w:rPr>
              <w:t>Larga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7D11076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155A3C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1D78ED5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43354F6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3D8D913A"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88CD6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CARDINALIDAE</w:t>
            </w:r>
          </w:p>
        </w:tc>
        <w:tc>
          <w:tcPr>
            <w:tcW w:w="1924" w:type="dxa"/>
            <w:tcBorders>
              <w:top w:val="nil"/>
              <w:left w:val="nil"/>
              <w:bottom w:val="single" w:sz="4" w:space="0" w:color="auto"/>
              <w:right w:val="single" w:sz="4" w:space="0" w:color="auto"/>
            </w:tcBorders>
            <w:shd w:val="clear" w:color="auto" w:fill="auto"/>
            <w:noWrap/>
            <w:vAlign w:val="center"/>
            <w:hideMark/>
          </w:tcPr>
          <w:p w14:paraId="7E1AD5A3"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Pheucticus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chrysogaster</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682BEC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Picogrueso</w:t>
            </w:r>
            <w:proofErr w:type="spellEnd"/>
            <w:r w:rsidRPr="005C40E8">
              <w:rPr>
                <w:rFonts w:ascii="Arial Narrow" w:hAnsi="Arial Narrow"/>
                <w:color w:val="000000"/>
                <w:lang w:eastAsia="es-PE"/>
              </w:rPr>
              <w:t xml:space="preserve"> Dorado</w:t>
            </w:r>
          </w:p>
        </w:tc>
        <w:tc>
          <w:tcPr>
            <w:tcW w:w="1187" w:type="dxa"/>
            <w:tcBorders>
              <w:top w:val="nil"/>
              <w:left w:val="nil"/>
              <w:bottom w:val="single" w:sz="4" w:space="0" w:color="auto"/>
              <w:right w:val="single" w:sz="4" w:space="0" w:color="auto"/>
            </w:tcBorders>
            <w:shd w:val="clear" w:color="auto" w:fill="auto"/>
            <w:noWrap/>
            <w:vAlign w:val="center"/>
            <w:hideMark/>
          </w:tcPr>
          <w:p w14:paraId="40DCEBB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764BEA7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596F351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1A54AD6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1E0F055"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9301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THRAUPIDAE </w:t>
            </w:r>
          </w:p>
        </w:tc>
        <w:tc>
          <w:tcPr>
            <w:tcW w:w="1924" w:type="dxa"/>
            <w:tcBorders>
              <w:top w:val="nil"/>
              <w:left w:val="nil"/>
              <w:bottom w:val="single" w:sz="4" w:space="0" w:color="auto"/>
              <w:right w:val="single" w:sz="4" w:space="0" w:color="auto"/>
            </w:tcBorders>
            <w:shd w:val="clear" w:color="auto" w:fill="auto"/>
            <w:noWrap/>
            <w:vAlign w:val="center"/>
            <w:hideMark/>
          </w:tcPr>
          <w:p w14:paraId="2A87C4C5"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Saltator </w:t>
            </w:r>
            <w:proofErr w:type="spellStart"/>
            <w:r w:rsidRPr="005C40E8">
              <w:rPr>
                <w:rFonts w:ascii="Arial Narrow" w:hAnsi="Arial Narrow"/>
                <w:i/>
                <w:iCs/>
                <w:color w:val="000000"/>
                <w:lang w:eastAsia="es-PE"/>
              </w:rPr>
              <w:t>striatipectus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5947356"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Saltador</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Rayado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1B1985C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3D2F085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505F45D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2076CA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5268A10"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4D70AB72"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766E0196"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Asemospiza</w:t>
            </w:r>
            <w:proofErr w:type="spellEnd"/>
            <w:r w:rsidRPr="005C40E8">
              <w:rPr>
                <w:rFonts w:ascii="Arial Narrow" w:hAnsi="Arial Narrow"/>
                <w:color w:val="000000"/>
                <w:lang w:eastAsia="es-PE"/>
              </w:rPr>
              <w:t xml:space="preserve"> obscura</w:t>
            </w:r>
          </w:p>
        </w:tc>
        <w:tc>
          <w:tcPr>
            <w:tcW w:w="1843" w:type="dxa"/>
            <w:tcBorders>
              <w:top w:val="nil"/>
              <w:left w:val="nil"/>
              <w:bottom w:val="single" w:sz="4" w:space="0" w:color="auto"/>
              <w:right w:val="single" w:sz="4" w:space="0" w:color="auto"/>
            </w:tcBorders>
            <w:shd w:val="clear" w:color="auto" w:fill="auto"/>
            <w:noWrap/>
            <w:vAlign w:val="center"/>
            <w:hideMark/>
          </w:tcPr>
          <w:p w14:paraId="753FDB23"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Semillero</w:t>
            </w:r>
            <w:proofErr w:type="spellEnd"/>
            <w:r w:rsidRPr="005C40E8">
              <w:rPr>
                <w:rFonts w:ascii="Arial Narrow" w:hAnsi="Arial Narrow"/>
                <w:color w:val="000000"/>
                <w:lang w:eastAsia="es-PE"/>
              </w:rPr>
              <w:t xml:space="preserve"> Pardo</w:t>
            </w:r>
          </w:p>
        </w:tc>
        <w:tc>
          <w:tcPr>
            <w:tcW w:w="1187" w:type="dxa"/>
            <w:tcBorders>
              <w:top w:val="nil"/>
              <w:left w:val="nil"/>
              <w:bottom w:val="single" w:sz="4" w:space="0" w:color="auto"/>
              <w:right w:val="single" w:sz="4" w:space="0" w:color="auto"/>
            </w:tcBorders>
            <w:shd w:val="clear" w:color="auto" w:fill="auto"/>
            <w:noWrap/>
            <w:vAlign w:val="center"/>
            <w:hideMark/>
          </w:tcPr>
          <w:p w14:paraId="2DC6D37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3FAB388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26A5352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2AF5721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4CC2D2F3"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528B5A02"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4708E288"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Coereba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flaveola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AE75326"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Mielero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Común</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576DA72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24B3696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11DF582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4045B1C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E3DE2EF"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69238712"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1301B2B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Sicalis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flaveola</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433266B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Chirigüe</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Azafranado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7F9AFF1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783A528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707BFDA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5FBE9A9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5E311D8B"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1737AE43"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4E250619"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Thraupis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episcopus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7D67CB0A"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Tangara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Azuleja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11E5364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2160B83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1688993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116B588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5E3A18DB" w14:textId="77777777" w:rsidTr="001B3F7E">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D47552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FRINGILLIDAE</w:t>
            </w:r>
          </w:p>
        </w:tc>
        <w:tc>
          <w:tcPr>
            <w:tcW w:w="1924" w:type="dxa"/>
            <w:tcBorders>
              <w:top w:val="nil"/>
              <w:left w:val="nil"/>
              <w:bottom w:val="single" w:sz="4" w:space="0" w:color="auto"/>
              <w:right w:val="single" w:sz="4" w:space="0" w:color="auto"/>
            </w:tcBorders>
            <w:shd w:val="clear" w:color="000000" w:fill="FFFFFF"/>
            <w:noWrap/>
            <w:vAlign w:val="center"/>
            <w:hideMark/>
          </w:tcPr>
          <w:p w14:paraId="549ABC71"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Euphonia </w:t>
            </w:r>
            <w:proofErr w:type="spellStart"/>
            <w:r w:rsidRPr="005C40E8">
              <w:rPr>
                <w:rFonts w:ascii="Arial Narrow" w:hAnsi="Arial Narrow"/>
                <w:i/>
                <w:iCs/>
                <w:color w:val="000000"/>
                <w:lang w:eastAsia="es-PE"/>
              </w:rPr>
              <w:t>chlorotica</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000000" w:fill="FFFFFF"/>
            <w:noWrap/>
            <w:vAlign w:val="center"/>
            <w:hideMark/>
          </w:tcPr>
          <w:p w14:paraId="4F3C1DE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Eufonia</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Garganta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Púrpura</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505330F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228AEAC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465D5C6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6AE0D1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47B5AB15" w14:textId="77777777" w:rsidTr="001B3F7E">
        <w:trPr>
          <w:trHeight w:val="315"/>
          <w:jc w:val="center"/>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8650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ICTERIDAE</w:t>
            </w:r>
          </w:p>
        </w:tc>
        <w:tc>
          <w:tcPr>
            <w:tcW w:w="1924" w:type="dxa"/>
            <w:tcBorders>
              <w:top w:val="nil"/>
              <w:left w:val="nil"/>
              <w:bottom w:val="single" w:sz="4" w:space="0" w:color="auto"/>
              <w:right w:val="single" w:sz="4" w:space="0" w:color="auto"/>
            </w:tcBorders>
            <w:shd w:val="clear" w:color="000000" w:fill="FFFFFF"/>
            <w:noWrap/>
            <w:vAlign w:val="center"/>
            <w:hideMark/>
          </w:tcPr>
          <w:p w14:paraId="09A94EE3"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Leistes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bellicosus</w:t>
            </w:r>
            <w:proofErr w:type="spellEnd"/>
          </w:p>
        </w:tc>
        <w:tc>
          <w:tcPr>
            <w:tcW w:w="1843" w:type="dxa"/>
            <w:tcBorders>
              <w:top w:val="nil"/>
              <w:left w:val="nil"/>
              <w:bottom w:val="single" w:sz="4" w:space="0" w:color="auto"/>
              <w:right w:val="single" w:sz="4" w:space="0" w:color="auto"/>
            </w:tcBorders>
            <w:shd w:val="clear" w:color="000000" w:fill="FFFFFF"/>
            <w:noWrap/>
            <w:vAlign w:val="center"/>
            <w:hideMark/>
          </w:tcPr>
          <w:p w14:paraId="3F43FF8E"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Pastorero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Peruano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2EAFC10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278E011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0DCCA26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E7E209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24BDDCA2"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1F711747"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5096BFAE"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Icterus </w:t>
            </w:r>
            <w:proofErr w:type="spellStart"/>
            <w:r w:rsidRPr="005C40E8">
              <w:rPr>
                <w:rFonts w:ascii="Arial Narrow" w:hAnsi="Arial Narrow"/>
                <w:i/>
                <w:iCs/>
                <w:color w:val="000000"/>
                <w:lang w:eastAsia="es-PE"/>
              </w:rPr>
              <w:t>mesomelas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42445B9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Bolsero</w:t>
            </w:r>
            <w:proofErr w:type="spellEnd"/>
            <w:r w:rsidRPr="005C40E8">
              <w:rPr>
                <w:rFonts w:ascii="Arial Narrow" w:hAnsi="Arial Narrow"/>
                <w:color w:val="000000"/>
                <w:lang w:eastAsia="es-PE"/>
              </w:rPr>
              <w:t xml:space="preserve"> de Cola Amarilla</w:t>
            </w:r>
          </w:p>
        </w:tc>
        <w:tc>
          <w:tcPr>
            <w:tcW w:w="1187" w:type="dxa"/>
            <w:tcBorders>
              <w:top w:val="nil"/>
              <w:left w:val="nil"/>
              <w:bottom w:val="single" w:sz="4" w:space="0" w:color="auto"/>
              <w:right w:val="single" w:sz="4" w:space="0" w:color="auto"/>
            </w:tcBorders>
            <w:shd w:val="clear" w:color="auto" w:fill="auto"/>
            <w:noWrap/>
            <w:vAlign w:val="center"/>
            <w:hideMark/>
          </w:tcPr>
          <w:p w14:paraId="537A807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1D9FB33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12AC331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7330732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r w:rsidR="005C40E8" w:rsidRPr="005C40E8" w14:paraId="724B2A9C" w14:textId="77777777" w:rsidTr="001B3F7E">
        <w:trPr>
          <w:trHeight w:val="315"/>
          <w:jc w:val="center"/>
        </w:trPr>
        <w:tc>
          <w:tcPr>
            <w:tcW w:w="2040" w:type="dxa"/>
            <w:vMerge/>
            <w:tcBorders>
              <w:top w:val="nil"/>
              <w:left w:val="single" w:sz="4" w:space="0" w:color="auto"/>
              <w:bottom w:val="single" w:sz="4" w:space="0" w:color="auto"/>
              <w:right w:val="single" w:sz="4" w:space="0" w:color="auto"/>
            </w:tcBorders>
            <w:vAlign w:val="center"/>
            <w:hideMark/>
          </w:tcPr>
          <w:p w14:paraId="22C6014E" w14:textId="77777777" w:rsidR="005C40E8" w:rsidRPr="005C40E8" w:rsidRDefault="005C40E8" w:rsidP="001B3F7E">
            <w:pPr>
              <w:rPr>
                <w:rFonts w:ascii="Arial Narrow" w:hAnsi="Arial Narrow"/>
                <w:color w:val="000000"/>
                <w:lang w:eastAsia="es-PE"/>
              </w:rPr>
            </w:pPr>
          </w:p>
        </w:tc>
        <w:tc>
          <w:tcPr>
            <w:tcW w:w="1924" w:type="dxa"/>
            <w:tcBorders>
              <w:top w:val="nil"/>
              <w:left w:val="nil"/>
              <w:bottom w:val="single" w:sz="4" w:space="0" w:color="auto"/>
              <w:right w:val="single" w:sz="4" w:space="0" w:color="auto"/>
            </w:tcBorders>
            <w:shd w:val="clear" w:color="auto" w:fill="auto"/>
            <w:noWrap/>
            <w:vAlign w:val="center"/>
            <w:hideMark/>
          </w:tcPr>
          <w:p w14:paraId="212CC7A2"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Molothrus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bonariensis</w:t>
            </w:r>
            <w:proofErr w:type="spellEnd"/>
            <w:r w:rsidRPr="005C40E8">
              <w:rPr>
                <w:rFonts w:ascii="Arial Narrow" w:hAnsi="Arial Narrow"/>
                <w:i/>
                <w:iCs/>
                <w:color w:val="000000"/>
                <w:lang w:eastAsia="es-PE"/>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4DF3517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Tordo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Brilloso</w:t>
            </w:r>
            <w:proofErr w:type="spellEnd"/>
          </w:p>
        </w:tc>
        <w:tc>
          <w:tcPr>
            <w:tcW w:w="1187" w:type="dxa"/>
            <w:tcBorders>
              <w:top w:val="nil"/>
              <w:left w:val="nil"/>
              <w:bottom w:val="single" w:sz="4" w:space="0" w:color="auto"/>
              <w:right w:val="single" w:sz="4" w:space="0" w:color="auto"/>
            </w:tcBorders>
            <w:shd w:val="clear" w:color="auto" w:fill="auto"/>
            <w:noWrap/>
            <w:vAlign w:val="center"/>
            <w:hideMark/>
          </w:tcPr>
          <w:p w14:paraId="0A89243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939" w:type="dxa"/>
            <w:tcBorders>
              <w:top w:val="nil"/>
              <w:left w:val="nil"/>
              <w:bottom w:val="single" w:sz="4" w:space="0" w:color="auto"/>
              <w:right w:val="single" w:sz="4" w:space="0" w:color="auto"/>
            </w:tcBorders>
            <w:shd w:val="clear" w:color="auto" w:fill="auto"/>
            <w:noWrap/>
            <w:vAlign w:val="center"/>
            <w:hideMark/>
          </w:tcPr>
          <w:p w14:paraId="4A40021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851" w:type="dxa"/>
            <w:tcBorders>
              <w:top w:val="nil"/>
              <w:left w:val="nil"/>
              <w:bottom w:val="single" w:sz="4" w:space="0" w:color="auto"/>
              <w:right w:val="single" w:sz="4" w:space="0" w:color="auto"/>
            </w:tcBorders>
            <w:shd w:val="clear" w:color="auto" w:fill="auto"/>
            <w:noWrap/>
            <w:vAlign w:val="center"/>
            <w:hideMark/>
          </w:tcPr>
          <w:p w14:paraId="149DF71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14:paraId="0B1CFE0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r>
    </w:tbl>
    <w:p w14:paraId="6F4DCA5B"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1658FF45" w14:textId="77777777" w:rsidR="00105D53" w:rsidRPr="00074890" w:rsidRDefault="00105D53" w:rsidP="00105D53">
      <w:pPr>
        <w:pStyle w:val="Textoindependiente"/>
        <w:spacing w:after="0"/>
        <w:jc w:val="both"/>
        <w:rPr>
          <w:rFonts w:asciiTheme="minorHAnsi" w:hAnsiTheme="minorHAnsi"/>
          <w:sz w:val="22"/>
          <w:szCs w:val="22"/>
          <w:lang w:val="es-PE" w:eastAsia="es-ES"/>
        </w:rPr>
      </w:pPr>
    </w:p>
    <w:p w14:paraId="6F45B76E" w14:textId="33405A24" w:rsidR="00105D53" w:rsidRDefault="00105D53" w:rsidP="00105D53">
      <w:pPr>
        <w:pStyle w:val="Textoindependiente"/>
        <w:spacing w:after="0"/>
        <w:jc w:val="both"/>
        <w:rPr>
          <w:rFonts w:asciiTheme="minorHAnsi" w:hAnsiTheme="minorHAnsi"/>
          <w:sz w:val="22"/>
          <w:szCs w:val="22"/>
          <w:lang w:val="es-PE" w:eastAsia="es-ES"/>
        </w:rPr>
      </w:pPr>
    </w:p>
    <w:p w14:paraId="0F5611E4" w14:textId="7CD61621" w:rsidR="005C40E8" w:rsidRPr="005C40E8" w:rsidRDefault="005C40E8" w:rsidP="005C40E8">
      <w:pPr>
        <w:pStyle w:val="Textoindependiente"/>
        <w:numPr>
          <w:ilvl w:val="0"/>
          <w:numId w:val="20"/>
        </w:numPr>
        <w:spacing w:after="0"/>
        <w:ind w:left="567" w:hanging="567"/>
        <w:jc w:val="both"/>
        <w:rPr>
          <w:rFonts w:asciiTheme="minorHAnsi" w:hAnsiTheme="minorHAnsi"/>
          <w:b/>
          <w:bCs/>
          <w:sz w:val="22"/>
          <w:szCs w:val="22"/>
          <w:lang w:val="es-PE" w:eastAsia="es-ES"/>
        </w:rPr>
      </w:pPr>
      <w:r w:rsidRPr="005C40E8">
        <w:rPr>
          <w:rFonts w:asciiTheme="minorHAnsi" w:hAnsiTheme="minorHAnsi"/>
          <w:b/>
          <w:bCs/>
          <w:sz w:val="22"/>
          <w:szCs w:val="22"/>
          <w:lang w:val="es-PE" w:eastAsia="es-ES"/>
        </w:rPr>
        <w:t>Punto: P</w:t>
      </w:r>
      <w:r>
        <w:rPr>
          <w:rFonts w:asciiTheme="minorHAnsi" w:hAnsiTheme="minorHAnsi"/>
          <w:b/>
          <w:bCs/>
          <w:sz w:val="22"/>
          <w:szCs w:val="22"/>
          <w:lang w:val="es-PE" w:eastAsia="es-ES"/>
        </w:rPr>
        <w:t>2</w:t>
      </w:r>
      <w:r w:rsidRPr="005C40E8">
        <w:rPr>
          <w:rFonts w:asciiTheme="minorHAnsi" w:hAnsiTheme="minorHAnsi"/>
          <w:b/>
          <w:bCs/>
          <w:sz w:val="22"/>
          <w:szCs w:val="22"/>
          <w:lang w:val="es-PE" w:eastAsia="es-ES"/>
        </w:rPr>
        <w:t>-Mon-Bio</w:t>
      </w:r>
    </w:p>
    <w:p w14:paraId="73F900F6" w14:textId="77777777" w:rsidR="005C40E8" w:rsidRDefault="005C40E8" w:rsidP="005C40E8">
      <w:pPr>
        <w:pStyle w:val="Textoindependiente"/>
        <w:spacing w:after="0"/>
        <w:jc w:val="both"/>
        <w:rPr>
          <w:rFonts w:asciiTheme="minorHAnsi" w:hAnsiTheme="minorHAnsi"/>
          <w:sz w:val="22"/>
          <w:szCs w:val="22"/>
          <w:lang w:val="es-PE" w:eastAsia="es-ES"/>
        </w:rPr>
      </w:pPr>
    </w:p>
    <w:p w14:paraId="32A6D2DB" w14:textId="77777777" w:rsidR="005C40E8" w:rsidRPr="00074890" w:rsidRDefault="005C40E8" w:rsidP="005C40E8">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No se registraron especies en ninguna categoría de conservación nacional según el D.S. 004-2014-MINAGRI</w:t>
      </w:r>
    </w:p>
    <w:p w14:paraId="44F3EE34" w14:textId="77777777" w:rsidR="005C40E8" w:rsidRDefault="005C40E8" w:rsidP="005C40E8">
      <w:pPr>
        <w:pStyle w:val="Textoindependiente"/>
        <w:spacing w:after="0"/>
        <w:jc w:val="both"/>
        <w:rPr>
          <w:rFonts w:asciiTheme="minorHAnsi" w:hAnsiTheme="minorHAnsi"/>
          <w:sz w:val="22"/>
          <w:szCs w:val="22"/>
          <w:lang w:val="es-PE" w:eastAsia="es-ES"/>
        </w:rPr>
      </w:pPr>
    </w:p>
    <w:p w14:paraId="1D177F9B" w14:textId="77777777" w:rsidR="005C40E8" w:rsidRPr="005C40E8" w:rsidRDefault="005C40E8" w:rsidP="005C40E8">
      <w:pPr>
        <w:pStyle w:val="Textoindependiente"/>
        <w:spacing w:after="0"/>
        <w:jc w:val="both"/>
        <w:rPr>
          <w:rFonts w:asciiTheme="minorHAnsi" w:hAnsiTheme="minorHAnsi"/>
          <w:sz w:val="22"/>
          <w:szCs w:val="22"/>
          <w:lang w:val="es-PE" w:eastAsia="es-ES"/>
        </w:rPr>
      </w:pPr>
      <w:r w:rsidRPr="005C40E8">
        <w:rPr>
          <w:rFonts w:asciiTheme="minorHAnsi" w:hAnsiTheme="minorHAnsi"/>
          <w:sz w:val="22"/>
          <w:szCs w:val="22"/>
          <w:lang w:val="es-PE" w:eastAsia="es-ES"/>
        </w:rPr>
        <w:t xml:space="preserve">Así mismo se registraron ocho especies que se encuentran en la lista del Comercio Internacional de Especies Amenazadas de Fauna y Flora Silvestre (CITES), las cuales son: </w:t>
      </w:r>
      <w:proofErr w:type="spellStart"/>
      <w:r w:rsidRPr="005C40E8">
        <w:rPr>
          <w:rFonts w:asciiTheme="minorHAnsi" w:hAnsiTheme="minorHAnsi"/>
          <w:sz w:val="22"/>
          <w:szCs w:val="22"/>
          <w:lang w:val="es-PE" w:eastAsia="es-ES"/>
        </w:rPr>
        <w:t>Gampsonyx</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swainsonii</w:t>
      </w:r>
      <w:proofErr w:type="spellEnd"/>
      <w:r w:rsidRPr="005C40E8">
        <w:rPr>
          <w:rFonts w:asciiTheme="minorHAnsi" w:hAnsiTheme="minorHAnsi"/>
          <w:sz w:val="22"/>
          <w:szCs w:val="22"/>
          <w:lang w:val="es-PE" w:eastAsia="es-ES"/>
        </w:rPr>
        <w:t xml:space="preserve"> (Elanio Perla), </w:t>
      </w:r>
      <w:proofErr w:type="spellStart"/>
      <w:r w:rsidRPr="005C40E8">
        <w:rPr>
          <w:rFonts w:asciiTheme="minorHAnsi" w:hAnsiTheme="minorHAnsi"/>
          <w:sz w:val="22"/>
          <w:szCs w:val="22"/>
          <w:lang w:val="es-PE" w:eastAsia="es-ES"/>
        </w:rPr>
        <w:t>Megascops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roboratus</w:t>
      </w:r>
      <w:proofErr w:type="spellEnd"/>
      <w:r w:rsidRPr="005C40E8">
        <w:rPr>
          <w:rFonts w:asciiTheme="minorHAnsi" w:hAnsiTheme="minorHAnsi"/>
          <w:sz w:val="22"/>
          <w:szCs w:val="22"/>
          <w:lang w:val="es-PE" w:eastAsia="es-ES"/>
        </w:rPr>
        <w:t xml:space="preserve"> (Lechuza Peruana), </w:t>
      </w:r>
      <w:proofErr w:type="spellStart"/>
      <w:r w:rsidRPr="005C40E8">
        <w:rPr>
          <w:rFonts w:asciiTheme="minorHAnsi" w:hAnsiTheme="minorHAnsi"/>
          <w:sz w:val="22"/>
          <w:szCs w:val="22"/>
          <w:lang w:val="es-PE" w:eastAsia="es-ES"/>
        </w:rPr>
        <w:t>Glaucidium</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peruanum</w:t>
      </w:r>
      <w:proofErr w:type="spellEnd"/>
      <w:r w:rsidRPr="005C40E8">
        <w:rPr>
          <w:rFonts w:asciiTheme="minorHAnsi" w:hAnsiTheme="minorHAnsi"/>
          <w:sz w:val="22"/>
          <w:szCs w:val="22"/>
          <w:lang w:val="es-PE" w:eastAsia="es-ES"/>
        </w:rPr>
        <w:t xml:space="preserve"> (Lechucita Peruana), </w:t>
      </w:r>
      <w:proofErr w:type="spellStart"/>
      <w:r w:rsidRPr="005C40E8">
        <w:rPr>
          <w:rFonts w:asciiTheme="minorHAnsi" w:hAnsiTheme="minorHAnsi"/>
          <w:sz w:val="22"/>
          <w:szCs w:val="22"/>
          <w:lang w:val="es-PE" w:eastAsia="es-ES"/>
        </w:rPr>
        <w:t>Asio</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clamator</w:t>
      </w:r>
      <w:proofErr w:type="spellEnd"/>
      <w:r w:rsidRPr="005C40E8">
        <w:rPr>
          <w:rFonts w:asciiTheme="minorHAnsi" w:hAnsiTheme="minorHAnsi"/>
          <w:sz w:val="22"/>
          <w:szCs w:val="22"/>
          <w:lang w:val="es-PE" w:eastAsia="es-ES"/>
        </w:rPr>
        <w:t xml:space="preserve"> (Búho Listado), </w:t>
      </w:r>
      <w:proofErr w:type="spellStart"/>
      <w:r w:rsidRPr="005C40E8">
        <w:rPr>
          <w:rFonts w:asciiTheme="minorHAnsi" w:hAnsiTheme="minorHAnsi"/>
          <w:sz w:val="22"/>
          <w:szCs w:val="22"/>
          <w:lang w:val="es-PE" w:eastAsia="es-ES"/>
        </w:rPr>
        <w:t>Leucippus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taczanowskii</w:t>
      </w:r>
      <w:proofErr w:type="spellEnd"/>
      <w:r w:rsidRPr="005C40E8">
        <w:rPr>
          <w:rFonts w:asciiTheme="minorHAnsi" w:hAnsiTheme="minorHAnsi"/>
          <w:sz w:val="22"/>
          <w:szCs w:val="22"/>
          <w:lang w:val="es-PE" w:eastAsia="es-ES"/>
        </w:rPr>
        <w:t xml:space="preserve"> (Colibrí de </w:t>
      </w:r>
      <w:proofErr w:type="spellStart"/>
      <w:r w:rsidRPr="005C40E8">
        <w:rPr>
          <w:rFonts w:asciiTheme="minorHAnsi" w:hAnsiTheme="minorHAnsi"/>
          <w:sz w:val="22"/>
          <w:szCs w:val="22"/>
          <w:lang w:val="es-PE" w:eastAsia="es-ES"/>
        </w:rPr>
        <w:t>Taczanowski</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Forpus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coelestis</w:t>
      </w:r>
      <w:proofErr w:type="spellEnd"/>
      <w:r w:rsidRPr="005C40E8">
        <w:rPr>
          <w:rFonts w:asciiTheme="minorHAnsi" w:hAnsiTheme="minorHAnsi"/>
          <w:sz w:val="22"/>
          <w:szCs w:val="22"/>
          <w:lang w:val="es-PE" w:eastAsia="es-ES"/>
        </w:rPr>
        <w:t xml:space="preserve"> (Periquito Esmeralda), </w:t>
      </w:r>
      <w:proofErr w:type="spellStart"/>
      <w:r w:rsidRPr="005C40E8">
        <w:rPr>
          <w:rFonts w:asciiTheme="minorHAnsi" w:hAnsiTheme="minorHAnsi"/>
          <w:sz w:val="22"/>
          <w:szCs w:val="22"/>
          <w:lang w:val="es-PE" w:eastAsia="es-ES"/>
        </w:rPr>
        <w:t>Thamnophilus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doliatus</w:t>
      </w:r>
      <w:proofErr w:type="spellEnd"/>
      <w:r w:rsidRPr="005C40E8">
        <w:rPr>
          <w:rFonts w:asciiTheme="minorHAnsi" w:hAnsiTheme="minorHAnsi"/>
          <w:sz w:val="22"/>
          <w:szCs w:val="22"/>
          <w:lang w:val="es-PE" w:eastAsia="es-ES"/>
        </w:rPr>
        <w:t xml:space="preserve"> (Batará Barrado), </w:t>
      </w:r>
      <w:proofErr w:type="spellStart"/>
      <w:r w:rsidRPr="005C40E8">
        <w:rPr>
          <w:rFonts w:asciiTheme="minorHAnsi" w:hAnsiTheme="minorHAnsi"/>
          <w:sz w:val="22"/>
          <w:szCs w:val="22"/>
          <w:lang w:val="es-PE" w:eastAsia="es-ES"/>
        </w:rPr>
        <w:t>Thamnophilus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bernardi</w:t>
      </w:r>
      <w:proofErr w:type="spellEnd"/>
      <w:r w:rsidRPr="005C40E8">
        <w:rPr>
          <w:rFonts w:asciiTheme="minorHAnsi" w:hAnsiTheme="minorHAnsi"/>
          <w:sz w:val="22"/>
          <w:szCs w:val="22"/>
          <w:lang w:val="es-PE" w:eastAsia="es-ES"/>
        </w:rPr>
        <w:t xml:space="preserve"> (Batará Acollarado), se encuentran en el apéndice II</w:t>
      </w:r>
    </w:p>
    <w:p w14:paraId="68F58C2A" w14:textId="77777777" w:rsidR="005C40E8" w:rsidRDefault="005C40E8" w:rsidP="005C40E8">
      <w:pPr>
        <w:pStyle w:val="Textoindependiente"/>
        <w:spacing w:after="0"/>
        <w:jc w:val="both"/>
        <w:rPr>
          <w:rFonts w:asciiTheme="minorHAnsi" w:hAnsiTheme="minorHAnsi"/>
          <w:sz w:val="22"/>
          <w:szCs w:val="22"/>
          <w:lang w:val="es-PE" w:eastAsia="es-ES"/>
        </w:rPr>
      </w:pPr>
    </w:p>
    <w:p w14:paraId="29872AC9" w14:textId="5FB61FF9" w:rsidR="005C40E8" w:rsidRPr="005C40E8" w:rsidRDefault="005C40E8" w:rsidP="005C40E8">
      <w:pPr>
        <w:pStyle w:val="Textoindependiente"/>
        <w:spacing w:after="0"/>
        <w:jc w:val="both"/>
        <w:rPr>
          <w:rFonts w:asciiTheme="minorHAnsi" w:hAnsiTheme="minorHAnsi"/>
          <w:sz w:val="22"/>
          <w:szCs w:val="22"/>
          <w:lang w:val="es-PE" w:eastAsia="es-ES"/>
        </w:rPr>
      </w:pPr>
      <w:r w:rsidRPr="005C40E8">
        <w:rPr>
          <w:rFonts w:asciiTheme="minorHAnsi" w:hAnsiTheme="minorHAnsi"/>
          <w:sz w:val="22"/>
          <w:szCs w:val="22"/>
          <w:lang w:val="es-PE" w:eastAsia="es-ES"/>
        </w:rPr>
        <w:t>Según la Lista Roja de Especies Amenazadas de la IUCN, totas las especies registradas se encuentran en Preocupación Menor (LC)</w:t>
      </w:r>
    </w:p>
    <w:p w14:paraId="713EE47F" w14:textId="77777777" w:rsidR="005C40E8" w:rsidRDefault="005C40E8" w:rsidP="005C40E8">
      <w:pPr>
        <w:pStyle w:val="Textoindependiente"/>
        <w:spacing w:after="0"/>
        <w:jc w:val="both"/>
        <w:rPr>
          <w:rFonts w:asciiTheme="minorHAnsi" w:hAnsiTheme="minorHAnsi"/>
          <w:sz w:val="22"/>
          <w:szCs w:val="22"/>
          <w:lang w:val="es-PE" w:eastAsia="es-ES"/>
        </w:rPr>
      </w:pPr>
    </w:p>
    <w:p w14:paraId="418133D1" w14:textId="2F0F1900" w:rsidR="005C40E8" w:rsidRPr="005C40E8" w:rsidRDefault="005C40E8" w:rsidP="005C40E8">
      <w:pPr>
        <w:pStyle w:val="Textoindependiente"/>
        <w:spacing w:after="0"/>
        <w:jc w:val="both"/>
        <w:rPr>
          <w:rFonts w:asciiTheme="minorHAnsi" w:hAnsiTheme="minorHAnsi"/>
          <w:sz w:val="22"/>
          <w:szCs w:val="22"/>
          <w:lang w:val="es-PE" w:eastAsia="es-ES"/>
        </w:rPr>
      </w:pPr>
      <w:r w:rsidRPr="005C40E8">
        <w:rPr>
          <w:rFonts w:asciiTheme="minorHAnsi" w:hAnsiTheme="minorHAnsi"/>
          <w:sz w:val="22"/>
          <w:szCs w:val="22"/>
          <w:lang w:val="es-PE" w:eastAsia="es-ES"/>
        </w:rPr>
        <w:t xml:space="preserve">Se registro una especie endémica </w:t>
      </w:r>
      <w:proofErr w:type="spellStart"/>
      <w:r w:rsidRPr="005C40E8">
        <w:rPr>
          <w:rFonts w:asciiTheme="minorHAnsi" w:hAnsiTheme="minorHAnsi"/>
          <w:sz w:val="22"/>
          <w:szCs w:val="22"/>
          <w:lang w:val="es-PE" w:eastAsia="es-ES"/>
        </w:rPr>
        <w:t>Leucippus</w:t>
      </w:r>
      <w:proofErr w:type="spellEnd"/>
      <w:r w:rsidRPr="005C40E8">
        <w:rPr>
          <w:rFonts w:asciiTheme="minorHAnsi" w:hAnsiTheme="minorHAnsi"/>
          <w:sz w:val="22"/>
          <w:szCs w:val="22"/>
          <w:lang w:val="es-PE" w:eastAsia="es-ES"/>
        </w:rPr>
        <w:t xml:space="preserve"> </w:t>
      </w:r>
      <w:proofErr w:type="spellStart"/>
      <w:r w:rsidRPr="005C40E8">
        <w:rPr>
          <w:rFonts w:asciiTheme="minorHAnsi" w:hAnsiTheme="minorHAnsi"/>
          <w:sz w:val="22"/>
          <w:szCs w:val="22"/>
          <w:lang w:val="es-PE" w:eastAsia="es-ES"/>
        </w:rPr>
        <w:t>taczanowskii</w:t>
      </w:r>
      <w:proofErr w:type="spellEnd"/>
      <w:r w:rsidRPr="005C40E8">
        <w:rPr>
          <w:rFonts w:asciiTheme="minorHAnsi" w:hAnsiTheme="minorHAnsi"/>
          <w:sz w:val="22"/>
          <w:szCs w:val="22"/>
          <w:lang w:val="es-PE" w:eastAsia="es-ES"/>
        </w:rPr>
        <w:t xml:space="preserve"> (Colibrí de </w:t>
      </w:r>
      <w:proofErr w:type="spellStart"/>
      <w:r w:rsidRPr="005C40E8">
        <w:rPr>
          <w:rFonts w:asciiTheme="minorHAnsi" w:hAnsiTheme="minorHAnsi"/>
          <w:sz w:val="22"/>
          <w:szCs w:val="22"/>
          <w:lang w:val="es-PE" w:eastAsia="es-ES"/>
        </w:rPr>
        <w:t>Taczanowski</w:t>
      </w:r>
      <w:proofErr w:type="spellEnd"/>
      <w:r w:rsidRPr="005C40E8">
        <w:rPr>
          <w:rFonts w:asciiTheme="minorHAnsi" w:hAnsiTheme="minorHAnsi"/>
          <w:sz w:val="22"/>
          <w:szCs w:val="22"/>
          <w:lang w:val="es-PE" w:eastAsia="es-ES"/>
        </w:rPr>
        <w:t>)</w:t>
      </w:r>
    </w:p>
    <w:p w14:paraId="151CA321" w14:textId="3162244E" w:rsidR="005C40E8" w:rsidRPr="005C40E8" w:rsidRDefault="005C40E8" w:rsidP="005C40E8">
      <w:pPr>
        <w:pStyle w:val="Textoindependiente"/>
        <w:spacing w:after="0"/>
        <w:jc w:val="both"/>
        <w:rPr>
          <w:rFonts w:asciiTheme="minorHAnsi" w:hAnsiTheme="minorHAnsi"/>
          <w:sz w:val="22"/>
          <w:szCs w:val="22"/>
          <w:lang w:val="es-PE" w:eastAsia="es-ES"/>
        </w:rPr>
      </w:pPr>
    </w:p>
    <w:p w14:paraId="06AAED8D" w14:textId="77777777" w:rsidR="005C40E8" w:rsidRPr="00074890" w:rsidRDefault="005C40E8" w:rsidP="005C40E8">
      <w:pPr>
        <w:pStyle w:val="Textoindependiente"/>
        <w:spacing w:after="0"/>
        <w:jc w:val="both"/>
        <w:rPr>
          <w:rFonts w:asciiTheme="minorHAnsi" w:hAnsiTheme="minorHAnsi"/>
          <w:sz w:val="22"/>
          <w:szCs w:val="22"/>
          <w:lang w:val="es-PE" w:eastAsia="es-ES"/>
        </w:rPr>
      </w:pPr>
    </w:p>
    <w:p w14:paraId="6667F56A" w14:textId="4C938352" w:rsidR="005C40E8" w:rsidRPr="002A45FC" w:rsidRDefault="005C40E8" w:rsidP="005C40E8">
      <w:pPr>
        <w:pStyle w:val="Textoindependiente"/>
        <w:spacing w:after="0"/>
        <w:jc w:val="center"/>
        <w:rPr>
          <w:rFonts w:asciiTheme="minorHAnsi" w:hAnsiTheme="minorHAnsi"/>
          <w:i/>
          <w:iCs/>
          <w:sz w:val="22"/>
          <w:szCs w:val="22"/>
          <w:lang w:val="es-PE" w:eastAsia="es-ES"/>
        </w:rPr>
      </w:pPr>
      <w:bookmarkStart w:id="307" w:name="_Toc103783917"/>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sidR="003412F5">
        <w:rPr>
          <w:rFonts w:asciiTheme="minorHAnsi" w:hAnsiTheme="minorHAnsi" w:cstheme="minorHAnsi"/>
          <w:b/>
          <w:bCs/>
          <w:i/>
          <w:iCs/>
          <w:noProof/>
          <w:lang w:val="es-PE"/>
        </w:rPr>
        <w:t>65</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w:t>
      </w:r>
      <w:r w:rsidRPr="002A45FC">
        <w:rPr>
          <w:rFonts w:asciiTheme="minorHAnsi" w:hAnsiTheme="minorHAnsi"/>
          <w:i/>
          <w:iCs/>
          <w:sz w:val="22"/>
          <w:szCs w:val="22"/>
          <w:lang w:val="es-PE" w:eastAsia="es-ES"/>
        </w:rPr>
        <w:t>Categoría de conservación de las especies registradas</w:t>
      </w:r>
      <w:bookmarkEnd w:id="307"/>
    </w:p>
    <w:p w14:paraId="3D3ED061" w14:textId="49FCFF91" w:rsidR="005C40E8" w:rsidRDefault="005C40E8" w:rsidP="005C40E8">
      <w:pPr>
        <w:pStyle w:val="Textoindependiente"/>
        <w:spacing w:after="0"/>
        <w:jc w:val="center"/>
        <w:rPr>
          <w:rFonts w:asciiTheme="minorHAnsi" w:hAnsiTheme="minorHAnsi"/>
          <w:sz w:val="22"/>
          <w:szCs w:val="22"/>
          <w:lang w:val="es-PE" w:eastAsia="es-ES"/>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1596"/>
        <w:gridCol w:w="1604"/>
        <w:gridCol w:w="992"/>
        <w:gridCol w:w="851"/>
        <w:gridCol w:w="741"/>
        <w:gridCol w:w="1327"/>
        <w:gridCol w:w="1051"/>
      </w:tblGrid>
      <w:tr w:rsidR="005C40E8" w:rsidRPr="005C40E8" w14:paraId="5A8936C6" w14:textId="77777777" w:rsidTr="005C40E8">
        <w:trPr>
          <w:trHeight w:val="640"/>
          <w:tblHeader/>
          <w:jc w:val="center"/>
        </w:trPr>
        <w:tc>
          <w:tcPr>
            <w:tcW w:w="2040" w:type="dxa"/>
            <w:shd w:val="clear" w:color="auto" w:fill="A8D08D" w:themeFill="accent6" w:themeFillTint="99"/>
            <w:noWrap/>
            <w:vAlign w:val="center"/>
            <w:hideMark/>
          </w:tcPr>
          <w:p w14:paraId="39AC5355"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Familia</w:t>
            </w:r>
          </w:p>
        </w:tc>
        <w:tc>
          <w:tcPr>
            <w:tcW w:w="1596" w:type="dxa"/>
            <w:shd w:val="clear" w:color="auto" w:fill="A8D08D" w:themeFill="accent6" w:themeFillTint="99"/>
            <w:noWrap/>
            <w:vAlign w:val="center"/>
            <w:hideMark/>
          </w:tcPr>
          <w:p w14:paraId="2305BA6C"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Nombre</w:t>
            </w:r>
            <w:proofErr w:type="spellEnd"/>
            <w:r w:rsidRPr="005C40E8">
              <w:rPr>
                <w:rFonts w:ascii="Arial Narrow" w:hAnsi="Arial Narrow"/>
                <w:b/>
                <w:bCs/>
                <w:color w:val="000000"/>
                <w:lang w:eastAsia="es-PE"/>
              </w:rPr>
              <w:t xml:space="preserve"> </w:t>
            </w:r>
            <w:proofErr w:type="spellStart"/>
            <w:r w:rsidRPr="005C40E8">
              <w:rPr>
                <w:rFonts w:ascii="Arial Narrow" w:hAnsi="Arial Narrow"/>
                <w:b/>
                <w:bCs/>
                <w:color w:val="000000"/>
                <w:lang w:eastAsia="es-PE"/>
              </w:rPr>
              <w:t>científico</w:t>
            </w:r>
            <w:proofErr w:type="spellEnd"/>
          </w:p>
        </w:tc>
        <w:tc>
          <w:tcPr>
            <w:tcW w:w="1604" w:type="dxa"/>
            <w:shd w:val="clear" w:color="auto" w:fill="A8D08D" w:themeFill="accent6" w:themeFillTint="99"/>
            <w:noWrap/>
            <w:vAlign w:val="center"/>
            <w:hideMark/>
          </w:tcPr>
          <w:p w14:paraId="2DCD9335"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Nombre</w:t>
            </w:r>
            <w:proofErr w:type="spellEnd"/>
            <w:r w:rsidRPr="005C40E8">
              <w:rPr>
                <w:rFonts w:ascii="Arial Narrow" w:hAnsi="Arial Narrow"/>
                <w:b/>
                <w:bCs/>
                <w:color w:val="000000"/>
                <w:lang w:eastAsia="es-PE"/>
              </w:rPr>
              <w:t xml:space="preserve"> </w:t>
            </w:r>
            <w:proofErr w:type="spellStart"/>
            <w:r w:rsidRPr="005C40E8">
              <w:rPr>
                <w:rFonts w:ascii="Arial Narrow" w:hAnsi="Arial Narrow"/>
                <w:b/>
                <w:bCs/>
                <w:color w:val="000000"/>
                <w:lang w:eastAsia="es-PE"/>
              </w:rPr>
              <w:t>común</w:t>
            </w:r>
            <w:proofErr w:type="spellEnd"/>
          </w:p>
        </w:tc>
        <w:tc>
          <w:tcPr>
            <w:tcW w:w="992" w:type="dxa"/>
            <w:shd w:val="clear" w:color="auto" w:fill="A8D08D" w:themeFill="accent6" w:themeFillTint="99"/>
            <w:noWrap/>
            <w:vAlign w:val="center"/>
            <w:hideMark/>
          </w:tcPr>
          <w:p w14:paraId="42952727" w14:textId="77777777" w:rsidR="005C40E8" w:rsidRPr="005C40E8" w:rsidRDefault="005C40E8" w:rsidP="001B3F7E">
            <w:pPr>
              <w:jc w:val="center"/>
              <w:rPr>
                <w:rFonts w:ascii="Arial Narrow" w:hAnsi="Arial Narrow"/>
                <w:b/>
                <w:bCs/>
                <w:color w:val="000000"/>
                <w:lang w:eastAsia="es-PE"/>
              </w:rPr>
            </w:pPr>
            <w:proofErr w:type="spellStart"/>
            <w:r w:rsidRPr="005C40E8">
              <w:rPr>
                <w:rFonts w:ascii="Arial Narrow" w:hAnsi="Arial Narrow"/>
                <w:b/>
                <w:bCs/>
                <w:color w:val="000000"/>
                <w:lang w:eastAsia="es-PE"/>
              </w:rPr>
              <w:t>Criterio</w:t>
            </w:r>
            <w:proofErr w:type="spellEnd"/>
            <w:r w:rsidRPr="005C40E8">
              <w:rPr>
                <w:rFonts w:ascii="Arial Narrow" w:hAnsi="Arial Narrow"/>
                <w:b/>
                <w:bCs/>
                <w:color w:val="000000"/>
                <w:lang w:eastAsia="es-PE"/>
              </w:rPr>
              <w:t xml:space="preserve"> de </w:t>
            </w:r>
            <w:proofErr w:type="spellStart"/>
            <w:r w:rsidRPr="005C40E8">
              <w:rPr>
                <w:rFonts w:ascii="Arial Narrow" w:hAnsi="Arial Narrow"/>
                <w:b/>
                <w:bCs/>
                <w:color w:val="000000"/>
                <w:lang w:eastAsia="es-PE"/>
              </w:rPr>
              <w:t>inclusión</w:t>
            </w:r>
            <w:proofErr w:type="spellEnd"/>
          </w:p>
        </w:tc>
        <w:tc>
          <w:tcPr>
            <w:tcW w:w="851" w:type="dxa"/>
            <w:shd w:val="clear" w:color="auto" w:fill="A8D08D" w:themeFill="accent6" w:themeFillTint="99"/>
            <w:noWrap/>
            <w:vAlign w:val="center"/>
            <w:hideMark/>
          </w:tcPr>
          <w:p w14:paraId="6F0BE745"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UICN</w:t>
            </w:r>
          </w:p>
        </w:tc>
        <w:tc>
          <w:tcPr>
            <w:tcW w:w="741" w:type="dxa"/>
            <w:shd w:val="clear" w:color="auto" w:fill="A8D08D" w:themeFill="accent6" w:themeFillTint="99"/>
            <w:noWrap/>
            <w:vAlign w:val="center"/>
            <w:hideMark/>
          </w:tcPr>
          <w:p w14:paraId="36B435AF"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CITES</w:t>
            </w:r>
          </w:p>
        </w:tc>
        <w:tc>
          <w:tcPr>
            <w:tcW w:w="1327" w:type="dxa"/>
            <w:shd w:val="clear" w:color="auto" w:fill="A8D08D" w:themeFill="accent6" w:themeFillTint="99"/>
            <w:vAlign w:val="center"/>
            <w:hideMark/>
          </w:tcPr>
          <w:p w14:paraId="3A7C388A"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D.S. N°004-2014-MINAGRI</w:t>
            </w:r>
          </w:p>
        </w:tc>
        <w:tc>
          <w:tcPr>
            <w:tcW w:w="1051" w:type="dxa"/>
            <w:shd w:val="clear" w:color="auto" w:fill="A8D08D" w:themeFill="accent6" w:themeFillTint="99"/>
            <w:noWrap/>
            <w:vAlign w:val="center"/>
            <w:hideMark/>
          </w:tcPr>
          <w:p w14:paraId="4A91E84A" w14:textId="77777777" w:rsidR="005C40E8" w:rsidRPr="005C40E8" w:rsidRDefault="005C40E8" w:rsidP="001B3F7E">
            <w:pPr>
              <w:jc w:val="center"/>
              <w:rPr>
                <w:rFonts w:ascii="Arial Narrow" w:hAnsi="Arial Narrow"/>
                <w:b/>
                <w:bCs/>
                <w:color w:val="000000"/>
                <w:lang w:eastAsia="es-PE"/>
              </w:rPr>
            </w:pPr>
            <w:r w:rsidRPr="005C40E8">
              <w:rPr>
                <w:rFonts w:ascii="Arial Narrow" w:hAnsi="Arial Narrow"/>
                <w:b/>
                <w:bCs/>
                <w:color w:val="000000"/>
                <w:lang w:eastAsia="es-PE"/>
              </w:rPr>
              <w:t>N/E</w:t>
            </w:r>
          </w:p>
        </w:tc>
      </w:tr>
      <w:tr w:rsidR="005C40E8" w:rsidRPr="005C40E8" w14:paraId="74F9A075" w14:textId="77777777" w:rsidTr="001B3F7E">
        <w:trPr>
          <w:trHeight w:val="315"/>
          <w:jc w:val="center"/>
        </w:trPr>
        <w:tc>
          <w:tcPr>
            <w:tcW w:w="2040" w:type="dxa"/>
            <w:shd w:val="clear" w:color="auto" w:fill="auto"/>
            <w:noWrap/>
            <w:vAlign w:val="center"/>
            <w:hideMark/>
          </w:tcPr>
          <w:p w14:paraId="5D07263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TINAMIDAE</w:t>
            </w:r>
          </w:p>
        </w:tc>
        <w:tc>
          <w:tcPr>
            <w:tcW w:w="1596" w:type="dxa"/>
            <w:shd w:val="clear" w:color="auto" w:fill="auto"/>
            <w:noWrap/>
            <w:vAlign w:val="center"/>
            <w:hideMark/>
          </w:tcPr>
          <w:p w14:paraId="7652E9F8"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Crypturellus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tataupa</w:t>
            </w:r>
            <w:proofErr w:type="spellEnd"/>
          </w:p>
        </w:tc>
        <w:tc>
          <w:tcPr>
            <w:tcW w:w="1604" w:type="dxa"/>
            <w:shd w:val="clear" w:color="auto" w:fill="auto"/>
            <w:noWrap/>
            <w:vAlign w:val="center"/>
            <w:hideMark/>
          </w:tcPr>
          <w:p w14:paraId="65E6B9F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Perdiz</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Tataupá</w:t>
            </w:r>
            <w:proofErr w:type="spellEnd"/>
          </w:p>
        </w:tc>
        <w:tc>
          <w:tcPr>
            <w:tcW w:w="992" w:type="dxa"/>
            <w:shd w:val="clear" w:color="auto" w:fill="auto"/>
            <w:noWrap/>
            <w:vAlign w:val="center"/>
            <w:hideMark/>
          </w:tcPr>
          <w:p w14:paraId="5F782D4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06E487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1DE321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0433FBF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956E0C4" w14:textId="77777777" w:rsidR="005C40E8" w:rsidRPr="005C40E8" w:rsidRDefault="005C40E8" w:rsidP="001B3F7E">
            <w:pPr>
              <w:jc w:val="center"/>
              <w:rPr>
                <w:rFonts w:ascii="Arial Narrow" w:hAnsi="Arial Narrow"/>
                <w:color w:val="000000"/>
                <w:lang w:eastAsia="es-PE"/>
              </w:rPr>
            </w:pPr>
          </w:p>
        </w:tc>
      </w:tr>
      <w:tr w:rsidR="005C40E8" w:rsidRPr="005C40E8" w14:paraId="76A55708" w14:textId="77777777" w:rsidTr="001B3F7E">
        <w:trPr>
          <w:trHeight w:val="315"/>
          <w:jc w:val="center"/>
        </w:trPr>
        <w:tc>
          <w:tcPr>
            <w:tcW w:w="2040" w:type="dxa"/>
            <w:vMerge w:val="restart"/>
            <w:shd w:val="clear" w:color="auto" w:fill="auto"/>
            <w:noWrap/>
            <w:vAlign w:val="center"/>
            <w:hideMark/>
          </w:tcPr>
          <w:p w14:paraId="278D9FD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CATHARTIDAE</w:t>
            </w:r>
          </w:p>
        </w:tc>
        <w:tc>
          <w:tcPr>
            <w:tcW w:w="1596" w:type="dxa"/>
            <w:shd w:val="clear" w:color="auto" w:fill="auto"/>
            <w:noWrap/>
            <w:vAlign w:val="center"/>
            <w:hideMark/>
          </w:tcPr>
          <w:p w14:paraId="7F3AC8C2"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Cathartes</w:t>
            </w:r>
            <w:proofErr w:type="spellEnd"/>
            <w:r w:rsidRPr="005C40E8">
              <w:rPr>
                <w:rFonts w:ascii="Arial Narrow" w:hAnsi="Arial Narrow"/>
                <w:i/>
                <w:iCs/>
                <w:color w:val="000000"/>
                <w:lang w:eastAsia="es-PE"/>
              </w:rPr>
              <w:t xml:space="preserve"> aura</w:t>
            </w:r>
          </w:p>
        </w:tc>
        <w:tc>
          <w:tcPr>
            <w:tcW w:w="1604" w:type="dxa"/>
            <w:shd w:val="clear" w:color="auto" w:fill="auto"/>
            <w:noWrap/>
            <w:vAlign w:val="center"/>
            <w:hideMark/>
          </w:tcPr>
          <w:p w14:paraId="0D34B4C3"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Gallinazo</w:t>
            </w:r>
            <w:proofErr w:type="spellEnd"/>
            <w:r w:rsidRPr="005C40E8">
              <w:rPr>
                <w:rFonts w:ascii="Arial Narrow" w:hAnsi="Arial Narrow"/>
                <w:color w:val="000000"/>
                <w:lang w:eastAsia="es-PE"/>
              </w:rPr>
              <w:t xml:space="preserve"> de Cabeza </w:t>
            </w:r>
            <w:proofErr w:type="spellStart"/>
            <w:r w:rsidRPr="005C40E8">
              <w:rPr>
                <w:rFonts w:ascii="Arial Narrow" w:hAnsi="Arial Narrow"/>
                <w:color w:val="000000"/>
                <w:lang w:eastAsia="es-PE"/>
              </w:rPr>
              <w:t>Roja</w:t>
            </w:r>
            <w:proofErr w:type="spellEnd"/>
          </w:p>
        </w:tc>
        <w:tc>
          <w:tcPr>
            <w:tcW w:w="992" w:type="dxa"/>
            <w:shd w:val="clear" w:color="auto" w:fill="auto"/>
            <w:noWrap/>
            <w:vAlign w:val="center"/>
            <w:hideMark/>
          </w:tcPr>
          <w:p w14:paraId="3A07611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824E82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AEA10F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09A42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8F9EA7C" w14:textId="77777777" w:rsidR="005C40E8" w:rsidRPr="005C40E8" w:rsidRDefault="005C40E8" w:rsidP="001B3F7E">
            <w:pPr>
              <w:jc w:val="center"/>
              <w:rPr>
                <w:rFonts w:ascii="Arial Narrow" w:hAnsi="Arial Narrow"/>
                <w:color w:val="000000"/>
                <w:lang w:eastAsia="es-PE"/>
              </w:rPr>
            </w:pPr>
          </w:p>
        </w:tc>
      </w:tr>
      <w:tr w:rsidR="005C40E8" w:rsidRPr="005C40E8" w14:paraId="6239D0B8" w14:textId="77777777" w:rsidTr="001B3F7E">
        <w:trPr>
          <w:trHeight w:val="315"/>
          <w:jc w:val="center"/>
        </w:trPr>
        <w:tc>
          <w:tcPr>
            <w:tcW w:w="2040" w:type="dxa"/>
            <w:vMerge/>
            <w:vAlign w:val="center"/>
            <w:hideMark/>
          </w:tcPr>
          <w:p w14:paraId="4008D2C1"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2D8A11E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Coragyps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atratus</w:t>
            </w:r>
            <w:proofErr w:type="spellEnd"/>
          </w:p>
        </w:tc>
        <w:tc>
          <w:tcPr>
            <w:tcW w:w="1604" w:type="dxa"/>
            <w:shd w:val="clear" w:color="auto" w:fill="auto"/>
            <w:noWrap/>
            <w:vAlign w:val="center"/>
            <w:hideMark/>
          </w:tcPr>
          <w:p w14:paraId="24DD91F4"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Gallinazo</w:t>
            </w:r>
            <w:proofErr w:type="spellEnd"/>
            <w:r w:rsidRPr="005C40E8">
              <w:rPr>
                <w:rFonts w:ascii="Arial Narrow" w:hAnsi="Arial Narrow"/>
                <w:color w:val="000000"/>
                <w:lang w:eastAsia="es-PE"/>
              </w:rPr>
              <w:t xml:space="preserve"> de Cabeza Negra</w:t>
            </w:r>
          </w:p>
        </w:tc>
        <w:tc>
          <w:tcPr>
            <w:tcW w:w="992" w:type="dxa"/>
            <w:shd w:val="clear" w:color="auto" w:fill="auto"/>
            <w:noWrap/>
            <w:vAlign w:val="center"/>
            <w:hideMark/>
          </w:tcPr>
          <w:p w14:paraId="6334F8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023250A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5F4C607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01EB57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5247219" w14:textId="77777777" w:rsidR="005C40E8" w:rsidRPr="005C40E8" w:rsidRDefault="005C40E8" w:rsidP="001B3F7E">
            <w:pPr>
              <w:jc w:val="center"/>
              <w:rPr>
                <w:rFonts w:ascii="Arial Narrow" w:hAnsi="Arial Narrow"/>
                <w:color w:val="000000"/>
                <w:lang w:eastAsia="es-PE"/>
              </w:rPr>
            </w:pPr>
          </w:p>
        </w:tc>
      </w:tr>
      <w:tr w:rsidR="005C40E8" w:rsidRPr="005C40E8" w14:paraId="2ADD4133" w14:textId="77777777" w:rsidTr="001B3F7E">
        <w:trPr>
          <w:trHeight w:val="315"/>
          <w:jc w:val="center"/>
        </w:trPr>
        <w:tc>
          <w:tcPr>
            <w:tcW w:w="2040" w:type="dxa"/>
            <w:shd w:val="clear" w:color="auto" w:fill="auto"/>
            <w:noWrap/>
            <w:vAlign w:val="center"/>
            <w:hideMark/>
          </w:tcPr>
          <w:p w14:paraId="5F09000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ACCIPITRIDAE</w:t>
            </w:r>
          </w:p>
        </w:tc>
        <w:tc>
          <w:tcPr>
            <w:tcW w:w="1596" w:type="dxa"/>
            <w:shd w:val="clear" w:color="auto" w:fill="auto"/>
            <w:noWrap/>
            <w:vAlign w:val="center"/>
            <w:hideMark/>
          </w:tcPr>
          <w:p w14:paraId="7753F16C"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Gampsonyx</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swainsonii</w:t>
            </w:r>
            <w:proofErr w:type="spellEnd"/>
          </w:p>
        </w:tc>
        <w:tc>
          <w:tcPr>
            <w:tcW w:w="1604" w:type="dxa"/>
            <w:shd w:val="clear" w:color="auto" w:fill="auto"/>
            <w:noWrap/>
            <w:vAlign w:val="center"/>
            <w:hideMark/>
          </w:tcPr>
          <w:p w14:paraId="6A61C25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Elanio</w:t>
            </w:r>
            <w:proofErr w:type="spellEnd"/>
            <w:r w:rsidRPr="005C40E8">
              <w:rPr>
                <w:rFonts w:ascii="Arial Narrow" w:hAnsi="Arial Narrow"/>
                <w:color w:val="000000"/>
                <w:lang w:eastAsia="es-PE"/>
              </w:rPr>
              <w:t xml:space="preserve"> Perla</w:t>
            </w:r>
          </w:p>
        </w:tc>
        <w:tc>
          <w:tcPr>
            <w:tcW w:w="992" w:type="dxa"/>
            <w:shd w:val="clear" w:color="auto" w:fill="auto"/>
            <w:noWrap/>
            <w:vAlign w:val="center"/>
            <w:hideMark/>
          </w:tcPr>
          <w:p w14:paraId="4369FC4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4009DE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36B6FD9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252B4CB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929FD0B" w14:textId="77777777" w:rsidR="005C40E8" w:rsidRPr="005C40E8" w:rsidRDefault="005C40E8" w:rsidP="001B3F7E">
            <w:pPr>
              <w:jc w:val="center"/>
              <w:rPr>
                <w:rFonts w:ascii="Arial Narrow" w:hAnsi="Arial Narrow"/>
                <w:color w:val="000000"/>
                <w:lang w:eastAsia="es-PE"/>
              </w:rPr>
            </w:pPr>
          </w:p>
        </w:tc>
      </w:tr>
      <w:tr w:rsidR="005C40E8" w:rsidRPr="005C40E8" w14:paraId="09605096" w14:textId="77777777" w:rsidTr="001B3F7E">
        <w:trPr>
          <w:trHeight w:val="315"/>
          <w:jc w:val="center"/>
        </w:trPr>
        <w:tc>
          <w:tcPr>
            <w:tcW w:w="2040" w:type="dxa"/>
            <w:vMerge w:val="restart"/>
            <w:shd w:val="clear" w:color="auto" w:fill="auto"/>
            <w:noWrap/>
            <w:vAlign w:val="center"/>
            <w:hideMark/>
          </w:tcPr>
          <w:p w14:paraId="051B0FD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COLUMBIDAE</w:t>
            </w:r>
          </w:p>
        </w:tc>
        <w:tc>
          <w:tcPr>
            <w:tcW w:w="1596" w:type="dxa"/>
            <w:shd w:val="clear" w:color="auto" w:fill="auto"/>
            <w:noWrap/>
            <w:vAlign w:val="center"/>
            <w:hideMark/>
          </w:tcPr>
          <w:p w14:paraId="7A3B0ABC"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Leptotila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verreauxi</w:t>
            </w:r>
            <w:proofErr w:type="spellEnd"/>
          </w:p>
        </w:tc>
        <w:tc>
          <w:tcPr>
            <w:tcW w:w="1604" w:type="dxa"/>
            <w:shd w:val="clear" w:color="auto" w:fill="auto"/>
            <w:noWrap/>
            <w:vAlign w:val="center"/>
            <w:hideMark/>
          </w:tcPr>
          <w:p w14:paraId="4617BC8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Paloma de </w:t>
            </w:r>
            <w:proofErr w:type="spellStart"/>
            <w:r w:rsidRPr="005C40E8">
              <w:rPr>
                <w:rFonts w:ascii="Arial Narrow" w:hAnsi="Arial Narrow"/>
                <w:color w:val="000000"/>
                <w:lang w:eastAsia="es-PE"/>
              </w:rPr>
              <w:t>Puntas</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Blancas</w:t>
            </w:r>
            <w:proofErr w:type="spellEnd"/>
          </w:p>
        </w:tc>
        <w:tc>
          <w:tcPr>
            <w:tcW w:w="992" w:type="dxa"/>
            <w:shd w:val="clear" w:color="auto" w:fill="auto"/>
            <w:noWrap/>
            <w:vAlign w:val="center"/>
            <w:hideMark/>
          </w:tcPr>
          <w:p w14:paraId="17A7F54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179C97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58337D5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4A5BCC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ECE3F54" w14:textId="77777777" w:rsidR="005C40E8" w:rsidRPr="005C40E8" w:rsidRDefault="005C40E8" w:rsidP="001B3F7E">
            <w:pPr>
              <w:jc w:val="center"/>
              <w:rPr>
                <w:rFonts w:ascii="Arial Narrow" w:hAnsi="Arial Narrow"/>
                <w:color w:val="000000"/>
                <w:lang w:eastAsia="es-PE"/>
              </w:rPr>
            </w:pPr>
          </w:p>
        </w:tc>
      </w:tr>
      <w:tr w:rsidR="005C40E8" w:rsidRPr="005C40E8" w14:paraId="21098285" w14:textId="77777777" w:rsidTr="001B3F7E">
        <w:trPr>
          <w:trHeight w:val="315"/>
          <w:jc w:val="center"/>
        </w:trPr>
        <w:tc>
          <w:tcPr>
            <w:tcW w:w="2040" w:type="dxa"/>
            <w:vMerge/>
            <w:vAlign w:val="center"/>
            <w:hideMark/>
          </w:tcPr>
          <w:p w14:paraId="4F004084"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57B7E05E"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Zenaida auriculata</w:t>
            </w:r>
          </w:p>
        </w:tc>
        <w:tc>
          <w:tcPr>
            <w:tcW w:w="1604" w:type="dxa"/>
            <w:shd w:val="clear" w:color="auto" w:fill="auto"/>
            <w:noWrap/>
            <w:vAlign w:val="center"/>
            <w:hideMark/>
          </w:tcPr>
          <w:p w14:paraId="44275CE0"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Tórtola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Orejuda</w:t>
            </w:r>
            <w:proofErr w:type="spellEnd"/>
          </w:p>
        </w:tc>
        <w:tc>
          <w:tcPr>
            <w:tcW w:w="992" w:type="dxa"/>
            <w:shd w:val="clear" w:color="auto" w:fill="auto"/>
            <w:noWrap/>
            <w:vAlign w:val="center"/>
            <w:hideMark/>
          </w:tcPr>
          <w:p w14:paraId="3522D8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4D248B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23C566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3FCC1AB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429C223" w14:textId="77777777" w:rsidR="005C40E8" w:rsidRPr="005C40E8" w:rsidRDefault="005C40E8" w:rsidP="001B3F7E">
            <w:pPr>
              <w:jc w:val="center"/>
              <w:rPr>
                <w:rFonts w:ascii="Arial Narrow" w:hAnsi="Arial Narrow"/>
                <w:color w:val="000000"/>
                <w:lang w:eastAsia="es-PE"/>
              </w:rPr>
            </w:pPr>
          </w:p>
        </w:tc>
      </w:tr>
      <w:tr w:rsidR="005C40E8" w:rsidRPr="005C40E8" w14:paraId="59AC4646" w14:textId="77777777" w:rsidTr="001B3F7E">
        <w:trPr>
          <w:trHeight w:val="315"/>
          <w:jc w:val="center"/>
        </w:trPr>
        <w:tc>
          <w:tcPr>
            <w:tcW w:w="2040" w:type="dxa"/>
            <w:vMerge/>
            <w:vAlign w:val="center"/>
            <w:hideMark/>
          </w:tcPr>
          <w:p w14:paraId="04E0FEF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46A0EFC4"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Columbina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cruziana</w:t>
            </w:r>
            <w:proofErr w:type="spellEnd"/>
          </w:p>
        </w:tc>
        <w:tc>
          <w:tcPr>
            <w:tcW w:w="1604" w:type="dxa"/>
            <w:shd w:val="clear" w:color="auto" w:fill="auto"/>
            <w:noWrap/>
            <w:vAlign w:val="center"/>
            <w:hideMark/>
          </w:tcPr>
          <w:p w14:paraId="271AFCFC"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Tortolita</w:t>
            </w:r>
            <w:proofErr w:type="spellEnd"/>
            <w:r w:rsidRPr="005C40E8">
              <w:rPr>
                <w:rFonts w:ascii="Arial Narrow" w:hAnsi="Arial Narrow"/>
                <w:color w:val="000000"/>
                <w:lang w:eastAsia="es-PE"/>
              </w:rPr>
              <w:t xml:space="preserve"> Peruana</w:t>
            </w:r>
          </w:p>
        </w:tc>
        <w:tc>
          <w:tcPr>
            <w:tcW w:w="992" w:type="dxa"/>
            <w:shd w:val="clear" w:color="auto" w:fill="auto"/>
            <w:noWrap/>
            <w:vAlign w:val="center"/>
            <w:hideMark/>
          </w:tcPr>
          <w:p w14:paraId="51680DA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FE0FC7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1543171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49D8778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06DA6FF" w14:textId="77777777" w:rsidR="005C40E8" w:rsidRPr="005C40E8" w:rsidRDefault="005C40E8" w:rsidP="001B3F7E">
            <w:pPr>
              <w:jc w:val="center"/>
              <w:rPr>
                <w:rFonts w:ascii="Arial Narrow" w:hAnsi="Arial Narrow"/>
                <w:color w:val="000000"/>
                <w:lang w:eastAsia="es-PE"/>
              </w:rPr>
            </w:pPr>
          </w:p>
        </w:tc>
      </w:tr>
      <w:tr w:rsidR="005C40E8" w:rsidRPr="005C40E8" w14:paraId="25CEC8A3" w14:textId="77777777" w:rsidTr="001B3F7E">
        <w:trPr>
          <w:trHeight w:val="315"/>
          <w:jc w:val="center"/>
        </w:trPr>
        <w:tc>
          <w:tcPr>
            <w:tcW w:w="2040" w:type="dxa"/>
            <w:vMerge/>
            <w:vAlign w:val="center"/>
            <w:hideMark/>
          </w:tcPr>
          <w:p w14:paraId="4110C9C4"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3C1931F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Claravis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pretiosa</w:t>
            </w:r>
            <w:proofErr w:type="spellEnd"/>
          </w:p>
        </w:tc>
        <w:tc>
          <w:tcPr>
            <w:tcW w:w="1604" w:type="dxa"/>
            <w:shd w:val="clear" w:color="auto" w:fill="auto"/>
            <w:noWrap/>
            <w:vAlign w:val="center"/>
            <w:hideMark/>
          </w:tcPr>
          <w:p w14:paraId="2D9F327E"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Tortolita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Azu</w:t>
            </w:r>
            <w:proofErr w:type="spellEnd"/>
          </w:p>
        </w:tc>
        <w:tc>
          <w:tcPr>
            <w:tcW w:w="992" w:type="dxa"/>
            <w:shd w:val="clear" w:color="auto" w:fill="auto"/>
            <w:noWrap/>
            <w:vAlign w:val="center"/>
            <w:hideMark/>
          </w:tcPr>
          <w:p w14:paraId="4F60CA1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F36992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C9EF04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7874654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45D2E87" w14:textId="77777777" w:rsidR="005C40E8" w:rsidRPr="005C40E8" w:rsidRDefault="005C40E8" w:rsidP="001B3F7E">
            <w:pPr>
              <w:jc w:val="center"/>
              <w:rPr>
                <w:rFonts w:ascii="Arial Narrow" w:hAnsi="Arial Narrow"/>
                <w:color w:val="000000"/>
                <w:lang w:eastAsia="es-PE"/>
              </w:rPr>
            </w:pPr>
          </w:p>
        </w:tc>
      </w:tr>
      <w:tr w:rsidR="005C40E8" w:rsidRPr="005C40E8" w14:paraId="6C075E81" w14:textId="77777777" w:rsidTr="001B3F7E">
        <w:trPr>
          <w:trHeight w:val="315"/>
          <w:jc w:val="center"/>
        </w:trPr>
        <w:tc>
          <w:tcPr>
            <w:tcW w:w="2040" w:type="dxa"/>
            <w:vMerge w:val="restart"/>
            <w:shd w:val="clear" w:color="auto" w:fill="auto"/>
            <w:noWrap/>
            <w:vAlign w:val="center"/>
            <w:hideMark/>
          </w:tcPr>
          <w:p w14:paraId="08F3D5A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CUCULIDAE</w:t>
            </w:r>
          </w:p>
        </w:tc>
        <w:tc>
          <w:tcPr>
            <w:tcW w:w="1596" w:type="dxa"/>
            <w:shd w:val="clear" w:color="auto" w:fill="auto"/>
            <w:noWrap/>
            <w:vAlign w:val="center"/>
            <w:hideMark/>
          </w:tcPr>
          <w:p w14:paraId="0D58499A"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Crotophaga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sulcirostris</w:t>
            </w:r>
            <w:proofErr w:type="spellEnd"/>
          </w:p>
        </w:tc>
        <w:tc>
          <w:tcPr>
            <w:tcW w:w="1604" w:type="dxa"/>
            <w:shd w:val="clear" w:color="auto" w:fill="auto"/>
            <w:noWrap/>
            <w:vAlign w:val="center"/>
            <w:hideMark/>
          </w:tcPr>
          <w:p w14:paraId="0F0C5BE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Garrapatero</w:t>
            </w:r>
            <w:proofErr w:type="spellEnd"/>
            <w:r w:rsidRPr="005C40E8">
              <w:rPr>
                <w:rFonts w:ascii="Arial Narrow" w:hAnsi="Arial Narrow"/>
                <w:color w:val="000000"/>
                <w:lang w:eastAsia="es-PE"/>
              </w:rPr>
              <w:t xml:space="preserve"> de Pico </w:t>
            </w:r>
            <w:proofErr w:type="spellStart"/>
            <w:r w:rsidRPr="005C40E8">
              <w:rPr>
                <w:rFonts w:ascii="Arial Narrow" w:hAnsi="Arial Narrow"/>
                <w:color w:val="000000"/>
                <w:lang w:eastAsia="es-PE"/>
              </w:rPr>
              <w:t>Estriado</w:t>
            </w:r>
            <w:proofErr w:type="spellEnd"/>
          </w:p>
        </w:tc>
        <w:tc>
          <w:tcPr>
            <w:tcW w:w="992" w:type="dxa"/>
            <w:shd w:val="clear" w:color="auto" w:fill="auto"/>
            <w:noWrap/>
            <w:vAlign w:val="center"/>
            <w:hideMark/>
          </w:tcPr>
          <w:p w14:paraId="682FA22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066BE90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4D7F3A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BAC4C4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BF61EC6" w14:textId="77777777" w:rsidR="005C40E8" w:rsidRPr="005C40E8" w:rsidRDefault="005C40E8" w:rsidP="001B3F7E">
            <w:pPr>
              <w:jc w:val="center"/>
              <w:rPr>
                <w:rFonts w:ascii="Arial Narrow" w:hAnsi="Arial Narrow"/>
                <w:color w:val="000000"/>
                <w:lang w:eastAsia="es-PE"/>
              </w:rPr>
            </w:pPr>
          </w:p>
        </w:tc>
      </w:tr>
      <w:tr w:rsidR="005C40E8" w:rsidRPr="005C40E8" w14:paraId="14B0B2E5" w14:textId="77777777" w:rsidTr="001B3F7E">
        <w:trPr>
          <w:trHeight w:val="315"/>
          <w:jc w:val="center"/>
        </w:trPr>
        <w:tc>
          <w:tcPr>
            <w:tcW w:w="2040" w:type="dxa"/>
            <w:vMerge/>
            <w:vAlign w:val="center"/>
            <w:hideMark/>
          </w:tcPr>
          <w:p w14:paraId="71C16D2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248464F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Tapera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naevia</w:t>
            </w:r>
            <w:proofErr w:type="spellEnd"/>
          </w:p>
        </w:tc>
        <w:tc>
          <w:tcPr>
            <w:tcW w:w="1604" w:type="dxa"/>
            <w:shd w:val="clear" w:color="auto" w:fill="auto"/>
            <w:noWrap/>
            <w:vAlign w:val="center"/>
            <w:hideMark/>
          </w:tcPr>
          <w:p w14:paraId="0622AA82"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Cuclillo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Listado</w:t>
            </w:r>
            <w:proofErr w:type="spellEnd"/>
          </w:p>
        </w:tc>
        <w:tc>
          <w:tcPr>
            <w:tcW w:w="992" w:type="dxa"/>
            <w:shd w:val="clear" w:color="auto" w:fill="auto"/>
            <w:noWrap/>
            <w:vAlign w:val="center"/>
            <w:hideMark/>
          </w:tcPr>
          <w:p w14:paraId="7AF3EEF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7B23DE0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A09EAC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59813A6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4DAA2DED" w14:textId="77777777" w:rsidR="005C40E8" w:rsidRPr="005C40E8" w:rsidRDefault="005C40E8" w:rsidP="001B3F7E">
            <w:pPr>
              <w:jc w:val="center"/>
              <w:rPr>
                <w:rFonts w:ascii="Arial Narrow" w:hAnsi="Arial Narrow"/>
                <w:color w:val="000000"/>
                <w:lang w:eastAsia="es-PE"/>
              </w:rPr>
            </w:pPr>
          </w:p>
        </w:tc>
      </w:tr>
      <w:tr w:rsidR="005C40E8" w:rsidRPr="005C40E8" w14:paraId="35C58C01" w14:textId="77777777" w:rsidTr="001B3F7E">
        <w:trPr>
          <w:trHeight w:val="315"/>
          <w:jc w:val="center"/>
        </w:trPr>
        <w:tc>
          <w:tcPr>
            <w:tcW w:w="2040" w:type="dxa"/>
            <w:vMerge w:val="restart"/>
            <w:shd w:val="clear" w:color="auto" w:fill="auto"/>
            <w:noWrap/>
            <w:vAlign w:val="center"/>
            <w:hideMark/>
          </w:tcPr>
          <w:p w14:paraId="59CBAD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STRIGIDAE</w:t>
            </w:r>
          </w:p>
        </w:tc>
        <w:tc>
          <w:tcPr>
            <w:tcW w:w="1596" w:type="dxa"/>
            <w:shd w:val="clear" w:color="auto" w:fill="auto"/>
            <w:noWrap/>
            <w:vAlign w:val="center"/>
            <w:hideMark/>
          </w:tcPr>
          <w:p w14:paraId="75D90936"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Megascops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roboratus</w:t>
            </w:r>
            <w:proofErr w:type="spellEnd"/>
          </w:p>
        </w:tc>
        <w:tc>
          <w:tcPr>
            <w:tcW w:w="1604" w:type="dxa"/>
            <w:shd w:val="clear" w:color="auto" w:fill="auto"/>
            <w:noWrap/>
            <w:vAlign w:val="center"/>
            <w:hideMark/>
          </w:tcPr>
          <w:p w14:paraId="224363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Lechuza Peruana</w:t>
            </w:r>
          </w:p>
        </w:tc>
        <w:tc>
          <w:tcPr>
            <w:tcW w:w="992" w:type="dxa"/>
            <w:shd w:val="clear" w:color="auto" w:fill="auto"/>
            <w:noWrap/>
            <w:vAlign w:val="center"/>
            <w:hideMark/>
          </w:tcPr>
          <w:p w14:paraId="0E46CAD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CE133F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694311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2E2D65A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EA18705" w14:textId="77777777" w:rsidR="005C40E8" w:rsidRPr="005C40E8" w:rsidRDefault="005C40E8" w:rsidP="001B3F7E">
            <w:pPr>
              <w:jc w:val="center"/>
              <w:rPr>
                <w:rFonts w:ascii="Arial Narrow" w:hAnsi="Arial Narrow"/>
                <w:color w:val="000000"/>
                <w:lang w:eastAsia="es-PE"/>
              </w:rPr>
            </w:pPr>
          </w:p>
        </w:tc>
      </w:tr>
      <w:tr w:rsidR="005C40E8" w:rsidRPr="005C40E8" w14:paraId="2D21B24C" w14:textId="77777777" w:rsidTr="001B3F7E">
        <w:trPr>
          <w:trHeight w:val="315"/>
          <w:jc w:val="center"/>
        </w:trPr>
        <w:tc>
          <w:tcPr>
            <w:tcW w:w="2040" w:type="dxa"/>
            <w:vMerge/>
            <w:vAlign w:val="center"/>
            <w:hideMark/>
          </w:tcPr>
          <w:p w14:paraId="7698DD4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616CC6C0"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Glaucidium </w:t>
            </w:r>
            <w:proofErr w:type="spellStart"/>
            <w:r w:rsidRPr="005C40E8">
              <w:rPr>
                <w:rFonts w:ascii="Arial Narrow" w:hAnsi="Arial Narrow"/>
                <w:i/>
                <w:iCs/>
                <w:color w:val="000000"/>
                <w:lang w:eastAsia="es-PE"/>
              </w:rPr>
              <w:t>peruanum</w:t>
            </w:r>
            <w:proofErr w:type="spellEnd"/>
          </w:p>
        </w:tc>
        <w:tc>
          <w:tcPr>
            <w:tcW w:w="1604" w:type="dxa"/>
            <w:shd w:val="clear" w:color="auto" w:fill="auto"/>
            <w:noWrap/>
            <w:vAlign w:val="center"/>
            <w:hideMark/>
          </w:tcPr>
          <w:p w14:paraId="2511A02C"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Lechucita</w:t>
            </w:r>
            <w:proofErr w:type="spellEnd"/>
            <w:r w:rsidRPr="005C40E8">
              <w:rPr>
                <w:rFonts w:ascii="Arial Narrow" w:hAnsi="Arial Narrow"/>
                <w:color w:val="000000"/>
                <w:lang w:eastAsia="es-PE"/>
              </w:rPr>
              <w:t xml:space="preserve"> Peruana</w:t>
            </w:r>
          </w:p>
        </w:tc>
        <w:tc>
          <w:tcPr>
            <w:tcW w:w="992" w:type="dxa"/>
            <w:shd w:val="clear" w:color="auto" w:fill="auto"/>
            <w:noWrap/>
            <w:vAlign w:val="center"/>
            <w:hideMark/>
          </w:tcPr>
          <w:p w14:paraId="303A8B7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104C85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3F85A9D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05D14B7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4949BE98" w14:textId="77777777" w:rsidR="005C40E8" w:rsidRPr="005C40E8" w:rsidRDefault="005C40E8" w:rsidP="001B3F7E">
            <w:pPr>
              <w:jc w:val="center"/>
              <w:rPr>
                <w:rFonts w:ascii="Arial Narrow" w:hAnsi="Arial Narrow"/>
                <w:color w:val="000000"/>
                <w:lang w:eastAsia="es-PE"/>
              </w:rPr>
            </w:pPr>
          </w:p>
        </w:tc>
      </w:tr>
      <w:tr w:rsidR="005C40E8" w:rsidRPr="005C40E8" w14:paraId="720E2822" w14:textId="77777777" w:rsidTr="001B3F7E">
        <w:trPr>
          <w:trHeight w:val="315"/>
          <w:jc w:val="center"/>
        </w:trPr>
        <w:tc>
          <w:tcPr>
            <w:tcW w:w="2040" w:type="dxa"/>
            <w:vMerge/>
            <w:vAlign w:val="center"/>
            <w:hideMark/>
          </w:tcPr>
          <w:p w14:paraId="00C1E8BA"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2A09D64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Asio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clamator</w:t>
            </w:r>
            <w:proofErr w:type="spellEnd"/>
          </w:p>
        </w:tc>
        <w:tc>
          <w:tcPr>
            <w:tcW w:w="1604" w:type="dxa"/>
            <w:shd w:val="clear" w:color="auto" w:fill="auto"/>
            <w:noWrap/>
            <w:vAlign w:val="center"/>
            <w:hideMark/>
          </w:tcPr>
          <w:p w14:paraId="566D354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Búho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Listado</w:t>
            </w:r>
            <w:proofErr w:type="spellEnd"/>
          </w:p>
        </w:tc>
        <w:tc>
          <w:tcPr>
            <w:tcW w:w="992" w:type="dxa"/>
            <w:shd w:val="clear" w:color="auto" w:fill="auto"/>
            <w:noWrap/>
            <w:vAlign w:val="center"/>
            <w:hideMark/>
          </w:tcPr>
          <w:p w14:paraId="36A2F7C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509120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8060E0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4B55212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BE66DC7" w14:textId="77777777" w:rsidR="005C40E8" w:rsidRPr="005C40E8" w:rsidRDefault="005C40E8" w:rsidP="001B3F7E">
            <w:pPr>
              <w:jc w:val="center"/>
              <w:rPr>
                <w:rFonts w:ascii="Arial Narrow" w:hAnsi="Arial Narrow"/>
                <w:color w:val="000000"/>
                <w:lang w:eastAsia="es-PE"/>
              </w:rPr>
            </w:pPr>
          </w:p>
        </w:tc>
      </w:tr>
      <w:tr w:rsidR="005C40E8" w:rsidRPr="005C40E8" w14:paraId="62AE5D1A" w14:textId="77777777" w:rsidTr="001B3F7E">
        <w:trPr>
          <w:trHeight w:val="300"/>
          <w:jc w:val="center"/>
        </w:trPr>
        <w:tc>
          <w:tcPr>
            <w:tcW w:w="2040" w:type="dxa"/>
            <w:shd w:val="clear" w:color="auto" w:fill="auto"/>
            <w:noWrap/>
            <w:vAlign w:val="center"/>
            <w:hideMark/>
          </w:tcPr>
          <w:p w14:paraId="24268D1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TROCHILIDAE</w:t>
            </w:r>
          </w:p>
        </w:tc>
        <w:tc>
          <w:tcPr>
            <w:tcW w:w="1596" w:type="dxa"/>
            <w:shd w:val="clear" w:color="auto" w:fill="auto"/>
            <w:vAlign w:val="center"/>
            <w:hideMark/>
          </w:tcPr>
          <w:p w14:paraId="75FEDAF4"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Leucippus </w:t>
            </w:r>
            <w:proofErr w:type="spellStart"/>
            <w:r w:rsidRPr="005C40E8">
              <w:rPr>
                <w:rFonts w:ascii="Arial Narrow" w:hAnsi="Arial Narrow"/>
                <w:i/>
                <w:iCs/>
                <w:color w:val="000000"/>
                <w:lang w:eastAsia="es-PE"/>
              </w:rPr>
              <w:t>taczanowskii</w:t>
            </w:r>
            <w:proofErr w:type="spellEnd"/>
          </w:p>
        </w:tc>
        <w:tc>
          <w:tcPr>
            <w:tcW w:w="1604" w:type="dxa"/>
            <w:shd w:val="clear" w:color="auto" w:fill="auto"/>
            <w:vAlign w:val="center"/>
            <w:hideMark/>
          </w:tcPr>
          <w:p w14:paraId="4D22C6AA"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Colibrí</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Taczanowski</w:t>
            </w:r>
            <w:proofErr w:type="spellEnd"/>
          </w:p>
        </w:tc>
        <w:tc>
          <w:tcPr>
            <w:tcW w:w="992" w:type="dxa"/>
            <w:shd w:val="clear" w:color="auto" w:fill="auto"/>
            <w:noWrap/>
            <w:vAlign w:val="center"/>
            <w:hideMark/>
          </w:tcPr>
          <w:p w14:paraId="4A2C43B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F2DD8A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3CDC97F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75BDD14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E11F9F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Endémico</w:t>
            </w:r>
            <w:proofErr w:type="spellEnd"/>
          </w:p>
        </w:tc>
      </w:tr>
      <w:tr w:rsidR="005C40E8" w:rsidRPr="005C40E8" w14:paraId="186D67C3" w14:textId="77777777" w:rsidTr="001B3F7E">
        <w:trPr>
          <w:trHeight w:val="360"/>
          <w:jc w:val="center"/>
        </w:trPr>
        <w:tc>
          <w:tcPr>
            <w:tcW w:w="2040" w:type="dxa"/>
            <w:shd w:val="clear" w:color="auto" w:fill="auto"/>
            <w:vAlign w:val="center"/>
            <w:hideMark/>
          </w:tcPr>
          <w:p w14:paraId="5636A46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PSITTACIDAE</w:t>
            </w:r>
          </w:p>
        </w:tc>
        <w:tc>
          <w:tcPr>
            <w:tcW w:w="1596" w:type="dxa"/>
            <w:shd w:val="clear" w:color="auto" w:fill="auto"/>
            <w:vAlign w:val="center"/>
            <w:hideMark/>
          </w:tcPr>
          <w:p w14:paraId="094D19B3"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Forpus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coelestis</w:t>
            </w:r>
            <w:proofErr w:type="spellEnd"/>
          </w:p>
        </w:tc>
        <w:tc>
          <w:tcPr>
            <w:tcW w:w="1604" w:type="dxa"/>
            <w:shd w:val="clear" w:color="auto" w:fill="auto"/>
            <w:vAlign w:val="center"/>
            <w:hideMark/>
          </w:tcPr>
          <w:p w14:paraId="6DDF9030"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Periquito</w:t>
            </w:r>
            <w:proofErr w:type="spellEnd"/>
            <w:r w:rsidRPr="005C40E8">
              <w:rPr>
                <w:rFonts w:ascii="Arial Narrow" w:hAnsi="Arial Narrow"/>
                <w:color w:val="000000"/>
                <w:lang w:eastAsia="es-PE"/>
              </w:rPr>
              <w:t xml:space="preserve"> Esmeralda</w:t>
            </w:r>
          </w:p>
        </w:tc>
        <w:tc>
          <w:tcPr>
            <w:tcW w:w="992" w:type="dxa"/>
            <w:shd w:val="clear" w:color="auto" w:fill="auto"/>
            <w:noWrap/>
            <w:vAlign w:val="center"/>
            <w:hideMark/>
          </w:tcPr>
          <w:p w14:paraId="34AB691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EEA6CB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25A9E5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197A8B3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D3A80D7" w14:textId="77777777" w:rsidR="005C40E8" w:rsidRPr="005C40E8" w:rsidRDefault="005C40E8" w:rsidP="001B3F7E">
            <w:pPr>
              <w:jc w:val="center"/>
              <w:rPr>
                <w:rFonts w:ascii="Arial Narrow" w:hAnsi="Arial Narrow"/>
                <w:color w:val="000000"/>
                <w:lang w:eastAsia="es-PE"/>
              </w:rPr>
            </w:pPr>
          </w:p>
        </w:tc>
      </w:tr>
      <w:tr w:rsidR="005C40E8" w:rsidRPr="005C40E8" w14:paraId="60EA4FA3" w14:textId="77777777" w:rsidTr="001B3F7E">
        <w:trPr>
          <w:trHeight w:val="360"/>
          <w:jc w:val="center"/>
        </w:trPr>
        <w:tc>
          <w:tcPr>
            <w:tcW w:w="2040" w:type="dxa"/>
            <w:vMerge w:val="restart"/>
            <w:shd w:val="clear" w:color="auto" w:fill="auto"/>
            <w:vAlign w:val="center"/>
            <w:hideMark/>
          </w:tcPr>
          <w:p w14:paraId="38326B6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THAMNOPHILIDAE</w:t>
            </w:r>
          </w:p>
        </w:tc>
        <w:tc>
          <w:tcPr>
            <w:tcW w:w="1596" w:type="dxa"/>
            <w:shd w:val="clear" w:color="auto" w:fill="auto"/>
            <w:vAlign w:val="center"/>
            <w:hideMark/>
          </w:tcPr>
          <w:p w14:paraId="014EED71"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Thamnophilus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doliatus</w:t>
            </w:r>
            <w:proofErr w:type="spellEnd"/>
          </w:p>
        </w:tc>
        <w:tc>
          <w:tcPr>
            <w:tcW w:w="1604" w:type="dxa"/>
            <w:shd w:val="clear" w:color="auto" w:fill="auto"/>
            <w:vAlign w:val="center"/>
            <w:hideMark/>
          </w:tcPr>
          <w:p w14:paraId="4BF7C32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Batará</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Barrado</w:t>
            </w:r>
            <w:proofErr w:type="spellEnd"/>
          </w:p>
        </w:tc>
        <w:tc>
          <w:tcPr>
            <w:tcW w:w="992" w:type="dxa"/>
            <w:shd w:val="clear" w:color="auto" w:fill="auto"/>
            <w:noWrap/>
            <w:vAlign w:val="center"/>
            <w:hideMark/>
          </w:tcPr>
          <w:p w14:paraId="7B072E8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D90B12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12EA1E2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3A92D1D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D884C77" w14:textId="77777777" w:rsidR="005C40E8" w:rsidRPr="005C40E8" w:rsidRDefault="005C40E8" w:rsidP="001B3F7E">
            <w:pPr>
              <w:jc w:val="center"/>
              <w:rPr>
                <w:rFonts w:ascii="Arial Narrow" w:hAnsi="Arial Narrow"/>
                <w:color w:val="000000"/>
                <w:lang w:eastAsia="es-PE"/>
              </w:rPr>
            </w:pPr>
          </w:p>
        </w:tc>
      </w:tr>
      <w:tr w:rsidR="005C40E8" w:rsidRPr="005C40E8" w14:paraId="0E4A3940" w14:textId="77777777" w:rsidTr="001B3F7E">
        <w:trPr>
          <w:trHeight w:val="315"/>
          <w:jc w:val="center"/>
        </w:trPr>
        <w:tc>
          <w:tcPr>
            <w:tcW w:w="2040" w:type="dxa"/>
            <w:vMerge/>
            <w:vAlign w:val="center"/>
            <w:hideMark/>
          </w:tcPr>
          <w:p w14:paraId="17FE1B53"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vAlign w:val="center"/>
            <w:hideMark/>
          </w:tcPr>
          <w:p w14:paraId="0A6B035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Thamnophilus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bernardi</w:t>
            </w:r>
            <w:proofErr w:type="spellEnd"/>
          </w:p>
        </w:tc>
        <w:tc>
          <w:tcPr>
            <w:tcW w:w="1604" w:type="dxa"/>
            <w:shd w:val="clear" w:color="auto" w:fill="auto"/>
            <w:vAlign w:val="center"/>
            <w:hideMark/>
          </w:tcPr>
          <w:p w14:paraId="466BDF52"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Batará</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Acollarado</w:t>
            </w:r>
            <w:proofErr w:type="spellEnd"/>
          </w:p>
        </w:tc>
        <w:tc>
          <w:tcPr>
            <w:tcW w:w="992" w:type="dxa"/>
            <w:shd w:val="clear" w:color="auto" w:fill="auto"/>
            <w:noWrap/>
            <w:vAlign w:val="center"/>
            <w:hideMark/>
          </w:tcPr>
          <w:p w14:paraId="336327E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7DFE9DF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BFEC66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II</w:t>
            </w:r>
          </w:p>
        </w:tc>
        <w:tc>
          <w:tcPr>
            <w:tcW w:w="1327" w:type="dxa"/>
            <w:shd w:val="clear" w:color="auto" w:fill="auto"/>
            <w:noWrap/>
            <w:vAlign w:val="center"/>
            <w:hideMark/>
          </w:tcPr>
          <w:p w14:paraId="680F185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625AC28" w14:textId="77777777" w:rsidR="005C40E8" w:rsidRPr="005C40E8" w:rsidRDefault="005C40E8" w:rsidP="001B3F7E">
            <w:pPr>
              <w:jc w:val="center"/>
              <w:rPr>
                <w:rFonts w:ascii="Arial Narrow" w:hAnsi="Arial Narrow"/>
                <w:color w:val="000000"/>
                <w:lang w:eastAsia="es-PE"/>
              </w:rPr>
            </w:pPr>
          </w:p>
        </w:tc>
      </w:tr>
      <w:tr w:rsidR="005C40E8" w:rsidRPr="005C40E8" w14:paraId="240D8AB5" w14:textId="77777777" w:rsidTr="001B3F7E">
        <w:trPr>
          <w:trHeight w:val="315"/>
          <w:jc w:val="center"/>
        </w:trPr>
        <w:tc>
          <w:tcPr>
            <w:tcW w:w="2040" w:type="dxa"/>
            <w:vMerge/>
            <w:vAlign w:val="center"/>
            <w:hideMark/>
          </w:tcPr>
          <w:p w14:paraId="5083010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vAlign w:val="center"/>
            <w:hideMark/>
          </w:tcPr>
          <w:p w14:paraId="4CCA320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Thamnophilus</w:t>
            </w:r>
            <w:proofErr w:type="spellEnd"/>
            <w:r w:rsidRPr="005C40E8">
              <w:rPr>
                <w:rFonts w:ascii="Arial Narrow" w:hAnsi="Arial Narrow"/>
                <w:i/>
                <w:iCs/>
                <w:color w:val="000000"/>
                <w:lang w:eastAsia="es-PE"/>
              </w:rPr>
              <w:t xml:space="preserve"> punctatus</w:t>
            </w:r>
          </w:p>
        </w:tc>
        <w:tc>
          <w:tcPr>
            <w:tcW w:w="1604" w:type="dxa"/>
            <w:shd w:val="clear" w:color="auto" w:fill="auto"/>
            <w:vAlign w:val="center"/>
            <w:hideMark/>
          </w:tcPr>
          <w:p w14:paraId="03EEB00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Batará-Pizarroso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Norteño</w:t>
            </w:r>
            <w:proofErr w:type="spellEnd"/>
          </w:p>
        </w:tc>
        <w:tc>
          <w:tcPr>
            <w:tcW w:w="992" w:type="dxa"/>
            <w:shd w:val="clear" w:color="auto" w:fill="auto"/>
            <w:noWrap/>
            <w:vAlign w:val="center"/>
            <w:hideMark/>
          </w:tcPr>
          <w:p w14:paraId="76E4DDA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51938D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3A5BD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3867E40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4A40983" w14:textId="77777777" w:rsidR="005C40E8" w:rsidRPr="005C40E8" w:rsidRDefault="005C40E8" w:rsidP="001B3F7E">
            <w:pPr>
              <w:jc w:val="center"/>
              <w:rPr>
                <w:rFonts w:ascii="Arial Narrow" w:hAnsi="Arial Narrow"/>
                <w:color w:val="000000"/>
                <w:lang w:eastAsia="es-PE"/>
              </w:rPr>
            </w:pPr>
          </w:p>
        </w:tc>
      </w:tr>
      <w:tr w:rsidR="005C40E8" w:rsidRPr="005C40E8" w14:paraId="19B4E985" w14:textId="77777777" w:rsidTr="001B3F7E">
        <w:trPr>
          <w:trHeight w:val="375"/>
          <w:jc w:val="center"/>
        </w:trPr>
        <w:tc>
          <w:tcPr>
            <w:tcW w:w="2040" w:type="dxa"/>
            <w:vMerge w:val="restart"/>
            <w:shd w:val="clear" w:color="auto" w:fill="auto"/>
            <w:vAlign w:val="center"/>
            <w:hideMark/>
          </w:tcPr>
          <w:p w14:paraId="368F0A5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FURNARIIDAE</w:t>
            </w:r>
          </w:p>
        </w:tc>
        <w:tc>
          <w:tcPr>
            <w:tcW w:w="1596" w:type="dxa"/>
            <w:shd w:val="clear" w:color="auto" w:fill="auto"/>
            <w:vAlign w:val="center"/>
            <w:hideMark/>
          </w:tcPr>
          <w:p w14:paraId="288D45A3"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Furnarius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leucopus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Cinnamomeus</w:t>
            </w:r>
            <w:proofErr w:type="spellEnd"/>
          </w:p>
        </w:tc>
        <w:tc>
          <w:tcPr>
            <w:tcW w:w="1604" w:type="dxa"/>
            <w:shd w:val="clear" w:color="auto" w:fill="auto"/>
            <w:vAlign w:val="center"/>
            <w:hideMark/>
          </w:tcPr>
          <w:p w14:paraId="4EB54C5D"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Hornero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Pata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Pálida</w:t>
            </w:r>
            <w:proofErr w:type="spellEnd"/>
          </w:p>
        </w:tc>
        <w:tc>
          <w:tcPr>
            <w:tcW w:w="992" w:type="dxa"/>
            <w:shd w:val="clear" w:color="auto" w:fill="auto"/>
            <w:noWrap/>
            <w:vAlign w:val="center"/>
            <w:hideMark/>
          </w:tcPr>
          <w:p w14:paraId="1C3F76E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9C27EE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58C043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278B969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11BFC90" w14:textId="77777777" w:rsidR="005C40E8" w:rsidRPr="005C40E8" w:rsidRDefault="005C40E8" w:rsidP="001B3F7E">
            <w:pPr>
              <w:jc w:val="center"/>
              <w:rPr>
                <w:rFonts w:ascii="Arial Narrow" w:hAnsi="Arial Narrow"/>
                <w:color w:val="000000"/>
                <w:lang w:eastAsia="es-PE"/>
              </w:rPr>
            </w:pPr>
          </w:p>
        </w:tc>
      </w:tr>
      <w:tr w:rsidR="005C40E8" w:rsidRPr="005C40E8" w14:paraId="2355502E" w14:textId="77777777" w:rsidTr="001B3F7E">
        <w:trPr>
          <w:trHeight w:val="315"/>
          <w:jc w:val="center"/>
        </w:trPr>
        <w:tc>
          <w:tcPr>
            <w:tcW w:w="2040" w:type="dxa"/>
            <w:vMerge/>
            <w:vAlign w:val="center"/>
            <w:hideMark/>
          </w:tcPr>
          <w:p w14:paraId="4C6F588D"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66A4ECC4"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Phacellodomus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rufifrons</w:t>
            </w:r>
            <w:proofErr w:type="spellEnd"/>
          </w:p>
        </w:tc>
        <w:tc>
          <w:tcPr>
            <w:tcW w:w="1604" w:type="dxa"/>
            <w:shd w:val="clear" w:color="auto" w:fill="auto"/>
            <w:noWrap/>
            <w:vAlign w:val="center"/>
            <w:hideMark/>
          </w:tcPr>
          <w:p w14:paraId="601C0959"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Espinero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Frente</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Rufa</w:t>
            </w:r>
            <w:proofErr w:type="spellEnd"/>
          </w:p>
        </w:tc>
        <w:tc>
          <w:tcPr>
            <w:tcW w:w="992" w:type="dxa"/>
            <w:shd w:val="clear" w:color="auto" w:fill="auto"/>
            <w:noWrap/>
            <w:vAlign w:val="center"/>
            <w:hideMark/>
          </w:tcPr>
          <w:p w14:paraId="2E9F759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67029E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080383C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09E2C6A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BECB7D5" w14:textId="77777777" w:rsidR="005C40E8" w:rsidRPr="005C40E8" w:rsidRDefault="005C40E8" w:rsidP="001B3F7E">
            <w:pPr>
              <w:jc w:val="center"/>
              <w:rPr>
                <w:rFonts w:ascii="Arial Narrow" w:hAnsi="Arial Narrow"/>
                <w:color w:val="000000"/>
                <w:lang w:eastAsia="es-PE"/>
              </w:rPr>
            </w:pPr>
          </w:p>
        </w:tc>
      </w:tr>
      <w:tr w:rsidR="005C40E8" w:rsidRPr="005C40E8" w14:paraId="47291148" w14:textId="77777777" w:rsidTr="001B3F7E">
        <w:trPr>
          <w:trHeight w:val="315"/>
          <w:jc w:val="center"/>
        </w:trPr>
        <w:tc>
          <w:tcPr>
            <w:tcW w:w="2040" w:type="dxa"/>
            <w:vMerge w:val="restart"/>
            <w:shd w:val="clear" w:color="auto" w:fill="auto"/>
            <w:noWrap/>
            <w:vAlign w:val="center"/>
            <w:hideMark/>
          </w:tcPr>
          <w:p w14:paraId="1AF1BA7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TYRANNIDAE</w:t>
            </w:r>
          </w:p>
        </w:tc>
        <w:tc>
          <w:tcPr>
            <w:tcW w:w="1596" w:type="dxa"/>
            <w:shd w:val="clear" w:color="auto" w:fill="auto"/>
            <w:noWrap/>
            <w:vAlign w:val="center"/>
            <w:hideMark/>
          </w:tcPr>
          <w:p w14:paraId="468B6B8E"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Camptostoma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obsoletum</w:t>
            </w:r>
            <w:proofErr w:type="spellEnd"/>
          </w:p>
        </w:tc>
        <w:tc>
          <w:tcPr>
            <w:tcW w:w="1604" w:type="dxa"/>
            <w:shd w:val="clear" w:color="auto" w:fill="auto"/>
            <w:noWrap/>
            <w:vAlign w:val="center"/>
            <w:hideMark/>
          </w:tcPr>
          <w:p w14:paraId="6DA9F7E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Mosquerito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Silbador</w:t>
            </w:r>
            <w:proofErr w:type="spellEnd"/>
          </w:p>
        </w:tc>
        <w:tc>
          <w:tcPr>
            <w:tcW w:w="992" w:type="dxa"/>
            <w:shd w:val="clear" w:color="auto" w:fill="auto"/>
            <w:noWrap/>
            <w:vAlign w:val="center"/>
            <w:hideMark/>
          </w:tcPr>
          <w:p w14:paraId="2C97760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99733E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8AFAE9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6CA9AA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759A9A94" w14:textId="77777777" w:rsidR="005C40E8" w:rsidRPr="005C40E8" w:rsidRDefault="005C40E8" w:rsidP="001B3F7E">
            <w:pPr>
              <w:jc w:val="center"/>
              <w:rPr>
                <w:rFonts w:ascii="Arial Narrow" w:hAnsi="Arial Narrow"/>
                <w:color w:val="000000"/>
                <w:lang w:eastAsia="es-PE"/>
              </w:rPr>
            </w:pPr>
          </w:p>
        </w:tc>
      </w:tr>
      <w:tr w:rsidR="005C40E8" w:rsidRPr="005C40E8" w14:paraId="1136D998" w14:textId="77777777" w:rsidTr="001B3F7E">
        <w:trPr>
          <w:trHeight w:val="315"/>
          <w:jc w:val="center"/>
        </w:trPr>
        <w:tc>
          <w:tcPr>
            <w:tcW w:w="2040" w:type="dxa"/>
            <w:vMerge/>
            <w:vAlign w:val="center"/>
            <w:hideMark/>
          </w:tcPr>
          <w:p w14:paraId="0D88D831"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55DA8BE4"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Euscarthmus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meloryphus</w:t>
            </w:r>
            <w:proofErr w:type="spellEnd"/>
          </w:p>
        </w:tc>
        <w:tc>
          <w:tcPr>
            <w:tcW w:w="1604" w:type="dxa"/>
            <w:shd w:val="clear" w:color="auto" w:fill="auto"/>
            <w:noWrap/>
            <w:vAlign w:val="center"/>
            <w:hideMark/>
          </w:tcPr>
          <w:p w14:paraId="3C359D98" w14:textId="77777777" w:rsidR="005C40E8" w:rsidRPr="003412F5" w:rsidRDefault="005C40E8" w:rsidP="001B3F7E">
            <w:pPr>
              <w:jc w:val="center"/>
              <w:rPr>
                <w:rFonts w:ascii="Arial Narrow" w:hAnsi="Arial Narrow"/>
                <w:color w:val="000000"/>
                <w:lang w:val="es-ES" w:eastAsia="es-PE"/>
              </w:rPr>
            </w:pPr>
            <w:r w:rsidRPr="003412F5">
              <w:rPr>
                <w:rFonts w:ascii="Arial Narrow" w:hAnsi="Arial Narrow"/>
                <w:color w:val="000000"/>
                <w:lang w:val="es-ES" w:eastAsia="es-PE"/>
              </w:rPr>
              <w:t>Tirano-Pigmeo de Corona Leonada</w:t>
            </w:r>
          </w:p>
        </w:tc>
        <w:tc>
          <w:tcPr>
            <w:tcW w:w="992" w:type="dxa"/>
            <w:shd w:val="clear" w:color="auto" w:fill="auto"/>
            <w:noWrap/>
            <w:vAlign w:val="center"/>
            <w:hideMark/>
          </w:tcPr>
          <w:p w14:paraId="6FEB9C0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CCE4B4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512BCC2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8448FD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94F45D6" w14:textId="77777777" w:rsidR="005C40E8" w:rsidRPr="005C40E8" w:rsidRDefault="005C40E8" w:rsidP="001B3F7E">
            <w:pPr>
              <w:jc w:val="center"/>
              <w:rPr>
                <w:rFonts w:ascii="Arial Narrow" w:hAnsi="Arial Narrow"/>
                <w:color w:val="000000"/>
                <w:lang w:eastAsia="es-PE"/>
              </w:rPr>
            </w:pPr>
          </w:p>
        </w:tc>
      </w:tr>
      <w:tr w:rsidR="005C40E8" w:rsidRPr="005C40E8" w14:paraId="15D34D74" w14:textId="77777777" w:rsidTr="001B3F7E">
        <w:trPr>
          <w:trHeight w:val="315"/>
          <w:jc w:val="center"/>
        </w:trPr>
        <w:tc>
          <w:tcPr>
            <w:tcW w:w="2040" w:type="dxa"/>
            <w:vMerge/>
            <w:vAlign w:val="center"/>
            <w:hideMark/>
          </w:tcPr>
          <w:p w14:paraId="00464E33"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2432B3ED"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Todirostrum</w:t>
            </w:r>
            <w:proofErr w:type="spellEnd"/>
            <w:r w:rsidRPr="005C40E8">
              <w:rPr>
                <w:rFonts w:ascii="Arial Narrow" w:hAnsi="Arial Narrow"/>
                <w:i/>
                <w:iCs/>
                <w:color w:val="000000"/>
                <w:lang w:eastAsia="es-PE"/>
              </w:rPr>
              <w:t xml:space="preserve"> cinereum</w:t>
            </w:r>
          </w:p>
        </w:tc>
        <w:tc>
          <w:tcPr>
            <w:tcW w:w="1604" w:type="dxa"/>
            <w:shd w:val="clear" w:color="auto" w:fill="auto"/>
            <w:noWrap/>
            <w:vAlign w:val="center"/>
            <w:hideMark/>
          </w:tcPr>
          <w:p w14:paraId="482D43D2"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Espatulilla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Común</w:t>
            </w:r>
            <w:proofErr w:type="spellEnd"/>
          </w:p>
        </w:tc>
        <w:tc>
          <w:tcPr>
            <w:tcW w:w="992" w:type="dxa"/>
            <w:shd w:val="clear" w:color="auto" w:fill="auto"/>
            <w:noWrap/>
            <w:vAlign w:val="center"/>
            <w:hideMark/>
          </w:tcPr>
          <w:p w14:paraId="0B8FA46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0A310C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AC8A5A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6E88947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8B4A965" w14:textId="77777777" w:rsidR="005C40E8" w:rsidRPr="005C40E8" w:rsidRDefault="005C40E8" w:rsidP="001B3F7E">
            <w:pPr>
              <w:jc w:val="center"/>
              <w:rPr>
                <w:rFonts w:ascii="Arial Narrow" w:hAnsi="Arial Narrow"/>
                <w:color w:val="000000"/>
                <w:lang w:eastAsia="es-PE"/>
              </w:rPr>
            </w:pPr>
          </w:p>
        </w:tc>
      </w:tr>
      <w:tr w:rsidR="005C40E8" w:rsidRPr="005C40E8" w14:paraId="5FDDEAF4" w14:textId="77777777" w:rsidTr="001B3F7E">
        <w:trPr>
          <w:trHeight w:val="315"/>
          <w:jc w:val="center"/>
        </w:trPr>
        <w:tc>
          <w:tcPr>
            <w:tcW w:w="2040" w:type="dxa"/>
            <w:vMerge/>
            <w:vAlign w:val="center"/>
            <w:hideMark/>
          </w:tcPr>
          <w:p w14:paraId="664F12BC"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28EADF6"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Pitangus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sulphuratus</w:t>
            </w:r>
            <w:proofErr w:type="spellEnd"/>
          </w:p>
        </w:tc>
        <w:tc>
          <w:tcPr>
            <w:tcW w:w="1604" w:type="dxa"/>
            <w:shd w:val="clear" w:color="auto" w:fill="auto"/>
            <w:noWrap/>
            <w:vAlign w:val="center"/>
            <w:hideMark/>
          </w:tcPr>
          <w:p w14:paraId="36B46CEA"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Bienteveo</w:t>
            </w:r>
            <w:proofErr w:type="spellEnd"/>
            <w:r w:rsidRPr="005C40E8">
              <w:rPr>
                <w:rFonts w:ascii="Arial Narrow" w:hAnsi="Arial Narrow"/>
                <w:color w:val="000000"/>
                <w:lang w:eastAsia="es-PE"/>
              </w:rPr>
              <w:t xml:space="preserve"> Grande</w:t>
            </w:r>
          </w:p>
        </w:tc>
        <w:tc>
          <w:tcPr>
            <w:tcW w:w="992" w:type="dxa"/>
            <w:shd w:val="clear" w:color="auto" w:fill="auto"/>
            <w:noWrap/>
            <w:vAlign w:val="center"/>
            <w:hideMark/>
          </w:tcPr>
          <w:p w14:paraId="42C32FD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50F2BF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2175D6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5681A9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5D17763" w14:textId="77777777" w:rsidR="005C40E8" w:rsidRPr="005C40E8" w:rsidRDefault="005C40E8" w:rsidP="001B3F7E">
            <w:pPr>
              <w:jc w:val="center"/>
              <w:rPr>
                <w:rFonts w:ascii="Arial Narrow" w:hAnsi="Arial Narrow"/>
                <w:color w:val="000000"/>
                <w:lang w:eastAsia="es-PE"/>
              </w:rPr>
            </w:pPr>
          </w:p>
        </w:tc>
      </w:tr>
      <w:tr w:rsidR="005C40E8" w:rsidRPr="005C40E8" w14:paraId="17FBA3F5" w14:textId="77777777" w:rsidTr="001B3F7E">
        <w:trPr>
          <w:trHeight w:val="315"/>
          <w:jc w:val="center"/>
        </w:trPr>
        <w:tc>
          <w:tcPr>
            <w:tcW w:w="2040" w:type="dxa"/>
            <w:vMerge/>
            <w:vAlign w:val="center"/>
            <w:hideMark/>
          </w:tcPr>
          <w:p w14:paraId="5F8B723F"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3AAD267"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Tyrannus </w:t>
            </w:r>
            <w:proofErr w:type="spellStart"/>
            <w:r w:rsidRPr="005C40E8">
              <w:rPr>
                <w:rFonts w:ascii="Arial Narrow" w:hAnsi="Arial Narrow"/>
                <w:i/>
                <w:iCs/>
                <w:color w:val="000000"/>
                <w:lang w:eastAsia="es-PE"/>
              </w:rPr>
              <w:t>melancholicus</w:t>
            </w:r>
            <w:proofErr w:type="spellEnd"/>
          </w:p>
        </w:tc>
        <w:tc>
          <w:tcPr>
            <w:tcW w:w="1604" w:type="dxa"/>
            <w:shd w:val="clear" w:color="auto" w:fill="auto"/>
            <w:noWrap/>
            <w:vAlign w:val="center"/>
            <w:hideMark/>
          </w:tcPr>
          <w:p w14:paraId="4B56620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Tirano</w:t>
            </w:r>
            <w:proofErr w:type="spellEnd"/>
            <w:r w:rsidRPr="005C40E8">
              <w:rPr>
                <w:rFonts w:ascii="Arial Narrow" w:hAnsi="Arial Narrow"/>
                <w:color w:val="000000"/>
                <w:lang w:eastAsia="es-PE"/>
              </w:rPr>
              <w:t xml:space="preserve"> Tropical</w:t>
            </w:r>
          </w:p>
        </w:tc>
        <w:tc>
          <w:tcPr>
            <w:tcW w:w="992" w:type="dxa"/>
            <w:shd w:val="clear" w:color="auto" w:fill="auto"/>
            <w:noWrap/>
            <w:vAlign w:val="center"/>
            <w:hideMark/>
          </w:tcPr>
          <w:p w14:paraId="4BFB919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0D0E238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275D6A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2DB95C2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B110BBA" w14:textId="77777777" w:rsidR="005C40E8" w:rsidRPr="005C40E8" w:rsidRDefault="005C40E8" w:rsidP="001B3F7E">
            <w:pPr>
              <w:jc w:val="center"/>
              <w:rPr>
                <w:rFonts w:ascii="Arial Narrow" w:hAnsi="Arial Narrow"/>
                <w:color w:val="000000"/>
                <w:lang w:eastAsia="es-PE"/>
              </w:rPr>
            </w:pPr>
          </w:p>
        </w:tc>
      </w:tr>
      <w:tr w:rsidR="005C40E8" w:rsidRPr="005C40E8" w14:paraId="3863AA4F" w14:textId="77777777" w:rsidTr="001B3F7E">
        <w:trPr>
          <w:trHeight w:val="315"/>
          <w:jc w:val="center"/>
        </w:trPr>
        <w:tc>
          <w:tcPr>
            <w:tcW w:w="2040" w:type="dxa"/>
            <w:vMerge/>
            <w:vAlign w:val="center"/>
            <w:hideMark/>
          </w:tcPr>
          <w:p w14:paraId="2BCDA92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BDDF02B"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Pyrocephalus rubinus</w:t>
            </w:r>
          </w:p>
        </w:tc>
        <w:tc>
          <w:tcPr>
            <w:tcW w:w="1604" w:type="dxa"/>
            <w:shd w:val="clear" w:color="auto" w:fill="auto"/>
            <w:noWrap/>
            <w:vAlign w:val="center"/>
            <w:hideMark/>
          </w:tcPr>
          <w:p w14:paraId="5C53564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Mosquero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Bermellón</w:t>
            </w:r>
            <w:proofErr w:type="spellEnd"/>
          </w:p>
        </w:tc>
        <w:tc>
          <w:tcPr>
            <w:tcW w:w="992" w:type="dxa"/>
            <w:shd w:val="clear" w:color="auto" w:fill="auto"/>
            <w:noWrap/>
            <w:vAlign w:val="center"/>
            <w:hideMark/>
          </w:tcPr>
          <w:p w14:paraId="04226FB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82370C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2A9705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79474D0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F6247A7" w14:textId="77777777" w:rsidR="005C40E8" w:rsidRPr="005C40E8" w:rsidRDefault="005C40E8" w:rsidP="001B3F7E">
            <w:pPr>
              <w:jc w:val="center"/>
              <w:rPr>
                <w:rFonts w:ascii="Arial Narrow" w:hAnsi="Arial Narrow"/>
                <w:color w:val="000000"/>
                <w:lang w:eastAsia="es-PE"/>
              </w:rPr>
            </w:pPr>
          </w:p>
        </w:tc>
      </w:tr>
      <w:tr w:rsidR="005C40E8" w:rsidRPr="005C40E8" w14:paraId="18F77B8C" w14:textId="77777777" w:rsidTr="001B3F7E">
        <w:trPr>
          <w:trHeight w:val="315"/>
          <w:jc w:val="center"/>
        </w:trPr>
        <w:tc>
          <w:tcPr>
            <w:tcW w:w="2040" w:type="dxa"/>
            <w:vMerge/>
            <w:vAlign w:val="center"/>
            <w:hideMark/>
          </w:tcPr>
          <w:p w14:paraId="62896DF7"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4D4C91B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Myiophobus</w:t>
            </w:r>
            <w:proofErr w:type="spellEnd"/>
            <w:r w:rsidRPr="005C40E8">
              <w:rPr>
                <w:rFonts w:ascii="Arial Narrow" w:hAnsi="Arial Narrow"/>
                <w:color w:val="000000"/>
                <w:lang w:eastAsia="es-PE"/>
              </w:rPr>
              <w:t xml:space="preserve"> fasciatus</w:t>
            </w:r>
          </w:p>
        </w:tc>
        <w:tc>
          <w:tcPr>
            <w:tcW w:w="1604" w:type="dxa"/>
            <w:shd w:val="clear" w:color="auto" w:fill="auto"/>
            <w:vAlign w:val="center"/>
            <w:hideMark/>
          </w:tcPr>
          <w:p w14:paraId="0D7E21E6"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Mosquerito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Pecho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Rayado</w:t>
            </w:r>
            <w:proofErr w:type="spellEnd"/>
          </w:p>
        </w:tc>
        <w:tc>
          <w:tcPr>
            <w:tcW w:w="992" w:type="dxa"/>
            <w:shd w:val="clear" w:color="auto" w:fill="auto"/>
            <w:noWrap/>
            <w:vAlign w:val="center"/>
            <w:hideMark/>
          </w:tcPr>
          <w:p w14:paraId="3AE72BE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18D05D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A26657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E0F8E4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5D2F46A" w14:textId="77777777" w:rsidR="005C40E8" w:rsidRPr="005C40E8" w:rsidRDefault="005C40E8" w:rsidP="001B3F7E">
            <w:pPr>
              <w:jc w:val="center"/>
              <w:rPr>
                <w:rFonts w:ascii="Arial Narrow" w:hAnsi="Arial Narrow"/>
                <w:color w:val="000000"/>
                <w:lang w:eastAsia="es-PE"/>
              </w:rPr>
            </w:pPr>
          </w:p>
        </w:tc>
      </w:tr>
      <w:tr w:rsidR="005C40E8" w:rsidRPr="005C40E8" w14:paraId="53A778E9" w14:textId="77777777" w:rsidTr="001B3F7E">
        <w:trPr>
          <w:trHeight w:val="315"/>
          <w:jc w:val="center"/>
        </w:trPr>
        <w:tc>
          <w:tcPr>
            <w:tcW w:w="2040" w:type="dxa"/>
            <w:vMerge w:val="restart"/>
            <w:shd w:val="clear" w:color="auto" w:fill="auto"/>
            <w:noWrap/>
            <w:vAlign w:val="center"/>
            <w:hideMark/>
          </w:tcPr>
          <w:p w14:paraId="694B790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VIREONIDAE</w:t>
            </w:r>
          </w:p>
        </w:tc>
        <w:tc>
          <w:tcPr>
            <w:tcW w:w="1596" w:type="dxa"/>
            <w:shd w:val="clear" w:color="auto" w:fill="auto"/>
            <w:noWrap/>
            <w:vAlign w:val="center"/>
            <w:hideMark/>
          </w:tcPr>
          <w:p w14:paraId="0F700E11"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Cyclarhis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gujanensis</w:t>
            </w:r>
            <w:proofErr w:type="spellEnd"/>
          </w:p>
        </w:tc>
        <w:tc>
          <w:tcPr>
            <w:tcW w:w="1604" w:type="dxa"/>
            <w:shd w:val="clear" w:color="auto" w:fill="auto"/>
            <w:noWrap/>
            <w:vAlign w:val="center"/>
            <w:hideMark/>
          </w:tcPr>
          <w:p w14:paraId="58D85EF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Vireón</w:t>
            </w:r>
            <w:proofErr w:type="spellEnd"/>
            <w:r w:rsidRPr="005C40E8">
              <w:rPr>
                <w:rFonts w:ascii="Arial Narrow" w:hAnsi="Arial Narrow"/>
                <w:color w:val="000000"/>
                <w:lang w:eastAsia="es-PE"/>
              </w:rPr>
              <w:t xml:space="preserve"> de Ceja </w:t>
            </w:r>
            <w:proofErr w:type="spellStart"/>
            <w:r w:rsidRPr="005C40E8">
              <w:rPr>
                <w:rFonts w:ascii="Arial Narrow" w:hAnsi="Arial Narrow"/>
                <w:color w:val="000000"/>
                <w:lang w:eastAsia="es-PE"/>
              </w:rPr>
              <w:t>Rufa</w:t>
            </w:r>
            <w:proofErr w:type="spellEnd"/>
          </w:p>
        </w:tc>
        <w:tc>
          <w:tcPr>
            <w:tcW w:w="992" w:type="dxa"/>
            <w:shd w:val="clear" w:color="auto" w:fill="auto"/>
            <w:noWrap/>
            <w:vAlign w:val="center"/>
            <w:hideMark/>
          </w:tcPr>
          <w:p w14:paraId="7FBF294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63A0626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1AED391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9B39EA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ADAB6E7" w14:textId="77777777" w:rsidR="005C40E8" w:rsidRPr="005C40E8" w:rsidRDefault="005C40E8" w:rsidP="001B3F7E">
            <w:pPr>
              <w:jc w:val="center"/>
              <w:rPr>
                <w:rFonts w:ascii="Arial Narrow" w:hAnsi="Arial Narrow"/>
                <w:color w:val="000000"/>
                <w:lang w:eastAsia="es-PE"/>
              </w:rPr>
            </w:pPr>
          </w:p>
        </w:tc>
      </w:tr>
      <w:tr w:rsidR="005C40E8" w:rsidRPr="005C40E8" w14:paraId="5C2C3BA5" w14:textId="77777777" w:rsidTr="001B3F7E">
        <w:trPr>
          <w:trHeight w:val="315"/>
          <w:jc w:val="center"/>
        </w:trPr>
        <w:tc>
          <w:tcPr>
            <w:tcW w:w="2040" w:type="dxa"/>
            <w:vMerge/>
            <w:vAlign w:val="center"/>
            <w:hideMark/>
          </w:tcPr>
          <w:p w14:paraId="5AD656F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6BD21C49"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Vireo </w:t>
            </w:r>
            <w:proofErr w:type="spellStart"/>
            <w:r w:rsidRPr="005C40E8">
              <w:rPr>
                <w:rFonts w:ascii="Arial Narrow" w:hAnsi="Arial Narrow"/>
                <w:i/>
                <w:iCs/>
                <w:color w:val="000000"/>
                <w:lang w:eastAsia="es-PE"/>
              </w:rPr>
              <w:t>olivaceus</w:t>
            </w:r>
            <w:proofErr w:type="spellEnd"/>
          </w:p>
        </w:tc>
        <w:tc>
          <w:tcPr>
            <w:tcW w:w="1604" w:type="dxa"/>
            <w:shd w:val="clear" w:color="auto" w:fill="auto"/>
            <w:noWrap/>
            <w:vAlign w:val="center"/>
            <w:hideMark/>
          </w:tcPr>
          <w:p w14:paraId="76941A5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Vireo de </w:t>
            </w:r>
            <w:proofErr w:type="spellStart"/>
            <w:r w:rsidRPr="005C40E8">
              <w:rPr>
                <w:rFonts w:ascii="Arial Narrow" w:hAnsi="Arial Narrow"/>
                <w:color w:val="000000"/>
                <w:lang w:eastAsia="es-PE"/>
              </w:rPr>
              <w:t>ojo</w:t>
            </w:r>
            <w:proofErr w:type="spellEnd"/>
            <w:r w:rsidRPr="005C40E8">
              <w:rPr>
                <w:rFonts w:ascii="Arial Narrow" w:hAnsi="Arial Narrow"/>
                <w:color w:val="000000"/>
                <w:lang w:eastAsia="es-PE"/>
              </w:rPr>
              <w:t xml:space="preserve"> rojo</w:t>
            </w:r>
          </w:p>
        </w:tc>
        <w:tc>
          <w:tcPr>
            <w:tcW w:w="992" w:type="dxa"/>
            <w:shd w:val="clear" w:color="auto" w:fill="auto"/>
            <w:noWrap/>
            <w:vAlign w:val="center"/>
            <w:hideMark/>
          </w:tcPr>
          <w:p w14:paraId="2AC2BB1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0B90529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3ABC967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6FE5FF0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657532D6" w14:textId="77777777" w:rsidR="005C40E8" w:rsidRPr="005C40E8" w:rsidRDefault="005C40E8" w:rsidP="001B3F7E">
            <w:pPr>
              <w:jc w:val="center"/>
              <w:rPr>
                <w:rFonts w:ascii="Arial Narrow" w:hAnsi="Arial Narrow"/>
                <w:color w:val="000000"/>
                <w:lang w:eastAsia="es-PE"/>
              </w:rPr>
            </w:pPr>
          </w:p>
        </w:tc>
      </w:tr>
      <w:tr w:rsidR="005C40E8" w:rsidRPr="005C40E8" w14:paraId="4EC617F0" w14:textId="77777777" w:rsidTr="001B3F7E">
        <w:trPr>
          <w:trHeight w:val="315"/>
          <w:jc w:val="center"/>
        </w:trPr>
        <w:tc>
          <w:tcPr>
            <w:tcW w:w="2040" w:type="dxa"/>
            <w:shd w:val="clear" w:color="auto" w:fill="auto"/>
            <w:noWrap/>
            <w:vAlign w:val="center"/>
            <w:hideMark/>
          </w:tcPr>
          <w:p w14:paraId="27F9051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CORVIDAE</w:t>
            </w:r>
          </w:p>
        </w:tc>
        <w:tc>
          <w:tcPr>
            <w:tcW w:w="1596" w:type="dxa"/>
            <w:shd w:val="clear" w:color="auto" w:fill="auto"/>
            <w:noWrap/>
            <w:vAlign w:val="center"/>
            <w:hideMark/>
          </w:tcPr>
          <w:p w14:paraId="1745A052"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Cyanocorax</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yncas</w:t>
            </w:r>
            <w:proofErr w:type="spellEnd"/>
          </w:p>
        </w:tc>
        <w:tc>
          <w:tcPr>
            <w:tcW w:w="1604" w:type="dxa"/>
            <w:shd w:val="clear" w:color="auto" w:fill="auto"/>
            <w:noWrap/>
            <w:vAlign w:val="center"/>
            <w:hideMark/>
          </w:tcPr>
          <w:p w14:paraId="65243684"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Urraca</w:t>
            </w:r>
            <w:proofErr w:type="spellEnd"/>
            <w:r w:rsidRPr="005C40E8">
              <w:rPr>
                <w:rFonts w:ascii="Arial Narrow" w:hAnsi="Arial Narrow"/>
                <w:color w:val="000000"/>
                <w:lang w:eastAsia="es-PE"/>
              </w:rPr>
              <w:t xml:space="preserve"> Verde</w:t>
            </w:r>
          </w:p>
        </w:tc>
        <w:tc>
          <w:tcPr>
            <w:tcW w:w="992" w:type="dxa"/>
            <w:shd w:val="clear" w:color="auto" w:fill="auto"/>
            <w:noWrap/>
            <w:vAlign w:val="center"/>
            <w:hideMark/>
          </w:tcPr>
          <w:p w14:paraId="394C3FC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D38206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D40824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ED2129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7C1F106D" w14:textId="77777777" w:rsidR="005C40E8" w:rsidRPr="005C40E8" w:rsidRDefault="005C40E8" w:rsidP="001B3F7E">
            <w:pPr>
              <w:jc w:val="center"/>
              <w:rPr>
                <w:rFonts w:ascii="Arial Narrow" w:hAnsi="Arial Narrow"/>
                <w:color w:val="000000"/>
                <w:lang w:eastAsia="es-PE"/>
              </w:rPr>
            </w:pPr>
          </w:p>
        </w:tc>
      </w:tr>
      <w:tr w:rsidR="005C40E8" w:rsidRPr="005C40E8" w14:paraId="7FC9A3B1" w14:textId="77777777" w:rsidTr="001B3F7E">
        <w:trPr>
          <w:trHeight w:val="315"/>
          <w:jc w:val="center"/>
        </w:trPr>
        <w:tc>
          <w:tcPr>
            <w:tcW w:w="2040" w:type="dxa"/>
            <w:shd w:val="clear" w:color="auto" w:fill="auto"/>
            <w:noWrap/>
            <w:vAlign w:val="center"/>
            <w:hideMark/>
          </w:tcPr>
          <w:p w14:paraId="2091333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TROGLODYTIDAE</w:t>
            </w:r>
          </w:p>
        </w:tc>
        <w:tc>
          <w:tcPr>
            <w:tcW w:w="1596" w:type="dxa"/>
            <w:shd w:val="clear" w:color="auto" w:fill="auto"/>
            <w:noWrap/>
            <w:vAlign w:val="center"/>
            <w:hideMark/>
          </w:tcPr>
          <w:p w14:paraId="7D66CDCC"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Campylorhynchus</w:t>
            </w:r>
            <w:proofErr w:type="spellEnd"/>
            <w:r w:rsidRPr="005C40E8">
              <w:rPr>
                <w:rFonts w:ascii="Arial Narrow" w:hAnsi="Arial Narrow"/>
                <w:i/>
                <w:iCs/>
                <w:color w:val="000000"/>
                <w:lang w:eastAsia="es-PE"/>
              </w:rPr>
              <w:t xml:space="preserve"> fasciatus</w:t>
            </w:r>
          </w:p>
        </w:tc>
        <w:tc>
          <w:tcPr>
            <w:tcW w:w="1604" w:type="dxa"/>
            <w:shd w:val="clear" w:color="auto" w:fill="auto"/>
            <w:noWrap/>
            <w:vAlign w:val="center"/>
            <w:hideMark/>
          </w:tcPr>
          <w:p w14:paraId="6BF1FED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Cucarachero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Ondeado</w:t>
            </w:r>
            <w:proofErr w:type="spellEnd"/>
          </w:p>
        </w:tc>
        <w:tc>
          <w:tcPr>
            <w:tcW w:w="992" w:type="dxa"/>
            <w:shd w:val="clear" w:color="auto" w:fill="auto"/>
            <w:noWrap/>
            <w:vAlign w:val="center"/>
            <w:hideMark/>
          </w:tcPr>
          <w:p w14:paraId="3DCBA34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843B4C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87B3C4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5AC3CDD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4BCF32C" w14:textId="77777777" w:rsidR="005C40E8" w:rsidRPr="005C40E8" w:rsidRDefault="005C40E8" w:rsidP="001B3F7E">
            <w:pPr>
              <w:jc w:val="center"/>
              <w:rPr>
                <w:rFonts w:ascii="Arial Narrow" w:hAnsi="Arial Narrow"/>
                <w:color w:val="000000"/>
                <w:lang w:eastAsia="es-PE"/>
              </w:rPr>
            </w:pPr>
          </w:p>
        </w:tc>
      </w:tr>
      <w:tr w:rsidR="005C40E8" w:rsidRPr="005C40E8" w14:paraId="5EA15DCA" w14:textId="77777777" w:rsidTr="001B3F7E">
        <w:trPr>
          <w:trHeight w:val="315"/>
          <w:jc w:val="center"/>
        </w:trPr>
        <w:tc>
          <w:tcPr>
            <w:tcW w:w="2040" w:type="dxa"/>
            <w:shd w:val="clear" w:color="auto" w:fill="auto"/>
            <w:noWrap/>
            <w:vAlign w:val="center"/>
            <w:hideMark/>
          </w:tcPr>
          <w:p w14:paraId="7599ACC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POLIOPTILIDAE</w:t>
            </w:r>
          </w:p>
        </w:tc>
        <w:tc>
          <w:tcPr>
            <w:tcW w:w="1596" w:type="dxa"/>
            <w:shd w:val="clear" w:color="auto" w:fill="auto"/>
            <w:noWrap/>
            <w:vAlign w:val="center"/>
            <w:hideMark/>
          </w:tcPr>
          <w:p w14:paraId="2386CC60"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Polioptila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plumbea</w:t>
            </w:r>
            <w:proofErr w:type="spellEnd"/>
          </w:p>
        </w:tc>
        <w:tc>
          <w:tcPr>
            <w:tcW w:w="1604" w:type="dxa"/>
            <w:shd w:val="clear" w:color="auto" w:fill="auto"/>
            <w:noWrap/>
            <w:vAlign w:val="center"/>
            <w:hideMark/>
          </w:tcPr>
          <w:p w14:paraId="055B569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Perlita</w:t>
            </w:r>
            <w:proofErr w:type="spellEnd"/>
            <w:r w:rsidRPr="005C40E8">
              <w:rPr>
                <w:rFonts w:ascii="Arial Narrow" w:hAnsi="Arial Narrow"/>
                <w:color w:val="000000"/>
                <w:lang w:eastAsia="es-PE"/>
              </w:rPr>
              <w:t xml:space="preserve"> Tropical</w:t>
            </w:r>
          </w:p>
        </w:tc>
        <w:tc>
          <w:tcPr>
            <w:tcW w:w="992" w:type="dxa"/>
            <w:shd w:val="clear" w:color="auto" w:fill="auto"/>
            <w:noWrap/>
            <w:vAlign w:val="center"/>
            <w:hideMark/>
          </w:tcPr>
          <w:p w14:paraId="1C16B9C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EE1BA9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4C1298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2161CEC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4046290B" w14:textId="77777777" w:rsidR="005C40E8" w:rsidRPr="005C40E8" w:rsidRDefault="005C40E8" w:rsidP="001B3F7E">
            <w:pPr>
              <w:jc w:val="center"/>
              <w:rPr>
                <w:rFonts w:ascii="Arial Narrow" w:hAnsi="Arial Narrow"/>
                <w:color w:val="000000"/>
                <w:lang w:eastAsia="es-PE"/>
              </w:rPr>
            </w:pPr>
          </w:p>
        </w:tc>
      </w:tr>
      <w:tr w:rsidR="005C40E8" w:rsidRPr="005C40E8" w14:paraId="26299CD7" w14:textId="77777777" w:rsidTr="001B3F7E">
        <w:trPr>
          <w:trHeight w:val="315"/>
          <w:jc w:val="center"/>
        </w:trPr>
        <w:tc>
          <w:tcPr>
            <w:tcW w:w="2040" w:type="dxa"/>
            <w:shd w:val="clear" w:color="auto" w:fill="auto"/>
            <w:noWrap/>
            <w:vAlign w:val="center"/>
            <w:hideMark/>
          </w:tcPr>
          <w:p w14:paraId="6F98039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DONACOBIIDAE</w:t>
            </w:r>
          </w:p>
        </w:tc>
        <w:tc>
          <w:tcPr>
            <w:tcW w:w="1596" w:type="dxa"/>
            <w:shd w:val="clear" w:color="auto" w:fill="auto"/>
            <w:noWrap/>
            <w:vAlign w:val="center"/>
            <w:hideMark/>
          </w:tcPr>
          <w:p w14:paraId="35CDD52D"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Donacobius</w:t>
            </w:r>
            <w:proofErr w:type="spellEnd"/>
            <w:r w:rsidRPr="005C40E8">
              <w:rPr>
                <w:rFonts w:ascii="Arial Narrow" w:hAnsi="Arial Narrow"/>
                <w:i/>
                <w:iCs/>
                <w:color w:val="000000"/>
                <w:lang w:eastAsia="es-PE"/>
              </w:rPr>
              <w:t xml:space="preserve"> atricapilla</w:t>
            </w:r>
          </w:p>
        </w:tc>
        <w:tc>
          <w:tcPr>
            <w:tcW w:w="1604" w:type="dxa"/>
            <w:shd w:val="clear" w:color="auto" w:fill="auto"/>
            <w:noWrap/>
            <w:vAlign w:val="center"/>
            <w:hideMark/>
          </w:tcPr>
          <w:p w14:paraId="3477F0CC"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Donacobio</w:t>
            </w:r>
            <w:proofErr w:type="spellEnd"/>
          </w:p>
        </w:tc>
        <w:tc>
          <w:tcPr>
            <w:tcW w:w="992" w:type="dxa"/>
            <w:shd w:val="clear" w:color="auto" w:fill="auto"/>
            <w:noWrap/>
            <w:vAlign w:val="center"/>
            <w:hideMark/>
          </w:tcPr>
          <w:p w14:paraId="785D869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7014FC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85F82E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132DB56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B960ACF" w14:textId="77777777" w:rsidR="005C40E8" w:rsidRPr="005C40E8" w:rsidRDefault="005C40E8" w:rsidP="001B3F7E">
            <w:pPr>
              <w:jc w:val="center"/>
              <w:rPr>
                <w:rFonts w:ascii="Arial Narrow" w:hAnsi="Arial Narrow"/>
                <w:color w:val="000000"/>
                <w:lang w:eastAsia="es-PE"/>
              </w:rPr>
            </w:pPr>
          </w:p>
        </w:tc>
      </w:tr>
      <w:tr w:rsidR="005C40E8" w:rsidRPr="005C40E8" w14:paraId="797A7ACE" w14:textId="77777777" w:rsidTr="001B3F7E">
        <w:trPr>
          <w:trHeight w:val="315"/>
          <w:jc w:val="center"/>
        </w:trPr>
        <w:tc>
          <w:tcPr>
            <w:tcW w:w="2040" w:type="dxa"/>
            <w:shd w:val="clear" w:color="auto" w:fill="auto"/>
            <w:noWrap/>
            <w:vAlign w:val="center"/>
            <w:hideMark/>
          </w:tcPr>
          <w:p w14:paraId="25729E54"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MIMIDAE</w:t>
            </w:r>
          </w:p>
        </w:tc>
        <w:tc>
          <w:tcPr>
            <w:tcW w:w="1596" w:type="dxa"/>
            <w:shd w:val="clear" w:color="auto" w:fill="auto"/>
            <w:noWrap/>
            <w:vAlign w:val="center"/>
            <w:hideMark/>
          </w:tcPr>
          <w:p w14:paraId="3930B52A"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Mimus </w:t>
            </w:r>
            <w:proofErr w:type="spellStart"/>
            <w:r w:rsidRPr="005C40E8">
              <w:rPr>
                <w:rFonts w:ascii="Arial Narrow" w:hAnsi="Arial Narrow"/>
                <w:i/>
                <w:iCs/>
                <w:color w:val="000000"/>
                <w:lang w:eastAsia="es-PE"/>
              </w:rPr>
              <w:t>longicaudatus</w:t>
            </w:r>
            <w:proofErr w:type="spellEnd"/>
          </w:p>
        </w:tc>
        <w:tc>
          <w:tcPr>
            <w:tcW w:w="1604" w:type="dxa"/>
            <w:shd w:val="clear" w:color="auto" w:fill="auto"/>
            <w:noWrap/>
            <w:vAlign w:val="center"/>
            <w:hideMark/>
          </w:tcPr>
          <w:p w14:paraId="1CA2CC0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 xml:space="preserve">Calandria de Cola </w:t>
            </w:r>
            <w:proofErr w:type="spellStart"/>
            <w:r w:rsidRPr="005C40E8">
              <w:rPr>
                <w:rFonts w:ascii="Arial Narrow" w:hAnsi="Arial Narrow"/>
                <w:color w:val="000000"/>
                <w:lang w:eastAsia="es-PE"/>
              </w:rPr>
              <w:t>Larga</w:t>
            </w:r>
            <w:proofErr w:type="spellEnd"/>
          </w:p>
        </w:tc>
        <w:tc>
          <w:tcPr>
            <w:tcW w:w="992" w:type="dxa"/>
            <w:shd w:val="clear" w:color="auto" w:fill="auto"/>
            <w:noWrap/>
            <w:vAlign w:val="center"/>
            <w:hideMark/>
          </w:tcPr>
          <w:p w14:paraId="2C79CBC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78AB98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FFD3B8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30E173B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42062C8" w14:textId="77777777" w:rsidR="005C40E8" w:rsidRPr="005C40E8" w:rsidRDefault="005C40E8" w:rsidP="001B3F7E">
            <w:pPr>
              <w:jc w:val="center"/>
              <w:rPr>
                <w:rFonts w:ascii="Arial Narrow" w:hAnsi="Arial Narrow"/>
                <w:color w:val="000000"/>
                <w:lang w:eastAsia="es-PE"/>
              </w:rPr>
            </w:pPr>
          </w:p>
        </w:tc>
      </w:tr>
      <w:tr w:rsidR="005C40E8" w:rsidRPr="005C40E8" w14:paraId="062A9285" w14:textId="77777777" w:rsidTr="001B3F7E">
        <w:trPr>
          <w:trHeight w:val="315"/>
          <w:jc w:val="center"/>
        </w:trPr>
        <w:tc>
          <w:tcPr>
            <w:tcW w:w="2040" w:type="dxa"/>
            <w:shd w:val="clear" w:color="auto" w:fill="auto"/>
            <w:noWrap/>
            <w:vAlign w:val="center"/>
            <w:hideMark/>
          </w:tcPr>
          <w:p w14:paraId="6AC61D1B"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CARDINALIDAE</w:t>
            </w:r>
          </w:p>
        </w:tc>
        <w:tc>
          <w:tcPr>
            <w:tcW w:w="1596" w:type="dxa"/>
            <w:shd w:val="clear" w:color="auto" w:fill="auto"/>
            <w:noWrap/>
            <w:vAlign w:val="center"/>
            <w:hideMark/>
          </w:tcPr>
          <w:p w14:paraId="4D5780C8"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Pheucticus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chrysogaster</w:t>
            </w:r>
            <w:proofErr w:type="spellEnd"/>
          </w:p>
        </w:tc>
        <w:tc>
          <w:tcPr>
            <w:tcW w:w="1604" w:type="dxa"/>
            <w:shd w:val="clear" w:color="auto" w:fill="auto"/>
            <w:noWrap/>
            <w:vAlign w:val="center"/>
            <w:hideMark/>
          </w:tcPr>
          <w:p w14:paraId="30F448C1"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Picogrueso</w:t>
            </w:r>
            <w:proofErr w:type="spellEnd"/>
            <w:r w:rsidRPr="005C40E8">
              <w:rPr>
                <w:rFonts w:ascii="Arial Narrow" w:hAnsi="Arial Narrow"/>
                <w:color w:val="000000"/>
                <w:lang w:eastAsia="es-PE"/>
              </w:rPr>
              <w:t xml:space="preserve"> Dorado</w:t>
            </w:r>
          </w:p>
        </w:tc>
        <w:tc>
          <w:tcPr>
            <w:tcW w:w="992" w:type="dxa"/>
            <w:shd w:val="clear" w:color="auto" w:fill="auto"/>
            <w:noWrap/>
            <w:vAlign w:val="center"/>
            <w:hideMark/>
          </w:tcPr>
          <w:p w14:paraId="2697F49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E904FC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15255B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7EAF636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9859ED1" w14:textId="77777777" w:rsidR="005C40E8" w:rsidRPr="005C40E8" w:rsidRDefault="005C40E8" w:rsidP="001B3F7E">
            <w:pPr>
              <w:jc w:val="center"/>
              <w:rPr>
                <w:rFonts w:ascii="Arial Narrow" w:hAnsi="Arial Narrow"/>
                <w:color w:val="000000"/>
                <w:lang w:eastAsia="es-PE"/>
              </w:rPr>
            </w:pPr>
          </w:p>
        </w:tc>
      </w:tr>
      <w:tr w:rsidR="005C40E8" w:rsidRPr="005C40E8" w14:paraId="2AFD1008" w14:textId="77777777" w:rsidTr="001B3F7E">
        <w:trPr>
          <w:trHeight w:val="315"/>
          <w:jc w:val="center"/>
        </w:trPr>
        <w:tc>
          <w:tcPr>
            <w:tcW w:w="2040" w:type="dxa"/>
            <w:vMerge w:val="restart"/>
            <w:shd w:val="clear" w:color="auto" w:fill="auto"/>
            <w:noWrap/>
            <w:vAlign w:val="center"/>
            <w:hideMark/>
          </w:tcPr>
          <w:p w14:paraId="2A439C9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THRAUPIDAE</w:t>
            </w:r>
          </w:p>
        </w:tc>
        <w:tc>
          <w:tcPr>
            <w:tcW w:w="1596" w:type="dxa"/>
            <w:shd w:val="clear" w:color="auto" w:fill="auto"/>
            <w:noWrap/>
            <w:vAlign w:val="center"/>
            <w:hideMark/>
          </w:tcPr>
          <w:p w14:paraId="7EDAD6AB"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Tachyphonus</w:t>
            </w:r>
            <w:proofErr w:type="spellEnd"/>
            <w:r w:rsidRPr="005C40E8">
              <w:rPr>
                <w:rFonts w:ascii="Arial Narrow" w:hAnsi="Arial Narrow"/>
                <w:i/>
                <w:iCs/>
                <w:color w:val="000000"/>
                <w:lang w:eastAsia="es-PE"/>
              </w:rPr>
              <w:t xml:space="preserve"> rufus</w:t>
            </w:r>
          </w:p>
        </w:tc>
        <w:tc>
          <w:tcPr>
            <w:tcW w:w="1604" w:type="dxa"/>
            <w:shd w:val="clear" w:color="auto" w:fill="auto"/>
            <w:noWrap/>
            <w:vAlign w:val="center"/>
            <w:hideMark/>
          </w:tcPr>
          <w:p w14:paraId="2C6A567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Tangara</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Líneas</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Blancas</w:t>
            </w:r>
            <w:proofErr w:type="spellEnd"/>
          </w:p>
        </w:tc>
        <w:tc>
          <w:tcPr>
            <w:tcW w:w="992" w:type="dxa"/>
            <w:shd w:val="clear" w:color="auto" w:fill="auto"/>
            <w:noWrap/>
            <w:vAlign w:val="center"/>
            <w:hideMark/>
          </w:tcPr>
          <w:p w14:paraId="0683958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010D344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29AD9B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399F001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3D484F2" w14:textId="77777777" w:rsidR="005C40E8" w:rsidRPr="005C40E8" w:rsidRDefault="005C40E8" w:rsidP="001B3F7E">
            <w:pPr>
              <w:jc w:val="center"/>
              <w:rPr>
                <w:rFonts w:ascii="Arial Narrow" w:hAnsi="Arial Narrow"/>
                <w:color w:val="000000"/>
                <w:lang w:eastAsia="es-PE"/>
              </w:rPr>
            </w:pPr>
          </w:p>
        </w:tc>
      </w:tr>
      <w:tr w:rsidR="005C40E8" w:rsidRPr="005C40E8" w14:paraId="428918DA" w14:textId="77777777" w:rsidTr="001B3F7E">
        <w:trPr>
          <w:trHeight w:val="315"/>
          <w:jc w:val="center"/>
        </w:trPr>
        <w:tc>
          <w:tcPr>
            <w:tcW w:w="2040" w:type="dxa"/>
            <w:vMerge/>
            <w:vAlign w:val="center"/>
            <w:hideMark/>
          </w:tcPr>
          <w:p w14:paraId="495CCDC2"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84E76ED"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Saltator </w:t>
            </w:r>
            <w:proofErr w:type="spellStart"/>
            <w:r w:rsidRPr="005C40E8">
              <w:rPr>
                <w:rFonts w:ascii="Arial Narrow" w:hAnsi="Arial Narrow"/>
                <w:i/>
                <w:iCs/>
                <w:color w:val="000000"/>
                <w:lang w:eastAsia="es-PE"/>
              </w:rPr>
              <w:t>striatipectus</w:t>
            </w:r>
            <w:proofErr w:type="spellEnd"/>
          </w:p>
        </w:tc>
        <w:tc>
          <w:tcPr>
            <w:tcW w:w="1604" w:type="dxa"/>
            <w:shd w:val="clear" w:color="auto" w:fill="auto"/>
            <w:noWrap/>
            <w:vAlign w:val="center"/>
            <w:hideMark/>
          </w:tcPr>
          <w:p w14:paraId="453527B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Saltador</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Rayado</w:t>
            </w:r>
            <w:proofErr w:type="spellEnd"/>
          </w:p>
        </w:tc>
        <w:tc>
          <w:tcPr>
            <w:tcW w:w="992" w:type="dxa"/>
            <w:shd w:val="clear" w:color="auto" w:fill="auto"/>
            <w:noWrap/>
            <w:vAlign w:val="center"/>
            <w:hideMark/>
          </w:tcPr>
          <w:p w14:paraId="23411AC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3AD1DD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35E508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0444A80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8EE2187" w14:textId="77777777" w:rsidR="005C40E8" w:rsidRPr="005C40E8" w:rsidRDefault="005C40E8" w:rsidP="001B3F7E">
            <w:pPr>
              <w:jc w:val="center"/>
              <w:rPr>
                <w:rFonts w:ascii="Arial Narrow" w:hAnsi="Arial Narrow"/>
                <w:color w:val="000000"/>
                <w:lang w:eastAsia="es-PE"/>
              </w:rPr>
            </w:pPr>
          </w:p>
        </w:tc>
      </w:tr>
      <w:tr w:rsidR="005C40E8" w:rsidRPr="005C40E8" w14:paraId="71465C05" w14:textId="77777777" w:rsidTr="001B3F7E">
        <w:trPr>
          <w:trHeight w:val="315"/>
          <w:jc w:val="center"/>
        </w:trPr>
        <w:tc>
          <w:tcPr>
            <w:tcW w:w="2040" w:type="dxa"/>
            <w:vMerge/>
            <w:vAlign w:val="center"/>
            <w:hideMark/>
          </w:tcPr>
          <w:p w14:paraId="208B30C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16D9E927"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Sporophila</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telasco</w:t>
            </w:r>
            <w:proofErr w:type="spellEnd"/>
          </w:p>
        </w:tc>
        <w:tc>
          <w:tcPr>
            <w:tcW w:w="1604" w:type="dxa"/>
            <w:shd w:val="clear" w:color="auto" w:fill="auto"/>
            <w:noWrap/>
            <w:vAlign w:val="center"/>
            <w:hideMark/>
          </w:tcPr>
          <w:p w14:paraId="40D247D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Espiguero</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Garganta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Castaña</w:t>
            </w:r>
            <w:proofErr w:type="spellEnd"/>
          </w:p>
        </w:tc>
        <w:tc>
          <w:tcPr>
            <w:tcW w:w="992" w:type="dxa"/>
            <w:shd w:val="clear" w:color="auto" w:fill="auto"/>
            <w:noWrap/>
            <w:vAlign w:val="center"/>
            <w:hideMark/>
          </w:tcPr>
          <w:p w14:paraId="5E1C138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7625C98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2B135AF"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036534F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5CACEE7F" w14:textId="77777777" w:rsidR="005C40E8" w:rsidRPr="005C40E8" w:rsidRDefault="005C40E8" w:rsidP="001B3F7E">
            <w:pPr>
              <w:jc w:val="center"/>
              <w:rPr>
                <w:rFonts w:ascii="Arial Narrow" w:hAnsi="Arial Narrow"/>
                <w:color w:val="000000"/>
                <w:lang w:eastAsia="es-PE"/>
              </w:rPr>
            </w:pPr>
          </w:p>
        </w:tc>
      </w:tr>
      <w:tr w:rsidR="005C40E8" w:rsidRPr="005C40E8" w14:paraId="33490C62" w14:textId="77777777" w:rsidTr="001B3F7E">
        <w:trPr>
          <w:trHeight w:val="315"/>
          <w:jc w:val="center"/>
        </w:trPr>
        <w:tc>
          <w:tcPr>
            <w:tcW w:w="2040" w:type="dxa"/>
            <w:vMerge/>
            <w:vAlign w:val="center"/>
            <w:hideMark/>
          </w:tcPr>
          <w:p w14:paraId="33451C82"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7D638841"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Saltator </w:t>
            </w:r>
            <w:proofErr w:type="spellStart"/>
            <w:r w:rsidRPr="005C40E8">
              <w:rPr>
                <w:rFonts w:ascii="Arial Narrow" w:hAnsi="Arial Narrow"/>
                <w:i/>
                <w:iCs/>
                <w:color w:val="000000"/>
                <w:lang w:eastAsia="es-PE"/>
              </w:rPr>
              <w:t>striatipectus</w:t>
            </w:r>
            <w:proofErr w:type="spellEnd"/>
          </w:p>
        </w:tc>
        <w:tc>
          <w:tcPr>
            <w:tcW w:w="1604" w:type="dxa"/>
            <w:shd w:val="clear" w:color="auto" w:fill="auto"/>
            <w:noWrap/>
            <w:vAlign w:val="center"/>
            <w:hideMark/>
          </w:tcPr>
          <w:p w14:paraId="6E6F2E6E"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Saltador</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Rayado</w:t>
            </w:r>
            <w:proofErr w:type="spellEnd"/>
          </w:p>
        </w:tc>
        <w:tc>
          <w:tcPr>
            <w:tcW w:w="992" w:type="dxa"/>
            <w:shd w:val="clear" w:color="auto" w:fill="auto"/>
            <w:noWrap/>
            <w:vAlign w:val="center"/>
            <w:hideMark/>
          </w:tcPr>
          <w:p w14:paraId="3A5525E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6F9ADC3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22FEFBA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2B090F3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1599406B" w14:textId="77777777" w:rsidR="005C40E8" w:rsidRPr="005C40E8" w:rsidRDefault="005C40E8" w:rsidP="001B3F7E">
            <w:pPr>
              <w:jc w:val="center"/>
              <w:rPr>
                <w:rFonts w:ascii="Arial Narrow" w:hAnsi="Arial Narrow"/>
                <w:color w:val="000000"/>
                <w:lang w:eastAsia="es-PE"/>
              </w:rPr>
            </w:pPr>
          </w:p>
        </w:tc>
      </w:tr>
      <w:tr w:rsidR="005C40E8" w:rsidRPr="005C40E8" w14:paraId="73E651DE" w14:textId="77777777" w:rsidTr="001B3F7E">
        <w:trPr>
          <w:trHeight w:val="315"/>
          <w:jc w:val="center"/>
        </w:trPr>
        <w:tc>
          <w:tcPr>
            <w:tcW w:w="2040" w:type="dxa"/>
            <w:vMerge/>
            <w:vAlign w:val="center"/>
            <w:hideMark/>
          </w:tcPr>
          <w:p w14:paraId="146CD855"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2EB3E85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Asemospiza</w:t>
            </w:r>
            <w:proofErr w:type="spellEnd"/>
            <w:r w:rsidRPr="005C40E8">
              <w:rPr>
                <w:rFonts w:ascii="Arial Narrow" w:hAnsi="Arial Narrow"/>
                <w:color w:val="000000"/>
                <w:lang w:eastAsia="es-PE"/>
              </w:rPr>
              <w:t xml:space="preserve"> obscura</w:t>
            </w:r>
          </w:p>
        </w:tc>
        <w:tc>
          <w:tcPr>
            <w:tcW w:w="1604" w:type="dxa"/>
            <w:shd w:val="clear" w:color="auto" w:fill="auto"/>
            <w:noWrap/>
            <w:vAlign w:val="center"/>
            <w:hideMark/>
          </w:tcPr>
          <w:p w14:paraId="46E5BCBB"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Semillero</w:t>
            </w:r>
            <w:proofErr w:type="spellEnd"/>
            <w:r w:rsidRPr="005C40E8">
              <w:rPr>
                <w:rFonts w:ascii="Arial Narrow" w:hAnsi="Arial Narrow"/>
                <w:color w:val="000000"/>
                <w:lang w:eastAsia="es-PE"/>
              </w:rPr>
              <w:t xml:space="preserve"> Pardo</w:t>
            </w:r>
          </w:p>
        </w:tc>
        <w:tc>
          <w:tcPr>
            <w:tcW w:w="992" w:type="dxa"/>
            <w:shd w:val="clear" w:color="auto" w:fill="auto"/>
            <w:noWrap/>
            <w:vAlign w:val="center"/>
            <w:hideMark/>
          </w:tcPr>
          <w:p w14:paraId="76862B52"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438DD6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4919DF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4166E54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375A922" w14:textId="77777777" w:rsidR="005C40E8" w:rsidRPr="005C40E8" w:rsidRDefault="005C40E8" w:rsidP="001B3F7E">
            <w:pPr>
              <w:jc w:val="center"/>
              <w:rPr>
                <w:rFonts w:ascii="Arial Narrow" w:hAnsi="Arial Narrow"/>
                <w:color w:val="000000"/>
                <w:lang w:eastAsia="es-PE"/>
              </w:rPr>
            </w:pPr>
          </w:p>
        </w:tc>
      </w:tr>
      <w:tr w:rsidR="005C40E8" w:rsidRPr="005C40E8" w14:paraId="5D9760A9" w14:textId="77777777" w:rsidTr="001B3F7E">
        <w:trPr>
          <w:trHeight w:val="315"/>
          <w:jc w:val="center"/>
        </w:trPr>
        <w:tc>
          <w:tcPr>
            <w:tcW w:w="2040" w:type="dxa"/>
            <w:vMerge/>
            <w:vAlign w:val="center"/>
            <w:hideMark/>
          </w:tcPr>
          <w:p w14:paraId="65DFADA7"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5115D12F"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Coereba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flaveola</w:t>
            </w:r>
            <w:proofErr w:type="spellEnd"/>
          </w:p>
        </w:tc>
        <w:tc>
          <w:tcPr>
            <w:tcW w:w="1604" w:type="dxa"/>
            <w:shd w:val="clear" w:color="auto" w:fill="auto"/>
            <w:noWrap/>
            <w:vAlign w:val="center"/>
            <w:hideMark/>
          </w:tcPr>
          <w:p w14:paraId="4D06D908"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Mielero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Común</w:t>
            </w:r>
            <w:proofErr w:type="spellEnd"/>
          </w:p>
        </w:tc>
        <w:tc>
          <w:tcPr>
            <w:tcW w:w="992" w:type="dxa"/>
            <w:shd w:val="clear" w:color="auto" w:fill="auto"/>
            <w:noWrap/>
            <w:vAlign w:val="center"/>
            <w:hideMark/>
          </w:tcPr>
          <w:p w14:paraId="1AC0E36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74E06B3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07DE86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594AC0D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3D5D69F" w14:textId="77777777" w:rsidR="005C40E8" w:rsidRPr="005C40E8" w:rsidRDefault="005C40E8" w:rsidP="001B3F7E">
            <w:pPr>
              <w:jc w:val="center"/>
              <w:rPr>
                <w:rFonts w:ascii="Arial Narrow" w:hAnsi="Arial Narrow"/>
                <w:color w:val="000000"/>
                <w:lang w:eastAsia="es-PE"/>
              </w:rPr>
            </w:pPr>
          </w:p>
        </w:tc>
      </w:tr>
      <w:tr w:rsidR="005C40E8" w:rsidRPr="005C40E8" w14:paraId="6596F7BE" w14:textId="77777777" w:rsidTr="001B3F7E">
        <w:trPr>
          <w:trHeight w:val="315"/>
          <w:jc w:val="center"/>
        </w:trPr>
        <w:tc>
          <w:tcPr>
            <w:tcW w:w="2040" w:type="dxa"/>
            <w:vMerge/>
            <w:vAlign w:val="center"/>
            <w:hideMark/>
          </w:tcPr>
          <w:p w14:paraId="13641780"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1E656C1"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Sicalis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flaveola</w:t>
            </w:r>
            <w:proofErr w:type="spellEnd"/>
          </w:p>
        </w:tc>
        <w:tc>
          <w:tcPr>
            <w:tcW w:w="1604" w:type="dxa"/>
            <w:shd w:val="clear" w:color="auto" w:fill="auto"/>
            <w:noWrap/>
            <w:vAlign w:val="center"/>
            <w:hideMark/>
          </w:tcPr>
          <w:p w14:paraId="7C9AE800"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Chirigüe</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Azafranado</w:t>
            </w:r>
            <w:proofErr w:type="spellEnd"/>
          </w:p>
        </w:tc>
        <w:tc>
          <w:tcPr>
            <w:tcW w:w="992" w:type="dxa"/>
            <w:shd w:val="clear" w:color="auto" w:fill="auto"/>
            <w:noWrap/>
            <w:vAlign w:val="center"/>
            <w:hideMark/>
          </w:tcPr>
          <w:p w14:paraId="5DC3498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27E9993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47A88C0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2810E4B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2B22800B" w14:textId="77777777" w:rsidR="005C40E8" w:rsidRPr="005C40E8" w:rsidRDefault="005C40E8" w:rsidP="001B3F7E">
            <w:pPr>
              <w:jc w:val="center"/>
              <w:rPr>
                <w:rFonts w:ascii="Arial Narrow" w:hAnsi="Arial Narrow"/>
                <w:color w:val="000000"/>
                <w:lang w:eastAsia="es-PE"/>
              </w:rPr>
            </w:pPr>
          </w:p>
        </w:tc>
      </w:tr>
      <w:tr w:rsidR="005C40E8" w:rsidRPr="005C40E8" w14:paraId="53191D2E" w14:textId="77777777" w:rsidTr="001B3F7E">
        <w:trPr>
          <w:trHeight w:val="315"/>
          <w:jc w:val="center"/>
        </w:trPr>
        <w:tc>
          <w:tcPr>
            <w:tcW w:w="2040" w:type="dxa"/>
            <w:vMerge/>
            <w:vAlign w:val="center"/>
            <w:hideMark/>
          </w:tcPr>
          <w:p w14:paraId="6BAB1461"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1D39BDB5"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Coryphospingus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cucullatus</w:t>
            </w:r>
            <w:proofErr w:type="spellEnd"/>
          </w:p>
        </w:tc>
        <w:tc>
          <w:tcPr>
            <w:tcW w:w="1604" w:type="dxa"/>
            <w:shd w:val="clear" w:color="auto" w:fill="auto"/>
            <w:noWrap/>
            <w:vAlign w:val="center"/>
            <w:hideMark/>
          </w:tcPr>
          <w:p w14:paraId="4B2F94F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Pinzón</w:t>
            </w:r>
            <w:proofErr w:type="spellEnd"/>
            <w:r w:rsidRPr="005C40E8">
              <w:rPr>
                <w:rFonts w:ascii="Arial Narrow" w:hAnsi="Arial Narrow"/>
                <w:color w:val="000000"/>
                <w:lang w:eastAsia="es-PE"/>
              </w:rPr>
              <w:t xml:space="preserve"> de Cresta </w:t>
            </w:r>
            <w:proofErr w:type="spellStart"/>
            <w:r w:rsidRPr="005C40E8">
              <w:rPr>
                <w:rFonts w:ascii="Arial Narrow" w:hAnsi="Arial Narrow"/>
                <w:color w:val="000000"/>
                <w:lang w:eastAsia="es-PE"/>
              </w:rPr>
              <w:t>Roja</w:t>
            </w:r>
            <w:proofErr w:type="spellEnd"/>
          </w:p>
        </w:tc>
        <w:tc>
          <w:tcPr>
            <w:tcW w:w="992" w:type="dxa"/>
            <w:shd w:val="clear" w:color="auto" w:fill="auto"/>
            <w:noWrap/>
            <w:vAlign w:val="center"/>
            <w:hideMark/>
          </w:tcPr>
          <w:p w14:paraId="7B724A6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6A9E261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502923B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554CF78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04BFF4A5" w14:textId="77777777" w:rsidR="005C40E8" w:rsidRPr="005C40E8" w:rsidRDefault="005C40E8" w:rsidP="001B3F7E">
            <w:pPr>
              <w:jc w:val="center"/>
              <w:rPr>
                <w:rFonts w:ascii="Arial Narrow" w:hAnsi="Arial Narrow"/>
                <w:color w:val="000000"/>
                <w:lang w:eastAsia="es-PE"/>
              </w:rPr>
            </w:pPr>
          </w:p>
        </w:tc>
      </w:tr>
      <w:tr w:rsidR="005C40E8" w:rsidRPr="005C40E8" w14:paraId="445BA46F" w14:textId="77777777" w:rsidTr="001B3F7E">
        <w:trPr>
          <w:trHeight w:val="315"/>
          <w:jc w:val="center"/>
        </w:trPr>
        <w:tc>
          <w:tcPr>
            <w:tcW w:w="2040" w:type="dxa"/>
            <w:shd w:val="clear" w:color="auto" w:fill="auto"/>
            <w:noWrap/>
            <w:vAlign w:val="center"/>
            <w:hideMark/>
          </w:tcPr>
          <w:p w14:paraId="0581533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FRINGILLIDAE</w:t>
            </w:r>
          </w:p>
        </w:tc>
        <w:tc>
          <w:tcPr>
            <w:tcW w:w="1596" w:type="dxa"/>
            <w:shd w:val="clear" w:color="000000" w:fill="FFFFFF"/>
            <w:noWrap/>
            <w:vAlign w:val="center"/>
            <w:hideMark/>
          </w:tcPr>
          <w:p w14:paraId="4D6329B8"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Euphonia </w:t>
            </w:r>
            <w:proofErr w:type="spellStart"/>
            <w:r w:rsidRPr="005C40E8">
              <w:rPr>
                <w:rFonts w:ascii="Arial Narrow" w:hAnsi="Arial Narrow"/>
                <w:i/>
                <w:iCs/>
                <w:color w:val="000000"/>
                <w:lang w:eastAsia="es-PE"/>
              </w:rPr>
              <w:t>chlorotica</w:t>
            </w:r>
            <w:proofErr w:type="spellEnd"/>
          </w:p>
        </w:tc>
        <w:tc>
          <w:tcPr>
            <w:tcW w:w="1604" w:type="dxa"/>
            <w:shd w:val="clear" w:color="000000" w:fill="FFFFFF"/>
            <w:noWrap/>
            <w:vAlign w:val="center"/>
            <w:hideMark/>
          </w:tcPr>
          <w:p w14:paraId="70445A86"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Eufonia</w:t>
            </w:r>
            <w:proofErr w:type="spellEnd"/>
            <w:r w:rsidRPr="005C40E8">
              <w:rPr>
                <w:rFonts w:ascii="Arial Narrow" w:hAnsi="Arial Narrow"/>
                <w:color w:val="000000"/>
                <w:lang w:eastAsia="es-PE"/>
              </w:rPr>
              <w:t xml:space="preserve"> de </w:t>
            </w:r>
            <w:proofErr w:type="spellStart"/>
            <w:r w:rsidRPr="005C40E8">
              <w:rPr>
                <w:rFonts w:ascii="Arial Narrow" w:hAnsi="Arial Narrow"/>
                <w:color w:val="000000"/>
                <w:lang w:eastAsia="es-PE"/>
              </w:rPr>
              <w:t>Garganta</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Púrpura</w:t>
            </w:r>
            <w:proofErr w:type="spellEnd"/>
          </w:p>
        </w:tc>
        <w:tc>
          <w:tcPr>
            <w:tcW w:w="992" w:type="dxa"/>
            <w:shd w:val="clear" w:color="auto" w:fill="auto"/>
            <w:noWrap/>
            <w:vAlign w:val="center"/>
            <w:hideMark/>
          </w:tcPr>
          <w:p w14:paraId="0951A8F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1CCCB16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73BD83F1"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487BAD1C"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4BACEF0D" w14:textId="77777777" w:rsidR="005C40E8" w:rsidRPr="005C40E8" w:rsidRDefault="005C40E8" w:rsidP="001B3F7E">
            <w:pPr>
              <w:jc w:val="center"/>
              <w:rPr>
                <w:rFonts w:ascii="Arial Narrow" w:hAnsi="Arial Narrow"/>
                <w:color w:val="000000"/>
                <w:lang w:eastAsia="es-PE"/>
              </w:rPr>
            </w:pPr>
          </w:p>
        </w:tc>
      </w:tr>
      <w:tr w:rsidR="005C40E8" w:rsidRPr="005C40E8" w14:paraId="1A79EF2D" w14:textId="77777777" w:rsidTr="001B3F7E">
        <w:trPr>
          <w:trHeight w:val="315"/>
          <w:jc w:val="center"/>
        </w:trPr>
        <w:tc>
          <w:tcPr>
            <w:tcW w:w="2040" w:type="dxa"/>
            <w:shd w:val="clear" w:color="auto" w:fill="auto"/>
            <w:noWrap/>
            <w:vAlign w:val="center"/>
            <w:hideMark/>
          </w:tcPr>
          <w:p w14:paraId="0AC0009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PASSERELLIDAE</w:t>
            </w:r>
          </w:p>
        </w:tc>
        <w:tc>
          <w:tcPr>
            <w:tcW w:w="1596" w:type="dxa"/>
            <w:shd w:val="clear" w:color="000000" w:fill="FFFFFF"/>
            <w:noWrap/>
            <w:vAlign w:val="center"/>
            <w:hideMark/>
          </w:tcPr>
          <w:p w14:paraId="02E307D5"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Ammodramus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aurifrons</w:t>
            </w:r>
            <w:proofErr w:type="spellEnd"/>
          </w:p>
        </w:tc>
        <w:tc>
          <w:tcPr>
            <w:tcW w:w="1604" w:type="dxa"/>
            <w:shd w:val="clear" w:color="000000" w:fill="FFFFFF"/>
            <w:noWrap/>
            <w:vAlign w:val="center"/>
            <w:hideMark/>
          </w:tcPr>
          <w:p w14:paraId="5AB03697"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Gorrión</w:t>
            </w:r>
            <w:proofErr w:type="spellEnd"/>
            <w:r w:rsidRPr="005C40E8">
              <w:rPr>
                <w:rFonts w:ascii="Arial Narrow" w:hAnsi="Arial Narrow"/>
                <w:color w:val="000000"/>
                <w:lang w:eastAsia="es-PE"/>
              </w:rPr>
              <w:t xml:space="preserve"> de Ceja Amarilla</w:t>
            </w:r>
          </w:p>
        </w:tc>
        <w:tc>
          <w:tcPr>
            <w:tcW w:w="992" w:type="dxa"/>
            <w:shd w:val="clear" w:color="auto" w:fill="auto"/>
            <w:noWrap/>
            <w:vAlign w:val="center"/>
            <w:hideMark/>
          </w:tcPr>
          <w:p w14:paraId="352B324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533813D"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33F1DFA5"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611D98A7"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47762518" w14:textId="77777777" w:rsidR="005C40E8" w:rsidRPr="005C40E8" w:rsidRDefault="005C40E8" w:rsidP="001B3F7E">
            <w:pPr>
              <w:jc w:val="center"/>
              <w:rPr>
                <w:rFonts w:ascii="Arial Narrow" w:hAnsi="Arial Narrow"/>
                <w:color w:val="000000"/>
                <w:lang w:eastAsia="es-PE"/>
              </w:rPr>
            </w:pPr>
          </w:p>
        </w:tc>
      </w:tr>
      <w:tr w:rsidR="005C40E8" w:rsidRPr="005C40E8" w14:paraId="493DCA3E" w14:textId="77777777" w:rsidTr="001B3F7E">
        <w:trPr>
          <w:trHeight w:val="315"/>
          <w:jc w:val="center"/>
        </w:trPr>
        <w:tc>
          <w:tcPr>
            <w:tcW w:w="2040" w:type="dxa"/>
            <w:vMerge w:val="restart"/>
            <w:shd w:val="clear" w:color="auto" w:fill="auto"/>
            <w:noWrap/>
            <w:vAlign w:val="center"/>
            <w:hideMark/>
          </w:tcPr>
          <w:p w14:paraId="52D9429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ICTERIDAE</w:t>
            </w:r>
          </w:p>
        </w:tc>
        <w:tc>
          <w:tcPr>
            <w:tcW w:w="1596" w:type="dxa"/>
            <w:shd w:val="clear" w:color="000000" w:fill="FFFFFF"/>
            <w:noWrap/>
            <w:vAlign w:val="center"/>
            <w:hideMark/>
          </w:tcPr>
          <w:p w14:paraId="73DBE833"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Leistes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bellicosus</w:t>
            </w:r>
            <w:proofErr w:type="spellEnd"/>
          </w:p>
        </w:tc>
        <w:tc>
          <w:tcPr>
            <w:tcW w:w="1604" w:type="dxa"/>
            <w:shd w:val="clear" w:color="000000" w:fill="FFFFFF"/>
            <w:noWrap/>
            <w:vAlign w:val="center"/>
            <w:hideMark/>
          </w:tcPr>
          <w:p w14:paraId="5667F4D2"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Pastorero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Peruano</w:t>
            </w:r>
            <w:proofErr w:type="spellEnd"/>
          </w:p>
        </w:tc>
        <w:tc>
          <w:tcPr>
            <w:tcW w:w="992" w:type="dxa"/>
            <w:shd w:val="clear" w:color="auto" w:fill="auto"/>
            <w:noWrap/>
            <w:vAlign w:val="center"/>
            <w:hideMark/>
          </w:tcPr>
          <w:p w14:paraId="6D2805B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337006C3"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BC0333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4778BC2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7DD75751" w14:textId="77777777" w:rsidR="005C40E8" w:rsidRPr="005C40E8" w:rsidRDefault="005C40E8" w:rsidP="001B3F7E">
            <w:pPr>
              <w:jc w:val="center"/>
              <w:rPr>
                <w:rFonts w:ascii="Arial Narrow" w:hAnsi="Arial Narrow"/>
                <w:color w:val="000000"/>
                <w:lang w:eastAsia="es-PE"/>
              </w:rPr>
            </w:pPr>
          </w:p>
        </w:tc>
      </w:tr>
      <w:tr w:rsidR="005C40E8" w:rsidRPr="005C40E8" w14:paraId="03ED9A94" w14:textId="77777777" w:rsidTr="001B3F7E">
        <w:trPr>
          <w:trHeight w:val="315"/>
          <w:jc w:val="center"/>
        </w:trPr>
        <w:tc>
          <w:tcPr>
            <w:tcW w:w="2040" w:type="dxa"/>
            <w:vMerge/>
            <w:vAlign w:val="center"/>
            <w:hideMark/>
          </w:tcPr>
          <w:p w14:paraId="62848443"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10D2F315" w14:textId="77777777" w:rsidR="005C40E8" w:rsidRPr="005C40E8" w:rsidRDefault="005C40E8" w:rsidP="001B3F7E">
            <w:pPr>
              <w:jc w:val="center"/>
              <w:rPr>
                <w:rFonts w:ascii="Arial Narrow" w:hAnsi="Arial Narrow"/>
                <w:i/>
                <w:iCs/>
                <w:color w:val="000000"/>
                <w:lang w:eastAsia="es-PE"/>
              </w:rPr>
            </w:pPr>
            <w:r w:rsidRPr="005C40E8">
              <w:rPr>
                <w:rFonts w:ascii="Arial Narrow" w:hAnsi="Arial Narrow"/>
                <w:i/>
                <w:iCs/>
                <w:color w:val="000000"/>
                <w:lang w:eastAsia="es-PE"/>
              </w:rPr>
              <w:t xml:space="preserve">Icterus </w:t>
            </w:r>
            <w:proofErr w:type="spellStart"/>
            <w:r w:rsidRPr="005C40E8">
              <w:rPr>
                <w:rFonts w:ascii="Arial Narrow" w:hAnsi="Arial Narrow"/>
                <w:i/>
                <w:iCs/>
                <w:color w:val="000000"/>
                <w:lang w:eastAsia="es-PE"/>
              </w:rPr>
              <w:t>mesomelas</w:t>
            </w:r>
            <w:proofErr w:type="spellEnd"/>
          </w:p>
        </w:tc>
        <w:tc>
          <w:tcPr>
            <w:tcW w:w="1604" w:type="dxa"/>
            <w:shd w:val="clear" w:color="auto" w:fill="auto"/>
            <w:noWrap/>
            <w:vAlign w:val="center"/>
            <w:hideMark/>
          </w:tcPr>
          <w:p w14:paraId="07C41FF5"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Bolsero</w:t>
            </w:r>
            <w:proofErr w:type="spellEnd"/>
            <w:r w:rsidRPr="005C40E8">
              <w:rPr>
                <w:rFonts w:ascii="Arial Narrow" w:hAnsi="Arial Narrow"/>
                <w:color w:val="000000"/>
                <w:lang w:eastAsia="es-PE"/>
              </w:rPr>
              <w:t xml:space="preserve"> de Cola Amarilla</w:t>
            </w:r>
          </w:p>
        </w:tc>
        <w:tc>
          <w:tcPr>
            <w:tcW w:w="992" w:type="dxa"/>
            <w:shd w:val="clear" w:color="auto" w:fill="auto"/>
            <w:noWrap/>
            <w:vAlign w:val="center"/>
            <w:hideMark/>
          </w:tcPr>
          <w:p w14:paraId="0A0ABDB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591DDD4A"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9BF53B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6BFBB300"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20EFC30" w14:textId="77777777" w:rsidR="005C40E8" w:rsidRPr="005C40E8" w:rsidRDefault="005C40E8" w:rsidP="001B3F7E">
            <w:pPr>
              <w:jc w:val="center"/>
              <w:rPr>
                <w:rFonts w:ascii="Arial Narrow" w:hAnsi="Arial Narrow"/>
                <w:color w:val="000000"/>
                <w:lang w:eastAsia="es-PE"/>
              </w:rPr>
            </w:pPr>
          </w:p>
        </w:tc>
      </w:tr>
      <w:tr w:rsidR="005C40E8" w:rsidRPr="005C40E8" w14:paraId="19077F44" w14:textId="77777777" w:rsidTr="001B3F7E">
        <w:trPr>
          <w:trHeight w:val="315"/>
          <w:jc w:val="center"/>
        </w:trPr>
        <w:tc>
          <w:tcPr>
            <w:tcW w:w="2040" w:type="dxa"/>
            <w:vMerge/>
            <w:vAlign w:val="center"/>
            <w:hideMark/>
          </w:tcPr>
          <w:p w14:paraId="4D4FCAC6" w14:textId="77777777" w:rsidR="005C40E8" w:rsidRPr="005C40E8" w:rsidRDefault="005C40E8" w:rsidP="001B3F7E">
            <w:pPr>
              <w:jc w:val="center"/>
              <w:rPr>
                <w:rFonts w:ascii="Arial Narrow" w:hAnsi="Arial Narrow"/>
                <w:color w:val="000000"/>
                <w:lang w:eastAsia="es-PE"/>
              </w:rPr>
            </w:pPr>
          </w:p>
        </w:tc>
        <w:tc>
          <w:tcPr>
            <w:tcW w:w="1596" w:type="dxa"/>
            <w:shd w:val="clear" w:color="auto" w:fill="auto"/>
            <w:noWrap/>
            <w:vAlign w:val="center"/>
            <w:hideMark/>
          </w:tcPr>
          <w:p w14:paraId="0922F1D0" w14:textId="77777777" w:rsidR="005C40E8" w:rsidRPr="005C40E8" w:rsidRDefault="005C40E8" w:rsidP="001B3F7E">
            <w:pPr>
              <w:jc w:val="center"/>
              <w:rPr>
                <w:rFonts w:ascii="Arial Narrow" w:hAnsi="Arial Narrow"/>
                <w:i/>
                <w:iCs/>
                <w:color w:val="000000"/>
                <w:lang w:eastAsia="es-PE"/>
              </w:rPr>
            </w:pPr>
            <w:proofErr w:type="spellStart"/>
            <w:r w:rsidRPr="005C40E8">
              <w:rPr>
                <w:rFonts w:ascii="Arial Narrow" w:hAnsi="Arial Narrow"/>
                <w:i/>
                <w:iCs/>
                <w:color w:val="000000"/>
                <w:lang w:eastAsia="es-PE"/>
              </w:rPr>
              <w:t>Molothrus</w:t>
            </w:r>
            <w:proofErr w:type="spellEnd"/>
            <w:r w:rsidRPr="005C40E8">
              <w:rPr>
                <w:rFonts w:ascii="Arial Narrow" w:hAnsi="Arial Narrow"/>
                <w:i/>
                <w:iCs/>
                <w:color w:val="000000"/>
                <w:lang w:eastAsia="es-PE"/>
              </w:rPr>
              <w:t xml:space="preserve"> </w:t>
            </w:r>
            <w:proofErr w:type="spellStart"/>
            <w:r w:rsidRPr="005C40E8">
              <w:rPr>
                <w:rFonts w:ascii="Arial Narrow" w:hAnsi="Arial Narrow"/>
                <w:i/>
                <w:iCs/>
                <w:color w:val="000000"/>
                <w:lang w:eastAsia="es-PE"/>
              </w:rPr>
              <w:t>bonariensis</w:t>
            </w:r>
            <w:proofErr w:type="spellEnd"/>
          </w:p>
        </w:tc>
        <w:tc>
          <w:tcPr>
            <w:tcW w:w="1604" w:type="dxa"/>
            <w:shd w:val="clear" w:color="auto" w:fill="auto"/>
            <w:noWrap/>
            <w:vAlign w:val="center"/>
            <w:hideMark/>
          </w:tcPr>
          <w:p w14:paraId="1CA370E9" w14:textId="77777777" w:rsidR="005C40E8" w:rsidRPr="005C40E8" w:rsidRDefault="005C40E8" w:rsidP="001B3F7E">
            <w:pPr>
              <w:jc w:val="center"/>
              <w:rPr>
                <w:rFonts w:ascii="Arial Narrow" w:hAnsi="Arial Narrow"/>
                <w:color w:val="000000"/>
                <w:lang w:eastAsia="es-PE"/>
              </w:rPr>
            </w:pPr>
            <w:proofErr w:type="spellStart"/>
            <w:r w:rsidRPr="005C40E8">
              <w:rPr>
                <w:rFonts w:ascii="Arial Narrow" w:hAnsi="Arial Narrow"/>
                <w:color w:val="000000"/>
                <w:lang w:eastAsia="es-PE"/>
              </w:rPr>
              <w:t>Tordo</w:t>
            </w:r>
            <w:proofErr w:type="spellEnd"/>
            <w:r w:rsidRPr="005C40E8">
              <w:rPr>
                <w:rFonts w:ascii="Arial Narrow" w:hAnsi="Arial Narrow"/>
                <w:color w:val="000000"/>
                <w:lang w:eastAsia="es-PE"/>
              </w:rPr>
              <w:t xml:space="preserve"> </w:t>
            </w:r>
            <w:proofErr w:type="spellStart"/>
            <w:r w:rsidRPr="005C40E8">
              <w:rPr>
                <w:rFonts w:ascii="Arial Narrow" w:hAnsi="Arial Narrow"/>
                <w:color w:val="000000"/>
                <w:lang w:eastAsia="es-PE"/>
              </w:rPr>
              <w:t>Brilloso</w:t>
            </w:r>
            <w:proofErr w:type="spellEnd"/>
          </w:p>
        </w:tc>
        <w:tc>
          <w:tcPr>
            <w:tcW w:w="992" w:type="dxa"/>
            <w:shd w:val="clear" w:color="auto" w:fill="auto"/>
            <w:noWrap/>
            <w:vAlign w:val="center"/>
            <w:hideMark/>
          </w:tcPr>
          <w:p w14:paraId="452F64E6"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R</w:t>
            </w:r>
          </w:p>
        </w:tc>
        <w:tc>
          <w:tcPr>
            <w:tcW w:w="851" w:type="dxa"/>
            <w:shd w:val="clear" w:color="auto" w:fill="auto"/>
            <w:noWrap/>
            <w:vAlign w:val="center"/>
            <w:hideMark/>
          </w:tcPr>
          <w:p w14:paraId="463EA59E"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LC</w:t>
            </w:r>
          </w:p>
        </w:tc>
        <w:tc>
          <w:tcPr>
            <w:tcW w:w="741" w:type="dxa"/>
            <w:shd w:val="clear" w:color="auto" w:fill="auto"/>
            <w:noWrap/>
            <w:vAlign w:val="center"/>
            <w:hideMark/>
          </w:tcPr>
          <w:p w14:paraId="6C6484F9"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327" w:type="dxa"/>
            <w:shd w:val="clear" w:color="auto" w:fill="auto"/>
            <w:noWrap/>
            <w:vAlign w:val="center"/>
            <w:hideMark/>
          </w:tcPr>
          <w:p w14:paraId="674E37D8" w14:textId="77777777" w:rsidR="005C40E8" w:rsidRPr="005C40E8" w:rsidRDefault="005C40E8" w:rsidP="001B3F7E">
            <w:pPr>
              <w:jc w:val="center"/>
              <w:rPr>
                <w:rFonts w:ascii="Arial Narrow" w:hAnsi="Arial Narrow"/>
                <w:color w:val="000000"/>
                <w:lang w:eastAsia="es-PE"/>
              </w:rPr>
            </w:pPr>
            <w:r w:rsidRPr="005C40E8">
              <w:rPr>
                <w:rFonts w:ascii="Arial Narrow" w:hAnsi="Arial Narrow"/>
                <w:color w:val="000000"/>
                <w:lang w:eastAsia="es-PE"/>
              </w:rPr>
              <w:t>-</w:t>
            </w:r>
          </w:p>
        </w:tc>
        <w:tc>
          <w:tcPr>
            <w:tcW w:w="1051" w:type="dxa"/>
            <w:shd w:val="clear" w:color="auto" w:fill="auto"/>
            <w:noWrap/>
            <w:vAlign w:val="center"/>
            <w:hideMark/>
          </w:tcPr>
          <w:p w14:paraId="3EC14F2E" w14:textId="77777777" w:rsidR="005C40E8" w:rsidRPr="005C40E8" w:rsidRDefault="005C40E8" w:rsidP="001B3F7E">
            <w:pPr>
              <w:jc w:val="center"/>
              <w:rPr>
                <w:rFonts w:ascii="Arial Narrow" w:hAnsi="Arial Narrow"/>
                <w:color w:val="000000"/>
                <w:lang w:eastAsia="es-PE"/>
              </w:rPr>
            </w:pPr>
          </w:p>
        </w:tc>
      </w:tr>
    </w:tbl>
    <w:p w14:paraId="46CEE8AD" w14:textId="7E5A146F" w:rsidR="005C40E8" w:rsidRDefault="005C40E8" w:rsidP="00105D53">
      <w:pPr>
        <w:pStyle w:val="Textoindependiente"/>
        <w:spacing w:after="0"/>
        <w:jc w:val="both"/>
        <w:rPr>
          <w:rFonts w:asciiTheme="minorHAnsi" w:hAnsiTheme="minorHAnsi"/>
          <w:sz w:val="22"/>
          <w:szCs w:val="22"/>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74A9A904" w14:textId="2BC5EE06" w:rsidR="005C40E8" w:rsidRDefault="005C40E8" w:rsidP="00105D53">
      <w:pPr>
        <w:pStyle w:val="Textoindependiente"/>
        <w:spacing w:after="0"/>
        <w:jc w:val="both"/>
        <w:rPr>
          <w:rFonts w:asciiTheme="minorHAnsi" w:hAnsiTheme="minorHAnsi"/>
          <w:sz w:val="22"/>
          <w:szCs w:val="22"/>
          <w:lang w:val="es-PE" w:eastAsia="es-ES"/>
        </w:rPr>
      </w:pPr>
    </w:p>
    <w:p w14:paraId="6349217D" w14:textId="263ED4C7" w:rsidR="005C40E8" w:rsidRDefault="005C40E8" w:rsidP="00105D53">
      <w:pPr>
        <w:pStyle w:val="Textoindependiente"/>
        <w:spacing w:after="0"/>
        <w:jc w:val="both"/>
        <w:rPr>
          <w:rFonts w:asciiTheme="minorHAnsi" w:hAnsiTheme="minorHAnsi"/>
          <w:sz w:val="22"/>
          <w:szCs w:val="22"/>
          <w:lang w:val="es-PE" w:eastAsia="es-ES"/>
        </w:rPr>
      </w:pPr>
    </w:p>
    <w:p w14:paraId="537592AF" w14:textId="60892CD9" w:rsidR="003412F5" w:rsidRDefault="003412F5" w:rsidP="00105D53">
      <w:pPr>
        <w:pStyle w:val="Textoindependiente"/>
        <w:spacing w:after="0"/>
        <w:jc w:val="both"/>
        <w:rPr>
          <w:rFonts w:asciiTheme="minorHAnsi" w:hAnsiTheme="minorHAnsi"/>
          <w:sz w:val="22"/>
          <w:szCs w:val="22"/>
          <w:lang w:val="es-PE" w:eastAsia="es-ES"/>
        </w:rPr>
      </w:pPr>
    </w:p>
    <w:p w14:paraId="098A628B" w14:textId="42C84640" w:rsidR="003412F5" w:rsidRDefault="003412F5" w:rsidP="00105D53">
      <w:pPr>
        <w:pStyle w:val="Textoindependiente"/>
        <w:spacing w:after="0"/>
        <w:jc w:val="both"/>
        <w:rPr>
          <w:rFonts w:asciiTheme="minorHAnsi" w:hAnsiTheme="minorHAnsi"/>
          <w:sz w:val="22"/>
          <w:szCs w:val="22"/>
          <w:lang w:val="es-PE" w:eastAsia="es-ES"/>
        </w:rPr>
      </w:pPr>
    </w:p>
    <w:p w14:paraId="183BDEDE" w14:textId="7FB29E70" w:rsidR="003412F5" w:rsidRDefault="003412F5" w:rsidP="00105D53">
      <w:pPr>
        <w:pStyle w:val="Textoindependiente"/>
        <w:spacing w:after="0"/>
        <w:jc w:val="both"/>
        <w:rPr>
          <w:rFonts w:asciiTheme="minorHAnsi" w:hAnsiTheme="minorHAnsi"/>
          <w:sz w:val="22"/>
          <w:szCs w:val="22"/>
          <w:lang w:val="es-PE" w:eastAsia="es-ES"/>
        </w:rPr>
      </w:pPr>
    </w:p>
    <w:p w14:paraId="2A02A387" w14:textId="6CF9062D" w:rsidR="003412F5" w:rsidRPr="005C40E8" w:rsidRDefault="003412F5" w:rsidP="003412F5">
      <w:pPr>
        <w:pStyle w:val="Textoindependiente"/>
        <w:numPr>
          <w:ilvl w:val="0"/>
          <w:numId w:val="20"/>
        </w:numPr>
        <w:spacing w:after="0"/>
        <w:ind w:left="567" w:hanging="567"/>
        <w:jc w:val="both"/>
        <w:rPr>
          <w:rFonts w:asciiTheme="minorHAnsi" w:hAnsiTheme="minorHAnsi"/>
          <w:b/>
          <w:bCs/>
          <w:sz w:val="22"/>
          <w:szCs w:val="22"/>
          <w:lang w:val="es-PE" w:eastAsia="es-ES"/>
        </w:rPr>
      </w:pPr>
      <w:r w:rsidRPr="005C40E8">
        <w:rPr>
          <w:rFonts w:asciiTheme="minorHAnsi" w:hAnsiTheme="minorHAnsi"/>
          <w:b/>
          <w:bCs/>
          <w:sz w:val="22"/>
          <w:szCs w:val="22"/>
          <w:lang w:val="es-PE" w:eastAsia="es-ES"/>
        </w:rPr>
        <w:lastRenderedPageBreak/>
        <w:t>Punto: P</w:t>
      </w:r>
      <w:r>
        <w:rPr>
          <w:rFonts w:asciiTheme="minorHAnsi" w:hAnsiTheme="minorHAnsi"/>
          <w:b/>
          <w:bCs/>
          <w:sz w:val="22"/>
          <w:szCs w:val="22"/>
          <w:lang w:val="es-PE" w:eastAsia="es-ES"/>
        </w:rPr>
        <w:t>3</w:t>
      </w:r>
      <w:r w:rsidRPr="005C40E8">
        <w:rPr>
          <w:rFonts w:asciiTheme="minorHAnsi" w:hAnsiTheme="minorHAnsi"/>
          <w:b/>
          <w:bCs/>
          <w:sz w:val="22"/>
          <w:szCs w:val="22"/>
          <w:lang w:val="es-PE" w:eastAsia="es-ES"/>
        </w:rPr>
        <w:t>-Mon-Bio</w:t>
      </w:r>
    </w:p>
    <w:p w14:paraId="424840CB" w14:textId="77777777" w:rsidR="003412F5" w:rsidRDefault="003412F5" w:rsidP="003412F5">
      <w:pPr>
        <w:pStyle w:val="Textoindependiente"/>
        <w:spacing w:after="0"/>
        <w:jc w:val="both"/>
        <w:rPr>
          <w:rFonts w:asciiTheme="minorHAnsi" w:hAnsiTheme="minorHAnsi"/>
          <w:sz w:val="22"/>
          <w:szCs w:val="22"/>
          <w:lang w:val="es-PE" w:eastAsia="es-ES"/>
        </w:rPr>
      </w:pPr>
    </w:p>
    <w:p w14:paraId="68EA81E9" w14:textId="28772937" w:rsidR="003412F5" w:rsidRPr="00074890" w:rsidRDefault="003412F5" w:rsidP="003412F5">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No se registraron especies en ninguna categoría de conservación nacional según el D.S. 004-2014-MINAGRI</w:t>
      </w:r>
      <w:r w:rsidR="00A31C7C">
        <w:rPr>
          <w:rFonts w:asciiTheme="minorHAnsi" w:hAnsiTheme="minorHAnsi"/>
          <w:sz w:val="22"/>
          <w:szCs w:val="22"/>
          <w:lang w:val="es-PE" w:eastAsia="es-ES"/>
        </w:rPr>
        <w:t>.</w:t>
      </w:r>
    </w:p>
    <w:p w14:paraId="0786C381" w14:textId="77777777" w:rsidR="003412F5" w:rsidRDefault="003412F5" w:rsidP="003412F5">
      <w:pPr>
        <w:pStyle w:val="Textoindependiente"/>
        <w:spacing w:after="0"/>
        <w:jc w:val="both"/>
        <w:rPr>
          <w:rFonts w:asciiTheme="minorHAnsi" w:hAnsiTheme="minorHAnsi"/>
          <w:sz w:val="22"/>
          <w:szCs w:val="22"/>
          <w:lang w:val="es-PE" w:eastAsia="es-ES"/>
        </w:rPr>
      </w:pPr>
    </w:p>
    <w:p w14:paraId="6FDB3DA4" w14:textId="77777777" w:rsidR="003412F5" w:rsidRPr="003412F5" w:rsidRDefault="003412F5" w:rsidP="003412F5">
      <w:pPr>
        <w:pStyle w:val="Textoindependiente"/>
        <w:spacing w:after="0"/>
        <w:jc w:val="both"/>
        <w:rPr>
          <w:rFonts w:asciiTheme="minorHAnsi" w:hAnsiTheme="minorHAnsi"/>
          <w:sz w:val="22"/>
          <w:szCs w:val="22"/>
          <w:lang w:val="es-PE" w:eastAsia="es-ES"/>
        </w:rPr>
      </w:pPr>
      <w:r w:rsidRPr="003412F5">
        <w:rPr>
          <w:rFonts w:asciiTheme="minorHAnsi" w:hAnsiTheme="minorHAnsi"/>
          <w:sz w:val="22"/>
          <w:szCs w:val="22"/>
          <w:lang w:val="es-PE" w:eastAsia="es-ES"/>
        </w:rPr>
        <w:t xml:space="preserve">Así mismo se registraron ocho especies que se encuentran en la lista del Comercio Internacional de Especies Amenazadas de Fauna y Flora Silvestre (CITES), las cuales son: </w:t>
      </w:r>
      <w:proofErr w:type="spellStart"/>
      <w:r w:rsidRPr="003412F5">
        <w:rPr>
          <w:rFonts w:asciiTheme="minorHAnsi" w:hAnsiTheme="minorHAnsi"/>
          <w:sz w:val="22"/>
          <w:szCs w:val="22"/>
          <w:lang w:val="es-PE" w:eastAsia="es-ES"/>
        </w:rPr>
        <w:t>Gampsonyx</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swainsonii</w:t>
      </w:r>
      <w:proofErr w:type="spellEnd"/>
      <w:r w:rsidRPr="003412F5">
        <w:rPr>
          <w:rFonts w:asciiTheme="minorHAnsi" w:hAnsiTheme="minorHAnsi"/>
          <w:sz w:val="22"/>
          <w:szCs w:val="22"/>
          <w:lang w:val="es-PE" w:eastAsia="es-ES"/>
        </w:rPr>
        <w:t xml:space="preserve"> (Elanio Perla), </w:t>
      </w:r>
      <w:proofErr w:type="spellStart"/>
      <w:r w:rsidRPr="003412F5">
        <w:rPr>
          <w:rFonts w:asciiTheme="minorHAnsi" w:hAnsiTheme="minorHAnsi"/>
          <w:sz w:val="22"/>
          <w:szCs w:val="22"/>
          <w:lang w:val="es-PE" w:eastAsia="es-ES"/>
        </w:rPr>
        <w:t>Megascops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roboratus</w:t>
      </w:r>
      <w:proofErr w:type="spellEnd"/>
      <w:r w:rsidRPr="003412F5">
        <w:rPr>
          <w:rFonts w:asciiTheme="minorHAnsi" w:hAnsiTheme="minorHAnsi"/>
          <w:sz w:val="22"/>
          <w:szCs w:val="22"/>
          <w:lang w:val="es-PE" w:eastAsia="es-ES"/>
        </w:rPr>
        <w:t xml:space="preserve"> (Lechuza Peruana), </w:t>
      </w:r>
      <w:proofErr w:type="spellStart"/>
      <w:r w:rsidRPr="003412F5">
        <w:rPr>
          <w:rFonts w:asciiTheme="minorHAnsi" w:hAnsiTheme="minorHAnsi"/>
          <w:sz w:val="22"/>
          <w:szCs w:val="22"/>
          <w:lang w:val="es-PE" w:eastAsia="es-ES"/>
        </w:rPr>
        <w:t>Glaucidium</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peruanum</w:t>
      </w:r>
      <w:proofErr w:type="spellEnd"/>
      <w:r w:rsidRPr="003412F5">
        <w:rPr>
          <w:rFonts w:asciiTheme="minorHAnsi" w:hAnsiTheme="minorHAnsi"/>
          <w:sz w:val="22"/>
          <w:szCs w:val="22"/>
          <w:lang w:val="es-PE" w:eastAsia="es-ES"/>
        </w:rPr>
        <w:t xml:space="preserve"> (Lechucita Peruana), </w:t>
      </w:r>
      <w:proofErr w:type="spellStart"/>
      <w:r w:rsidRPr="003412F5">
        <w:rPr>
          <w:rFonts w:asciiTheme="minorHAnsi" w:hAnsiTheme="minorHAnsi"/>
          <w:sz w:val="22"/>
          <w:szCs w:val="22"/>
          <w:lang w:val="es-PE" w:eastAsia="es-ES"/>
        </w:rPr>
        <w:t>Asio</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clamator</w:t>
      </w:r>
      <w:proofErr w:type="spellEnd"/>
      <w:r w:rsidRPr="003412F5">
        <w:rPr>
          <w:rFonts w:asciiTheme="minorHAnsi" w:hAnsiTheme="minorHAnsi"/>
          <w:sz w:val="22"/>
          <w:szCs w:val="22"/>
          <w:lang w:val="es-PE" w:eastAsia="es-ES"/>
        </w:rPr>
        <w:t xml:space="preserve"> (Búho Listado), </w:t>
      </w:r>
      <w:proofErr w:type="spellStart"/>
      <w:r w:rsidRPr="003412F5">
        <w:rPr>
          <w:rFonts w:asciiTheme="minorHAnsi" w:hAnsiTheme="minorHAnsi"/>
          <w:sz w:val="22"/>
          <w:szCs w:val="22"/>
          <w:lang w:val="es-PE" w:eastAsia="es-ES"/>
        </w:rPr>
        <w:t>Leucippus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taczanowskii</w:t>
      </w:r>
      <w:proofErr w:type="spellEnd"/>
      <w:r w:rsidRPr="003412F5">
        <w:rPr>
          <w:rFonts w:asciiTheme="minorHAnsi" w:hAnsiTheme="minorHAnsi"/>
          <w:sz w:val="22"/>
          <w:szCs w:val="22"/>
          <w:lang w:val="es-PE" w:eastAsia="es-ES"/>
        </w:rPr>
        <w:t xml:space="preserve"> (Colibrí de </w:t>
      </w:r>
      <w:proofErr w:type="spellStart"/>
      <w:r w:rsidRPr="003412F5">
        <w:rPr>
          <w:rFonts w:asciiTheme="minorHAnsi" w:hAnsiTheme="minorHAnsi"/>
          <w:sz w:val="22"/>
          <w:szCs w:val="22"/>
          <w:lang w:val="es-PE" w:eastAsia="es-ES"/>
        </w:rPr>
        <w:t>Taczanowski</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Forpus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coelestis</w:t>
      </w:r>
      <w:proofErr w:type="spellEnd"/>
      <w:r w:rsidRPr="003412F5">
        <w:rPr>
          <w:rFonts w:asciiTheme="minorHAnsi" w:hAnsiTheme="minorHAnsi"/>
          <w:sz w:val="22"/>
          <w:szCs w:val="22"/>
          <w:lang w:val="es-PE" w:eastAsia="es-ES"/>
        </w:rPr>
        <w:t xml:space="preserve"> (Periquito Esmeralda), </w:t>
      </w:r>
      <w:proofErr w:type="spellStart"/>
      <w:r w:rsidRPr="003412F5">
        <w:rPr>
          <w:rFonts w:asciiTheme="minorHAnsi" w:hAnsiTheme="minorHAnsi"/>
          <w:sz w:val="22"/>
          <w:szCs w:val="22"/>
          <w:lang w:val="es-PE" w:eastAsia="es-ES"/>
        </w:rPr>
        <w:t>Thamnophilus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doliatus</w:t>
      </w:r>
      <w:proofErr w:type="spellEnd"/>
      <w:r w:rsidRPr="003412F5">
        <w:rPr>
          <w:rFonts w:asciiTheme="minorHAnsi" w:hAnsiTheme="minorHAnsi"/>
          <w:sz w:val="22"/>
          <w:szCs w:val="22"/>
          <w:lang w:val="es-PE" w:eastAsia="es-ES"/>
        </w:rPr>
        <w:t xml:space="preserve"> (Batará Barrado), </w:t>
      </w:r>
      <w:proofErr w:type="spellStart"/>
      <w:r w:rsidRPr="003412F5">
        <w:rPr>
          <w:rFonts w:asciiTheme="minorHAnsi" w:hAnsiTheme="minorHAnsi"/>
          <w:sz w:val="22"/>
          <w:szCs w:val="22"/>
          <w:lang w:val="es-PE" w:eastAsia="es-ES"/>
        </w:rPr>
        <w:t>Thamnophilus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bernardi</w:t>
      </w:r>
      <w:proofErr w:type="spellEnd"/>
      <w:r w:rsidRPr="003412F5">
        <w:rPr>
          <w:rFonts w:asciiTheme="minorHAnsi" w:hAnsiTheme="minorHAnsi"/>
          <w:sz w:val="22"/>
          <w:szCs w:val="22"/>
          <w:lang w:val="es-PE" w:eastAsia="es-ES"/>
        </w:rPr>
        <w:t xml:space="preserve"> (Batará Acollarado), se encuentran en el apéndice II</w:t>
      </w:r>
    </w:p>
    <w:p w14:paraId="68266E97" w14:textId="77777777" w:rsidR="003412F5" w:rsidRDefault="003412F5" w:rsidP="003412F5">
      <w:pPr>
        <w:pStyle w:val="Textoindependiente"/>
        <w:spacing w:after="0"/>
        <w:jc w:val="both"/>
        <w:rPr>
          <w:rFonts w:asciiTheme="minorHAnsi" w:hAnsiTheme="minorHAnsi"/>
          <w:sz w:val="22"/>
          <w:szCs w:val="22"/>
          <w:lang w:val="es-PE" w:eastAsia="es-ES"/>
        </w:rPr>
      </w:pPr>
    </w:p>
    <w:p w14:paraId="48D8A1F5" w14:textId="60CB0908" w:rsidR="003412F5" w:rsidRPr="003412F5" w:rsidRDefault="003412F5" w:rsidP="003412F5">
      <w:pPr>
        <w:pStyle w:val="Textoindependiente"/>
        <w:spacing w:after="0"/>
        <w:jc w:val="both"/>
        <w:rPr>
          <w:rFonts w:asciiTheme="minorHAnsi" w:hAnsiTheme="minorHAnsi"/>
          <w:sz w:val="22"/>
          <w:szCs w:val="22"/>
          <w:lang w:val="es-PE" w:eastAsia="es-ES"/>
        </w:rPr>
      </w:pPr>
      <w:r w:rsidRPr="003412F5">
        <w:rPr>
          <w:rFonts w:asciiTheme="minorHAnsi" w:hAnsiTheme="minorHAnsi"/>
          <w:sz w:val="22"/>
          <w:szCs w:val="22"/>
          <w:lang w:val="es-PE" w:eastAsia="es-ES"/>
        </w:rPr>
        <w:t>Según la Lista Roja de Especies Amenazadas de la IUCN, totas las especies registradas se encuentran en Preocupación Menor (LC)</w:t>
      </w:r>
    </w:p>
    <w:p w14:paraId="76AAFEBE" w14:textId="77777777" w:rsidR="003412F5" w:rsidRDefault="003412F5" w:rsidP="003412F5">
      <w:pPr>
        <w:pStyle w:val="Textoindependiente"/>
        <w:spacing w:after="0"/>
        <w:jc w:val="both"/>
        <w:rPr>
          <w:rFonts w:asciiTheme="minorHAnsi" w:hAnsiTheme="minorHAnsi"/>
          <w:sz w:val="22"/>
          <w:szCs w:val="22"/>
          <w:lang w:val="es-PE" w:eastAsia="es-ES"/>
        </w:rPr>
      </w:pPr>
    </w:p>
    <w:p w14:paraId="57392C66" w14:textId="256D8C45" w:rsidR="003412F5" w:rsidRPr="005C40E8" w:rsidRDefault="003412F5" w:rsidP="003412F5">
      <w:pPr>
        <w:pStyle w:val="Textoindependiente"/>
        <w:spacing w:after="0"/>
        <w:jc w:val="both"/>
        <w:rPr>
          <w:rFonts w:asciiTheme="minorHAnsi" w:hAnsiTheme="minorHAnsi"/>
          <w:sz w:val="22"/>
          <w:szCs w:val="22"/>
          <w:lang w:val="es-PE" w:eastAsia="es-ES"/>
        </w:rPr>
      </w:pPr>
      <w:r w:rsidRPr="003412F5">
        <w:rPr>
          <w:rFonts w:asciiTheme="minorHAnsi" w:hAnsiTheme="minorHAnsi"/>
          <w:sz w:val="22"/>
          <w:szCs w:val="22"/>
          <w:lang w:val="es-PE" w:eastAsia="es-ES"/>
        </w:rPr>
        <w:t xml:space="preserve">Se registro una especie endémica </w:t>
      </w:r>
      <w:proofErr w:type="spellStart"/>
      <w:r w:rsidRPr="003412F5">
        <w:rPr>
          <w:rFonts w:asciiTheme="minorHAnsi" w:hAnsiTheme="minorHAnsi"/>
          <w:sz w:val="22"/>
          <w:szCs w:val="22"/>
          <w:lang w:val="es-PE" w:eastAsia="es-ES"/>
        </w:rPr>
        <w:t>Leucippus</w:t>
      </w:r>
      <w:proofErr w:type="spellEnd"/>
      <w:r w:rsidRPr="003412F5">
        <w:rPr>
          <w:rFonts w:asciiTheme="minorHAnsi" w:hAnsiTheme="minorHAnsi"/>
          <w:sz w:val="22"/>
          <w:szCs w:val="22"/>
          <w:lang w:val="es-PE" w:eastAsia="es-ES"/>
        </w:rPr>
        <w:t xml:space="preserve"> </w:t>
      </w:r>
      <w:proofErr w:type="spellStart"/>
      <w:r w:rsidRPr="003412F5">
        <w:rPr>
          <w:rFonts w:asciiTheme="minorHAnsi" w:hAnsiTheme="minorHAnsi"/>
          <w:sz w:val="22"/>
          <w:szCs w:val="22"/>
          <w:lang w:val="es-PE" w:eastAsia="es-ES"/>
        </w:rPr>
        <w:t>taczanowskii</w:t>
      </w:r>
      <w:proofErr w:type="spellEnd"/>
      <w:r w:rsidRPr="003412F5">
        <w:rPr>
          <w:rFonts w:asciiTheme="minorHAnsi" w:hAnsiTheme="minorHAnsi"/>
          <w:sz w:val="22"/>
          <w:szCs w:val="22"/>
          <w:lang w:val="es-PE" w:eastAsia="es-ES"/>
        </w:rPr>
        <w:t xml:space="preserve"> (Colibrí de </w:t>
      </w:r>
      <w:proofErr w:type="spellStart"/>
      <w:r w:rsidRPr="003412F5">
        <w:rPr>
          <w:rFonts w:asciiTheme="minorHAnsi" w:hAnsiTheme="minorHAnsi"/>
          <w:sz w:val="22"/>
          <w:szCs w:val="22"/>
          <w:lang w:val="es-PE" w:eastAsia="es-ES"/>
        </w:rPr>
        <w:t>Taczanowski</w:t>
      </w:r>
      <w:proofErr w:type="spellEnd"/>
      <w:r w:rsidRPr="003412F5">
        <w:rPr>
          <w:rFonts w:asciiTheme="minorHAnsi" w:hAnsiTheme="minorHAnsi"/>
          <w:sz w:val="22"/>
          <w:szCs w:val="22"/>
          <w:lang w:val="es-PE" w:eastAsia="es-ES"/>
        </w:rPr>
        <w:t>)</w:t>
      </w:r>
    </w:p>
    <w:p w14:paraId="29E3C58F" w14:textId="77777777" w:rsidR="003412F5" w:rsidRPr="00074890" w:rsidRDefault="003412F5" w:rsidP="003412F5">
      <w:pPr>
        <w:pStyle w:val="Textoindependiente"/>
        <w:spacing w:after="0"/>
        <w:jc w:val="both"/>
        <w:rPr>
          <w:rFonts w:asciiTheme="minorHAnsi" w:hAnsiTheme="minorHAnsi"/>
          <w:sz w:val="22"/>
          <w:szCs w:val="22"/>
          <w:lang w:val="es-PE" w:eastAsia="es-ES"/>
        </w:rPr>
      </w:pPr>
    </w:p>
    <w:p w14:paraId="221ECBD4" w14:textId="49F5A7E0" w:rsidR="003412F5" w:rsidRPr="002A45FC" w:rsidRDefault="003412F5" w:rsidP="003412F5">
      <w:pPr>
        <w:pStyle w:val="Textoindependiente"/>
        <w:spacing w:after="0"/>
        <w:jc w:val="center"/>
        <w:rPr>
          <w:rFonts w:asciiTheme="minorHAnsi" w:hAnsiTheme="minorHAnsi"/>
          <w:i/>
          <w:iCs/>
          <w:sz w:val="22"/>
          <w:szCs w:val="22"/>
          <w:lang w:val="es-PE" w:eastAsia="es-ES"/>
        </w:rPr>
      </w:pPr>
      <w:bookmarkStart w:id="308" w:name="_Toc103783918"/>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sidR="00A31C7C">
        <w:rPr>
          <w:rFonts w:asciiTheme="minorHAnsi" w:hAnsiTheme="minorHAnsi" w:cstheme="minorHAnsi"/>
          <w:b/>
          <w:bCs/>
          <w:i/>
          <w:iCs/>
          <w:noProof/>
          <w:lang w:val="es-PE"/>
        </w:rPr>
        <w:t>66</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w:t>
      </w:r>
      <w:r w:rsidRPr="002A45FC">
        <w:rPr>
          <w:rFonts w:asciiTheme="minorHAnsi" w:hAnsiTheme="minorHAnsi"/>
          <w:i/>
          <w:iCs/>
          <w:sz w:val="22"/>
          <w:szCs w:val="22"/>
          <w:lang w:val="es-PE" w:eastAsia="es-ES"/>
        </w:rPr>
        <w:t>Categoría de conservación de las especies registradas</w:t>
      </w:r>
      <w:bookmarkEnd w:id="308"/>
    </w:p>
    <w:p w14:paraId="127E456E" w14:textId="337D5F67" w:rsidR="003412F5" w:rsidRDefault="003412F5" w:rsidP="003412F5">
      <w:pPr>
        <w:pStyle w:val="Textoindependiente"/>
        <w:spacing w:after="0"/>
        <w:jc w:val="center"/>
        <w:rPr>
          <w:rFonts w:asciiTheme="minorHAnsi" w:hAnsiTheme="minorHAnsi"/>
          <w:sz w:val="22"/>
          <w:szCs w:val="22"/>
          <w:lang w:val="es-PE" w:eastAsia="es-ES"/>
        </w:rPr>
      </w:pPr>
    </w:p>
    <w:tbl>
      <w:tblPr>
        <w:tblW w:w="10226" w:type="dxa"/>
        <w:jc w:val="center"/>
        <w:tblCellMar>
          <w:left w:w="70" w:type="dxa"/>
          <w:right w:w="70" w:type="dxa"/>
        </w:tblCellMar>
        <w:tblLook w:val="04A0" w:firstRow="1" w:lastRow="0" w:firstColumn="1" w:lastColumn="0" w:noHBand="0" w:noVBand="1"/>
      </w:tblPr>
      <w:tblGrid>
        <w:gridCol w:w="1940"/>
        <w:gridCol w:w="1599"/>
        <w:gridCol w:w="1701"/>
        <w:gridCol w:w="1134"/>
        <w:gridCol w:w="709"/>
        <w:gridCol w:w="992"/>
        <w:gridCol w:w="1276"/>
        <w:gridCol w:w="875"/>
      </w:tblGrid>
      <w:tr w:rsidR="003412F5" w:rsidRPr="003412F5" w14:paraId="5572D996" w14:textId="77777777" w:rsidTr="003412F5">
        <w:trPr>
          <w:trHeight w:val="585"/>
          <w:tblHeader/>
          <w:jc w:val="center"/>
        </w:trPr>
        <w:tc>
          <w:tcPr>
            <w:tcW w:w="19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2B20994" w14:textId="77777777" w:rsidR="003412F5" w:rsidRPr="003412F5" w:rsidRDefault="003412F5" w:rsidP="001B3F7E">
            <w:pPr>
              <w:jc w:val="center"/>
              <w:rPr>
                <w:rFonts w:ascii="Arial Narrow" w:hAnsi="Arial Narrow"/>
                <w:b/>
                <w:bCs/>
                <w:color w:val="000000"/>
                <w:lang w:eastAsia="es-PE"/>
              </w:rPr>
            </w:pPr>
            <w:r w:rsidRPr="003412F5">
              <w:rPr>
                <w:rFonts w:ascii="Arial Narrow" w:hAnsi="Arial Narrow"/>
                <w:b/>
                <w:bCs/>
                <w:color w:val="000000"/>
                <w:lang w:eastAsia="es-PE"/>
              </w:rPr>
              <w:t>Familia</w:t>
            </w:r>
          </w:p>
        </w:tc>
        <w:tc>
          <w:tcPr>
            <w:tcW w:w="159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3262100" w14:textId="77777777" w:rsidR="003412F5" w:rsidRPr="003412F5" w:rsidRDefault="003412F5" w:rsidP="001B3F7E">
            <w:pPr>
              <w:jc w:val="center"/>
              <w:rPr>
                <w:rFonts w:ascii="Arial Narrow" w:hAnsi="Arial Narrow"/>
                <w:b/>
                <w:bCs/>
                <w:color w:val="000000"/>
                <w:lang w:eastAsia="es-PE"/>
              </w:rPr>
            </w:pPr>
            <w:proofErr w:type="spellStart"/>
            <w:r w:rsidRPr="003412F5">
              <w:rPr>
                <w:rFonts w:ascii="Arial Narrow" w:hAnsi="Arial Narrow"/>
                <w:b/>
                <w:bCs/>
                <w:color w:val="000000"/>
                <w:lang w:eastAsia="es-PE"/>
              </w:rPr>
              <w:t>Nombre</w:t>
            </w:r>
            <w:proofErr w:type="spellEnd"/>
            <w:r w:rsidRPr="003412F5">
              <w:rPr>
                <w:rFonts w:ascii="Arial Narrow" w:hAnsi="Arial Narrow"/>
                <w:b/>
                <w:bCs/>
                <w:color w:val="000000"/>
                <w:lang w:eastAsia="es-PE"/>
              </w:rPr>
              <w:t xml:space="preserve"> </w:t>
            </w:r>
            <w:proofErr w:type="spellStart"/>
            <w:r w:rsidRPr="003412F5">
              <w:rPr>
                <w:rFonts w:ascii="Arial Narrow" w:hAnsi="Arial Narrow"/>
                <w:b/>
                <w:bCs/>
                <w:color w:val="000000"/>
                <w:lang w:eastAsia="es-PE"/>
              </w:rPr>
              <w:t>científico</w:t>
            </w:r>
            <w:proofErr w:type="spellEnd"/>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8CCB340" w14:textId="77777777" w:rsidR="003412F5" w:rsidRPr="003412F5" w:rsidRDefault="003412F5" w:rsidP="001B3F7E">
            <w:pPr>
              <w:jc w:val="center"/>
              <w:rPr>
                <w:rFonts w:ascii="Arial Narrow" w:hAnsi="Arial Narrow"/>
                <w:b/>
                <w:bCs/>
                <w:color w:val="000000"/>
                <w:lang w:eastAsia="es-PE"/>
              </w:rPr>
            </w:pPr>
            <w:proofErr w:type="spellStart"/>
            <w:r w:rsidRPr="003412F5">
              <w:rPr>
                <w:rFonts w:ascii="Arial Narrow" w:hAnsi="Arial Narrow"/>
                <w:b/>
                <w:bCs/>
                <w:color w:val="000000"/>
                <w:lang w:eastAsia="es-PE"/>
              </w:rPr>
              <w:t>Nombre</w:t>
            </w:r>
            <w:proofErr w:type="spellEnd"/>
            <w:r w:rsidRPr="003412F5">
              <w:rPr>
                <w:rFonts w:ascii="Arial Narrow" w:hAnsi="Arial Narrow"/>
                <w:b/>
                <w:bCs/>
                <w:color w:val="000000"/>
                <w:lang w:eastAsia="es-PE"/>
              </w:rPr>
              <w:t xml:space="preserve"> </w:t>
            </w:r>
            <w:proofErr w:type="spellStart"/>
            <w:r w:rsidRPr="003412F5">
              <w:rPr>
                <w:rFonts w:ascii="Arial Narrow" w:hAnsi="Arial Narrow"/>
                <w:b/>
                <w:bCs/>
                <w:color w:val="000000"/>
                <w:lang w:eastAsia="es-PE"/>
              </w:rPr>
              <w:t>común</w:t>
            </w:r>
            <w:proofErr w:type="spellEnd"/>
          </w:p>
        </w:tc>
        <w:tc>
          <w:tcPr>
            <w:tcW w:w="113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0057C35" w14:textId="77777777" w:rsidR="003412F5" w:rsidRPr="003412F5" w:rsidRDefault="003412F5" w:rsidP="001B3F7E">
            <w:pPr>
              <w:jc w:val="center"/>
              <w:rPr>
                <w:rFonts w:ascii="Arial Narrow" w:hAnsi="Arial Narrow"/>
                <w:b/>
                <w:bCs/>
                <w:color w:val="000000"/>
                <w:lang w:eastAsia="es-PE"/>
              </w:rPr>
            </w:pPr>
            <w:proofErr w:type="spellStart"/>
            <w:r w:rsidRPr="003412F5">
              <w:rPr>
                <w:rFonts w:ascii="Arial Narrow" w:hAnsi="Arial Narrow"/>
                <w:b/>
                <w:bCs/>
                <w:color w:val="000000"/>
                <w:lang w:eastAsia="es-PE"/>
              </w:rPr>
              <w:t>Criterio</w:t>
            </w:r>
            <w:proofErr w:type="spellEnd"/>
            <w:r w:rsidRPr="003412F5">
              <w:rPr>
                <w:rFonts w:ascii="Arial Narrow" w:hAnsi="Arial Narrow"/>
                <w:b/>
                <w:bCs/>
                <w:color w:val="000000"/>
                <w:lang w:eastAsia="es-PE"/>
              </w:rPr>
              <w:t xml:space="preserve"> de </w:t>
            </w:r>
            <w:proofErr w:type="spellStart"/>
            <w:r w:rsidRPr="003412F5">
              <w:rPr>
                <w:rFonts w:ascii="Arial Narrow" w:hAnsi="Arial Narrow"/>
                <w:b/>
                <w:bCs/>
                <w:color w:val="000000"/>
                <w:lang w:eastAsia="es-PE"/>
              </w:rPr>
              <w:t>inclusión</w:t>
            </w:r>
            <w:proofErr w:type="spellEnd"/>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D7AC6E9" w14:textId="77777777" w:rsidR="003412F5" w:rsidRPr="003412F5" w:rsidRDefault="003412F5" w:rsidP="001B3F7E">
            <w:pPr>
              <w:jc w:val="center"/>
              <w:rPr>
                <w:rFonts w:ascii="Arial Narrow" w:hAnsi="Arial Narrow"/>
                <w:b/>
                <w:bCs/>
                <w:color w:val="000000"/>
                <w:lang w:eastAsia="es-PE"/>
              </w:rPr>
            </w:pPr>
            <w:r w:rsidRPr="003412F5">
              <w:rPr>
                <w:rFonts w:ascii="Arial Narrow" w:hAnsi="Arial Narrow"/>
                <w:b/>
                <w:bCs/>
                <w:color w:val="000000"/>
                <w:lang w:eastAsia="es-PE"/>
              </w:rPr>
              <w:t>UICN</w:t>
            </w:r>
          </w:p>
        </w:tc>
        <w:tc>
          <w:tcPr>
            <w:tcW w:w="99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A2DA154" w14:textId="77777777" w:rsidR="003412F5" w:rsidRPr="003412F5" w:rsidRDefault="003412F5" w:rsidP="001B3F7E">
            <w:pPr>
              <w:jc w:val="center"/>
              <w:rPr>
                <w:rFonts w:ascii="Arial Narrow" w:hAnsi="Arial Narrow"/>
                <w:b/>
                <w:bCs/>
                <w:color w:val="000000"/>
                <w:lang w:eastAsia="es-PE"/>
              </w:rPr>
            </w:pPr>
            <w:r w:rsidRPr="003412F5">
              <w:rPr>
                <w:rFonts w:ascii="Arial Narrow" w:hAnsi="Arial Narrow"/>
                <w:b/>
                <w:bCs/>
                <w:color w:val="000000"/>
                <w:lang w:eastAsia="es-PE"/>
              </w:rPr>
              <w:t>CITES</w:t>
            </w:r>
          </w:p>
        </w:tc>
        <w:tc>
          <w:tcPr>
            <w:tcW w:w="1276"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392CE56" w14:textId="77777777" w:rsidR="003412F5" w:rsidRPr="003412F5" w:rsidRDefault="003412F5" w:rsidP="001B3F7E">
            <w:pPr>
              <w:jc w:val="center"/>
              <w:rPr>
                <w:rFonts w:ascii="Arial Narrow" w:hAnsi="Arial Narrow"/>
                <w:b/>
                <w:bCs/>
                <w:color w:val="000000"/>
                <w:lang w:eastAsia="es-PE"/>
              </w:rPr>
            </w:pPr>
            <w:r w:rsidRPr="003412F5">
              <w:rPr>
                <w:rFonts w:ascii="Arial Narrow" w:hAnsi="Arial Narrow"/>
                <w:b/>
                <w:bCs/>
                <w:color w:val="000000"/>
                <w:lang w:eastAsia="es-PE"/>
              </w:rPr>
              <w:t>D.S. N°004-2014-MINAGRI</w:t>
            </w:r>
          </w:p>
        </w:tc>
        <w:tc>
          <w:tcPr>
            <w:tcW w:w="87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2028346" w14:textId="77777777" w:rsidR="003412F5" w:rsidRPr="003412F5" w:rsidRDefault="003412F5" w:rsidP="001B3F7E">
            <w:pPr>
              <w:jc w:val="center"/>
              <w:rPr>
                <w:rFonts w:ascii="Arial Narrow" w:hAnsi="Arial Narrow"/>
                <w:b/>
                <w:bCs/>
                <w:color w:val="000000"/>
                <w:lang w:eastAsia="es-PE"/>
              </w:rPr>
            </w:pPr>
            <w:r w:rsidRPr="003412F5">
              <w:rPr>
                <w:rFonts w:ascii="Arial Narrow" w:hAnsi="Arial Narrow"/>
                <w:b/>
                <w:bCs/>
                <w:color w:val="000000"/>
                <w:lang w:eastAsia="es-PE"/>
              </w:rPr>
              <w:t>N/E</w:t>
            </w:r>
          </w:p>
        </w:tc>
      </w:tr>
      <w:tr w:rsidR="003412F5" w:rsidRPr="003412F5" w14:paraId="3F97C88E"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3212426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TINAMIDAE</w:t>
            </w:r>
          </w:p>
        </w:tc>
        <w:tc>
          <w:tcPr>
            <w:tcW w:w="1599" w:type="dxa"/>
            <w:tcBorders>
              <w:top w:val="nil"/>
              <w:left w:val="nil"/>
              <w:bottom w:val="single" w:sz="4" w:space="0" w:color="auto"/>
              <w:right w:val="single" w:sz="4" w:space="0" w:color="auto"/>
            </w:tcBorders>
            <w:shd w:val="clear" w:color="auto" w:fill="auto"/>
            <w:noWrap/>
            <w:vAlign w:val="center"/>
            <w:hideMark/>
          </w:tcPr>
          <w:p w14:paraId="018B683B"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Crypturellus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tataupa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C2A52FC"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Perdiz</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Tataupá</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EBE663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963202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AD5FE9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7E93DE8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9CE04B8" w14:textId="77777777" w:rsidR="003412F5" w:rsidRPr="003412F5" w:rsidRDefault="003412F5" w:rsidP="001B3F7E">
            <w:pPr>
              <w:jc w:val="center"/>
              <w:rPr>
                <w:rFonts w:ascii="Arial Narrow" w:hAnsi="Arial Narrow"/>
                <w:color w:val="000000"/>
                <w:lang w:eastAsia="es-PE"/>
              </w:rPr>
            </w:pPr>
          </w:p>
        </w:tc>
      </w:tr>
      <w:tr w:rsidR="003412F5" w:rsidRPr="003412F5" w14:paraId="769D9869"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F5D4E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CATHARTIDAE</w:t>
            </w:r>
          </w:p>
        </w:tc>
        <w:tc>
          <w:tcPr>
            <w:tcW w:w="1599" w:type="dxa"/>
            <w:tcBorders>
              <w:top w:val="nil"/>
              <w:left w:val="nil"/>
              <w:bottom w:val="single" w:sz="4" w:space="0" w:color="auto"/>
              <w:right w:val="single" w:sz="4" w:space="0" w:color="auto"/>
            </w:tcBorders>
            <w:shd w:val="clear" w:color="auto" w:fill="auto"/>
            <w:noWrap/>
            <w:vAlign w:val="center"/>
            <w:hideMark/>
          </w:tcPr>
          <w:p w14:paraId="3DF4F87C"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Cathartes</w:t>
            </w:r>
            <w:proofErr w:type="spellEnd"/>
            <w:r w:rsidRPr="003412F5">
              <w:rPr>
                <w:rFonts w:ascii="Arial Narrow" w:hAnsi="Arial Narrow"/>
                <w:i/>
                <w:iCs/>
                <w:color w:val="000000"/>
                <w:lang w:eastAsia="es-PE"/>
              </w:rPr>
              <w:t xml:space="preserve"> aura</w:t>
            </w:r>
          </w:p>
        </w:tc>
        <w:tc>
          <w:tcPr>
            <w:tcW w:w="1701" w:type="dxa"/>
            <w:tcBorders>
              <w:top w:val="nil"/>
              <w:left w:val="nil"/>
              <w:bottom w:val="single" w:sz="4" w:space="0" w:color="auto"/>
              <w:right w:val="single" w:sz="4" w:space="0" w:color="auto"/>
            </w:tcBorders>
            <w:shd w:val="clear" w:color="auto" w:fill="auto"/>
            <w:noWrap/>
            <w:vAlign w:val="center"/>
            <w:hideMark/>
          </w:tcPr>
          <w:p w14:paraId="79ED75B9"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Gallinazo</w:t>
            </w:r>
            <w:proofErr w:type="spellEnd"/>
            <w:r w:rsidRPr="003412F5">
              <w:rPr>
                <w:rFonts w:ascii="Arial Narrow" w:hAnsi="Arial Narrow"/>
                <w:color w:val="000000"/>
                <w:lang w:eastAsia="es-PE"/>
              </w:rPr>
              <w:t xml:space="preserve"> de Cabeza </w:t>
            </w:r>
            <w:proofErr w:type="spellStart"/>
            <w:r w:rsidRPr="003412F5">
              <w:rPr>
                <w:rFonts w:ascii="Arial Narrow" w:hAnsi="Arial Narrow"/>
                <w:color w:val="000000"/>
                <w:lang w:eastAsia="es-PE"/>
              </w:rPr>
              <w:t>Roja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5CA41C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5B49533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270A577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2CA856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E6CFFC9" w14:textId="77777777" w:rsidR="003412F5" w:rsidRPr="003412F5" w:rsidRDefault="003412F5" w:rsidP="001B3F7E">
            <w:pPr>
              <w:jc w:val="center"/>
              <w:rPr>
                <w:rFonts w:ascii="Arial Narrow" w:hAnsi="Arial Narrow"/>
                <w:color w:val="000000"/>
                <w:lang w:eastAsia="es-PE"/>
              </w:rPr>
            </w:pPr>
          </w:p>
        </w:tc>
      </w:tr>
      <w:tr w:rsidR="003412F5" w:rsidRPr="003412F5" w14:paraId="56370878"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16ECDE8C"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182251A4"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Coragyps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atratus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7A2BD91"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Gallinazo</w:t>
            </w:r>
            <w:proofErr w:type="spellEnd"/>
            <w:r w:rsidRPr="003412F5">
              <w:rPr>
                <w:rFonts w:ascii="Arial Narrow" w:hAnsi="Arial Narrow"/>
                <w:color w:val="000000"/>
                <w:lang w:eastAsia="es-PE"/>
              </w:rPr>
              <w:t xml:space="preserve"> de Cabeza Negra</w:t>
            </w:r>
          </w:p>
        </w:tc>
        <w:tc>
          <w:tcPr>
            <w:tcW w:w="1134" w:type="dxa"/>
            <w:tcBorders>
              <w:top w:val="nil"/>
              <w:left w:val="nil"/>
              <w:bottom w:val="single" w:sz="4" w:space="0" w:color="auto"/>
              <w:right w:val="single" w:sz="4" w:space="0" w:color="auto"/>
            </w:tcBorders>
            <w:shd w:val="clear" w:color="auto" w:fill="auto"/>
            <w:noWrap/>
            <w:vAlign w:val="center"/>
            <w:hideMark/>
          </w:tcPr>
          <w:p w14:paraId="394F5E5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34E2CA0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B6E597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36C31E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78C26F5C" w14:textId="77777777" w:rsidR="003412F5" w:rsidRPr="003412F5" w:rsidRDefault="003412F5" w:rsidP="001B3F7E">
            <w:pPr>
              <w:jc w:val="center"/>
              <w:rPr>
                <w:rFonts w:ascii="Arial Narrow" w:hAnsi="Arial Narrow"/>
                <w:color w:val="000000"/>
                <w:lang w:eastAsia="es-PE"/>
              </w:rPr>
            </w:pPr>
          </w:p>
        </w:tc>
      </w:tr>
      <w:tr w:rsidR="003412F5" w:rsidRPr="003412F5" w14:paraId="55AD1E75"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84CBAB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ACCIPITRIDAE</w:t>
            </w:r>
          </w:p>
        </w:tc>
        <w:tc>
          <w:tcPr>
            <w:tcW w:w="1599" w:type="dxa"/>
            <w:tcBorders>
              <w:top w:val="nil"/>
              <w:left w:val="nil"/>
              <w:bottom w:val="single" w:sz="4" w:space="0" w:color="auto"/>
              <w:right w:val="single" w:sz="4" w:space="0" w:color="auto"/>
            </w:tcBorders>
            <w:shd w:val="clear" w:color="auto" w:fill="auto"/>
            <w:noWrap/>
            <w:vAlign w:val="center"/>
            <w:hideMark/>
          </w:tcPr>
          <w:p w14:paraId="52A4A1A7"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Gampsonyx</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swainsonii</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0DA57F7"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Elanio</w:t>
            </w:r>
            <w:proofErr w:type="spellEnd"/>
            <w:r w:rsidRPr="003412F5">
              <w:rPr>
                <w:rFonts w:ascii="Arial Narrow" w:hAnsi="Arial Narrow"/>
                <w:color w:val="000000"/>
                <w:lang w:eastAsia="es-PE"/>
              </w:rPr>
              <w:t xml:space="preserve"> Perla</w:t>
            </w:r>
          </w:p>
        </w:tc>
        <w:tc>
          <w:tcPr>
            <w:tcW w:w="1134" w:type="dxa"/>
            <w:tcBorders>
              <w:top w:val="nil"/>
              <w:left w:val="nil"/>
              <w:bottom w:val="single" w:sz="4" w:space="0" w:color="auto"/>
              <w:right w:val="single" w:sz="4" w:space="0" w:color="auto"/>
            </w:tcBorders>
            <w:shd w:val="clear" w:color="auto" w:fill="auto"/>
            <w:noWrap/>
            <w:vAlign w:val="center"/>
            <w:hideMark/>
          </w:tcPr>
          <w:p w14:paraId="236D5F7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35F4560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995702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74FBB28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76FCA75A" w14:textId="77777777" w:rsidR="003412F5" w:rsidRPr="003412F5" w:rsidRDefault="003412F5" w:rsidP="001B3F7E">
            <w:pPr>
              <w:jc w:val="center"/>
              <w:rPr>
                <w:rFonts w:ascii="Arial Narrow" w:hAnsi="Arial Narrow"/>
                <w:color w:val="000000"/>
                <w:lang w:eastAsia="es-PE"/>
              </w:rPr>
            </w:pPr>
          </w:p>
        </w:tc>
      </w:tr>
      <w:tr w:rsidR="003412F5" w:rsidRPr="003412F5" w14:paraId="6DEA8530"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6449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COLUMBIDAE</w:t>
            </w:r>
          </w:p>
        </w:tc>
        <w:tc>
          <w:tcPr>
            <w:tcW w:w="1599" w:type="dxa"/>
            <w:tcBorders>
              <w:top w:val="nil"/>
              <w:left w:val="nil"/>
              <w:bottom w:val="single" w:sz="4" w:space="0" w:color="auto"/>
              <w:right w:val="single" w:sz="4" w:space="0" w:color="auto"/>
            </w:tcBorders>
            <w:shd w:val="clear" w:color="auto" w:fill="auto"/>
            <w:noWrap/>
            <w:vAlign w:val="center"/>
            <w:hideMark/>
          </w:tcPr>
          <w:p w14:paraId="6D32701B"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Leptotila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verreauxi</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303A36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 xml:space="preserve">Paloma de </w:t>
            </w:r>
            <w:proofErr w:type="spellStart"/>
            <w:r w:rsidRPr="003412F5">
              <w:rPr>
                <w:rFonts w:ascii="Arial Narrow" w:hAnsi="Arial Narrow"/>
                <w:color w:val="000000"/>
                <w:lang w:eastAsia="es-PE"/>
              </w:rPr>
              <w:t>Puntas</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Blancas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A1BB4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09995F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5F1AE73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624211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5315299E" w14:textId="77777777" w:rsidR="003412F5" w:rsidRPr="003412F5" w:rsidRDefault="003412F5" w:rsidP="001B3F7E">
            <w:pPr>
              <w:jc w:val="center"/>
              <w:rPr>
                <w:rFonts w:ascii="Arial Narrow" w:hAnsi="Arial Narrow"/>
                <w:color w:val="000000"/>
                <w:lang w:eastAsia="es-PE"/>
              </w:rPr>
            </w:pPr>
          </w:p>
        </w:tc>
      </w:tr>
      <w:tr w:rsidR="003412F5" w:rsidRPr="003412F5" w14:paraId="69D1E536"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90466C4"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18E74F70"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Zenaida auriculata</w:t>
            </w:r>
          </w:p>
        </w:tc>
        <w:tc>
          <w:tcPr>
            <w:tcW w:w="1701" w:type="dxa"/>
            <w:tcBorders>
              <w:top w:val="nil"/>
              <w:left w:val="nil"/>
              <w:bottom w:val="single" w:sz="4" w:space="0" w:color="auto"/>
              <w:right w:val="single" w:sz="4" w:space="0" w:color="auto"/>
            </w:tcBorders>
            <w:shd w:val="clear" w:color="auto" w:fill="auto"/>
            <w:noWrap/>
            <w:vAlign w:val="center"/>
            <w:hideMark/>
          </w:tcPr>
          <w:p w14:paraId="7CDF342E"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Tórtola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Orejuda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9E1C74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05A64D9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57FBD4E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73227D9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D3949D3" w14:textId="77777777" w:rsidR="003412F5" w:rsidRPr="003412F5" w:rsidRDefault="003412F5" w:rsidP="001B3F7E">
            <w:pPr>
              <w:jc w:val="center"/>
              <w:rPr>
                <w:rFonts w:ascii="Arial Narrow" w:hAnsi="Arial Narrow"/>
                <w:color w:val="000000"/>
                <w:lang w:eastAsia="es-PE"/>
              </w:rPr>
            </w:pPr>
          </w:p>
        </w:tc>
      </w:tr>
      <w:tr w:rsidR="003412F5" w:rsidRPr="003412F5" w14:paraId="36E5212B"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4534659"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79BE963A"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Columbina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cruziana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F961D5E"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Tortolita</w:t>
            </w:r>
            <w:proofErr w:type="spellEnd"/>
            <w:r w:rsidRPr="003412F5">
              <w:rPr>
                <w:rFonts w:ascii="Arial Narrow" w:hAnsi="Arial Narrow"/>
                <w:color w:val="000000"/>
                <w:lang w:eastAsia="es-PE"/>
              </w:rPr>
              <w:t xml:space="preserve"> Peruana</w:t>
            </w:r>
          </w:p>
        </w:tc>
        <w:tc>
          <w:tcPr>
            <w:tcW w:w="1134" w:type="dxa"/>
            <w:tcBorders>
              <w:top w:val="nil"/>
              <w:left w:val="nil"/>
              <w:bottom w:val="single" w:sz="4" w:space="0" w:color="auto"/>
              <w:right w:val="single" w:sz="4" w:space="0" w:color="auto"/>
            </w:tcBorders>
            <w:shd w:val="clear" w:color="auto" w:fill="auto"/>
            <w:noWrap/>
            <w:vAlign w:val="center"/>
            <w:hideMark/>
          </w:tcPr>
          <w:p w14:paraId="5CF1610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33237CF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37DF78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428CFFA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638AA2C" w14:textId="77777777" w:rsidR="003412F5" w:rsidRPr="003412F5" w:rsidRDefault="003412F5" w:rsidP="001B3F7E">
            <w:pPr>
              <w:jc w:val="center"/>
              <w:rPr>
                <w:rFonts w:ascii="Arial Narrow" w:hAnsi="Arial Narrow"/>
                <w:color w:val="000000"/>
                <w:lang w:eastAsia="es-PE"/>
              </w:rPr>
            </w:pPr>
          </w:p>
        </w:tc>
      </w:tr>
      <w:tr w:rsidR="003412F5" w:rsidRPr="003412F5" w14:paraId="45550853"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0F363788"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2DFD05C5"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Claravis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pretiosa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ED3143B"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Tortolita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Azu</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2BC081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28ECFA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BC0A16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47FC58D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6E9E077" w14:textId="77777777" w:rsidR="003412F5" w:rsidRPr="003412F5" w:rsidRDefault="003412F5" w:rsidP="001B3F7E">
            <w:pPr>
              <w:jc w:val="center"/>
              <w:rPr>
                <w:rFonts w:ascii="Arial Narrow" w:hAnsi="Arial Narrow"/>
                <w:color w:val="000000"/>
                <w:lang w:eastAsia="es-PE"/>
              </w:rPr>
            </w:pPr>
          </w:p>
        </w:tc>
      </w:tr>
      <w:tr w:rsidR="003412F5" w:rsidRPr="003412F5" w14:paraId="639F3D6B"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D42D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CUCULIDAE</w:t>
            </w:r>
          </w:p>
        </w:tc>
        <w:tc>
          <w:tcPr>
            <w:tcW w:w="1599" w:type="dxa"/>
            <w:tcBorders>
              <w:top w:val="nil"/>
              <w:left w:val="nil"/>
              <w:bottom w:val="single" w:sz="4" w:space="0" w:color="auto"/>
              <w:right w:val="single" w:sz="4" w:space="0" w:color="auto"/>
            </w:tcBorders>
            <w:shd w:val="clear" w:color="auto" w:fill="auto"/>
            <w:noWrap/>
            <w:vAlign w:val="center"/>
            <w:hideMark/>
          </w:tcPr>
          <w:p w14:paraId="656A71D8"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Crotophaga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sulcirostris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F9E64B4"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Garrapatero</w:t>
            </w:r>
            <w:proofErr w:type="spellEnd"/>
            <w:r w:rsidRPr="003412F5">
              <w:rPr>
                <w:rFonts w:ascii="Arial Narrow" w:hAnsi="Arial Narrow"/>
                <w:color w:val="000000"/>
                <w:lang w:eastAsia="es-PE"/>
              </w:rPr>
              <w:t xml:space="preserve"> de Pico </w:t>
            </w:r>
            <w:proofErr w:type="spellStart"/>
            <w:r w:rsidRPr="003412F5">
              <w:rPr>
                <w:rFonts w:ascii="Arial Narrow" w:hAnsi="Arial Narrow"/>
                <w:color w:val="000000"/>
                <w:lang w:eastAsia="es-PE"/>
              </w:rPr>
              <w:t>Estriado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A8A232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0749B1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46E931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10E2CC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27D9A517" w14:textId="77777777" w:rsidR="003412F5" w:rsidRPr="003412F5" w:rsidRDefault="003412F5" w:rsidP="001B3F7E">
            <w:pPr>
              <w:jc w:val="center"/>
              <w:rPr>
                <w:rFonts w:ascii="Arial Narrow" w:hAnsi="Arial Narrow"/>
                <w:color w:val="000000"/>
                <w:lang w:eastAsia="es-PE"/>
              </w:rPr>
            </w:pPr>
          </w:p>
        </w:tc>
      </w:tr>
      <w:tr w:rsidR="003412F5" w:rsidRPr="003412F5" w14:paraId="25532CEA"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F041872"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0B2AC0CF"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Tapera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naevia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2336E30"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Cuclillo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Listado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A16E8A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BE71D0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5C50F99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983C39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EF3AD7B" w14:textId="77777777" w:rsidR="003412F5" w:rsidRPr="003412F5" w:rsidRDefault="003412F5" w:rsidP="001B3F7E">
            <w:pPr>
              <w:jc w:val="center"/>
              <w:rPr>
                <w:rFonts w:ascii="Arial Narrow" w:hAnsi="Arial Narrow"/>
                <w:color w:val="000000"/>
                <w:lang w:eastAsia="es-PE"/>
              </w:rPr>
            </w:pPr>
          </w:p>
        </w:tc>
      </w:tr>
      <w:tr w:rsidR="003412F5" w:rsidRPr="003412F5" w14:paraId="4F4F37D9"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EECFB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STRIGIDAE</w:t>
            </w:r>
          </w:p>
        </w:tc>
        <w:tc>
          <w:tcPr>
            <w:tcW w:w="1599" w:type="dxa"/>
            <w:tcBorders>
              <w:top w:val="nil"/>
              <w:left w:val="nil"/>
              <w:bottom w:val="single" w:sz="4" w:space="0" w:color="auto"/>
              <w:right w:val="single" w:sz="4" w:space="0" w:color="auto"/>
            </w:tcBorders>
            <w:shd w:val="clear" w:color="auto" w:fill="auto"/>
            <w:noWrap/>
            <w:vAlign w:val="center"/>
            <w:hideMark/>
          </w:tcPr>
          <w:p w14:paraId="1EA2AC78"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Megascops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roboratus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1BF320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Lechuza Peruana</w:t>
            </w:r>
          </w:p>
        </w:tc>
        <w:tc>
          <w:tcPr>
            <w:tcW w:w="1134" w:type="dxa"/>
            <w:tcBorders>
              <w:top w:val="nil"/>
              <w:left w:val="nil"/>
              <w:bottom w:val="single" w:sz="4" w:space="0" w:color="auto"/>
              <w:right w:val="single" w:sz="4" w:space="0" w:color="auto"/>
            </w:tcBorders>
            <w:shd w:val="clear" w:color="auto" w:fill="auto"/>
            <w:noWrap/>
            <w:vAlign w:val="center"/>
            <w:hideMark/>
          </w:tcPr>
          <w:p w14:paraId="7EEF8E2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72E982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18F425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4FF001D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5830B24" w14:textId="77777777" w:rsidR="003412F5" w:rsidRPr="003412F5" w:rsidRDefault="003412F5" w:rsidP="001B3F7E">
            <w:pPr>
              <w:jc w:val="center"/>
              <w:rPr>
                <w:rFonts w:ascii="Arial Narrow" w:hAnsi="Arial Narrow"/>
                <w:color w:val="000000"/>
                <w:lang w:eastAsia="es-PE"/>
              </w:rPr>
            </w:pPr>
          </w:p>
        </w:tc>
      </w:tr>
      <w:tr w:rsidR="003412F5" w:rsidRPr="003412F5" w14:paraId="7E811D5E"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2D1E5C85"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00D0283F"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Glaucidium </w:t>
            </w:r>
            <w:proofErr w:type="spellStart"/>
            <w:r w:rsidRPr="003412F5">
              <w:rPr>
                <w:rFonts w:ascii="Arial Narrow" w:hAnsi="Arial Narrow"/>
                <w:i/>
                <w:iCs/>
                <w:color w:val="000000"/>
                <w:lang w:eastAsia="es-PE"/>
              </w:rPr>
              <w:t>peruanum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CA4A8C4"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Lechucita</w:t>
            </w:r>
            <w:proofErr w:type="spellEnd"/>
            <w:r w:rsidRPr="003412F5">
              <w:rPr>
                <w:rFonts w:ascii="Arial Narrow" w:hAnsi="Arial Narrow"/>
                <w:color w:val="000000"/>
                <w:lang w:eastAsia="es-PE"/>
              </w:rPr>
              <w:t xml:space="preserve"> Peruana</w:t>
            </w:r>
          </w:p>
        </w:tc>
        <w:tc>
          <w:tcPr>
            <w:tcW w:w="1134" w:type="dxa"/>
            <w:tcBorders>
              <w:top w:val="nil"/>
              <w:left w:val="nil"/>
              <w:bottom w:val="single" w:sz="4" w:space="0" w:color="auto"/>
              <w:right w:val="single" w:sz="4" w:space="0" w:color="auto"/>
            </w:tcBorders>
            <w:shd w:val="clear" w:color="auto" w:fill="auto"/>
            <w:noWrap/>
            <w:vAlign w:val="center"/>
            <w:hideMark/>
          </w:tcPr>
          <w:p w14:paraId="63EB43A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538FBB9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4C1D03E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102B593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6A09369D" w14:textId="77777777" w:rsidR="003412F5" w:rsidRPr="003412F5" w:rsidRDefault="003412F5" w:rsidP="001B3F7E">
            <w:pPr>
              <w:jc w:val="center"/>
              <w:rPr>
                <w:rFonts w:ascii="Arial Narrow" w:hAnsi="Arial Narrow"/>
                <w:color w:val="000000"/>
                <w:lang w:eastAsia="es-PE"/>
              </w:rPr>
            </w:pPr>
          </w:p>
        </w:tc>
      </w:tr>
      <w:tr w:rsidR="003412F5" w:rsidRPr="003412F5" w14:paraId="41DAD44D"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3A509469"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405A6453"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Asio</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clamator</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6C7985F"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Búho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Listado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D54A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7015198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480425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777E647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6E1071E" w14:textId="77777777" w:rsidR="003412F5" w:rsidRPr="003412F5" w:rsidRDefault="003412F5" w:rsidP="001B3F7E">
            <w:pPr>
              <w:jc w:val="center"/>
              <w:rPr>
                <w:rFonts w:ascii="Arial Narrow" w:hAnsi="Arial Narrow"/>
                <w:color w:val="000000"/>
                <w:lang w:eastAsia="es-PE"/>
              </w:rPr>
            </w:pPr>
          </w:p>
        </w:tc>
      </w:tr>
      <w:tr w:rsidR="003412F5" w:rsidRPr="003412F5" w14:paraId="2BEB0789"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030F75F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TROCHILIDAE</w:t>
            </w:r>
          </w:p>
        </w:tc>
        <w:tc>
          <w:tcPr>
            <w:tcW w:w="1599" w:type="dxa"/>
            <w:tcBorders>
              <w:top w:val="nil"/>
              <w:left w:val="nil"/>
              <w:bottom w:val="single" w:sz="4" w:space="0" w:color="auto"/>
              <w:right w:val="single" w:sz="4" w:space="0" w:color="auto"/>
            </w:tcBorders>
            <w:shd w:val="clear" w:color="auto" w:fill="auto"/>
            <w:vAlign w:val="center"/>
            <w:hideMark/>
          </w:tcPr>
          <w:p w14:paraId="032DAFCC"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Leucippus </w:t>
            </w:r>
            <w:proofErr w:type="spellStart"/>
            <w:r w:rsidRPr="003412F5">
              <w:rPr>
                <w:rFonts w:ascii="Arial Narrow" w:hAnsi="Arial Narrow"/>
                <w:i/>
                <w:iCs/>
                <w:color w:val="000000"/>
                <w:lang w:eastAsia="es-PE"/>
              </w:rPr>
              <w:t>taczanowskii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ABDCC87"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Colibrí</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Taczanowski</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E5C0FF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CDE0A9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0D47F9A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1D4220A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CEAEF4D"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Endémico</w:t>
            </w:r>
            <w:proofErr w:type="spellEnd"/>
          </w:p>
        </w:tc>
      </w:tr>
      <w:tr w:rsidR="003412F5" w:rsidRPr="003412F5" w14:paraId="22DAF870"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28CCCD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PSITTACIDAE</w:t>
            </w:r>
          </w:p>
        </w:tc>
        <w:tc>
          <w:tcPr>
            <w:tcW w:w="1599" w:type="dxa"/>
            <w:tcBorders>
              <w:top w:val="nil"/>
              <w:left w:val="nil"/>
              <w:bottom w:val="single" w:sz="4" w:space="0" w:color="auto"/>
              <w:right w:val="single" w:sz="4" w:space="0" w:color="auto"/>
            </w:tcBorders>
            <w:shd w:val="clear" w:color="auto" w:fill="auto"/>
            <w:vAlign w:val="center"/>
            <w:hideMark/>
          </w:tcPr>
          <w:p w14:paraId="1E9B252E"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Forpus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coelestis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0EE1DDE"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Periquito</w:t>
            </w:r>
            <w:proofErr w:type="spellEnd"/>
            <w:r w:rsidRPr="003412F5">
              <w:rPr>
                <w:rFonts w:ascii="Arial Narrow" w:hAnsi="Arial Narrow"/>
                <w:color w:val="000000"/>
                <w:lang w:eastAsia="es-PE"/>
              </w:rPr>
              <w:t xml:space="preserve"> Esmeralda</w:t>
            </w:r>
          </w:p>
        </w:tc>
        <w:tc>
          <w:tcPr>
            <w:tcW w:w="1134" w:type="dxa"/>
            <w:tcBorders>
              <w:top w:val="nil"/>
              <w:left w:val="nil"/>
              <w:bottom w:val="single" w:sz="4" w:space="0" w:color="auto"/>
              <w:right w:val="single" w:sz="4" w:space="0" w:color="auto"/>
            </w:tcBorders>
            <w:shd w:val="clear" w:color="auto" w:fill="auto"/>
            <w:noWrap/>
            <w:vAlign w:val="center"/>
            <w:hideMark/>
          </w:tcPr>
          <w:p w14:paraId="09FCA46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3C3C5D6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2D7618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4BC450B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559D8B2" w14:textId="77777777" w:rsidR="003412F5" w:rsidRPr="003412F5" w:rsidRDefault="003412F5" w:rsidP="001B3F7E">
            <w:pPr>
              <w:jc w:val="center"/>
              <w:rPr>
                <w:rFonts w:ascii="Arial Narrow" w:hAnsi="Arial Narrow"/>
                <w:color w:val="000000"/>
                <w:lang w:eastAsia="es-PE"/>
              </w:rPr>
            </w:pPr>
          </w:p>
        </w:tc>
      </w:tr>
      <w:tr w:rsidR="003412F5" w:rsidRPr="003412F5" w14:paraId="6AE87F4E"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4579970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THAMNOPHILIDAE</w:t>
            </w:r>
          </w:p>
        </w:tc>
        <w:tc>
          <w:tcPr>
            <w:tcW w:w="1599" w:type="dxa"/>
            <w:tcBorders>
              <w:top w:val="nil"/>
              <w:left w:val="nil"/>
              <w:bottom w:val="single" w:sz="4" w:space="0" w:color="auto"/>
              <w:right w:val="single" w:sz="4" w:space="0" w:color="auto"/>
            </w:tcBorders>
            <w:shd w:val="clear" w:color="auto" w:fill="auto"/>
            <w:vAlign w:val="center"/>
            <w:hideMark/>
          </w:tcPr>
          <w:p w14:paraId="64A31C03"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Thamnophilus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doliatus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0769BB2"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Batará</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Barrado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13FD82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953230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572E65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73FB263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4F5F5EF" w14:textId="77777777" w:rsidR="003412F5" w:rsidRPr="003412F5" w:rsidRDefault="003412F5" w:rsidP="001B3F7E">
            <w:pPr>
              <w:jc w:val="center"/>
              <w:rPr>
                <w:rFonts w:ascii="Arial Narrow" w:hAnsi="Arial Narrow"/>
                <w:color w:val="000000"/>
                <w:lang w:eastAsia="es-PE"/>
              </w:rPr>
            </w:pPr>
          </w:p>
        </w:tc>
      </w:tr>
      <w:tr w:rsidR="003412F5" w:rsidRPr="003412F5" w14:paraId="6EC69A25"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468B6FD"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vAlign w:val="center"/>
            <w:hideMark/>
          </w:tcPr>
          <w:p w14:paraId="7040F83A"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Thamnophilus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bernardi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7FADB4"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Batará</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Acollarado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83783C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4C6EAF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2E2FF93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II</w:t>
            </w:r>
          </w:p>
        </w:tc>
        <w:tc>
          <w:tcPr>
            <w:tcW w:w="1276" w:type="dxa"/>
            <w:tcBorders>
              <w:top w:val="nil"/>
              <w:left w:val="nil"/>
              <w:bottom w:val="single" w:sz="4" w:space="0" w:color="auto"/>
              <w:right w:val="single" w:sz="4" w:space="0" w:color="auto"/>
            </w:tcBorders>
            <w:shd w:val="clear" w:color="auto" w:fill="auto"/>
            <w:noWrap/>
            <w:vAlign w:val="center"/>
            <w:hideMark/>
          </w:tcPr>
          <w:p w14:paraId="0179834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2DAD5C9C" w14:textId="77777777" w:rsidR="003412F5" w:rsidRPr="003412F5" w:rsidRDefault="003412F5" w:rsidP="001B3F7E">
            <w:pPr>
              <w:jc w:val="center"/>
              <w:rPr>
                <w:rFonts w:ascii="Arial Narrow" w:hAnsi="Arial Narrow"/>
                <w:color w:val="000000"/>
                <w:lang w:eastAsia="es-PE"/>
              </w:rPr>
            </w:pPr>
          </w:p>
        </w:tc>
      </w:tr>
      <w:tr w:rsidR="003412F5" w:rsidRPr="003412F5" w14:paraId="23158DF5"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414821A"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vAlign w:val="center"/>
            <w:hideMark/>
          </w:tcPr>
          <w:p w14:paraId="31CFFD08"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Thamnophilus</w:t>
            </w:r>
            <w:proofErr w:type="spellEnd"/>
            <w:r w:rsidRPr="003412F5">
              <w:rPr>
                <w:rFonts w:ascii="Arial Narrow" w:hAnsi="Arial Narrow"/>
                <w:i/>
                <w:iCs/>
                <w:color w:val="000000"/>
                <w:lang w:eastAsia="es-PE"/>
              </w:rPr>
              <w:t xml:space="preserve"> punctatus</w:t>
            </w:r>
          </w:p>
        </w:tc>
        <w:tc>
          <w:tcPr>
            <w:tcW w:w="1701" w:type="dxa"/>
            <w:tcBorders>
              <w:top w:val="nil"/>
              <w:left w:val="nil"/>
              <w:bottom w:val="single" w:sz="4" w:space="0" w:color="auto"/>
              <w:right w:val="single" w:sz="4" w:space="0" w:color="auto"/>
            </w:tcBorders>
            <w:shd w:val="clear" w:color="auto" w:fill="auto"/>
            <w:vAlign w:val="center"/>
            <w:hideMark/>
          </w:tcPr>
          <w:p w14:paraId="132AF0BA"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Batará-Pizarroso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Norteño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161DAB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5210CC2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97542E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2942AA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19350BE2" w14:textId="77777777" w:rsidR="003412F5" w:rsidRPr="003412F5" w:rsidRDefault="003412F5" w:rsidP="001B3F7E">
            <w:pPr>
              <w:jc w:val="center"/>
              <w:rPr>
                <w:rFonts w:ascii="Arial Narrow" w:hAnsi="Arial Narrow"/>
                <w:color w:val="000000"/>
                <w:lang w:eastAsia="es-PE"/>
              </w:rPr>
            </w:pPr>
          </w:p>
        </w:tc>
      </w:tr>
      <w:tr w:rsidR="003412F5" w:rsidRPr="003412F5" w14:paraId="18331B36"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CF3B3F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FURNARIIDAE</w:t>
            </w:r>
          </w:p>
        </w:tc>
        <w:tc>
          <w:tcPr>
            <w:tcW w:w="1599" w:type="dxa"/>
            <w:tcBorders>
              <w:top w:val="nil"/>
              <w:left w:val="nil"/>
              <w:bottom w:val="single" w:sz="4" w:space="0" w:color="auto"/>
              <w:right w:val="single" w:sz="4" w:space="0" w:color="auto"/>
            </w:tcBorders>
            <w:shd w:val="clear" w:color="auto" w:fill="auto"/>
            <w:vAlign w:val="center"/>
            <w:hideMark/>
          </w:tcPr>
          <w:p w14:paraId="7C4BDAE6"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Furnarius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leucopus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Cinnamomeus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519B766"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Hornero</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Pata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Pálida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69D71B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11F382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45BA8B2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07A617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11F8FDF3" w14:textId="77777777" w:rsidR="003412F5" w:rsidRPr="003412F5" w:rsidRDefault="003412F5" w:rsidP="001B3F7E">
            <w:pPr>
              <w:jc w:val="center"/>
              <w:rPr>
                <w:rFonts w:ascii="Arial Narrow" w:hAnsi="Arial Narrow"/>
                <w:color w:val="000000"/>
                <w:lang w:eastAsia="es-PE"/>
              </w:rPr>
            </w:pPr>
          </w:p>
        </w:tc>
      </w:tr>
      <w:tr w:rsidR="003412F5" w:rsidRPr="003412F5" w14:paraId="52A4C729"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A7A87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TYRANNIDAE</w:t>
            </w:r>
          </w:p>
        </w:tc>
        <w:tc>
          <w:tcPr>
            <w:tcW w:w="1599" w:type="dxa"/>
            <w:tcBorders>
              <w:top w:val="nil"/>
              <w:left w:val="nil"/>
              <w:bottom w:val="single" w:sz="4" w:space="0" w:color="auto"/>
              <w:right w:val="single" w:sz="4" w:space="0" w:color="auto"/>
            </w:tcBorders>
            <w:shd w:val="clear" w:color="auto" w:fill="auto"/>
            <w:noWrap/>
            <w:vAlign w:val="center"/>
            <w:hideMark/>
          </w:tcPr>
          <w:p w14:paraId="69F7438F"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Camptostoma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obsoletum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DE7ACE0"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Mosquerito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Silbador</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DFE4B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7571EE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44A0BA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77AE60F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77CB706C" w14:textId="77777777" w:rsidR="003412F5" w:rsidRPr="003412F5" w:rsidRDefault="003412F5" w:rsidP="001B3F7E">
            <w:pPr>
              <w:jc w:val="center"/>
              <w:rPr>
                <w:rFonts w:ascii="Arial Narrow" w:hAnsi="Arial Narrow"/>
                <w:color w:val="000000"/>
                <w:lang w:eastAsia="es-PE"/>
              </w:rPr>
            </w:pPr>
          </w:p>
        </w:tc>
      </w:tr>
      <w:tr w:rsidR="003412F5" w:rsidRPr="003412F5" w14:paraId="41480A21"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16794757"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45B2871B"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Euscarthmus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meloryphus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CF600FB" w14:textId="77777777" w:rsidR="003412F5" w:rsidRPr="003412F5" w:rsidRDefault="003412F5" w:rsidP="001B3F7E">
            <w:pPr>
              <w:jc w:val="center"/>
              <w:rPr>
                <w:rFonts w:ascii="Arial Narrow" w:hAnsi="Arial Narrow"/>
                <w:color w:val="000000"/>
                <w:lang w:val="es-ES" w:eastAsia="es-PE"/>
              </w:rPr>
            </w:pPr>
            <w:r w:rsidRPr="003412F5">
              <w:rPr>
                <w:rFonts w:ascii="Arial Narrow" w:hAnsi="Arial Narrow"/>
                <w:color w:val="000000"/>
                <w:lang w:val="es-ES" w:eastAsia="es-PE"/>
              </w:rPr>
              <w:t>Tirano-Pigmeo de Corona Leonada</w:t>
            </w:r>
          </w:p>
        </w:tc>
        <w:tc>
          <w:tcPr>
            <w:tcW w:w="1134" w:type="dxa"/>
            <w:tcBorders>
              <w:top w:val="nil"/>
              <w:left w:val="nil"/>
              <w:bottom w:val="single" w:sz="4" w:space="0" w:color="auto"/>
              <w:right w:val="single" w:sz="4" w:space="0" w:color="auto"/>
            </w:tcBorders>
            <w:shd w:val="clear" w:color="auto" w:fill="auto"/>
            <w:noWrap/>
            <w:vAlign w:val="center"/>
            <w:hideMark/>
          </w:tcPr>
          <w:p w14:paraId="349085C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769396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0ACAEB0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5A7F6A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7AEA04A" w14:textId="77777777" w:rsidR="003412F5" w:rsidRPr="003412F5" w:rsidRDefault="003412F5" w:rsidP="001B3F7E">
            <w:pPr>
              <w:jc w:val="center"/>
              <w:rPr>
                <w:rFonts w:ascii="Arial Narrow" w:hAnsi="Arial Narrow"/>
                <w:color w:val="000000"/>
                <w:lang w:eastAsia="es-PE"/>
              </w:rPr>
            </w:pPr>
          </w:p>
        </w:tc>
      </w:tr>
      <w:tr w:rsidR="003412F5" w:rsidRPr="003412F5" w14:paraId="7EF9AD93"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03B96643"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7A94DCBF"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Todirostrum</w:t>
            </w:r>
            <w:proofErr w:type="spellEnd"/>
            <w:r w:rsidRPr="003412F5">
              <w:rPr>
                <w:rFonts w:ascii="Arial Narrow" w:hAnsi="Arial Narrow"/>
                <w:i/>
                <w:iCs/>
                <w:color w:val="000000"/>
                <w:lang w:eastAsia="es-PE"/>
              </w:rPr>
              <w:t xml:space="preserve"> cinereum</w:t>
            </w:r>
          </w:p>
        </w:tc>
        <w:tc>
          <w:tcPr>
            <w:tcW w:w="1701" w:type="dxa"/>
            <w:tcBorders>
              <w:top w:val="nil"/>
              <w:left w:val="nil"/>
              <w:bottom w:val="single" w:sz="4" w:space="0" w:color="auto"/>
              <w:right w:val="single" w:sz="4" w:space="0" w:color="auto"/>
            </w:tcBorders>
            <w:shd w:val="clear" w:color="auto" w:fill="auto"/>
            <w:noWrap/>
            <w:vAlign w:val="center"/>
            <w:hideMark/>
          </w:tcPr>
          <w:p w14:paraId="3BE5855F"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Espatulilla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Común</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F3A5C4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CF24C8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66DECD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224F21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7E683657" w14:textId="77777777" w:rsidR="003412F5" w:rsidRPr="003412F5" w:rsidRDefault="003412F5" w:rsidP="001B3F7E">
            <w:pPr>
              <w:jc w:val="center"/>
              <w:rPr>
                <w:rFonts w:ascii="Arial Narrow" w:hAnsi="Arial Narrow"/>
                <w:color w:val="000000"/>
                <w:lang w:eastAsia="es-PE"/>
              </w:rPr>
            </w:pPr>
          </w:p>
        </w:tc>
      </w:tr>
      <w:tr w:rsidR="003412F5" w:rsidRPr="003412F5" w14:paraId="25F95A48"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B84D7EA"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425BFB0F"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Pitangus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sulphuratus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DBB3A20"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Bienteveo</w:t>
            </w:r>
            <w:proofErr w:type="spellEnd"/>
            <w:r w:rsidRPr="003412F5">
              <w:rPr>
                <w:rFonts w:ascii="Arial Narrow" w:hAnsi="Arial Narrow"/>
                <w:color w:val="000000"/>
                <w:lang w:eastAsia="es-PE"/>
              </w:rPr>
              <w:t xml:space="preserve"> Grande</w:t>
            </w:r>
          </w:p>
        </w:tc>
        <w:tc>
          <w:tcPr>
            <w:tcW w:w="1134" w:type="dxa"/>
            <w:tcBorders>
              <w:top w:val="nil"/>
              <w:left w:val="nil"/>
              <w:bottom w:val="single" w:sz="4" w:space="0" w:color="auto"/>
              <w:right w:val="single" w:sz="4" w:space="0" w:color="auto"/>
            </w:tcBorders>
            <w:shd w:val="clear" w:color="auto" w:fill="auto"/>
            <w:noWrap/>
            <w:vAlign w:val="center"/>
            <w:hideMark/>
          </w:tcPr>
          <w:p w14:paraId="72B1C8F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978C3A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8F63EB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39D1185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25A0D432" w14:textId="77777777" w:rsidR="003412F5" w:rsidRPr="003412F5" w:rsidRDefault="003412F5" w:rsidP="001B3F7E">
            <w:pPr>
              <w:jc w:val="center"/>
              <w:rPr>
                <w:rFonts w:ascii="Arial Narrow" w:hAnsi="Arial Narrow"/>
                <w:color w:val="000000"/>
                <w:lang w:eastAsia="es-PE"/>
              </w:rPr>
            </w:pPr>
          </w:p>
        </w:tc>
      </w:tr>
      <w:tr w:rsidR="003412F5" w:rsidRPr="003412F5" w14:paraId="2AE0C326"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A094702"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00F6032E"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Tyrannus </w:t>
            </w:r>
            <w:proofErr w:type="spellStart"/>
            <w:r w:rsidRPr="003412F5">
              <w:rPr>
                <w:rFonts w:ascii="Arial Narrow" w:hAnsi="Arial Narrow"/>
                <w:i/>
                <w:iCs/>
                <w:color w:val="000000"/>
                <w:lang w:eastAsia="es-PE"/>
              </w:rPr>
              <w:t>melancholicus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8E49AF4"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Tirano</w:t>
            </w:r>
            <w:proofErr w:type="spellEnd"/>
            <w:r w:rsidRPr="003412F5">
              <w:rPr>
                <w:rFonts w:ascii="Arial Narrow" w:hAnsi="Arial Narrow"/>
                <w:color w:val="000000"/>
                <w:lang w:eastAsia="es-PE"/>
              </w:rPr>
              <w:t xml:space="preserve"> Tropical</w:t>
            </w:r>
          </w:p>
        </w:tc>
        <w:tc>
          <w:tcPr>
            <w:tcW w:w="1134" w:type="dxa"/>
            <w:tcBorders>
              <w:top w:val="nil"/>
              <w:left w:val="nil"/>
              <w:bottom w:val="single" w:sz="4" w:space="0" w:color="auto"/>
              <w:right w:val="single" w:sz="4" w:space="0" w:color="auto"/>
            </w:tcBorders>
            <w:shd w:val="clear" w:color="auto" w:fill="auto"/>
            <w:noWrap/>
            <w:vAlign w:val="center"/>
            <w:hideMark/>
          </w:tcPr>
          <w:p w14:paraId="7519790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D44E69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07503CF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C3F125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AB05CB2" w14:textId="77777777" w:rsidR="003412F5" w:rsidRPr="003412F5" w:rsidRDefault="003412F5" w:rsidP="001B3F7E">
            <w:pPr>
              <w:jc w:val="center"/>
              <w:rPr>
                <w:rFonts w:ascii="Arial Narrow" w:hAnsi="Arial Narrow"/>
                <w:color w:val="000000"/>
                <w:lang w:eastAsia="es-PE"/>
              </w:rPr>
            </w:pPr>
          </w:p>
        </w:tc>
      </w:tr>
      <w:tr w:rsidR="003412F5" w:rsidRPr="003412F5" w14:paraId="3334299C"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0BAB6246"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48E5C642"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Pyrocephalus rubinus</w:t>
            </w:r>
          </w:p>
        </w:tc>
        <w:tc>
          <w:tcPr>
            <w:tcW w:w="1701" w:type="dxa"/>
            <w:tcBorders>
              <w:top w:val="nil"/>
              <w:left w:val="nil"/>
              <w:bottom w:val="single" w:sz="4" w:space="0" w:color="auto"/>
              <w:right w:val="single" w:sz="4" w:space="0" w:color="auto"/>
            </w:tcBorders>
            <w:shd w:val="clear" w:color="auto" w:fill="auto"/>
            <w:noWrap/>
            <w:vAlign w:val="center"/>
            <w:hideMark/>
          </w:tcPr>
          <w:p w14:paraId="31F3BFF9"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Mosquero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Bermellón</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F187FC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9EC059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0E9E256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640CB95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572EA31B" w14:textId="77777777" w:rsidR="003412F5" w:rsidRPr="003412F5" w:rsidRDefault="003412F5" w:rsidP="001B3F7E">
            <w:pPr>
              <w:jc w:val="center"/>
              <w:rPr>
                <w:rFonts w:ascii="Arial Narrow" w:hAnsi="Arial Narrow"/>
                <w:color w:val="000000"/>
                <w:lang w:eastAsia="es-PE"/>
              </w:rPr>
            </w:pPr>
          </w:p>
        </w:tc>
      </w:tr>
      <w:tr w:rsidR="003412F5" w:rsidRPr="003412F5" w14:paraId="7EE79048"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32D279A"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2655284C"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Myiophobus</w:t>
            </w:r>
            <w:proofErr w:type="spellEnd"/>
            <w:r w:rsidRPr="003412F5">
              <w:rPr>
                <w:rFonts w:ascii="Arial Narrow" w:hAnsi="Arial Narrow"/>
                <w:i/>
                <w:iCs/>
                <w:color w:val="000000"/>
                <w:lang w:eastAsia="es-PE"/>
              </w:rPr>
              <w:t xml:space="preserve"> fasciatus</w:t>
            </w:r>
          </w:p>
        </w:tc>
        <w:tc>
          <w:tcPr>
            <w:tcW w:w="1701" w:type="dxa"/>
            <w:tcBorders>
              <w:top w:val="nil"/>
              <w:left w:val="nil"/>
              <w:bottom w:val="single" w:sz="4" w:space="0" w:color="auto"/>
              <w:right w:val="single" w:sz="4" w:space="0" w:color="auto"/>
            </w:tcBorders>
            <w:shd w:val="clear" w:color="auto" w:fill="auto"/>
            <w:vAlign w:val="center"/>
            <w:hideMark/>
          </w:tcPr>
          <w:p w14:paraId="2BF7AE13"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Mosquerito</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Pecho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Rayado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7DDC6C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72206D4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10D2F9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1E74B7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146A9A9" w14:textId="77777777" w:rsidR="003412F5" w:rsidRPr="003412F5" w:rsidRDefault="003412F5" w:rsidP="001B3F7E">
            <w:pPr>
              <w:jc w:val="center"/>
              <w:rPr>
                <w:rFonts w:ascii="Arial Narrow" w:hAnsi="Arial Narrow"/>
                <w:color w:val="000000"/>
                <w:lang w:eastAsia="es-PE"/>
              </w:rPr>
            </w:pPr>
          </w:p>
        </w:tc>
      </w:tr>
      <w:tr w:rsidR="003412F5" w:rsidRPr="003412F5" w14:paraId="5145A5FF"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971CD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VIREONIDAE</w:t>
            </w:r>
          </w:p>
        </w:tc>
        <w:tc>
          <w:tcPr>
            <w:tcW w:w="1599" w:type="dxa"/>
            <w:tcBorders>
              <w:top w:val="nil"/>
              <w:left w:val="nil"/>
              <w:bottom w:val="single" w:sz="4" w:space="0" w:color="auto"/>
              <w:right w:val="single" w:sz="4" w:space="0" w:color="auto"/>
            </w:tcBorders>
            <w:shd w:val="clear" w:color="auto" w:fill="auto"/>
            <w:noWrap/>
            <w:vAlign w:val="center"/>
            <w:hideMark/>
          </w:tcPr>
          <w:p w14:paraId="0439E8D4"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Cyclarhis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gujanensis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CA5D180"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Vireón</w:t>
            </w:r>
            <w:proofErr w:type="spellEnd"/>
            <w:r w:rsidRPr="003412F5">
              <w:rPr>
                <w:rFonts w:ascii="Arial Narrow" w:hAnsi="Arial Narrow"/>
                <w:color w:val="000000"/>
                <w:lang w:eastAsia="es-PE"/>
              </w:rPr>
              <w:t xml:space="preserve"> de Ceja </w:t>
            </w:r>
            <w:proofErr w:type="spellStart"/>
            <w:r w:rsidRPr="003412F5">
              <w:rPr>
                <w:rFonts w:ascii="Arial Narrow" w:hAnsi="Arial Narrow"/>
                <w:color w:val="000000"/>
                <w:lang w:eastAsia="es-PE"/>
              </w:rPr>
              <w:t>Rufa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062F61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F879AF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00518C1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378205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27D056B" w14:textId="77777777" w:rsidR="003412F5" w:rsidRPr="003412F5" w:rsidRDefault="003412F5" w:rsidP="001B3F7E">
            <w:pPr>
              <w:jc w:val="center"/>
              <w:rPr>
                <w:rFonts w:ascii="Arial Narrow" w:hAnsi="Arial Narrow"/>
                <w:color w:val="000000"/>
                <w:lang w:eastAsia="es-PE"/>
              </w:rPr>
            </w:pPr>
          </w:p>
        </w:tc>
      </w:tr>
      <w:tr w:rsidR="003412F5" w:rsidRPr="003412F5" w14:paraId="1B377A01"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7FE1674"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69B052C7"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Vireo </w:t>
            </w:r>
            <w:proofErr w:type="spellStart"/>
            <w:r w:rsidRPr="003412F5">
              <w:rPr>
                <w:rFonts w:ascii="Arial Narrow" w:hAnsi="Arial Narrow"/>
                <w:i/>
                <w:iCs/>
                <w:color w:val="000000"/>
                <w:lang w:eastAsia="es-PE"/>
              </w:rPr>
              <w:t>olivaceus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C64993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 xml:space="preserve">Vireo de </w:t>
            </w:r>
            <w:proofErr w:type="spellStart"/>
            <w:r w:rsidRPr="003412F5">
              <w:rPr>
                <w:rFonts w:ascii="Arial Narrow" w:hAnsi="Arial Narrow"/>
                <w:color w:val="000000"/>
                <w:lang w:eastAsia="es-PE"/>
              </w:rPr>
              <w:t>ojo</w:t>
            </w:r>
            <w:proofErr w:type="spellEnd"/>
            <w:r w:rsidRPr="003412F5">
              <w:rPr>
                <w:rFonts w:ascii="Arial Narrow" w:hAnsi="Arial Narrow"/>
                <w:color w:val="000000"/>
                <w:lang w:eastAsia="es-PE"/>
              </w:rPr>
              <w:t xml:space="preserve"> rojo</w:t>
            </w:r>
          </w:p>
        </w:tc>
        <w:tc>
          <w:tcPr>
            <w:tcW w:w="1134" w:type="dxa"/>
            <w:tcBorders>
              <w:top w:val="nil"/>
              <w:left w:val="nil"/>
              <w:bottom w:val="single" w:sz="4" w:space="0" w:color="auto"/>
              <w:right w:val="single" w:sz="4" w:space="0" w:color="auto"/>
            </w:tcBorders>
            <w:shd w:val="clear" w:color="auto" w:fill="auto"/>
            <w:noWrap/>
            <w:vAlign w:val="center"/>
            <w:hideMark/>
          </w:tcPr>
          <w:p w14:paraId="2A560B8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203FC6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2DF6B92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6D2A272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52C9AB3" w14:textId="77777777" w:rsidR="003412F5" w:rsidRPr="003412F5" w:rsidRDefault="003412F5" w:rsidP="001B3F7E">
            <w:pPr>
              <w:jc w:val="center"/>
              <w:rPr>
                <w:rFonts w:ascii="Arial Narrow" w:hAnsi="Arial Narrow"/>
                <w:color w:val="000000"/>
                <w:lang w:eastAsia="es-PE"/>
              </w:rPr>
            </w:pPr>
          </w:p>
        </w:tc>
      </w:tr>
      <w:tr w:rsidR="003412F5" w:rsidRPr="003412F5" w14:paraId="7C37BD3E"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3A503BF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CORVIDAE</w:t>
            </w:r>
          </w:p>
        </w:tc>
        <w:tc>
          <w:tcPr>
            <w:tcW w:w="1599" w:type="dxa"/>
            <w:tcBorders>
              <w:top w:val="nil"/>
              <w:left w:val="nil"/>
              <w:bottom w:val="single" w:sz="4" w:space="0" w:color="auto"/>
              <w:right w:val="single" w:sz="4" w:space="0" w:color="auto"/>
            </w:tcBorders>
            <w:shd w:val="clear" w:color="auto" w:fill="auto"/>
            <w:noWrap/>
            <w:vAlign w:val="center"/>
            <w:hideMark/>
          </w:tcPr>
          <w:p w14:paraId="3318ACF9"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Cyanocorax</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yncas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4B0A22D"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Urraca</w:t>
            </w:r>
            <w:proofErr w:type="spellEnd"/>
            <w:r w:rsidRPr="003412F5">
              <w:rPr>
                <w:rFonts w:ascii="Arial Narrow" w:hAnsi="Arial Narrow"/>
                <w:color w:val="000000"/>
                <w:lang w:eastAsia="es-PE"/>
              </w:rPr>
              <w:t xml:space="preserve"> Verde</w:t>
            </w:r>
          </w:p>
        </w:tc>
        <w:tc>
          <w:tcPr>
            <w:tcW w:w="1134" w:type="dxa"/>
            <w:tcBorders>
              <w:top w:val="nil"/>
              <w:left w:val="nil"/>
              <w:bottom w:val="single" w:sz="4" w:space="0" w:color="auto"/>
              <w:right w:val="single" w:sz="4" w:space="0" w:color="auto"/>
            </w:tcBorders>
            <w:shd w:val="clear" w:color="auto" w:fill="auto"/>
            <w:noWrap/>
            <w:vAlign w:val="center"/>
            <w:hideMark/>
          </w:tcPr>
          <w:p w14:paraId="174A6A6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CE07A9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ACA9FE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7A66617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4B55983" w14:textId="77777777" w:rsidR="003412F5" w:rsidRPr="003412F5" w:rsidRDefault="003412F5" w:rsidP="001B3F7E">
            <w:pPr>
              <w:jc w:val="center"/>
              <w:rPr>
                <w:rFonts w:ascii="Arial Narrow" w:hAnsi="Arial Narrow"/>
                <w:color w:val="000000"/>
                <w:lang w:eastAsia="es-PE"/>
              </w:rPr>
            </w:pPr>
          </w:p>
        </w:tc>
      </w:tr>
      <w:tr w:rsidR="003412F5" w:rsidRPr="003412F5" w14:paraId="06318A20"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0163FEB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POLIOPTILIDAE</w:t>
            </w:r>
          </w:p>
        </w:tc>
        <w:tc>
          <w:tcPr>
            <w:tcW w:w="1599" w:type="dxa"/>
            <w:tcBorders>
              <w:top w:val="nil"/>
              <w:left w:val="nil"/>
              <w:bottom w:val="single" w:sz="4" w:space="0" w:color="auto"/>
              <w:right w:val="single" w:sz="4" w:space="0" w:color="auto"/>
            </w:tcBorders>
            <w:shd w:val="clear" w:color="auto" w:fill="auto"/>
            <w:noWrap/>
            <w:vAlign w:val="center"/>
            <w:hideMark/>
          </w:tcPr>
          <w:p w14:paraId="74308561"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Polioptila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plumbea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479C996"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Perlita</w:t>
            </w:r>
            <w:proofErr w:type="spellEnd"/>
            <w:r w:rsidRPr="003412F5">
              <w:rPr>
                <w:rFonts w:ascii="Arial Narrow" w:hAnsi="Arial Narrow"/>
                <w:color w:val="000000"/>
                <w:lang w:eastAsia="es-PE"/>
              </w:rPr>
              <w:t xml:space="preserve"> Tropical</w:t>
            </w:r>
          </w:p>
        </w:tc>
        <w:tc>
          <w:tcPr>
            <w:tcW w:w="1134" w:type="dxa"/>
            <w:tcBorders>
              <w:top w:val="nil"/>
              <w:left w:val="nil"/>
              <w:bottom w:val="single" w:sz="4" w:space="0" w:color="auto"/>
              <w:right w:val="single" w:sz="4" w:space="0" w:color="auto"/>
            </w:tcBorders>
            <w:shd w:val="clear" w:color="auto" w:fill="auto"/>
            <w:noWrap/>
            <w:vAlign w:val="center"/>
            <w:hideMark/>
          </w:tcPr>
          <w:p w14:paraId="4F373B5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4ED174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6A2FD5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15DE112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344EC80" w14:textId="77777777" w:rsidR="003412F5" w:rsidRPr="003412F5" w:rsidRDefault="003412F5" w:rsidP="001B3F7E">
            <w:pPr>
              <w:jc w:val="center"/>
              <w:rPr>
                <w:rFonts w:ascii="Arial Narrow" w:hAnsi="Arial Narrow"/>
                <w:color w:val="000000"/>
                <w:lang w:eastAsia="es-PE"/>
              </w:rPr>
            </w:pPr>
          </w:p>
        </w:tc>
      </w:tr>
      <w:tr w:rsidR="003412F5" w:rsidRPr="003412F5" w14:paraId="1634AF0F"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358C93C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DONACOBIIDAE</w:t>
            </w:r>
          </w:p>
        </w:tc>
        <w:tc>
          <w:tcPr>
            <w:tcW w:w="1599" w:type="dxa"/>
            <w:tcBorders>
              <w:top w:val="nil"/>
              <w:left w:val="nil"/>
              <w:bottom w:val="single" w:sz="4" w:space="0" w:color="auto"/>
              <w:right w:val="single" w:sz="4" w:space="0" w:color="auto"/>
            </w:tcBorders>
            <w:shd w:val="clear" w:color="auto" w:fill="auto"/>
            <w:noWrap/>
            <w:vAlign w:val="center"/>
            <w:hideMark/>
          </w:tcPr>
          <w:p w14:paraId="6D0DA221"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Donacobius</w:t>
            </w:r>
            <w:proofErr w:type="spellEnd"/>
            <w:r w:rsidRPr="003412F5">
              <w:rPr>
                <w:rFonts w:ascii="Arial Narrow" w:hAnsi="Arial Narrow"/>
                <w:i/>
                <w:iCs/>
                <w:color w:val="000000"/>
                <w:lang w:eastAsia="es-PE"/>
              </w:rPr>
              <w:t xml:space="preserve"> atricapilla</w:t>
            </w:r>
          </w:p>
        </w:tc>
        <w:tc>
          <w:tcPr>
            <w:tcW w:w="1701" w:type="dxa"/>
            <w:tcBorders>
              <w:top w:val="nil"/>
              <w:left w:val="nil"/>
              <w:bottom w:val="single" w:sz="4" w:space="0" w:color="auto"/>
              <w:right w:val="single" w:sz="4" w:space="0" w:color="auto"/>
            </w:tcBorders>
            <w:shd w:val="clear" w:color="auto" w:fill="auto"/>
            <w:noWrap/>
            <w:vAlign w:val="center"/>
            <w:hideMark/>
          </w:tcPr>
          <w:p w14:paraId="3F11B809"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Donacobio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5CE086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C25877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6CC0DC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0D3A0BE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06E83B39" w14:textId="77777777" w:rsidR="003412F5" w:rsidRPr="003412F5" w:rsidRDefault="003412F5" w:rsidP="001B3F7E">
            <w:pPr>
              <w:jc w:val="center"/>
              <w:rPr>
                <w:rFonts w:ascii="Arial Narrow" w:hAnsi="Arial Narrow"/>
                <w:color w:val="000000"/>
                <w:lang w:eastAsia="es-PE"/>
              </w:rPr>
            </w:pPr>
          </w:p>
        </w:tc>
      </w:tr>
      <w:tr w:rsidR="003412F5" w:rsidRPr="003412F5" w14:paraId="0E9044F9"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E2C9282"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CARDINALIDAE</w:t>
            </w:r>
          </w:p>
        </w:tc>
        <w:tc>
          <w:tcPr>
            <w:tcW w:w="1599" w:type="dxa"/>
            <w:tcBorders>
              <w:top w:val="nil"/>
              <w:left w:val="nil"/>
              <w:bottom w:val="single" w:sz="4" w:space="0" w:color="auto"/>
              <w:right w:val="single" w:sz="4" w:space="0" w:color="auto"/>
            </w:tcBorders>
            <w:shd w:val="clear" w:color="auto" w:fill="auto"/>
            <w:noWrap/>
            <w:vAlign w:val="center"/>
            <w:hideMark/>
          </w:tcPr>
          <w:p w14:paraId="0EFD910C"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Pheucticus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chrysogaster</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0B22ABD"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Picogrueso</w:t>
            </w:r>
            <w:proofErr w:type="spellEnd"/>
            <w:r w:rsidRPr="003412F5">
              <w:rPr>
                <w:rFonts w:ascii="Arial Narrow" w:hAnsi="Arial Narrow"/>
                <w:color w:val="000000"/>
                <w:lang w:eastAsia="es-PE"/>
              </w:rPr>
              <w:t xml:space="preserve"> Dorado</w:t>
            </w:r>
          </w:p>
        </w:tc>
        <w:tc>
          <w:tcPr>
            <w:tcW w:w="1134" w:type="dxa"/>
            <w:tcBorders>
              <w:top w:val="nil"/>
              <w:left w:val="nil"/>
              <w:bottom w:val="single" w:sz="4" w:space="0" w:color="auto"/>
              <w:right w:val="single" w:sz="4" w:space="0" w:color="auto"/>
            </w:tcBorders>
            <w:shd w:val="clear" w:color="auto" w:fill="auto"/>
            <w:noWrap/>
            <w:vAlign w:val="center"/>
            <w:hideMark/>
          </w:tcPr>
          <w:p w14:paraId="3E1E630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2ECA29F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CB8861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6DFD751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2F814DBE" w14:textId="77777777" w:rsidR="003412F5" w:rsidRPr="003412F5" w:rsidRDefault="003412F5" w:rsidP="001B3F7E">
            <w:pPr>
              <w:jc w:val="center"/>
              <w:rPr>
                <w:rFonts w:ascii="Arial Narrow" w:hAnsi="Arial Narrow"/>
                <w:color w:val="000000"/>
                <w:lang w:eastAsia="es-PE"/>
              </w:rPr>
            </w:pPr>
          </w:p>
        </w:tc>
      </w:tr>
      <w:tr w:rsidR="003412F5" w:rsidRPr="003412F5" w14:paraId="602685BD"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2BAD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THRAUPIDAE</w:t>
            </w:r>
          </w:p>
        </w:tc>
        <w:tc>
          <w:tcPr>
            <w:tcW w:w="1599" w:type="dxa"/>
            <w:tcBorders>
              <w:top w:val="nil"/>
              <w:left w:val="nil"/>
              <w:bottom w:val="single" w:sz="4" w:space="0" w:color="auto"/>
              <w:right w:val="single" w:sz="4" w:space="0" w:color="auto"/>
            </w:tcBorders>
            <w:shd w:val="clear" w:color="auto" w:fill="auto"/>
            <w:noWrap/>
            <w:vAlign w:val="center"/>
            <w:hideMark/>
          </w:tcPr>
          <w:p w14:paraId="16B73875"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Tachyphonus</w:t>
            </w:r>
            <w:proofErr w:type="spellEnd"/>
            <w:r w:rsidRPr="003412F5">
              <w:rPr>
                <w:rFonts w:ascii="Arial Narrow" w:hAnsi="Arial Narrow"/>
                <w:i/>
                <w:iCs/>
                <w:color w:val="000000"/>
                <w:lang w:eastAsia="es-PE"/>
              </w:rPr>
              <w:t xml:space="preserve"> rufus</w:t>
            </w:r>
          </w:p>
        </w:tc>
        <w:tc>
          <w:tcPr>
            <w:tcW w:w="1701" w:type="dxa"/>
            <w:tcBorders>
              <w:top w:val="nil"/>
              <w:left w:val="nil"/>
              <w:bottom w:val="single" w:sz="4" w:space="0" w:color="auto"/>
              <w:right w:val="single" w:sz="4" w:space="0" w:color="auto"/>
            </w:tcBorders>
            <w:shd w:val="clear" w:color="auto" w:fill="auto"/>
            <w:noWrap/>
            <w:vAlign w:val="center"/>
            <w:hideMark/>
          </w:tcPr>
          <w:p w14:paraId="0DFD8C44"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Tangara</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Líneas</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Blancas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2FAC32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791E713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FE9F29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6D0D74A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8423CE2" w14:textId="77777777" w:rsidR="003412F5" w:rsidRPr="003412F5" w:rsidRDefault="003412F5" w:rsidP="001B3F7E">
            <w:pPr>
              <w:jc w:val="center"/>
              <w:rPr>
                <w:rFonts w:ascii="Arial Narrow" w:hAnsi="Arial Narrow"/>
                <w:color w:val="000000"/>
                <w:lang w:eastAsia="es-PE"/>
              </w:rPr>
            </w:pPr>
          </w:p>
        </w:tc>
      </w:tr>
      <w:tr w:rsidR="003412F5" w:rsidRPr="003412F5" w14:paraId="24FA04C3"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40E5831E"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3FE3FF79"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Saltator </w:t>
            </w:r>
            <w:proofErr w:type="spellStart"/>
            <w:r w:rsidRPr="003412F5">
              <w:rPr>
                <w:rFonts w:ascii="Arial Narrow" w:hAnsi="Arial Narrow"/>
                <w:i/>
                <w:iCs/>
                <w:color w:val="000000"/>
                <w:lang w:eastAsia="es-PE"/>
              </w:rPr>
              <w:t>striatipectus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8CC9C2D"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Saltador</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Rayado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C902E4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524D5CD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CF0BE7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3AC8955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C15A224" w14:textId="77777777" w:rsidR="003412F5" w:rsidRPr="003412F5" w:rsidRDefault="003412F5" w:rsidP="001B3F7E">
            <w:pPr>
              <w:jc w:val="center"/>
              <w:rPr>
                <w:rFonts w:ascii="Arial Narrow" w:hAnsi="Arial Narrow"/>
                <w:color w:val="000000"/>
                <w:lang w:eastAsia="es-PE"/>
              </w:rPr>
            </w:pPr>
          </w:p>
        </w:tc>
      </w:tr>
      <w:tr w:rsidR="003412F5" w:rsidRPr="003412F5" w14:paraId="226B2B8A"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269583D5"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50EF57CC"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Sporophila</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telasco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90809A6"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Espiguero</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Garganta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Castaña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466E54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A774CB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5DC77DA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492C095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970409A" w14:textId="77777777" w:rsidR="003412F5" w:rsidRPr="003412F5" w:rsidRDefault="003412F5" w:rsidP="001B3F7E">
            <w:pPr>
              <w:jc w:val="center"/>
              <w:rPr>
                <w:rFonts w:ascii="Arial Narrow" w:hAnsi="Arial Narrow"/>
                <w:color w:val="000000"/>
                <w:lang w:eastAsia="es-PE"/>
              </w:rPr>
            </w:pPr>
          </w:p>
        </w:tc>
      </w:tr>
      <w:tr w:rsidR="003412F5" w:rsidRPr="003412F5" w14:paraId="7B44118E"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04720D93"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267F7BF9"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Saltator </w:t>
            </w:r>
            <w:proofErr w:type="spellStart"/>
            <w:r w:rsidRPr="003412F5">
              <w:rPr>
                <w:rFonts w:ascii="Arial Narrow" w:hAnsi="Arial Narrow"/>
                <w:i/>
                <w:iCs/>
                <w:color w:val="000000"/>
                <w:lang w:eastAsia="es-PE"/>
              </w:rPr>
              <w:t>striatipectus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C3C272"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Saltador</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Rayado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80751B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BD71CE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267C4C3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0985B234"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691239E6" w14:textId="77777777" w:rsidR="003412F5" w:rsidRPr="003412F5" w:rsidRDefault="003412F5" w:rsidP="001B3F7E">
            <w:pPr>
              <w:jc w:val="center"/>
              <w:rPr>
                <w:rFonts w:ascii="Arial Narrow" w:hAnsi="Arial Narrow"/>
                <w:color w:val="000000"/>
                <w:lang w:eastAsia="es-PE"/>
              </w:rPr>
            </w:pPr>
          </w:p>
        </w:tc>
      </w:tr>
      <w:tr w:rsidR="003412F5" w:rsidRPr="003412F5" w14:paraId="79BD5433"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7D626F17"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444CC4F5"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Asemospiza</w:t>
            </w:r>
            <w:proofErr w:type="spellEnd"/>
            <w:r w:rsidRPr="003412F5">
              <w:rPr>
                <w:rFonts w:ascii="Arial Narrow" w:hAnsi="Arial Narrow"/>
                <w:color w:val="000000"/>
                <w:lang w:eastAsia="es-PE"/>
              </w:rPr>
              <w:t xml:space="preserve"> obscura</w:t>
            </w:r>
          </w:p>
        </w:tc>
        <w:tc>
          <w:tcPr>
            <w:tcW w:w="1701" w:type="dxa"/>
            <w:tcBorders>
              <w:top w:val="nil"/>
              <w:left w:val="nil"/>
              <w:bottom w:val="single" w:sz="4" w:space="0" w:color="auto"/>
              <w:right w:val="single" w:sz="4" w:space="0" w:color="auto"/>
            </w:tcBorders>
            <w:shd w:val="clear" w:color="auto" w:fill="auto"/>
            <w:noWrap/>
            <w:vAlign w:val="center"/>
            <w:hideMark/>
          </w:tcPr>
          <w:p w14:paraId="502CD1BB"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Semillero</w:t>
            </w:r>
            <w:proofErr w:type="spellEnd"/>
            <w:r w:rsidRPr="003412F5">
              <w:rPr>
                <w:rFonts w:ascii="Arial Narrow" w:hAnsi="Arial Narrow"/>
                <w:color w:val="000000"/>
                <w:lang w:eastAsia="es-PE"/>
              </w:rPr>
              <w:t xml:space="preserve"> Pardo</w:t>
            </w:r>
          </w:p>
        </w:tc>
        <w:tc>
          <w:tcPr>
            <w:tcW w:w="1134" w:type="dxa"/>
            <w:tcBorders>
              <w:top w:val="nil"/>
              <w:left w:val="nil"/>
              <w:bottom w:val="single" w:sz="4" w:space="0" w:color="auto"/>
              <w:right w:val="single" w:sz="4" w:space="0" w:color="auto"/>
            </w:tcBorders>
            <w:shd w:val="clear" w:color="auto" w:fill="auto"/>
            <w:noWrap/>
            <w:vAlign w:val="center"/>
            <w:hideMark/>
          </w:tcPr>
          <w:p w14:paraId="6276CDE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02C5B7A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623B6B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3249E8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3EE1DBE2" w14:textId="77777777" w:rsidR="003412F5" w:rsidRPr="003412F5" w:rsidRDefault="003412F5" w:rsidP="001B3F7E">
            <w:pPr>
              <w:jc w:val="center"/>
              <w:rPr>
                <w:rFonts w:ascii="Arial Narrow" w:hAnsi="Arial Narrow"/>
                <w:color w:val="000000"/>
                <w:lang w:eastAsia="es-PE"/>
              </w:rPr>
            </w:pPr>
          </w:p>
        </w:tc>
      </w:tr>
      <w:tr w:rsidR="003412F5" w:rsidRPr="003412F5" w14:paraId="7CE0DD93"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6F542654"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0A4F63D3"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Coereba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flaveola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2B53A25"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Mielero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Común</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D84628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7AC49AA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36DC8B1"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05B907D8"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266E9F45" w14:textId="77777777" w:rsidR="003412F5" w:rsidRPr="003412F5" w:rsidRDefault="003412F5" w:rsidP="001B3F7E">
            <w:pPr>
              <w:jc w:val="center"/>
              <w:rPr>
                <w:rFonts w:ascii="Arial Narrow" w:hAnsi="Arial Narrow"/>
                <w:color w:val="000000"/>
                <w:lang w:eastAsia="es-PE"/>
              </w:rPr>
            </w:pPr>
          </w:p>
        </w:tc>
      </w:tr>
      <w:tr w:rsidR="003412F5" w:rsidRPr="003412F5" w14:paraId="0BE8E708"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9A1437E"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1AA7129D"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Sicalis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flaveola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681E2B6"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Chirigüe</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Azafranado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FE3132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156240A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557ABD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3F697C5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CD469BA" w14:textId="77777777" w:rsidR="003412F5" w:rsidRPr="003412F5" w:rsidRDefault="003412F5" w:rsidP="001B3F7E">
            <w:pPr>
              <w:jc w:val="center"/>
              <w:rPr>
                <w:rFonts w:ascii="Arial Narrow" w:hAnsi="Arial Narrow"/>
                <w:color w:val="000000"/>
                <w:lang w:eastAsia="es-PE"/>
              </w:rPr>
            </w:pPr>
          </w:p>
        </w:tc>
      </w:tr>
      <w:tr w:rsidR="003412F5" w:rsidRPr="003412F5" w14:paraId="02E1D327"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00F3C4F3"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22D743BE"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Coryphospingus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cucullatus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74EA2F9"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Pinzón</w:t>
            </w:r>
            <w:proofErr w:type="spellEnd"/>
            <w:r w:rsidRPr="003412F5">
              <w:rPr>
                <w:rFonts w:ascii="Arial Narrow" w:hAnsi="Arial Narrow"/>
                <w:color w:val="000000"/>
                <w:lang w:eastAsia="es-PE"/>
              </w:rPr>
              <w:t xml:space="preserve"> de Cresta </w:t>
            </w:r>
            <w:proofErr w:type="spellStart"/>
            <w:r w:rsidRPr="003412F5">
              <w:rPr>
                <w:rFonts w:ascii="Arial Narrow" w:hAnsi="Arial Narrow"/>
                <w:color w:val="000000"/>
                <w:lang w:eastAsia="es-PE"/>
              </w:rPr>
              <w:t>Roja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ECEEC5B"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34E429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2C5C708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7156635A"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1A2E7240" w14:textId="77777777" w:rsidR="003412F5" w:rsidRPr="003412F5" w:rsidRDefault="003412F5" w:rsidP="001B3F7E">
            <w:pPr>
              <w:jc w:val="center"/>
              <w:rPr>
                <w:rFonts w:ascii="Arial Narrow" w:hAnsi="Arial Narrow"/>
                <w:color w:val="000000"/>
                <w:lang w:eastAsia="es-PE"/>
              </w:rPr>
            </w:pPr>
          </w:p>
        </w:tc>
      </w:tr>
      <w:tr w:rsidR="003412F5" w:rsidRPr="003412F5" w14:paraId="4B98BBEE"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2C6E20BD"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FRINGILLIDAE</w:t>
            </w:r>
          </w:p>
        </w:tc>
        <w:tc>
          <w:tcPr>
            <w:tcW w:w="1599" w:type="dxa"/>
            <w:tcBorders>
              <w:top w:val="nil"/>
              <w:left w:val="nil"/>
              <w:bottom w:val="single" w:sz="4" w:space="0" w:color="auto"/>
              <w:right w:val="single" w:sz="4" w:space="0" w:color="auto"/>
            </w:tcBorders>
            <w:shd w:val="clear" w:color="auto" w:fill="auto"/>
            <w:noWrap/>
            <w:vAlign w:val="center"/>
            <w:hideMark/>
          </w:tcPr>
          <w:p w14:paraId="17EAB487"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Euphonia </w:t>
            </w:r>
            <w:proofErr w:type="spellStart"/>
            <w:r w:rsidRPr="003412F5">
              <w:rPr>
                <w:rFonts w:ascii="Arial Narrow" w:hAnsi="Arial Narrow"/>
                <w:i/>
                <w:iCs/>
                <w:color w:val="000000"/>
                <w:lang w:eastAsia="es-PE"/>
              </w:rPr>
              <w:t>chlorotica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21C5C90"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Eufonia</w:t>
            </w:r>
            <w:proofErr w:type="spellEnd"/>
            <w:r w:rsidRPr="003412F5">
              <w:rPr>
                <w:rFonts w:ascii="Arial Narrow" w:hAnsi="Arial Narrow"/>
                <w:color w:val="000000"/>
                <w:lang w:eastAsia="es-PE"/>
              </w:rPr>
              <w:t xml:space="preserve"> de </w:t>
            </w:r>
            <w:proofErr w:type="spellStart"/>
            <w:r w:rsidRPr="003412F5">
              <w:rPr>
                <w:rFonts w:ascii="Arial Narrow" w:hAnsi="Arial Narrow"/>
                <w:color w:val="000000"/>
                <w:lang w:eastAsia="es-PE"/>
              </w:rPr>
              <w:t>Garganta</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Púrpura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517B8A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A13F5A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1AC3BB5F"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61F7EBB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7F1B0B98" w14:textId="77777777" w:rsidR="003412F5" w:rsidRPr="003412F5" w:rsidRDefault="003412F5" w:rsidP="001B3F7E">
            <w:pPr>
              <w:jc w:val="center"/>
              <w:rPr>
                <w:rFonts w:ascii="Arial Narrow" w:hAnsi="Arial Narrow"/>
                <w:color w:val="000000"/>
                <w:lang w:eastAsia="es-PE"/>
              </w:rPr>
            </w:pPr>
          </w:p>
        </w:tc>
      </w:tr>
      <w:tr w:rsidR="003412F5" w:rsidRPr="003412F5" w14:paraId="2D546AA7" w14:textId="77777777" w:rsidTr="003412F5">
        <w:trPr>
          <w:trHeight w:val="28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3D6E811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PASSERELLIDAE</w:t>
            </w:r>
          </w:p>
        </w:tc>
        <w:tc>
          <w:tcPr>
            <w:tcW w:w="1599" w:type="dxa"/>
            <w:tcBorders>
              <w:top w:val="nil"/>
              <w:left w:val="nil"/>
              <w:bottom w:val="single" w:sz="4" w:space="0" w:color="auto"/>
              <w:right w:val="single" w:sz="4" w:space="0" w:color="auto"/>
            </w:tcBorders>
            <w:shd w:val="clear" w:color="auto" w:fill="auto"/>
            <w:noWrap/>
            <w:vAlign w:val="center"/>
            <w:hideMark/>
          </w:tcPr>
          <w:p w14:paraId="535B0AD9"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Ammodramus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aurifrons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6BC0936"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Gorrión</w:t>
            </w:r>
            <w:proofErr w:type="spellEnd"/>
            <w:r w:rsidRPr="003412F5">
              <w:rPr>
                <w:rFonts w:ascii="Arial Narrow" w:hAnsi="Arial Narrow"/>
                <w:color w:val="000000"/>
                <w:lang w:eastAsia="es-PE"/>
              </w:rPr>
              <w:t xml:space="preserve"> de Ceja Amarilla</w:t>
            </w:r>
          </w:p>
        </w:tc>
        <w:tc>
          <w:tcPr>
            <w:tcW w:w="1134" w:type="dxa"/>
            <w:tcBorders>
              <w:top w:val="nil"/>
              <w:left w:val="nil"/>
              <w:bottom w:val="single" w:sz="4" w:space="0" w:color="auto"/>
              <w:right w:val="single" w:sz="4" w:space="0" w:color="auto"/>
            </w:tcBorders>
            <w:shd w:val="clear" w:color="auto" w:fill="auto"/>
            <w:noWrap/>
            <w:vAlign w:val="center"/>
            <w:hideMark/>
          </w:tcPr>
          <w:p w14:paraId="56BA4969"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439F377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4E1F5613"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335F73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6858AF92" w14:textId="77777777" w:rsidR="003412F5" w:rsidRPr="003412F5" w:rsidRDefault="003412F5" w:rsidP="001B3F7E">
            <w:pPr>
              <w:jc w:val="center"/>
              <w:rPr>
                <w:rFonts w:ascii="Arial Narrow" w:hAnsi="Arial Narrow"/>
                <w:color w:val="000000"/>
                <w:lang w:eastAsia="es-PE"/>
              </w:rPr>
            </w:pPr>
          </w:p>
        </w:tc>
      </w:tr>
      <w:tr w:rsidR="003412F5" w:rsidRPr="003412F5" w14:paraId="02A3AA1A" w14:textId="77777777" w:rsidTr="003412F5">
        <w:trPr>
          <w:trHeight w:val="285"/>
          <w:jc w:val="center"/>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8C50C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ICTERIDAE</w:t>
            </w:r>
          </w:p>
        </w:tc>
        <w:tc>
          <w:tcPr>
            <w:tcW w:w="1599" w:type="dxa"/>
            <w:tcBorders>
              <w:top w:val="nil"/>
              <w:left w:val="nil"/>
              <w:bottom w:val="single" w:sz="4" w:space="0" w:color="auto"/>
              <w:right w:val="single" w:sz="4" w:space="0" w:color="auto"/>
            </w:tcBorders>
            <w:shd w:val="clear" w:color="auto" w:fill="auto"/>
            <w:noWrap/>
            <w:vAlign w:val="center"/>
            <w:hideMark/>
          </w:tcPr>
          <w:p w14:paraId="1402A58D" w14:textId="77777777" w:rsidR="003412F5" w:rsidRPr="003412F5" w:rsidRDefault="003412F5" w:rsidP="001B3F7E">
            <w:pPr>
              <w:jc w:val="center"/>
              <w:rPr>
                <w:rFonts w:ascii="Arial Narrow" w:hAnsi="Arial Narrow"/>
                <w:i/>
                <w:iCs/>
                <w:color w:val="000000"/>
                <w:lang w:eastAsia="es-PE"/>
              </w:rPr>
            </w:pPr>
            <w:proofErr w:type="spellStart"/>
            <w:r w:rsidRPr="003412F5">
              <w:rPr>
                <w:rFonts w:ascii="Arial Narrow" w:hAnsi="Arial Narrow"/>
                <w:i/>
                <w:iCs/>
                <w:color w:val="000000"/>
                <w:lang w:eastAsia="es-PE"/>
              </w:rPr>
              <w:t>Leistes</w:t>
            </w:r>
            <w:proofErr w:type="spellEnd"/>
            <w:r w:rsidRPr="003412F5">
              <w:rPr>
                <w:rFonts w:ascii="Arial Narrow" w:hAnsi="Arial Narrow"/>
                <w:i/>
                <w:iCs/>
                <w:color w:val="000000"/>
                <w:lang w:eastAsia="es-PE"/>
              </w:rPr>
              <w:t xml:space="preserve"> </w:t>
            </w:r>
            <w:proofErr w:type="spellStart"/>
            <w:r w:rsidRPr="003412F5">
              <w:rPr>
                <w:rFonts w:ascii="Arial Narrow" w:hAnsi="Arial Narrow"/>
                <w:i/>
                <w:iCs/>
                <w:color w:val="000000"/>
                <w:lang w:eastAsia="es-PE"/>
              </w:rPr>
              <w:t>bellicosus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495D6DB"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Pastorero</w:t>
            </w:r>
            <w:proofErr w:type="spellEnd"/>
            <w:r w:rsidRPr="003412F5">
              <w:rPr>
                <w:rFonts w:ascii="Arial Narrow" w:hAnsi="Arial Narrow"/>
                <w:color w:val="000000"/>
                <w:lang w:eastAsia="es-PE"/>
              </w:rPr>
              <w:t xml:space="preserve"> </w:t>
            </w:r>
            <w:proofErr w:type="spellStart"/>
            <w:r w:rsidRPr="003412F5">
              <w:rPr>
                <w:rFonts w:ascii="Arial Narrow" w:hAnsi="Arial Narrow"/>
                <w:color w:val="000000"/>
                <w:lang w:eastAsia="es-PE"/>
              </w:rPr>
              <w:t>Peruano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3607815"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66EBA660"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795AAE87"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26E6625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6F57494B" w14:textId="77777777" w:rsidR="003412F5" w:rsidRPr="003412F5" w:rsidRDefault="003412F5" w:rsidP="001B3F7E">
            <w:pPr>
              <w:jc w:val="center"/>
              <w:rPr>
                <w:rFonts w:ascii="Arial Narrow" w:hAnsi="Arial Narrow"/>
                <w:color w:val="000000"/>
                <w:lang w:eastAsia="es-PE"/>
              </w:rPr>
            </w:pPr>
          </w:p>
        </w:tc>
      </w:tr>
      <w:tr w:rsidR="003412F5" w:rsidRPr="003412F5" w14:paraId="444B3355" w14:textId="77777777" w:rsidTr="003412F5">
        <w:trPr>
          <w:trHeight w:val="285"/>
          <w:jc w:val="center"/>
        </w:trPr>
        <w:tc>
          <w:tcPr>
            <w:tcW w:w="1940" w:type="dxa"/>
            <w:vMerge/>
            <w:tcBorders>
              <w:top w:val="nil"/>
              <w:left w:val="single" w:sz="4" w:space="0" w:color="auto"/>
              <w:bottom w:val="single" w:sz="4" w:space="0" w:color="auto"/>
              <w:right w:val="single" w:sz="4" w:space="0" w:color="auto"/>
            </w:tcBorders>
            <w:shd w:val="clear" w:color="auto" w:fill="auto"/>
            <w:vAlign w:val="center"/>
            <w:hideMark/>
          </w:tcPr>
          <w:p w14:paraId="5BC151A1" w14:textId="77777777" w:rsidR="003412F5" w:rsidRPr="003412F5" w:rsidRDefault="003412F5" w:rsidP="001B3F7E">
            <w:pPr>
              <w:jc w:val="center"/>
              <w:rPr>
                <w:rFonts w:ascii="Arial Narrow" w:hAnsi="Arial Narrow"/>
                <w:color w:val="000000"/>
                <w:lang w:eastAsia="es-PE"/>
              </w:rPr>
            </w:pPr>
          </w:p>
        </w:tc>
        <w:tc>
          <w:tcPr>
            <w:tcW w:w="1599" w:type="dxa"/>
            <w:tcBorders>
              <w:top w:val="nil"/>
              <w:left w:val="nil"/>
              <w:bottom w:val="single" w:sz="4" w:space="0" w:color="auto"/>
              <w:right w:val="single" w:sz="4" w:space="0" w:color="auto"/>
            </w:tcBorders>
            <w:shd w:val="clear" w:color="auto" w:fill="auto"/>
            <w:noWrap/>
            <w:vAlign w:val="center"/>
            <w:hideMark/>
          </w:tcPr>
          <w:p w14:paraId="22657172" w14:textId="77777777" w:rsidR="003412F5" w:rsidRPr="003412F5" w:rsidRDefault="003412F5" w:rsidP="001B3F7E">
            <w:pPr>
              <w:jc w:val="center"/>
              <w:rPr>
                <w:rFonts w:ascii="Arial Narrow" w:hAnsi="Arial Narrow"/>
                <w:i/>
                <w:iCs/>
                <w:color w:val="000000"/>
                <w:lang w:eastAsia="es-PE"/>
              </w:rPr>
            </w:pPr>
            <w:r w:rsidRPr="003412F5">
              <w:rPr>
                <w:rFonts w:ascii="Arial Narrow" w:hAnsi="Arial Narrow"/>
                <w:i/>
                <w:iCs/>
                <w:color w:val="000000"/>
                <w:lang w:eastAsia="es-PE"/>
              </w:rPr>
              <w:t xml:space="preserve">Icterus </w:t>
            </w:r>
            <w:proofErr w:type="spellStart"/>
            <w:r w:rsidRPr="003412F5">
              <w:rPr>
                <w:rFonts w:ascii="Arial Narrow" w:hAnsi="Arial Narrow"/>
                <w:i/>
                <w:iCs/>
                <w:color w:val="000000"/>
                <w:lang w:eastAsia="es-PE"/>
              </w:rPr>
              <w:t>mesomelas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8BDF8BC" w14:textId="77777777" w:rsidR="003412F5" w:rsidRPr="003412F5" w:rsidRDefault="003412F5" w:rsidP="001B3F7E">
            <w:pPr>
              <w:jc w:val="center"/>
              <w:rPr>
                <w:rFonts w:ascii="Arial Narrow" w:hAnsi="Arial Narrow"/>
                <w:color w:val="000000"/>
                <w:lang w:eastAsia="es-PE"/>
              </w:rPr>
            </w:pPr>
            <w:proofErr w:type="spellStart"/>
            <w:r w:rsidRPr="003412F5">
              <w:rPr>
                <w:rFonts w:ascii="Arial Narrow" w:hAnsi="Arial Narrow"/>
                <w:color w:val="000000"/>
                <w:lang w:eastAsia="es-PE"/>
              </w:rPr>
              <w:t>Bolsero</w:t>
            </w:r>
            <w:proofErr w:type="spellEnd"/>
            <w:r w:rsidRPr="003412F5">
              <w:rPr>
                <w:rFonts w:ascii="Arial Narrow" w:hAnsi="Arial Narrow"/>
                <w:color w:val="000000"/>
                <w:lang w:eastAsia="es-PE"/>
              </w:rPr>
              <w:t xml:space="preserve"> de Cola Amarilla</w:t>
            </w:r>
          </w:p>
        </w:tc>
        <w:tc>
          <w:tcPr>
            <w:tcW w:w="1134" w:type="dxa"/>
            <w:tcBorders>
              <w:top w:val="nil"/>
              <w:left w:val="nil"/>
              <w:bottom w:val="single" w:sz="4" w:space="0" w:color="auto"/>
              <w:right w:val="single" w:sz="4" w:space="0" w:color="auto"/>
            </w:tcBorders>
            <w:shd w:val="clear" w:color="auto" w:fill="auto"/>
            <w:noWrap/>
            <w:vAlign w:val="center"/>
            <w:hideMark/>
          </w:tcPr>
          <w:p w14:paraId="1AFC015E"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R</w:t>
            </w:r>
          </w:p>
        </w:tc>
        <w:tc>
          <w:tcPr>
            <w:tcW w:w="709" w:type="dxa"/>
            <w:tcBorders>
              <w:top w:val="nil"/>
              <w:left w:val="nil"/>
              <w:bottom w:val="single" w:sz="4" w:space="0" w:color="auto"/>
              <w:right w:val="single" w:sz="4" w:space="0" w:color="auto"/>
            </w:tcBorders>
            <w:shd w:val="clear" w:color="auto" w:fill="auto"/>
            <w:noWrap/>
            <w:vAlign w:val="center"/>
            <w:hideMark/>
          </w:tcPr>
          <w:p w14:paraId="50CD280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LC</w:t>
            </w:r>
          </w:p>
        </w:tc>
        <w:tc>
          <w:tcPr>
            <w:tcW w:w="992" w:type="dxa"/>
            <w:tcBorders>
              <w:top w:val="nil"/>
              <w:left w:val="nil"/>
              <w:bottom w:val="single" w:sz="4" w:space="0" w:color="auto"/>
              <w:right w:val="single" w:sz="4" w:space="0" w:color="auto"/>
            </w:tcBorders>
            <w:shd w:val="clear" w:color="auto" w:fill="auto"/>
            <w:noWrap/>
            <w:vAlign w:val="center"/>
            <w:hideMark/>
          </w:tcPr>
          <w:p w14:paraId="69863756"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14:paraId="5D05DC6C" w14:textId="77777777" w:rsidR="003412F5" w:rsidRPr="003412F5" w:rsidRDefault="003412F5" w:rsidP="001B3F7E">
            <w:pPr>
              <w:jc w:val="center"/>
              <w:rPr>
                <w:rFonts w:ascii="Arial Narrow" w:hAnsi="Arial Narrow"/>
                <w:color w:val="000000"/>
                <w:lang w:eastAsia="es-PE"/>
              </w:rPr>
            </w:pPr>
            <w:r w:rsidRPr="003412F5">
              <w:rPr>
                <w:rFonts w:ascii="Arial Narrow" w:hAnsi="Arial Narrow"/>
                <w:color w:val="000000"/>
                <w:lang w:eastAsia="es-PE"/>
              </w:rPr>
              <w:t>-</w:t>
            </w:r>
          </w:p>
        </w:tc>
        <w:tc>
          <w:tcPr>
            <w:tcW w:w="875" w:type="dxa"/>
            <w:tcBorders>
              <w:top w:val="nil"/>
              <w:left w:val="nil"/>
              <w:bottom w:val="single" w:sz="4" w:space="0" w:color="auto"/>
              <w:right w:val="single" w:sz="4" w:space="0" w:color="auto"/>
            </w:tcBorders>
            <w:shd w:val="clear" w:color="auto" w:fill="auto"/>
            <w:noWrap/>
            <w:vAlign w:val="center"/>
            <w:hideMark/>
          </w:tcPr>
          <w:p w14:paraId="44E5F094" w14:textId="77777777" w:rsidR="003412F5" w:rsidRPr="003412F5" w:rsidRDefault="003412F5" w:rsidP="001B3F7E">
            <w:pPr>
              <w:jc w:val="center"/>
              <w:rPr>
                <w:rFonts w:ascii="Arial Narrow" w:hAnsi="Arial Narrow"/>
                <w:color w:val="000000"/>
                <w:lang w:eastAsia="es-PE"/>
              </w:rPr>
            </w:pPr>
          </w:p>
        </w:tc>
      </w:tr>
    </w:tbl>
    <w:p w14:paraId="02752B5F" w14:textId="4C9422D9" w:rsidR="003412F5" w:rsidRDefault="003412F5" w:rsidP="00105D53">
      <w:pPr>
        <w:pStyle w:val="Textoindependiente"/>
        <w:spacing w:after="0"/>
        <w:jc w:val="both"/>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6A09B0E0" w14:textId="6F67A1DF" w:rsidR="003412F5" w:rsidRDefault="003412F5" w:rsidP="00105D53">
      <w:pPr>
        <w:pStyle w:val="Textoindependiente"/>
        <w:spacing w:after="0"/>
        <w:jc w:val="both"/>
        <w:rPr>
          <w:rFonts w:asciiTheme="minorHAnsi" w:hAnsiTheme="minorHAnsi" w:cstheme="minorHAnsi"/>
          <w:color w:val="000000" w:themeColor="text1"/>
          <w:lang w:val="es-PE" w:eastAsia="es-ES"/>
        </w:rPr>
      </w:pPr>
    </w:p>
    <w:p w14:paraId="609AEE18" w14:textId="77777777" w:rsidR="00105D53" w:rsidRPr="002A45FC" w:rsidRDefault="00105D53" w:rsidP="0064781A">
      <w:pPr>
        <w:pStyle w:val="NuevoTit2"/>
        <w:keepNext w:val="0"/>
        <w:numPr>
          <w:ilvl w:val="4"/>
          <w:numId w:val="52"/>
        </w:numPr>
        <w:spacing w:before="0" w:line="276" w:lineRule="auto"/>
        <w:rPr>
          <w:rFonts w:asciiTheme="minorHAnsi" w:hAnsiTheme="minorHAnsi" w:cstheme="minorHAnsi"/>
          <w:b/>
          <w:color w:val="224C22"/>
          <w:sz w:val="22"/>
          <w:szCs w:val="22"/>
        </w:rPr>
      </w:pPr>
      <w:bookmarkStart w:id="309" w:name="_Toc85212911"/>
      <w:bookmarkStart w:id="310" w:name="_Toc103783762"/>
      <w:proofErr w:type="spellStart"/>
      <w:r w:rsidRPr="002A45FC">
        <w:rPr>
          <w:rFonts w:asciiTheme="minorHAnsi" w:hAnsiTheme="minorHAnsi" w:cstheme="minorHAnsi"/>
          <w:b/>
          <w:color w:val="224C22"/>
          <w:sz w:val="22"/>
          <w:szCs w:val="22"/>
        </w:rPr>
        <w:lastRenderedPageBreak/>
        <w:t>Mastofauna</w:t>
      </w:r>
      <w:bookmarkEnd w:id="309"/>
      <w:bookmarkEnd w:id="310"/>
      <w:proofErr w:type="spellEnd"/>
    </w:p>
    <w:p w14:paraId="330E51D3" w14:textId="5906D33E" w:rsidR="00105D53" w:rsidRDefault="00A31C7C"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No se registraron especies en ninguna categoría de conservación nacional según el D.S. 004-2014-MINAGRI</w:t>
      </w:r>
      <w:r>
        <w:rPr>
          <w:rFonts w:asciiTheme="minorHAnsi" w:hAnsiTheme="minorHAnsi"/>
          <w:sz w:val="22"/>
          <w:szCs w:val="22"/>
          <w:lang w:val="es-PE" w:eastAsia="es-ES"/>
        </w:rPr>
        <w:t>.</w:t>
      </w:r>
    </w:p>
    <w:p w14:paraId="75E2D506" w14:textId="1A134FC7" w:rsidR="00A31C7C" w:rsidRDefault="00A31C7C" w:rsidP="00105D53">
      <w:pPr>
        <w:pStyle w:val="Textoindependiente"/>
        <w:spacing w:after="0"/>
        <w:jc w:val="both"/>
        <w:rPr>
          <w:rFonts w:asciiTheme="minorHAnsi" w:hAnsiTheme="minorHAnsi"/>
          <w:sz w:val="22"/>
          <w:szCs w:val="22"/>
          <w:lang w:val="es-PE" w:eastAsia="es-ES"/>
        </w:rPr>
      </w:pPr>
    </w:p>
    <w:p w14:paraId="202AD347" w14:textId="77777777" w:rsidR="00A31C7C" w:rsidRPr="00A31C7C" w:rsidRDefault="00A31C7C" w:rsidP="00A31C7C">
      <w:pPr>
        <w:pStyle w:val="Textoindependiente"/>
        <w:spacing w:after="0"/>
        <w:jc w:val="both"/>
        <w:rPr>
          <w:rFonts w:asciiTheme="minorHAnsi" w:hAnsiTheme="minorHAnsi"/>
          <w:sz w:val="22"/>
          <w:szCs w:val="22"/>
          <w:lang w:val="es-PE" w:eastAsia="es-ES"/>
        </w:rPr>
      </w:pPr>
      <w:r w:rsidRPr="00A31C7C">
        <w:rPr>
          <w:rFonts w:asciiTheme="minorHAnsi" w:hAnsiTheme="minorHAnsi"/>
          <w:sz w:val="22"/>
          <w:szCs w:val="22"/>
          <w:lang w:val="es-PE" w:eastAsia="es-ES"/>
        </w:rPr>
        <w:t>No se registraron especies en la lista del Comercio Internacional de Especies Amenazadas de Fauna y Flora Silvestre (CITES).</w:t>
      </w:r>
    </w:p>
    <w:p w14:paraId="2C312AB3" w14:textId="77777777" w:rsidR="00A31C7C" w:rsidRDefault="00A31C7C" w:rsidP="00A31C7C">
      <w:pPr>
        <w:pStyle w:val="Textoindependiente"/>
        <w:spacing w:after="0"/>
        <w:jc w:val="both"/>
        <w:rPr>
          <w:rFonts w:asciiTheme="minorHAnsi" w:hAnsiTheme="minorHAnsi"/>
          <w:sz w:val="22"/>
          <w:szCs w:val="22"/>
          <w:lang w:val="es-PE" w:eastAsia="es-ES"/>
        </w:rPr>
      </w:pPr>
    </w:p>
    <w:p w14:paraId="71E83DDC" w14:textId="5D54DFDC" w:rsidR="00A31C7C" w:rsidRDefault="00A31C7C" w:rsidP="00A31C7C">
      <w:pPr>
        <w:pStyle w:val="Textoindependiente"/>
        <w:spacing w:after="0"/>
        <w:jc w:val="both"/>
        <w:rPr>
          <w:rFonts w:asciiTheme="minorHAnsi" w:hAnsiTheme="minorHAnsi"/>
          <w:sz w:val="22"/>
          <w:szCs w:val="22"/>
          <w:lang w:val="es-PE" w:eastAsia="es-ES"/>
        </w:rPr>
      </w:pPr>
      <w:r w:rsidRPr="00A31C7C">
        <w:rPr>
          <w:rFonts w:asciiTheme="minorHAnsi" w:hAnsiTheme="minorHAnsi"/>
          <w:sz w:val="22"/>
          <w:szCs w:val="22"/>
          <w:lang w:val="es-PE" w:eastAsia="es-ES"/>
        </w:rPr>
        <w:t xml:space="preserve">La especie </w:t>
      </w:r>
      <w:proofErr w:type="spellStart"/>
      <w:r w:rsidRPr="00A31C7C">
        <w:rPr>
          <w:rFonts w:asciiTheme="minorHAnsi" w:hAnsiTheme="minorHAnsi"/>
          <w:sz w:val="22"/>
          <w:szCs w:val="22"/>
          <w:lang w:val="es-PE" w:eastAsia="es-ES"/>
        </w:rPr>
        <w:t>Didelphis</w:t>
      </w:r>
      <w:proofErr w:type="spellEnd"/>
      <w:r w:rsidRPr="00A31C7C">
        <w:rPr>
          <w:rFonts w:asciiTheme="minorHAnsi" w:hAnsiTheme="minorHAnsi"/>
          <w:sz w:val="22"/>
          <w:szCs w:val="22"/>
          <w:lang w:val="es-PE" w:eastAsia="es-ES"/>
        </w:rPr>
        <w:t xml:space="preserve"> </w:t>
      </w:r>
      <w:proofErr w:type="spellStart"/>
      <w:r w:rsidRPr="00A31C7C">
        <w:rPr>
          <w:rFonts w:asciiTheme="minorHAnsi" w:hAnsiTheme="minorHAnsi"/>
          <w:sz w:val="22"/>
          <w:szCs w:val="22"/>
          <w:lang w:val="es-PE" w:eastAsia="es-ES"/>
        </w:rPr>
        <w:t>marsupialis</w:t>
      </w:r>
      <w:proofErr w:type="spellEnd"/>
      <w:r w:rsidRPr="00A31C7C">
        <w:rPr>
          <w:rFonts w:asciiTheme="minorHAnsi" w:hAnsiTheme="minorHAnsi"/>
          <w:sz w:val="22"/>
          <w:szCs w:val="22"/>
          <w:lang w:val="es-PE" w:eastAsia="es-ES"/>
        </w:rPr>
        <w:t xml:space="preserve"> (</w:t>
      </w:r>
      <w:proofErr w:type="spellStart"/>
      <w:r w:rsidRPr="00A31C7C">
        <w:rPr>
          <w:rFonts w:asciiTheme="minorHAnsi" w:hAnsiTheme="minorHAnsi"/>
          <w:sz w:val="22"/>
          <w:szCs w:val="22"/>
          <w:lang w:val="es-PE" w:eastAsia="es-ES"/>
        </w:rPr>
        <w:t>Zarigueya</w:t>
      </w:r>
      <w:proofErr w:type="spellEnd"/>
      <w:r w:rsidRPr="00A31C7C">
        <w:rPr>
          <w:rFonts w:asciiTheme="minorHAnsi" w:hAnsiTheme="minorHAnsi"/>
          <w:sz w:val="22"/>
          <w:szCs w:val="22"/>
          <w:lang w:val="es-PE" w:eastAsia="es-ES"/>
        </w:rPr>
        <w:t xml:space="preserve">, </w:t>
      </w:r>
      <w:proofErr w:type="spellStart"/>
      <w:r w:rsidRPr="00A31C7C">
        <w:rPr>
          <w:rFonts w:asciiTheme="minorHAnsi" w:hAnsiTheme="minorHAnsi"/>
          <w:sz w:val="22"/>
          <w:szCs w:val="22"/>
          <w:lang w:val="es-PE" w:eastAsia="es-ES"/>
        </w:rPr>
        <w:t>intuto</w:t>
      </w:r>
      <w:proofErr w:type="spellEnd"/>
      <w:r w:rsidRPr="00A31C7C">
        <w:rPr>
          <w:rFonts w:asciiTheme="minorHAnsi" w:hAnsiTheme="minorHAnsi"/>
          <w:sz w:val="22"/>
          <w:szCs w:val="22"/>
          <w:lang w:val="es-PE" w:eastAsia="es-ES"/>
        </w:rPr>
        <w:t xml:space="preserve">) se encuentra en </w:t>
      </w:r>
      <w:r w:rsidRPr="00A31C7C">
        <w:rPr>
          <w:rFonts w:asciiTheme="minorHAnsi" w:hAnsiTheme="minorHAnsi"/>
          <w:sz w:val="22"/>
          <w:szCs w:val="22"/>
          <w:lang w:val="es-PE" w:eastAsia="es-ES"/>
        </w:rPr>
        <w:t>Preocupación</w:t>
      </w:r>
      <w:r w:rsidRPr="00A31C7C">
        <w:rPr>
          <w:rFonts w:asciiTheme="minorHAnsi" w:hAnsiTheme="minorHAnsi"/>
          <w:sz w:val="22"/>
          <w:szCs w:val="22"/>
          <w:lang w:val="es-PE" w:eastAsia="es-ES"/>
        </w:rPr>
        <w:t xml:space="preserve"> Menor (LC) según la lista roja de la UICN</w:t>
      </w:r>
      <w:r>
        <w:rPr>
          <w:rFonts w:asciiTheme="minorHAnsi" w:hAnsiTheme="minorHAnsi"/>
          <w:sz w:val="22"/>
          <w:szCs w:val="22"/>
          <w:lang w:val="es-PE" w:eastAsia="es-ES"/>
        </w:rPr>
        <w:t>.</w:t>
      </w:r>
    </w:p>
    <w:p w14:paraId="3CD5AC9E" w14:textId="6C4C0230" w:rsidR="00A31C7C" w:rsidRDefault="00A31C7C" w:rsidP="00105D53">
      <w:pPr>
        <w:pStyle w:val="Textoindependiente"/>
        <w:spacing w:after="0"/>
        <w:jc w:val="both"/>
        <w:rPr>
          <w:rFonts w:asciiTheme="minorHAnsi" w:hAnsiTheme="minorHAnsi"/>
          <w:sz w:val="22"/>
          <w:szCs w:val="22"/>
          <w:lang w:val="es-PE" w:eastAsia="es-ES"/>
        </w:rPr>
      </w:pPr>
    </w:p>
    <w:p w14:paraId="38D6E76F" w14:textId="54F9E50A" w:rsidR="00A31C7C" w:rsidRPr="00A31C7C" w:rsidRDefault="00A31C7C" w:rsidP="00A31C7C">
      <w:pPr>
        <w:pStyle w:val="Prrafodelista"/>
        <w:keepNext/>
        <w:jc w:val="center"/>
        <w:rPr>
          <w:rFonts w:asciiTheme="minorHAnsi" w:hAnsiTheme="minorHAnsi"/>
          <w:i/>
          <w:iCs/>
          <w:sz w:val="22"/>
          <w:szCs w:val="22"/>
          <w:lang w:val="es-PE" w:eastAsia="es-ES"/>
        </w:rPr>
      </w:pPr>
      <w:bookmarkStart w:id="311" w:name="_Toc86052754"/>
      <w:bookmarkStart w:id="312" w:name="_Toc103783919"/>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sidR="006010B4">
        <w:rPr>
          <w:rFonts w:asciiTheme="minorHAnsi" w:hAnsiTheme="minorHAnsi" w:cstheme="minorHAnsi"/>
          <w:b/>
          <w:bCs/>
          <w:i/>
          <w:iCs/>
          <w:noProof/>
          <w:lang w:val="es-PE"/>
        </w:rPr>
        <w:t>67</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8B2D5F">
        <w:rPr>
          <w:rFonts w:asciiTheme="minorHAnsi" w:hAnsiTheme="minorHAnsi"/>
          <w:i/>
          <w:iCs/>
          <w:sz w:val="22"/>
          <w:szCs w:val="22"/>
          <w:lang w:val="es-PE" w:eastAsia="es-ES"/>
        </w:rPr>
        <w:t xml:space="preserve"> </w:t>
      </w:r>
      <w:r w:rsidRPr="00A31C7C">
        <w:rPr>
          <w:rFonts w:asciiTheme="minorHAnsi" w:hAnsiTheme="minorHAnsi"/>
          <w:i/>
          <w:iCs/>
          <w:sz w:val="22"/>
          <w:szCs w:val="22"/>
          <w:lang w:val="es-PE" w:eastAsia="es-ES"/>
        </w:rPr>
        <w:t xml:space="preserve">Categoría de conservación de las especies de </w:t>
      </w:r>
      <w:proofErr w:type="spellStart"/>
      <w:r w:rsidRPr="00A31C7C">
        <w:rPr>
          <w:rFonts w:asciiTheme="minorHAnsi" w:hAnsiTheme="minorHAnsi"/>
          <w:i/>
          <w:iCs/>
          <w:sz w:val="22"/>
          <w:szCs w:val="22"/>
          <w:lang w:val="es-PE" w:eastAsia="es-ES"/>
        </w:rPr>
        <w:t>Mastofauna</w:t>
      </w:r>
      <w:proofErr w:type="spellEnd"/>
      <w:r w:rsidRPr="00A31C7C">
        <w:rPr>
          <w:rFonts w:asciiTheme="minorHAnsi" w:hAnsiTheme="minorHAnsi"/>
          <w:i/>
          <w:iCs/>
          <w:sz w:val="22"/>
          <w:szCs w:val="22"/>
          <w:lang w:val="es-PE" w:eastAsia="es-ES"/>
        </w:rPr>
        <w:t xml:space="preserve"> registrados</w:t>
      </w:r>
      <w:bookmarkEnd w:id="311"/>
      <w:bookmarkEnd w:id="312"/>
    </w:p>
    <w:p w14:paraId="4A6BA98B" w14:textId="77777777" w:rsidR="00A31C7C" w:rsidRPr="00A31C7C" w:rsidRDefault="00A31C7C" w:rsidP="00A31C7C">
      <w:pPr>
        <w:pStyle w:val="Prrafodelista"/>
        <w:keepNext/>
        <w:jc w:val="center"/>
        <w:rPr>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276"/>
        <w:gridCol w:w="1559"/>
        <w:gridCol w:w="1700"/>
        <w:gridCol w:w="1200"/>
        <w:gridCol w:w="1200"/>
        <w:gridCol w:w="1287"/>
      </w:tblGrid>
      <w:tr w:rsidR="00A31C7C" w:rsidRPr="00406EBD" w14:paraId="60046F7A" w14:textId="77777777" w:rsidTr="00A31C7C">
        <w:trPr>
          <w:trHeight w:val="780"/>
        </w:trPr>
        <w:tc>
          <w:tcPr>
            <w:tcW w:w="704" w:type="dxa"/>
            <w:shd w:val="clear" w:color="auto" w:fill="A8D08D" w:themeFill="accent6" w:themeFillTint="99"/>
            <w:vAlign w:val="center"/>
            <w:hideMark/>
          </w:tcPr>
          <w:p w14:paraId="27796465" w14:textId="77777777" w:rsidR="00A31C7C" w:rsidRPr="00A31C7C" w:rsidRDefault="00A31C7C" w:rsidP="001B3F7E">
            <w:pPr>
              <w:jc w:val="center"/>
              <w:rPr>
                <w:rFonts w:asciiTheme="minorHAnsi" w:hAnsiTheme="minorHAnsi" w:cstheme="minorHAnsi"/>
                <w:b/>
                <w:bCs/>
                <w:color w:val="000000"/>
                <w:lang w:eastAsia="es-PE"/>
              </w:rPr>
            </w:pPr>
            <w:r w:rsidRPr="00A31C7C">
              <w:rPr>
                <w:rFonts w:asciiTheme="minorHAnsi" w:hAnsiTheme="minorHAnsi" w:cstheme="minorHAnsi"/>
                <w:b/>
                <w:bCs/>
                <w:color w:val="000000"/>
                <w:lang w:eastAsia="es-PE"/>
              </w:rPr>
              <w:t>N°</w:t>
            </w:r>
          </w:p>
        </w:tc>
        <w:tc>
          <w:tcPr>
            <w:tcW w:w="1276" w:type="dxa"/>
            <w:shd w:val="clear" w:color="auto" w:fill="A8D08D" w:themeFill="accent6" w:themeFillTint="99"/>
            <w:vAlign w:val="center"/>
            <w:hideMark/>
          </w:tcPr>
          <w:p w14:paraId="770D2CB6" w14:textId="77777777" w:rsidR="00A31C7C" w:rsidRPr="00A31C7C" w:rsidRDefault="00A31C7C" w:rsidP="001B3F7E">
            <w:pPr>
              <w:jc w:val="center"/>
              <w:rPr>
                <w:rFonts w:asciiTheme="minorHAnsi" w:hAnsiTheme="minorHAnsi" w:cstheme="minorHAnsi"/>
                <w:b/>
                <w:bCs/>
                <w:color w:val="000000"/>
                <w:lang w:eastAsia="es-PE"/>
              </w:rPr>
            </w:pPr>
            <w:r w:rsidRPr="00A31C7C">
              <w:rPr>
                <w:rFonts w:asciiTheme="minorHAnsi" w:hAnsiTheme="minorHAnsi" w:cstheme="minorHAnsi"/>
                <w:b/>
                <w:bCs/>
                <w:color w:val="000000"/>
                <w:lang w:eastAsia="es-PE"/>
              </w:rPr>
              <w:t>Familia</w:t>
            </w:r>
          </w:p>
        </w:tc>
        <w:tc>
          <w:tcPr>
            <w:tcW w:w="1559" w:type="dxa"/>
            <w:shd w:val="clear" w:color="auto" w:fill="A8D08D" w:themeFill="accent6" w:themeFillTint="99"/>
            <w:vAlign w:val="center"/>
            <w:hideMark/>
          </w:tcPr>
          <w:p w14:paraId="4F7940E5" w14:textId="77777777" w:rsidR="00A31C7C" w:rsidRPr="00A31C7C" w:rsidRDefault="00A31C7C" w:rsidP="001B3F7E">
            <w:pPr>
              <w:jc w:val="center"/>
              <w:rPr>
                <w:rFonts w:asciiTheme="minorHAnsi" w:hAnsiTheme="minorHAnsi" w:cstheme="minorHAnsi"/>
                <w:b/>
                <w:bCs/>
                <w:color w:val="000000"/>
                <w:lang w:eastAsia="es-PE"/>
              </w:rPr>
            </w:pPr>
            <w:proofErr w:type="spellStart"/>
            <w:r w:rsidRPr="00A31C7C">
              <w:rPr>
                <w:rFonts w:asciiTheme="minorHAnsi" w:hAnsiTheme="minorHAnsi" w:cstheme="minorHAnsi"/>
                <w:b/>
                <w:bCs/>
                <w:color w:val="000000"/>
                <w:lang w:eastAsia="es-PE"/>
              </w:rPr>
              <w:t>Especie</w:t>
            </w:r>
            <w:proofErr w:type="spellEnd"/>
          </w:p>
        </w:tc>
        <w:tc>
          <w:tcPr>
            <w:tcW w:w="1700" w:type="dxa"/>
            <w:shd w:val="clear" w:color="auto" w:fill="A8D08D" w:themeFill="accent6" w:themeFillTint="99"/>
            <w:vAlign w:val="center"/>
            <w:hideMark/>
          </w:tcPr>
          <w:p w14:paraId="79BB77EA" w14:textId="77777777" w:rsidR="00A31C7C" w:rsidRPr="00A31C7C" w:rsidRDefault="00A31C7C" w:rsidP="001B3F7E">
            <w:pPr>
              <w:jc w:val="center"/>
              <w:rPr>
                <w:rFonts w:asciiTheme="minorHAnsi" w:hAnsiTheme="minorHAnsi" w:cstheme="minorHAnsi"/>
                <w:b/>
                <w:bCs/>
                <w:color w:val="000000"/>
                <w:lang w:eastAsia="es-PE"/>
              </w:rPr>
            </w:pPr>
            <w:proofErr w:type="spellStart"/>
            <w:r w:rsidRPr="00A31C7C">
              <w:rPr>
                <w:rFonts w:asciiTheme="minorHAnsi" w:hAnsiTheme="minorHAnsi" w:cstheme="minorHAnsi"/>
                <w:b/>
                <w:bCs/>
                <w:color w:val="000000"/>
                <w:lang w:eastAsia="es-PE"/>
              </w:rPr>
              <w:t>Nombre</w:t>
            </w:r>
            <w:proofErr w:type="spellEnd"/>
            <w:r w:rsidRPr="00A31C7C">
              <w:rPr>
                <w:rFonts w:asciiTheme="minorHAnsi" w:hAnsiTheme="minorHAnsi" w:cstheme="minorHAnsi"/>
                <w:b/>
                <w:bCs/>
                <w:color w:val="000000"/>
                <w:lang w:eastAsia="es-PE"/>
              </w:rPr>
              <w:t xml:space="preserve"> </w:t>
            </w:r>
            <w:proofErr w:type="spellStart"/>
            <w:r w:rsidRPr="00A31C7C">
              <w:rPr>
                <w:rFonts w:asciiTheme="minorHAnsi" w:hAnsiTheme="minorHAnsi" w:cstheme="minorHAnsi"/>
                <w:b/>
                <w:bCs/>
                <w:color w:val="000000"/>
                <w:lang w:eastAsia="es-PE"/>
              </w:rPr>
              <w:t>común</w:t>
            </w:r>
            <w:proofErr w:type="spellEnd"/>
          </w:p>
        </w:tc>
        <w:tc>
          <w:tcPr>
            <w:tcW w:w="1200" w:type="dxa"/>
            <w:shd w:val="clear" w:color="auto" w:fill="A8D08D" w:themeFill="accent6" w:themeFillTint="99"/>
            <w:noWrap/>
            <w:vAlign w:val="center"/>
            <w:hideMark/>
          </w:tcPr>
          <w:p w14:paraId="27F44D56" w14:textId="77777777" w:rsidR="00A31C7C" w:rsidRPr="00A31C7C" w:rsidRDefault="00A31C7C" w:rsidP="001B3F7E">
            <w:pPr>
              <w:jc w:val="center"/>
              <w:rPr>
                <w:rFonts w:asciiTheme="minorHAnsi" w:hAnsiTheme="minorHAnsi" w:cstheme="minorHAnsi"/>
                <w:b/>
                <w:bCs/>
                <w:color w:val="000000"/>
                <w:lang w:eastAsia="es-PE"/>
              </w:rPr>
            </w:pPr>
            <w:r w:rsidRPr="00A31C7C">
              <w:rPr>
                <w:rFonts w:asciiTheme="minorHAnsi" w:hAnsiTheme="minorHAnsi" w:cstheme="minorHAnsi"/>
                <w:b/>
                <w:bCs/>
                <w:color w:val="000000"/>
                <w:lang w:eastAsia="es-PE"/>
              </w:rPr>
              <w:t>(UICN)</w:t>
            </w:r>
          </w:p>
        </w:tc>
        <w:tc>
          <w:tcPr>
            <w:tcW w:w="1200" w:type="dxa"/>
            <w:shd w:val="clear" w:color="auto" w:fill="A8D08D" w:themeFill="accent6" w:themeFillTint="99"/>
            <w:noWrap/>
            <w:vAlign w:val="center"/>
            <w:hideMark/>
          </w:tcPr>
          <w:p w14:paraId="6247A37F" w14:textId="77777777" w:rsidR="00A31C7C" w:rsidRPr="00A31C7C" w:rsidRDefault="00A31C7C" w:rsidP="001B3F7E">
            <w:pPr>
              <w:jc w:val="center"/>
              <w:rPr>
                <w:rFonts w:asciiTheme="minorHAnsi" w:hAnsiTheme="minorHAnsi" w:cstheme="minorHAnsi"/>
                <w:b/>
                <w:bCs/>
                <w:color w:val="000000"/>
                <w:lang w:eastAsia="es-PE"/>
              </w:rPr>
            </w:pPr>
            <w:r w:rsidRPr="00A31C7C">
              <w:rPr>
                <w:rFonts w:asciiTheme="minorHAnsi" w:hAnsiTheme="minorHAnsi" w:cstheme="minorHAnsi"/>
                <w:b/>
                <w:bCs/>
                <w:color w:val="000000"/>
                <w:lang w:eastAsia="es-PE"/>
              </w:rPr>
              <w:t>CITES</w:t>
            </w:r>
          </w:p>
        </w:tc>
        <w:tc>
          <w:tcPr>
            <w:tcW w:w="1287" w:type="dxa"/>
            <w:shd w:val="clear" w:color="auto" w:fill="A8D08D" w:themeFill="accent6" w:themeFillTint="99"/>
            <w:vAlign w:val="center"/>
            <w:hideMark/>
          </w:tcPr>
          <w:p w14:paraId="7158355F" w14:textId="77777777" w:rsidR="00A31C7C" w:rsidRPr="00A31C7C" w:rsidRDefault="00A31C7C" w:rsidP="001B3F7E">
            <w:pPr>
              <w:jc w:val="center"/>
              <w:rPr>
                <w:rFonts w:asciiTheme="minorHAnsi" w:hAnsiTheme="minorHAnsi" w:cstheme="minorHAnsi"/>
                <w:b/>
                <w:bCs/>
                <w:color w:val="000000"/>
                <w:lang w:eastAsia="es-PE"/>
              </w:rPr>
            </w:pPr>
            <w:r w:rsidRPr="00A31C7C">
              <w:rPr>
                <w:rFonts w:asciiTheme="minorHAnsi" w:hAnsiTheme="minorHAnsi" w:cstheme="minorHAnsi"/>
                <w:b/>
                <w:bCs/>
                <w:color w:val="000000"/>
                <w:lang w:eastAsia="es-PE"/>
              </w:rPr>
              <w:t>D.S N° 004-2014-MINAGRI</w:t>
            </w:r>
          </w:p>
        </w:tc>
      </w:tr>
      <w:tr w:rsidR="00A31C7C" w:rsidRPr="00406EBD" w14:paraId="2EAC5BDA" w14:textId="77777777" w:rsidTr="001B3F7E">
        <w:trPr>
          <w:trHeight w:val="300"/>
        </w:trPr>
        <w:tc>
          <w:tcPr>
            <w:tcW w:w="704" w:type="dxa"/>
            <w:shd w:val="clear" w:color="auto" w:fill="auto"/>
            <w:noWrap/>
            <w:vAlign w:val="center"/>
            <w:hideMark/>
          </w:tcPr>
          <w:p w14:paraId="25357FCD" w14:textId="77777777" w:rsidR="00A31C7C" w:rsidRPr="00A31C7C" w:rsidRDefault="00A31C7C" w:rsidP="001B3F7E">
            <w:pPr>
              <w:jc w:val="center"/>
              <w:rPr>
                <w:rFonts w:asciiTheme="minorHAnsi" w:hAnsiTheme="minorHAnsi" w:cstheme="minorHAnsi"/>
                <w:color w:val="000000"/>
                <w:lang w:eastAsia="es-PE"/>
              </w:rPr>
            </w:pPr>
            <w:r w:rsidRPr="00A31C7C">
              <w:rPr>
                <w:rFonts w:asciiTheme="minorHAnsi" w:hAnsiTheme="minorHAnsi" w:cstheme="minorHAnsi"/>
                <w:color w:val="000000"/>
                <w:lang w:eastAsia="es-PE"/>
              </w:rPr>
              <w:t>1</w:t>
            </w:r>
          </w:p>
        </w:tc>
        <w:tc>
          <w:tcPr>
            <w:tcW w:w="1276" w:type="dxa"/>
            <w:shd w:val="clear" w:color="auto" w:fill="auto"/>
            <w:noWrap/>
            <w:vAlign w:val="center"/>
            <w:hideMark/>
          </w:tcPr>
          <w:p w14:paraId="1074A535" w14:textId="77777777" w:rsidR="00A31C7C" w:rsidRPr="00A31C7C" w:rsidRDefault="00A31C7C" w:rsidP="001B3F7E">
            <w:pPr>
              <w:jc w:val="center"/>
              <w:rPr>
                <w:rFonts w:asciiTheme="minorHAnsi" w:hAnsiTheme="minorHAnsi" w:cstheme="minorHAnsi"/>
                <w:color w:val="000000"/>
                <w:lang w:eastAsia="es-PE"/>
              </w:rPr>
            </w:pPr>
            <w:proofErr w:type="spellStart"/>
            <w:r w:rsidRPr="00A31C7C">
              <w:rPr>
                <w:rFonts w:asciiTheme="minorHAnsi" w:hAnsiTheme="minorHAnsi" w:cstheme="minorHAnsi"/>
                <w:color w:val="000000"/>
                <w:lang w:eastAsia="es-PE"/>
              </w:rPr>
              <w:t>Didelphidae</w:t>
            </w:r>
            <w:proofErr w:type="spellEnd"/>
          </w:p>
        </w:tc>
        <w:tc>
          <w:tcPr>
            <w:tcW w:w="1559" w:type="dxa"/>
            <w:shd w:val="clear" w:color="auto" w:fill="auto"/>
            <w:noWrap/>
            <w:vAlign w:val="center"/>
            <w:hideMark/>
          </w:tcPr>
          <w:p w14:paraId="65F28B8A" w14:textId="77777777" w:rsidR="00A31C7C" w:rsidRPr="00A31C7C" w:rsidRDefault="00A31C7C" w:rsidP="001B3F7E">
            <w:pPr>
              <w:jc w:val="center"/>
              <w:rPr>
                <w:rFonts w:asciiTheme="minorHAnsi" w:hAnsiTheme="minorHAnsi" w:cstheme="minorHAnsi"/>
                <w:i/>
                <w:iCs/>
                <w:color w:val="000000"/>
                <w:lang w:eastAsia="es-PE"/>
              </w:rPr>
            </w:pPr>
            <w:r w:rsidRPr="00A31C7C">
              <w:rPr>
                <w:rFonts w:asciiTheme="minorHAnsi" w:hAnsiTheme="minorHAnsi" w:cstheme="minorHAnsi"/>
                <w:i/>
                <w:iCs/>
                <w:color w:val="000000"/>
                <w:lang w:eastAsia="es-PE"/>
              </w:rPr>
              <w:t>Didelphis marsupialis</w:t>
            </w:r>
          </w:p>
        </w:tc>
        <w:tc>
          <w:tcPr>
            <w:tcW w:w="1700" w:type="dxa"/>
            <w:shd w:val="clear" w:color="auto" w:fill="auto"/>
            <w:noWrap/>
            <w:vAlign w:val="center"/>
            <w:hideMark/>
          </w:tcPr>
          <w:p w14:paraId="24E00A32" w14:textId="77777777" w:rsidR="00A31C7C" w:rsidRPr="00A31C7C" w:rsidRDefault="00A31C7C" w:rsidP="001B3F7E">
            <w:pPr>
              <w:jc w:val="center"/>
              <w:rPr>
                <w:rFonts w:asciiTheme="minorHAnsi" w:hAnsiTheme="minorHAnsi" w:cstheme="minorHAnsi"/>
                <w:color w:val="000000"/>
                <w:lang w:eastAsia="es-PE"/>
              </w:rPr>
            </w:pPr>
            <w:proofErr w:type="spellStart"/>
            <w:r w:rsidRPr="00A31C7C">
              <w:rPr>
                <w:rFonts w:asciiTheme="minorHAnsi" w:hAnsiTheme="minorHAnsi" w:cstheme="minorHAnsi"/>
                <w:color w:val="000000"/>
                <w:lang w:eastAsia="es-PE"/>
              </w:rPr>
              <w:t>Zarigueya</w:t>
            </w:r>
            <w:proofErr w:type="spellEnd"/>
            <w:r w:rsidRPr="00A31C7C">
              <w:rPr>
                <w:rFonts w:asciiTheme="minorHAnsi" w:hAnsiTheme="minorHAnsi" w:cstheme="minorHAnsi"/>
                <w:color w:val="000000"/>
                <w:lang w:eastAsia="es-PE"/>
              </w:rPr>
              <w:t xml:space="preserve">, </w:t>
            </w:r>
            <w:proofErr w:type="spellStart"/>
            <w:r w:rsidRPr="00A31C7C">
              <w:rPr>
                <w:rFonts w:asciiTheme="minorHAnsi" w:hAnsiTheme="minorHAnsi" w:cstheme="minorHAnsi"/>
                <w:color w:val="000000"/>
                <w:lang w:eastAsia="es-PE"/>
              </w:rPr>
              <w:t>intuto</w:t>
            </w:r>
            <w:proofErr w:type="spellEnd"/>
          </w:p>
        </w:tc>
        <w:tc>
          <w:tcPr>
            <w:tcW w:w="1200" w:type="dxa"/>
            <w:shd w:val="clear" w:color="auto" w:fill="auto"/>
            <w:noWrap/>
            <w:vAlign w:val="center"/>
            <w:hideMark/>
          </w:tcPr>
          <w:p w14:paraId="41F3EA91" w14:textId="77777777" w:rsidR="00A31C7C" w:rsidRPr="00A31C7C" w:rsidRDefault="00A31C7C" w:rsidP="001B3F7E">
            <w:pPr>
              <w:jc w:val="center"/>
              <w:rPr>
                <w:rFonts w:asciiTheme="minorHAnsi" w:hAnsiTheme="minorHAnsi" w:cstheme="minorHAnsi"/>
                <w:color w:val="000000"/>
                <w:lang w:eastAsia="es-PE"/>
              </w:rPr>
            </w:pPr>
            <w:r w:rsidRPr="00A31C7C">
              <w:rPr>
                <w:rFonts w:asciiTheme="minorHAnsi" w:hAnsiTheme="minorHAnsi" w:cstheme="minorHAnsi"/>
                <w:color w:val="000000"/>
                <w:lang w:eastAsia="es-PE"/>
              </w:rPr>
              <w:t>LC</w:t>
            </w:r>
          </w:p>
        </w:tc>
        <w:tc>
          <w:tcPr>
            <w:tcW w:w="1200" w:type="dxa"/>
            <w:shd w:val="clear" w:color="auto" w:fill="auto"/>
            <w:noWrap/>
            <w:vAlign w:val="center"/>
            <w:hideMark/>
          </w:tcPr>
          <w:p w14:paraId="457AA4AD" w14:textId="77777777" w:rsidR="00A31C7C" w:rsidRPr="00A31C7C" w:rsidRDefault="00A31C7C" w:rsidP="001B3F7E">
            <w:pPr>
              <w:jc w:val="center"/>
              <w:rPr>
                <w:rFonts w:asciiTheme="minorHAnsi" w:hAnsiTheme="minorHAnsi" w:cstheme="minorHAnsi"/>
                <w:color w:val="000000"/>
                <w:lang w:eastAsia="es-PE"/>
              </w:rPr>
            </w:pPr>
          </w:p>
        </w:tc>
        <w:tc>
          <w:tcPr>
            <w:tcW w:w="1287" w:type="dxa"/>
            <w:shd w:val="clear" w:color="auto" w:fill="auto"/>
            <w:noWrap/>
            <w:vAlign w:val="center"/>
            <w:hideMark/>
          </w:tcPr>
          <w:p w14:paraId="0D0C5F30" w14:textId="77777777" w:rsidR="00A31C7C" w:rsidRPr="00A31C7C" w:rsidRDefault="00A31C7C" w:rsidP="001B3F7E">
            <w:pPr>
              <w:jc w:val="center"/>
              <w:rPr>
                <w:rFonts w:asciiTheme="minorHAnsi" w:hAnsiTheme="minorHAnsi" w:cstheme="minorHAnsi"/>
                <w:lang w:eastAsia="es-PE"/>
              </w:rPr>
            </w:pPr>
          </w:p>
        </w:tc>
      </w:tr>
    </w:tbl>
    <w:p w14:paraId="6C9214C3" w14:textId="77777777" w:rsidR="00A31C7C" w:rsidRDefault="00A31C7C" w:rsidP="00A31C7C">
      <w:pPr>
        <w:pStyle w:val="Textoindependiente"/>
        <w:spacing w:after="0"/>
        <w:jc w:val="both"/>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00BA7123" w14:textId="7824C236" w:rsidR="00A31C7C" w:rsidRDefault="00A31C7C" w:rsidP="00105D53">
      <w:pPr>
        <w:pStyle w:val="Textoindependiente"/>
        <w:spacing w:after="0"/>
        <w:jc w:val="both"/>
        <w:rPr>
          <w:rFonts w:asciiTheme="minorHAnsi" w:hAnsiTheme="minorHAnsi"/>
          <w:sz w:val="22"/>
          <w:szCs w:val="22"/>
          <w:lang w:val="es-PE" w:eastAsia="es-ES"/>
        </w:rPr>
      </w:pPr>
    </w:p>
    <w:p w14:paraId="353B95AE" w14:textId="019CE5FC" w:rsidR="00A31C7C" w:rsidRDefault="00A31C7C" w:rsidP="00105D53">
      <w:pPr>
        <w:pStyle w:val="Textoindependiente"/>
        <w:spacing w:after="0"/>
        <w:jc w:val="both"/>
        <w:rPr>
          <w:rFonts w:asciiTheme="minorHAnsi" w:hAnsiTheme="minorHAnsi"/>
          <w:sz w:val="22"/>
          <w:szCs w:val="22"/>
          <w:lang w:val="es-PE" w:eastAsia="es-ES"/>
        </w:rPr>
      </w:pPr>
    </w:p>
    <w:p w14:paraId="7B2FA4F3" w14:textId="77777777" w:rsidR="00A31C7C" w:rsidRPr="00074890" w:rsidRDefault="00A31C7C" w:rsidP="00105D53">
      <w:pPr>
        <w:pStyle w:val="Textoindependiente"/>
        <w:spacing w:after="0"/>
        <w:jc w:val="both"/>
        <w:rPr>
          <w:rFonts w:asciiTheme="minorHAnsi" w:hAnsiTheme="minorHAnsi"/>
          <w:sz w:val="22"/>
          <w:szCs w:val="22"/>
          <w:lang w:val="es-PE" w:eastAsia="es-ES"/>
        </w:rPr>
      </w:pPr>
    </w:p>
    <w:p w14:paraId="271CD2BF" w14:textId="77777777" w:rsidR="00105D53" w:rsidRPr="002A45FC" w:rsidRDefault="00105D53" w:rsidP="0064781A">
      <w:pPr>
        <w:pStyle w:val="NuevoTit2"/>
        <w:keepNext w:val="0"/>
        <w:numPr>
          <w:ilvl w:val="4"/>
          <w:numId w:val="52"/>
        </w:numPr>
        <w:spacing w:before="0" w:line="276" w:lineRule="auto"/>
        <w:rPr>
          <w:rFonts w:asciiTheme="minorHAnsi" w:hAnsiTheme="minorHAnsi" w:cstheme="minorHAnsi"/>
          <w:b/>
          <w:color w:val="224C22"/>
          <w:sz w:val="22"/>
          <w:szCs w:val="22"/>
        </w:rPr>
      </w:pPr>
      <w:bookmarkStart w:id="313" w:name="_Toc85212912"/>
      <w:bookmarkStart w:id="314" w:name="_Toc103783763"/>
      <w:proofErr w:type="spellStart"/>
      <w:r w:rsidRPr="002A45FC">
        <w:rPr>
          <w:rFonts w:asciiTheme="minorHAnsi" w:hAnsiTheme="minorHAnsi" w:cstheme="minorHAnsi"/>
          <w:b/>
          <w:color w:val="224C22"/>
          <w:sz w:val="22"/>
          <w:szCs w:val="22"/>
        </w:rPr>
        <w:t>Herpetofauna</w:t>
      </w:r>
      <w:bookmarkEnd w:id="313"/>
      <w:bookmarkEnd w:id="314"/>
      <w:proofErr w:type="spellEnd"/>
    </w:p>
    <w:p w14:paraId="17CDADF3" w14:textId="7E88B2CC" w:rsidR="00105D53" w:rsidRPr="00074890" w:rsidRDefault="00105D53" w:rsidP="00105D53">
      <w:pPr>
        <w:pStyle w:val="Textoindependiente"/>
        <w:spacing w:after="0"/>
        <w:jc w:val="both"/>
        <w:rPr>
          <w:rFonts w:asciiTheme="minorHAnsi" w:hAnsiTheme="minorHAnsi"/>
          <w:sz w:val="22"/>
          <w:szCs w:val="22"/>
          <w:lang w:val="es-PE" w:eastAsia="es-ES"/>
        </w:rPr>
      </w:pPr>
      <w:r w:rsidRPr="00074890">
        <w:rPr>
          <w:rFonts w:asciiTheme="minorHAnsi" w:hAnsiTheme="minorHAnsi"/>
          <w:sz w:val="22"/>
          <w:szCs w:val="22"/>
          <w:lang w:val="es-PE" w:eastAsia="es-ES"/>
        </w:rPr>
        <w:t>No se registraron especies en ninguna categoría de conservación nacional según el D.S. 004-2014-MINAGRI</w:t>
      </w:r>
      <w:r w:rsidR="006010B4">
        <w:rPr>
          <w:rFonts w:asciiTheme="minorHAnsi" w:hAnsiTheme="minorHAnsi"/>
          <w:sz w:val="22"/>
          <w:szCs w:val="22"/>
          <w:lang w:val="es-PE" w:eastAsia="es-ES"/>
        </w:rPr>
        <w:t>.</w:t>
      </w:r>
    </w:p>
    <w:p w14:paraId="4896FE78" w14:textId="77777777" w:rsidR="00105D53" w:rsidRDefault="00105D53" w:rsidP="00105D53">
      <w:pPr>
        <w:pStyle w:val="Textoindependiente"/>
        <w:spacing w:after="0"/>
        <w:jc w:val="both"/>
        <w:rPr>
          <w:rFonts w:asciiTheme="minorHAnsi" w:hAnsiTheme="minorHAnsi"/>
          <w:sz w:val="22"/>
          <w:szCs w:val="22"/>
          <w:lang w:val="es-PE" w:eastAsia="es-ES"/>
        </w:rPr>
      </w:pPr>
    </w:p>
    <w:p w14:paraId="7B94A919" w14:textId="371D4E3E" w:rsidR="006010B4" w:rsidRPr="006010B4"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 xml:space="preserve">Se registro una especie que se encuentran en la legislación nacional D.S </w:t>
      </w:r>
      <w:proofErr w:type="spellStart"/>
      <w:r w:rsidRPr="006010B4">
        <w:rPr>
          <w:rFonts w:asciiTheme="minorHAnsi" w:hAnsiTheme="minorHAnsi"/>
          <w:sz w:val="22"/>
          <w:szCs w:val="22"/>
          <w:lang w:val="es-PE" w:eastAsia="es-ES"/>
        </w:rPr>
        <w:t>N°</w:t>
      </w:r>
      <w:proofErr w:type="spellEnd"/>
      <w:r w:rsidRPr="006010B4">
        <w:rPr>
          <w:rFonts w:asciiTheme="minorHAnsi" w:hAnsiTheme="minorHAnsi"/>
          <w:sz w:val="22"/>
          <w:szCs w:val="22"/>
          <w:lang w:val="es-PE" w:eastAsia="es-ES"/>
        </w:rPr>
        <w:t xml:space="preserve"> 004-2014-MINAGRI, Boa constrictor </w:t>
      </w:r>
      <w:proofErr w:type="spellStart"/>
      <w:r w:rsidRPr="006010B4">
        <w:rPr>
          <w:rFonts w:asciiTheme="minorHAnsi" w:hAnsiTheme="minorHAnsi"/>
          <w:sz w:val="22"/>
          <w:szCs w:val="22"/>
          <w:lang w:val="es-PE" w:eastAsia="es-ES"/>
        </w:rPr>
        <w:t>ortonii</w:t>
      </w:r>
      <w:proofErr w:type="spellEnd"/>
      <w:r w:rsidRPr="006010B4">
        <w:rPr>
          <w:rFonts w:asciiTheme="minorHAnsi" w:hAnsiTheme="minorHAnsi"/>
          <w:sz w:val="22"/>
          <w:szCs w:val="22"/>
          <w:lang w:val="es-PE" w:eastAsia="es-ES"/>
        </w:rPr>
        <w:t xml:space="preserve"> (Boa Peruana o Boa Macanche), el cual se encuentra EN PELIGRO (EN)</w:t>
      </w:r>
      <w:r>
        <w:rPr>
          <w:rFonts w:asciiTheme="minorHAnsi" w:hAnsiTheme="minorHAnsi"/>
          <w:sz w:val="22"/>
          <w:szCs w:val="22"/>
          <w:lang w:val="es-PE" w:eastAsia="es-ES"/>
        </w:rPr>
        <w:t>.</w:t>
      </w:r>
    </w:p>
    <w:p w14:paraId="30A8C833" w14:textId="77777777" w:rsidR="006010B4" w:rsidRDefault="006010B4" w:rsidP="006010B4">
      <w:pPr>
        <w:pStyle w:val="Textoindependiente"/>
        <w:spacing w:after="0"/>
        <w:jc w:val="both"/>
        <w:rPr>
          <w:rFonts w:asciiTheme="minorHAnsi" w:hAnsiTheme="minorHAnsi"/>
          <w:sz w:val="22"/>
          <w:szCs w:val="22"/>
          <w:lang w:val="es-PE" w:eastAsia="es-ES"/>
        </w:rPr>
      </w:pPr>
    </w:p>
    <w:p w14:paraId="1128270F" w14:textId="7849826B" w:rsidR="006010B4" w:rsidRPr="006010B4"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 xml:space="preserve">Así mismo se registraron una especie en la lista del Comercio Internacional de Especies Amenazadas de Fauna y Flora Silvestre (CITES), el cual es Boa constrictor </w:t>
      </w:r>
      <w:proofErr w:type="spellStart"/>
      <w:r w:rsidRPr="006010B4">
        <w:rPr>
          <w:rFonts w:asciiTheme="minorHAnsi" w:hAnsiTheme="minorHAnsi"/>
          <w:sz w:val="22"/>
          <w:szCs w:val="22"/>
          <w:lang w:val="es-PE" w:eastAsia="es-ES"/>
        </w:rPr>
        <w:t>ortonii</w:t>
      </w:r>
      <w:proofErr w:type="spellEnd"/>
      <w:r w:rsidRPr="006010B4">
        <w:rPr>
          <w:rFonts w:asciiTheme="minorHAnsi" w:hAnsiTheme="minorHAnsi"/>
          <w:sz w:val="22"/>
          <w:szCs w:val="22"/>
          <w:lang w:val="es-PE" w:eastAsia="es-ES"/>
        </w:rPr>
        <w:t xml:space="preserve"> (Boa Peruana o Boa Macanche) y se encuentra en el </w:t>
      </w:r>
      <w:proofErr w:type="spellStart"/>
      <w:r w:rsidRPr="006010B4">
        <w:rPr>
          <w:rFonts w:asciiTheme="minorHAnsi" w:hAnsiTheme="minorHAnsi"/>
          <w:sz w:val="22"/>
          <w:szCs w:val="22"/>
          <w:lang w:val="es-PE" w:eastAsia="es-ES"/>
        </w:rPr>
        <w:t>Apendice</w:t>
      </w:r>
      <w:proofErr w:type="spellEnd"/>
      <w:r w:rsidRPr="006010B4">
        <w:rPr>
          <w:rFonts w:asciiTheme="minorHAnsi" w:hAnsiTheme="minorHAnsi"/>
          <w:sz w:val="22"/>
          <w:szCs w:val="22"/>
          <w:lang w:val="es-PE" w:eastAsia="es-ES"/>
        </w:rPr>
        <w:t xml:space="preserve"> II</w:t>
      </w:r>
      <w:r>
        <w:rPr>
          <w:rFonts w:asciiTheme="minorHAnsi" w:hAnsiTheme="minorHAnsi"/>
          <w:sz w:val="22"/>
          <w:szCs w:val="22"/>
          <w:lang w:val="es-PE" w:eastAsia="es-ES"/>
        </w:rPr>
        <w:t>.</w:t>
      </w:r>
    </w:p>
    <w:p w14:paraId="02CFC872" w14:textId="77777777" w:rsidR="006010B4" w:rsidRDefault="006010B4" w:rsidP="006010B4">
      <w:pPr>
        <w:pStyle w:val="Textoindependiente"/>
        <w:spacing w:after="0"/>
        <w:jc w:val="both"/>
        <w:rPr>
          <w:rFonts w:asciiTheme="minorHAnsi" w:hAnsiTheme="minorHAnsi"/>
          <w:sz w:val="22"/>
          <w:szCs w:val="22"/>
          <w:lang w:val="es-PE" w:eastAsia="es-ES"/>
        </w:rPr>
      </w:pPr>
    </w:p>
    <w:p w14:paraId="1C321046" w14:textId="56151B93" w:rsidR="00105D53"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Según la Lista Roja de Especies Amenazadas de la IUCN, totas las especies registradas se encuentran en Preocupación Menor (LC)</w:t>
      </w:r>
      <w:r>
        <w:rPr>
          <w:rFonts w:asciiTheme="minorHAnsi" w:hAnsiTheme="minorHAnsi"/>
          <w:sz w:val="22"/>
          <w:szCs w:val="22"/>
          <w:lang w:val="es-PE" w:eastAsia="es-ES"/>
        </w:rPr>
        <w:t>.</w:t>
      </w:r>
    </w:p>
    <w:p w14:paraId="2CB5A250" w14:textId="77777777" w:rsidR="006010B4" w:rsidRPr="00074890" w:rsidRDefault="006010B4" w:rsidP="006010B4">
      <w:pPr>
        <w:pStyle w:val="Textoindependiente"/>
        <w:spacing w:after="0"/>
        <w:jc w:val="both"/>
        <w:rPr>
          <w:rFonts w:asciiTheme="minorHAnsi" w:hAnsiTheme="minorHAnsi"/>
          <w:sz w:val="22"/>
          <w:szCs w:val="22"/>
          <w:lang w:val="es-PE" w:eastAsia="es-ES"/>
        </w:rPr>
      </w:pPr>
    </w:p>
    <w:p w14:paraId="47A70D32" w14:textId="3096EE4A" w:rsidR="00105D53" w:rsidRPr="002A45FC" w:rsidRDefault="00105D53" w:rsidP="00105D53">
      <w:pPr>
        <w:pStyle w:val="Textoindependiente"/>
        <w:spacing w:after="0"/>
        <w:jc w:val="center"/>
        <w:rPr>
          <w:rFonts w:asciiTheme="minorHAnsi" w:hAnsiTheme="minorHAnsi"/>
          <w:i/>
          <w:iCs/>
          <w:sz w:val="22"/>
          <w:szCs w:val="22"/>
          <w:lang w:val="es-PE" w:eastAsia="es-ES"/>
        </w:rPr>
      </w:pPr>
      <w:bookmarkStart w:id="315" w:name="_Toc85212947"/>
      <w:bookmarkStart w:id="316" w:name="_Toc103783920"/>
      <w:r w:rsidRPr="008B2D5F">
        <w:rPr>
          <w:rFonts w:asciiTheme="minorHAnsi" w:hAnsiTheme="minorHAnsi" w:cstheme="minorHAnsi"/>
          <w:b/>
          <w:bCs/>
          <w:i/>
          <w:iCs/>
          <w:lang w:val="es-PE"/>
        </w:rPr>
        <w:t xml:space="preserve">Tabla </w:t>
      </w:r>
      <w:r w:rsidRPr="008B2D5F">
        <w:rPr>
          <w:rFonts w:asciiTheme="minorHAnsi" w:hAnsiTheme="minorHAnsi" w:cstheme="minorHAnsi"/>
          <w:b/>
          <w:bCs/>
          <w:i/>
          <w:iCs/>
          <w:lang w:val="es-PE"/>
        </w:rPr>
        <w:fldChar w:fldCharType="begin"/>
      </w:r>
      <w:r w:rsidRPr="008B2D5F">
        <w:rPr>
          <w:rFonts w:asciiTheme="minorHAnsi" w:hAnsiTheme="minorHAnsi" w:cstheme="minorHAnsi"/>
          <w:b/>
          <w:bCs/>
          <w:i/>
          <w:iCs/>
          <w:lang w:val="es-PE"/>
        </w:rPr>
        <w:instrText xml:space="preserve"> SEQ Tabla \* ARABIC \* Arabic \* MERGEFORMAT </w:instrText>
      </w:r>
      <w:r w:rsidRPr="008B2D5F">
        <w:rPr>
          <w:rFonts w:asciiTheme="minorHAnsi" w:hAnsiTheme="minorHAnsi" w:cstheme="minorHAnsi"/>
          <w:b/>
          <w:bCs/>
          <w:i/>
          <w:iCs/>
          <w:lang w:val="es-PE"/>
        </w:rPr>
        <w:fldChar w:fldCharType="separate"/>
      </w:r>
      <w:r w:rsidR="00D812CE">
        <w:rPr>
          <w:rFonts w:asciiTheme="minorHAnsi" w:hAnsiTheme="minorHAnsi" w:cstheme="minorHAnsi"/>
          <w:b/>
          <w:bCs/>
          <w:i/>
          <w:iCs/>
          <w:noProof/>
          <w:lang w:val="es-PE"/>
        </w:rPr>
        <w:t>68</w:t>
      </w:r>
      <w:r w:rsidRPr="008B2D5F">
        <w:rPr>
          <w:rFonts w:asciiTheme="minorHAnsi" w:hAnsiTheme="minorHAnsi" w:cstheme="minorHAnsi"/>
          <w:b/>
          <w:bCs/>
          <w:i/>
          <w:iCs/>
          <w:lang w:val="es-PE"/>
        </w:rPr>
        <w:fldChar w:fldCharType="end"/>
      </w:r>
      <w:r w:rsidRPr="008B2D5F">
        <w:rPr>
          <w:rFonts w:asciiTheme="minorHAnsi" w:hAnsiTheme="minorHAnsi" w:cstheme="minorHAnsi"/>
          <w:b/>
          <w:bCs/>
          <w:i/>
          <w:iCs/>
          <w:lang w:val="es-PE"/>
        </w:rPr>
        <w:t>:</w:t>
      </w:r>
      <w:r w:rsidRPr="002A45FC">
        <w:rPr>
          <w:rFonts w:asciiTheme="minorHAnsi" w:hAnsiTheme="minorHAnsi"/>
          <w:i/>
          <w:iCs/>
          <w:sz w:val="22"/>
          <w:szCs w:val="22"/>
          <w:lang w:val="es-PE" w:eastAsia="es-ES"/>
        </w:rPr>
        <w:t xml:space="preserve"> Categoría de conservación de </w:t>
      </w:r>
      <w:proofErr w:type="spellStart"/>
      <w:r w:rsidRPr="002A45FC">
        <w:rPr>
          <w:rFonts w:asciiTheme="minorHAnsi" w:hAnsiTheme="minorHAnsi"/>
          <w:i/>
          <w:iCs/>
          <w:sz w:val="22"/>
          <w:szCs w:val="22"/>
          <w:lang w:val="es-PE" w:eastAsia="es-ES"/>
        </w:rPr>
        <w:t>Herpetofauna</w:t>
      </w:r>
      <w:proofErr w:type="spellEnd"/>
      <w:r w:rsidRPr="002A45FC">
        <w:rPr>
          <w:rFonts w:asciiTheme="minorHAnsi" w:hAnsiTheme="minorHAnsi"/>
          <w:i/>
          <w:iCs/>
          <w:sz w:val="22"/>
          <w:szCs w:val="22"/>
          <w:lang w:val="es-PE" w:eastAsia="es-ES"/>
        </w:rPr>
        <w:t xml:space="preserve"> registrados</w:t>
      </w:r>
      <w:bookmarkEnd w:id="315"/>
      <w:bookmarkEnd w:id="316"/>
    </w:p>
    <w:p w14:paraId="6EB200BE" w14:textId="36FE950B" w:rsidR="00105D53" w:rsidRDefault="00105D53" w:rsidP="00105D53">
      <w:pPr>
        <w:pStyle w:val="Textoindependiente"/>
        <w:spacing w:after="0"/>
        <w:jc w:val="both"/>
        <w:rPr>
          <w:rFonts w:asciiTheme="minorHAnsi" w:hAnsiTheme="minorHAnsi"/>
          <w:sz w:val="22"/>
          <w:szCs w:val="22"/>
          <w:lang w:val="es-PE" w:eastAsia="es-ES"/>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8"/>
        <w:gridCol w:w="1605"/>
        <w:gridCol w:w="1842"/>
        <w:gridCol w:w="851"/>
        <w:gridCol w:w="850"/>
        <w:gridCol w:w="1276"/>
        <w:gridCol w:w="1036"/>
      </w:tblGrid>
      <w:tr w:rsidR="006010B4" w:rsidRPr="006010B4" w14:paraId="550B3405" w14:textId="77777777" w:rsidTr="006010B4">
        <w:trPr>
          <w:trHeight w:val="780"/>
          <w:jc w:val="center"/>
        </w:trPr>
        <w:tc>
          <w:tcPr>
            <w:tcW w:w="2218" w:type="dxa"/>
            <w:shd w:val="clear" w:color="auto" w:fill="A8D08D" w:themeFill="accent6" w:themeFillTint="99"/>
            <w:noWrap/>
            <w:vAlign w:val="center"/>
            <w:hideMark/>
          </w:tcPr>
          <w:p w14:paraId="632383EE" w14:textId="77777777" w:rsidR="006010B4" w:rsidRPr="006010B4" w:rsidRDefault="006010B4" w:rsidP="001B3F7E">
            <w:pPr>
              <w:jc w:val="center"/>
              <w:rPr>
                <w:rFonts w:ascii="Arial Narrow" w:hAnsi="Arial Narrow"/>
                <w:b/>
                <w:bCs/>
                <w:color w:val="000000"/>
                <w:lang w:eastAsia="es-PE"/>
              </w:rPr>
            </w:pPr>
            <w:r w:rsidRPr="006010B4">
              <w:rPr>
                <w:rFonts w:ascii="Arial Narrow" w:hAnsi="Arial Narrow"/>
                <w:b/>
                <w:bCs/>
                <w:color w:val="000000"/>
                <w:lang w:eastAsia="es-PE"/>
              </w:rPr>
              <w:t>Familia</w:t>
            </w:r>
          </w:p>
        </w:tc>
        <w:tc>
          <w:tcPr>
            <w:tcW w:w="1605" w:type="dxa"/>
            <w:shd w:val="clear" w:color="auto" w:fill="A8D08D" w:themeFill="accent6" w:themeFillTint="99"/>
            <w:noWrap/>
            <w:vAlign w:val="center"/>
            <w:hideMark/>
          </w:tcPr>
          <w:p w14:paraId="64892B55" w14:textId="77777777" w:rsidR="006010B4" w:rsidRPr="006010B4" w:rsidRDefault="006010B4" w:rsidP="001B3F7E">
            <w:pPr>
              <w:jc w:val="center"/>
              <w:rPr>
                <w:rFonts w:ascii="Arial Narrow" w:hAnsi="Arial Narrow"/>
                <w:b/>
                <w:bCs/>
                <w:color w:val="000000"/>
                <w:lang w:eastAsia="es-PE"/>
              </w:rPr>
            </w:pPr>
            <w:proofErr w:type="spellStart"/>
            <w:r w:rsidRPr="006010B4">
              <w:rPr>
                <w:rFonts w:ascii="Arial Narrow" w:hAnsi="Arial Narrow"/>
                <w:b/>
                <w:bCs/>
                <w:color w:val="000000"/>
                <w:lang w:eastAsia="es-PE"/>
              </w:rPr>
              <w:t>Nombre</w:t>
            </w:r>
            <w:proofErr w:type="spellEnd"/>
            <w:r w:rsidRPr="006010B4">
              <w:rPr>
                <w:rFonts w:ascii="Arial Narrow" w:hAnsi="Arial Narrow"/>
                <w:b/>
                <w:bCs/>
                <w:color w:val="000000"/>
                <w:lang w:eastAsia="es-PE"/>
              </w:rPr>
              <w:t xml:space="preserve"> </w:t>
            </w:r>
            <w:proofErr w:type="spellStart"/>
            <w:r w:rsidRPr="006010B4">
              <w:rPr>
                <w:rFonts w:ascii="Arial Narrow" w:hAnsi="Arial Narrow"/>
                <w:b/>
                <w:bCs/>
                <w:color w:val="000000"/>
                <w:lang w:eastAsia="es-PE"/>
              </w:rPr>
              <w:t>Científico</w:t>
            </w:r>
            <w:proofErr w:type="spellEnd"/>
          </w:p>
        </w:tc>
        <w:tc>
          <w:tcPr>
            <w:tcW w:w="1842" w:type="dxa"/>
            <w:shd w:val="clear" w:color="auto" w:fill="A8D08D" w:themeFill="accent6" w:themeFillTint="99"/>
            <w:noWrap/>
            <w:vAlign w:val="center"/>
            <w:hideMark/>
          </w:tcPr>
          <w:p w14:paraId="7D504EF7" w14:textId="77777777" w:rsidR="006010B4" w:rsidRPr="006010B4" w:rsidRDefault="006010B4" w:rsidP="001B3F7E">
            <w:pPr>
              <w:jc w:val="center"/>
              <w:rPr>
                <w:rFonts w:ascii="Arial Narrow" w:hAnsi="Arial Narrow"/>
                <w:b/>
                <w:bCs/>
                <w:color w:val="000000"/>
                <w:lang w:eastAsia="es-PE"/>
              </w:rPr>
            </w:pPr>
            <w:proofErr w:type="spellStart"/>
            <w:r w:rsidRPr="006010B4">
              <w:rPr>
                <w:rFonts w:ascii="Arial Narrow" w:hAnsi="Arial Narrow"/>
                <w:b/>
                <w:bCs/>
                <w:color w:val="000000"/>
                <w:lang w:eastAsia="es-PE"/>
              </w:rPr>
              <w:t>Nombre</w:t>
            </w:r>
            <w:proofErr w:type="spellEnd"/>
            <w:r w:rsidRPr="006010B4">
              <w:rPr>
                <w:rFonts w:ascii="Arial Narrow" w:hAnsi="Arial Narrow"/>
                <w:b/>
                <w:bCs/>
                <w:color w:val="000000"/>
                <w:lang w:eastAsia="es-PE"/>
              </w:rPr>
              <w:t xml:space="preserve"> </w:t>
            </w:r>
            <w:proofErr w:type="spellStart"/>
            <w:r w:rsidRPr="006010B4">
              <w:rPr>
                <w:rFonts w:ascii="Arial Narrow" w:hAnsi="Arial Narrow"/>
                <w:b/>
                <w:bCs/>
                <w:color w:val="000000"/>
                <w:lang w:eastAsia="es-PE"/>
              </w:rPr>
              <w:t>común</w:t>
            </w:r>
            <w:proofErr w:type="spellEnd"/>
          </w:p>
        </w:tc>
        <w:tc>
          <w:tcPr>
            <w:tcW w:w="851" w:type="dxa"/>
            <w:shd w:val="clear" w:color="auto" w:fill="A8D08D" w:themeFill="accent6" w:themeFillTint="99"/>
            <w:noWrap/>
            <w:vAlign w:val="center"/>
            <w:hideMark/>
          </w:tcPr>
          <w:p w14:paraId="0CF259F0" w14:textId="77777777" w:rsidR="006010B4" w:rsidRPr="006010B4" w:rsidRDefault="006010B4" w:rsidP="001B3F7E">
            <w:pPr>
              <w:jc w:val="center"/>
              <w:rPr>
                <w:rFonts w:ascii="Arial Narrow" w:hAnsi="Arial Narrow"/>
                <w:b/>
                <w:bCs/>
                <w:color w:val="000000"/>
                <w:lang w:eastAsia="es-PE"/>
              </w:rPr>
            </w:pPr>
            <w:r w:rsidRPr="006010B4">
              <w:rPr>
                <w:rFonts w:ascii="Arial Narrow" w:hAnsi="Arial Narrow"/>
                <w:b/>
                <w:bCs/>
                <w:color w:val="000000"/>
                <w:lang w:eastAsia="es-PE"/>
              </w:rPr>
              <w:t>(UICN)</w:t>
            </w:r>
          </w:p>
        </w:tc>
        <w:tc>
          <w:tcPr>
            <w:tcW w:w="850" w:type="dxa"/>
            <w:shd w:val="clear" w:color="auto" w:fill="A8D08D" w:themeFill="accent6" w:themeFillTint="99"/>
            <w:noWrap/>
            <w:vAlign w:val="center"/>
            <w:hideMark/>
          </w:tcPr>
          <w:p w14:paraId="4870F792" w14:textId="77777777" w:rsidR="006010B4" w:rsidRPr="006010B4" w:rsidRDefault="006010B4" w:rsidP="001B3F7E">
            <w:pPr>
              <w:jc w:val="center"/>
              <w:rPr>
                <w:rFonts w:ascii="Arial Narrow" w:hAnsi="Arial Narrow"/>
                <w:b/>
                <w:bCs/>
                <w:color w:val="000000"/>
                <w:lang w:eastAsia="es-PE"/>
              </w:rPr>
            </w:pPr>
            <w:r w:rsidRPr="006010B4">
              <w:rPr>
                <w:rFonts w:ascii="Arial Narrow" w:hAnsi="Arial Narrow"/>
                <w:b/>
                <w:bCs/>
                <w:color w:val="000000"/>
                <w:lang w:eastAsia="es-PE"/>
              </w:rPr>
              <w:t>CITES</w:t>
            </w:r>
          </w:p>
        </w:tc>
        <w:tc>
          <w:tcPr>
            <w:tcW w:w="1276" w:type="dxa"/>
            <w:shd w:val="clear" w:color="auto" w:fill="A8D08D" w:themeFill="accent6" w:themeFillTint="99"/>
            <w:vAlign w:val="center"/>
            <w:hideMark/>
          </w:tcPr>
          <w:p w14:paraId="30D67C66" w14:textId="77777777" w:rsidR="006010B4" w:rsidRPr="006010B4" w:rsidRDefault="006010B4" w:rsidP="001B3F7E">
            <w:pPr>
              <w:jc w:val="center"/>
              <w:rPr>
                <w:rFonts w:ascii="Arial Narrow" w:hAnsi="Arial Narrow"/>
                <w:b/>
                <w:bCs/>
                <w:color w:val="000000"/>
                <w:lang w:eastAsia="es-PE"/>
              </w:rPr>
            </w:pPr>
            <w:r w:rsidRPr="006010B4">
              <w:rPr>
                <w:rFonts w:ascii="Arial Narrow" w:hAnsi="Arial Narrow"/>
                <w:b/>
                <w:bCs/>
                <w:color w:val="000000"/>
                <w:lang w:eastAsia="es-PE"/>
              </w:rPr>
              <w:t>D.S N° 004-2014-MINAGRI</w:t>
            </w:r>
          </w:p>
        </w:tc>
        <w:tc>
          <w:tcPr>
            <w:tcW w:w="1036" w:type="dxa"/>
            <w:shd w:val="clear" w:color="auto" w:fill="A8D08D" w:themeFill="accent6" w:themeFillTint="99"/>
            <w:noWrap/>
            <w:vAlign w:val="center"/>
            <w:hideMark/>
          </w:tcPr>
          <w:p w14:paraId="2F6F1F29" w14:textId="77777777" w:rsidR="006010B4" w:rsidRPr="006010B4" w:rsidRDefault="006010B4" w:rsidP="001B3F7E">
            <w:pPr>
              <w:jc w:val="center"/>
              <w:rPr>
                <w:rFonts w:ascii="Arial Narrow" w:hAnsi="Arial Narrow"/>
                <w:b/>
                <w:bCs/>
                <w:color w:val="000000"/>
                <w:lang w:eastAsia="es-PE"/>
              </w:rPr>
            </w:pPr>
            <w:r w:rsidRPr="006010B4">
              <w:rPr>
                <w:rFonts w:ascii="Arial Narrow" w:hAnsi="Arial Narrow"/>
                <w:b/>
                <w:bCs/>
                <w:color w:val="000000"/>
                <w:lang w:eastAsia="es-PE"/>
              </w:rPr>
              <w:t>Puntos</w:t>
            </w:r>
          </w:p>
        </w:tc>
      </w:tr>
      <w:tr w:rsidR="006010B4" w:rsidRPr="006010B4" w14:paraId="1D8976A9" w14:textId="77777777" w:rsidTr="006010B4">
        <w:trPr>
          <w:trHeight w:val="315"/>
          <w:jc w:val="center"/>
        </w:trPr>
        <w:tc>
          <w:tcPr>
            <w:tcW w:w="2218" w:type="dxa"/>
            <w:shd w:val="clear" w:color="auto" w:fill="auto"/>
            <w:noWrap/>
            <w:vAlign w:val="center"/>
            <w:hideMark/>
          </w:tcPr>
          <w:p w14:paraId="29D792A3"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TROPIDURIDAE</w:t>
            </w:r>
          </w:p>
        </w:tc>
        <w:tc>
          <w:tcPr>
            <w:tcW w:w="1605" w:type="dxa"/>
            <w:shd w:val="clear" w:color="auto" w:fill="auto"/>
            <w:noWrap/>
            <w:vAlign w:val="center"/>
            <w:hideMark/>
          </w:tcPr>
          <w:p w14:paraId="4E21437E"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Stenocercus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huancabambae</w:t>
            </w:r>
            <w:proofErr w:type="spellEnd"/>
          </w:p>
        </w:tc>
        <w:tc>
          <w:tcPr>
            <w:tcW w:w="1842" w:type="dxa"/>
            <w:shd w:val="clear" w:color="auto" w:fill="auto"/>
            <w:noWrap/>
            <w:vAlign w:val="center"/>
            <w:hideMark/>
          </w:tcPr>
          <w:p w14:paraId="6D270F2A"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Lagartija</w:t>
            </w:r>
            <w:proofErr w:type="spellEnd"/>
            <w:r w:rsidRPr="006010B4">
              <w:rPr>
                <w:rFonts w:ascii="Arial Narrow" w:hAnsi="Arial Narrow"/>
                <w:color w:val="000000"/>
                <w:lang w:eastAsia="es-PE"/>
              </w:rPr>
              <w:t xml:space="preserve"> de Collar</w:t>
            </w:r>
          </w:p>
        </w:tc>
        <w:tc>
          <w:tcPr>
            <w:tcW w:w="851" w:type="dxa"/>
            <w:shd w:val="clear" w:color="auto" w:fill="auto"/>
            <w:noWrap/>
            <w:vAlign w:val="center"/>
            <w:hideMark/>
          </w:tcPr>
          <w:p w14:paraId="0E7DA8A9"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05BC0C2D"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1A2BD758" w14:textId="77777777" w:rsidR="006010B4" w:rsidRPr="006010B4" w:rsidRDefault="006010B4" w:rsidP="001B3F7E">
            <w:pPr>
              <w:jc w:val="center"/>
              <w:rPr>
                <w:rFonts w:ascii="Arial Narrow" w:hAnsi="Arial Narrow"/>
                <w:color w:val="000000"/>
                <w:lang w:eastAsia="es-PE"/>
              </w:rPr>
            </w:pPr>
          </w:p>
        </w:tc>
        <w:tc>
          <w:tcPr>
            <w:tcW w:w="1036" w:type="dxa"/>
            <w:vMerge w:val="restart"/>
            <w:shd w:val="clear" w:color="auto" w:fill="auto"/>
            <w:noWrap/>
            <w:vAlign w:val="center"/>
            <w:hideMark/>
          </w:tcPr>
          <w:p w14:paraId="1EF0F8E7"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P1-Mon-Bio</w:t>
            </w:r>
          </w:p>
        </w:tc>
      </w:tr>
      <w:tr w:rsidR="006010B4" w:rsidRPr="006010B4" w14:paraId="180470EC" w14:textId="77777777" w:rsidTr="006010B4">
        <w:trPr>
          <w:trHeight w:val="315"/>
          <w:jc w:val="center"/>
        </w:trPr>
        <w:tc>
          <w:tcPr>
            <w:tcW w:w="2218" w:type="dxa"/>
            <w:shd w:val="clear" w:color="auto" w:fill="auto"/>
            <w:noWrap/>
            <w:vAlign w:val="center"/>
            <w:hideMark/>
          </w:tcPr>
          <w:p w14:paraId="3D99E279"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DENDROBATIDAE</w:t>
            </w:r>
          </w:p>
        </w:tc>
        <w:tc>
          <w:tcPr>
            <w:tcW w:w="1605" w:type="dxa"/>
            <w:shd w:val="clear" w:color="auto" w:fill="auto"/>
            <w:noWrap/>
            <w:vAlign w:val="center"/>
            <w:hideMark/>
          </w:tcPr>
          <w:p w14:paraId="539214D2"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Hyloxalus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elachyhistus</w:t>
            </w:r>
            <w:proofErr w:type="spellEnd"/>
          </w:p>
        </w:tc>
        <w:tc>
          <w:tcPr>
            <w:tcW w:w="1842" w:type="dxa"/>
            <w:shd w:val="clear" w:color="auto" w:fill="auto"/>
            <w:noWrap/>
            <w:vAlign w:val="center"/>
            <w:hideMark/>
          </w:tcPr>
          <w:p w14:paraId="2635A677"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 xml:space="preserve">Rana </w:t>
            </w:r>
            <w:proofErr w:type="spellStart"/>
            <w:r w:rsidRPr="006010B4">
              <w:rPr>
                <w:rFonts w:ascii="Arial Narrow" w:hAnsi="Arial Narrow"/>
                <w:color w:val="000000"/>
                <w:lang w:eastAsia="es-PE"/>
              </w:rPr>
              <w:t>Cohete</w:t>
            </w:r>
            <w:proofErr w:type="spellEnd"/>
            <w:r w:rsidRPr="006010B4">
              <w:rPr>
                <w:rFonts w:ascii="Arial Narrow" w:hAnsi="Arial Narrow"/>
                <w:color w:val="000000"/>
                <w:lang w:eastAsia="es-PE"/>
              </w:rPr>
              <w:t xml:space="preserve"> de Loja</w:t>
            </w:r>
          </w:p>
        </w:tc>
        <w:tc>
          <w:tcPr>
            <w:tcW w:w="851" w:type="dxa"/>
            <w:shd w:val="clear" w:color="auto" w:fill="auto"/>
            <w:noWrap/>
            <w:vAlign w:val="center"/>
            <w:hideMark/>
          </w:tcPr>
          <w:p w14:paraId="733FE577"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7552F5F2"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0AB23E87" w14:textId="77777777" w:rsidR="006010B4" w:rsidRPr="006010B4" w:rsidRDefault="006010B4" w:rsidP="001B3F7E">
            <w:pPr>
              <w:jc w:val="center"/>
              <w:rPr>
                <w:rFonts w:ascii="Arial Narrow" w:hAnsi="Arial Narrow"/>
                <w:color w:val="000000"/>
                <w:lang w:eastAsia="es-PE"/>
              </w:rPr>
            </w:pPr>
          </w:p>
        </w:tc>
        <w:tc>
          <w:tcPr>
            <w:tcW w:w="1036" w:type="dxa"/>
            <w:vMerge/>
            <w:vAlign w:val="center"/>
            <w:hideMark/>
          </w:tcPr>
          <w:p w14:paraId="73156D06" w14:textId="77777777" w:rsidR="006010B4" w:rsidRPr="006010B4" w:rsidRDefault="006010B4" w:rsidP="001B3F7E">
            <w:pPr>
              <w:jc w:val="center"/>
              <w:rPr>
                <w:rFonts w:ascii="Arial Narrow" w:hAnsi="Arial Narrow"/>
                <w:color w:val="000000"/>
                <w:lang w:eastAsia="es-PE"/>
              </w:rPr>
            </w:pPr>
          </w:p>
        </w:tc>
      </w:tr>
      <w:tr w:rsidR="006010B4" w:rsidRPr="006010B4" w14:paraId="444E31BC" w14:textId="77777777" w:rsidTr="006010B4">
        <w:trPr>
          <w:trHeight w:val="315"/>
          <w:jc w:val="center"/>
        </w:trPr>
        <w:tc>
          <w:tcPr>
            <w:tcW w:w="2218" w:type="dxa"/>
            <w:shd w:val="clear" w:color="auto" w:fill="auto"/>
            <w:noWrap/>
            <w:vAlign w:val="center"/>
            <w:hideMark/>
          </w:tcPr>
          <w:p w14:paraId="7D6CDD61"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BUFONIDAE</w:t>
            </w:r>
          </w:p>
        </w:tc>
        <w:tc>
          <w:tcPr>
            <w:tcW w:w="1605" w:type="dxa"/>
            <w:shd w:val="clear" w:color="auto" w:fill="auto"/>
            <w:noWrap/>
            <w:vAlign w:val="center"/>
            <w:hideMark/>
          </w:tcPr>
          <w:p w14:paraId="5475D5A9"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Rhinella</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cf</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margaritifera</w:t>
            </w:r>
            <w:proofErr w:type="spellEnd"/>
          </w:p>
        </w:tc>
        <w:tc>
          <w:tcPr>
            <w:tcW w:w="1842" w:type="dxa"/>
            <w:shd w:val="clear" w:color="auto" w:fill="auto"/>
            <w:noWrap/>
            <w:vAlign w:val="center"/>
            <w:hideMark/>
          </w:tcPr>
          <w:p w14:paraId="4792A550"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Sapo</w:t>
            </w:r>
            <w:proofErr w:type="spellEnd"/>
            <w:r w:rsidRPr="006010B4">
              <w:rPr>
                <w:rFonts w:ascii="Arial Narrow" w:hAnsi="Arial Narrow"/>
                <w:color w:val="000000"/>
                <w:lang w:eastAsia="es-PE"/>
              </w:rPr>
              <w:t xml:space="preserve"> </w:t>
            </w:r>
            <w:proofErr w:type="spellStart"/>
            <w:r w:rsidRPr="006010B4">
              <w:rPr>
                <w:rFonts w:ascii="Arial Narrow" w:hAnsi="Arial Narrow"/>
                <w:color w:val="000000"/>
                <w:lang w:eastAsia="es-PE"/>
              </w:rPr>
              <w:t>Comùn</w:t>
            </w:r>
            <w:proofErr w:type="spellEnd"/>
            <w:r w:rsidRPr="006010B4">
              <w:rPr>
                <w:rFonts w:ascii="Arial Narrow" w:hAnsi="Arial Narrow"/>
                <w:color w:val="000000"/>
                <w:lang w:eastAsia="es-PE"/>
              </w:rPr>
              <w:t xml:space="preserve"> </w:t>
            </w:r>
            <w:proofErr w:type="spellStart"/>
            <w:r w:rsidRPr="006010B4">
              <w:rPr>
                <w:rFonts w:ascii="Arial Narrow" w:hAnsi="Arial Narrow"/>
                <w:color w:val="000000"/>
                <w:lang w:eastAsia="es-PE"/>
              </w:rPr>
              <w:t>Sudamericano</w:t>
            </w:r>
            <w:proofErr w:type="spellEnd"/>
          </w:p>
        </w:tc>
        <w:tc>
          <w:tcPr>
            <w:tcW w:w="851" w:type="dxa"/>
            <w:shd w:val="clear" w:color="auto" w:fill="auto"/>
            <w:noWrap/>
            <w:vAlign w:val="center"/>
            <w:hideMark/>
          </w:tcPr>
          <w:p w14:paraId="5FDCBDA2"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3263EC4F"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3E6D6139" w14:textId="77777777" w:rsidR="006010B4" w:rsidRPr="006010B4" w:rsidRDefault="006010B4" w:rsidP="001B3F7E">
            <w:pPr>
              <w:jc w:val="center"/>
              <w:rPr>
                <w:rFonts w:ascii="Arial Narrow" w:hAnsi="Arial Narrow"/>
                <w:color w:val="000000"/>
                <w:lang w:eastAsia="es-PE"/>
              </w:rPr>
            </w:pPr>
          </w:p>
        </w:tc>
        <w:tc>
          <w:tcPr>
            <w:tcW w:w="1036" w:type="dxa"/>
            <w:vMerge/>
            <w:vAlign w:val="center"/>
            <w:hideMark/>
          </w:tcPr>
          <w:p w14:paraId="0537AF56" w14:textId="77777777" w:rsidR="006010B4" w:rsidRPr="006010B4" w:rsidRDefault="006010B4" w:rsidP="001B3F7E">
            <w:pPr>
              <w:jc w:val="center"/>
              <w:rPr>
                <w:rFonts w:ascii="Arial Narrow" w:hAnsi="Arial Narrow"/>
                <w:color w:val="000000"/>
                <w:lang w:eastAsia="es-PE"/>
              </w:rPr>
            </w:pPr>
          </w:p>
        </w:tc>
      </w:tr>
      <w:tr w:rsidR="006010B4" w:rsidRPr="006010B4" w14:paraId="315FF8AA" w14:textId="77777777" w:rsidTr="006010B4">
        <w:trPr>
          <w:trHeight w:val="315"/>
          <w:jc w:val="center"/>
        </w:trPr>
        <w:tc>
          <w:tcPr>
            <w:tcW w:w="2218" w:type="dxa"/>
            <w:shd w:val="clear" w:color="auto" w:fill="auto"/>
            <w:noWrap/>
            <w:vAlign w:val="center"/>
            <w:hideMark/>
          </w:tcPr>
          <w:p w14:paraId="06D6DBAE"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lastRenderedPageBreak/>
              <w:t>TROPIDURIDAE</w:t>
            </w:r>
          </w:p>
        </w:tc>
        <w:tc>
          <w:tcPr>
            <w:tcW w:w="1605" w:type="dxa"/>
            <w:shd w:val="clear" w:color="auto" w:fill="auto"/>
            <w:noWrap/>
            <w:vAlign w:val="center"/>
            <w:hideMark/>
          </w:tcPr>
          <w:p w14:paraId="7BB668A4"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Stenocercus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huancabambae</w:t>
            </w:r>
            <w:proofErr w:type="spellEnd"/>
          </w:p>
        </w:tc>
        <w:tc>
          <w:tcPr>
            <w:tcW w:w="1842" w:type="dxa"/>
            <w:shd w:val="clear" w:color="auto" w:fill="auto"/>
            <w:noWrap/>
            <w:vAlign w:val="center"/>
            <w:hideMark/>
          </w:tcPr>
          <w:p w14:paraId="1FD951E4"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Lagartija</w:t>
            </w:r>
            <w:proofErr w:type="spellEnd"/>
            <w:r w:rsidRPr="006010B4">
              <w:rPr>
                <w:rFonts w:ascii="Arial Narrow" w:hAnsi="Arial Narrow"/>
                <w:color w:val="000000"/>
                <w:lang w:eastAsia="es-PE"/>
              </w:rPr>
              <w:t xml:space="preserve"> de Collar</w:t>
            </w:r>
          </w:p>
        </w:tc>
        <w:tc>
          <w:tcPr>
            <w:tcW w:w="851" w:type="dxa"/>
            <w:shd w:val="clear" w:color="auto" w:fill="auto"/>
            <w:noWrap/>
            <w:vAlign w:val="center"/>
            <w:hideMark/>
          </w:tcPr>
          <w:p w14:paraId="6F276A79"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562C8B35"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05E555C9" w14:textId="77777777" w:rsidR="006010B4" w:rsidRPr="006010B4" w:rsidRDefault="006010B4" w:rsidP="001B3F7E">
            <w:pPr>
              <w:jc w:val="center"/>
              <w:rPr>
                <w:rFonts w:ascii="Arial Narrow" w:hAnsi="Arial Narrow"/>
                <w:color w:val="000000"/>
                <w:lang w:eastAsia="es-PE"/>
              </w:rPr>
            </w:pPr>
          </w:p>
        </w:tc>
        <w:tc>
          <w:tcPr>
            <w:tcW w:w="1036" w:type="dxa"/>
            <w:vMerge w:val="restart"/>
            <w:shd w:val="clear" w:color="auto" w:fill="auto"/>
            <w:noWrap/>
            <w:vAlign w:val="center"/>
            <w:hideMark/>
          </w:tcPr>
          <w:p w14:paraId="4A18B837"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P2-Mon Bio</w:t>
            </w:r>
          </w:p>
        </w:tc>
      </w:tr>
      <w:tr w:rsidR="006010B4" w:rsidRPr="006010B4" w14:paraId="768DB3A3" w14:textId="77777777" w:rsidTr="006010B4">
        <w:trPr>
          <w:trHeight w:val="315"/>
          <w:jc w:val="center"/>
        </w:trPr>
        <w:tc>
          <w:tcPr>
            <w:tcW w:w="2218" w:type="dxa"/>
            <w:shd w:val="clear" w:color="auto" w:fill="auto"/>
            <w:noWrap/>
            <w:vAlign w:val="center"/>
            <w:hideMark/>
          </w:tcPr>
          <w:p w14:paraId="49D34DB3"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PHYLLODACTYLIDAE</w:t>
            </w:r>
          </w:p>
        </w:tc>
        <w:tc>
          <w:tcPr>
            <w:tcW w:w="1605" w:type="dxa"/>
            <w:shd w:val="clear" w:color="auto" w:fill="auto"/>
            <w:noWrap/>
            <w:vAlign w:val="center"/>
            <w:hideMark/>
          </w:tcPr>
          <w:p w14:paraId="4A58B1DB"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Phyllodactylus</w:t>
            </w:r>
            <w:proofErr w:type="spellEnd"/>
            <w:r w:rsidRPr="006010B4">
              <w:rPr>
                <w:rFonts w:ascii="Arial Narrow" w:hAnsi="Arial Narrow"/>
                <w:i/>
                <w:iCs/>
                <w:color w:val="000000"/>
                <w:lang w:eastAsia="es-PE"/>
              </w:rPr>
              <w:t xml:space="preserve"> magister</w:t>
            </w:r>
          </w:p>
        </w:tc>
        <w:tc>
          <w:tcPr>
            <w:tcW w:w="1842" w:type="dxa"/>
            <w:shd w:val="clear" w:color="auto" w:fill="auto"/>
            <w:noWrap/>
            <w:vAlign w:val="center"/>
            <w:hideMark/>
          </w:tcPr>
          <w:p w14:paraId="47ABF2A1" w14:textId="77777777" w:rsidR="006010B4" w:rsidRPr="006010B4" w:rsidRDefault="006010B4" w:rsidP="001B3F7E">
            <w:pPr>
              <w:jc w:val="center"/>
              <w:rPr>
                <w:rFonts w:ascii="Arial Narrow" w:hAnsi="Arial Narrow"/>
                <w:color w:val="000000"/>
                <w:lang w:val="es-ES" w:eastAsia="es-PE"/>
              </w:rPr>
            </w:pPr>
            <w:r w:rsidRPr="006010B4">
              <w:rPr>
                <w:rFonts w:ascii="Arial Narrow" w:hAnsi="Arial Narrow"/>
                <w:color w:val="000000"/>
                <w:lang w:val="es-ES" w:eastAsia="es-PE"/>
              </w:rPr>
              <w:t>Gecko con Punta de Hoja de Noble</w:t>
            </w:r>
          </w:p>
        </w:tc>
        <w:tc>
          <w:tcPr>
            <w:tcW w:w="851" w:type="dxa"/>
            <w:shd w:val="clear" w:color="auto" w:fill="auto"/>
            <w:noWrap/>
            <w:vAlign w:val="center"/>
            <w:hideMark/>
          </w:tcPr>
          <w:p w14:paraId="2A87DCB0"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392A0961"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1CB6A5FB" w14:textId="77777777" w:rsidR="006010B4" w:rsidRPr="006010B4" w:rsidRDefault="006010B4" w:rsidP="001B3F7E">
            <w:pPr>
              <w:jc w:val="center"/>
              <w:rPr>
                <w:rFonts w:ascii="Arial Narrow" w:hAnsi="Arial Narrow"/>
                <w:color w:val="000000"/>
                <w:lang w:eastAsia="es-PE"/>
              </w:rPr>
            </w:pPr>
          </w:p>
        </w:tc>
        <w:tc>
          <w:tcPr>
            <w:tcW w:w="1036" w:type="dxa"/>
            <w:vMerge/>
            <w:vAlign w:val="center"/>
            <w:hideMark/>
          </w:tcPr>
          <w:p w14:paraId="260A5C8F" w14:textId="77777777" w:rsidR="006010B4" w:rsidRPr="006010B4" w:rsidRDefault="006010B4" w:rsidP="001B3F7E">
            <w:pPr>
              <w:jc w:val="center"/>
              <w:rPr>
                <w:rFonts w:ascii="Arial Narrow" w:hAnsi="Arial Narrow"/>
                <w:color w:val="000000"/>
                <w:lang w:eastAsia="es-PE"/>
              </w:rPr>
            </w:pPr>
          </w:p>
        </w:tc>
      </w:tr>
      <w:tr w:rsidR="006010B4" w:rsidRPr="006010B4" w14:paraId="56A7CB12" w14:textId="77777777" w:rsidTr="006010B4">
        <w:trPr>
          <w:trHeight w:val="315"/>
          <w:jc w:val="center"/>
        </w:trPr>
        <w:tc>
          <w:tcPr>
            <w:tcW w:w="2218" w:type="dxa"/>
            <w:shd w:val="clear" w:color="auto" w:fill="auto"/>
            <w:noWrap/>
            <w:vAlign w:val="center"/>
            <w:hideMark/>
          </w:tcPr>
          <w:p w14:paraId="35315E50"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TROPIDURIDAE</w:t>
            </w:r>
          </w:p>
        </w:tc>
        <w:tc>
          <w:tcPr>
            <w:tcW w:w="1605" w:type="dxa"/>
            <w:shd w:val="clear" w:color="auto" w:fill="auto"/>
            <w:noWrap/>
            <w:vAlign w:val="center"/>
            <w:hideMark/>
          </w:tcPr>
          <w:p w14:paraId="41FC04B2"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Microlophus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stolzmani</w:t>
            </w:r>
            <w:proofErr w:type="spellEnd"/>
          </w:p>
        </w:tc>
        <w:tc>
          <w:tcPr>
            <w:tcW w:w="1842" w:type="dxa"/>
            <w:shd w:val="clear" w:color="auto" w:fill="auto"/>
            <w:noWrap/>
            <w:vAlign w:val="center"/>
            <w:hideMark/>
          </w:tcPr>
          <w:p w14:paraId="7C4CEE23"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Lagarto</w:t>
            </w:r>
            <w:proofErr w:type="spellEnd"/>
            <w:r w:rsidRPr="006010B4">
              <w:rPr>
                <w:rFonts w:ascii="Arial Narrow" w:hAnsi="Arial Narrow"/>
                <w:color w:val="000000"/>
                <w:lang w:eastAsia="es-PE"/>
              </w:rPr>
              <w:t xml:space="preserve"> de Lava </w:t>
            </w:r>
            <w:proofErr w:type="spellStart"/>
            <w:r w:rsidRPr="006010B4">
              <w:rPr>
                <w:rFonts w:ascii="Arial Narrow" w:hAnsi="Arial Narrow"/>
                <w:color w:val="000000"/>
                <w:lang w:eastAsia="es-PE"/>
              </w:rPr>
              <w:t>Sudamericano</w:t>
            </w:r>
            <w:proofErr w:type="spellEnd"/>
          </w:p>
        </w:tc>
        <w:tc>
          <w:tcPr>
            <w:tcW w:w="851" w:type="dxa"/>
            <w:shd w:val="clear" w:color="auto" w:fill="auto"/>
            <w:noWrap/>
            <w:vAlign w:val="center"/>
            <w:hideMark/>
          </w:tcPr>
          <w:p w14:paraId="2E58ADE0"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1B133947"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4B891689" w14:textId="77777777" w:rsidR="006010B4" w:rsidRPr="006010B4" w:rsidRDefault="006010B4" w:rsidP="001B3F7E">
            <w:pPr>
              <w:jc w:val="center"/>
              <w:rPr>
                <w:rFonts w:ascii="Arial Narrow" w:hAnsi="Arial Narrow"/>
                <w:color w:val="000000"/>
                <w:lang w:eastAsia="es-PE"/>
              </w:rPr>
            </w:pPr>
          </w:p>
        </w:tc>
        <w:tc>
          <w:tcPr>
            <w:tcW w:w="1036" w:type="dxa"/>
            <w:vMerge/>
            <w:vAlign w:val="center"/>
            <w:hideMark/>
          </w:tcPr>
          <w:p w14:paraId="65325305" w14:textId="77777777" w:rsidR="006010B4" w:rsidRPr="006010B4" w:rsidRDefault="006010B4" w:rsidP="001B3F7E">
            <w:pPr>
              <w:jc w:val="center"/>
              <w:rPr>
                <w:rFonts w:ascii="Arial Narrow" w:hAnsi="Arial Narrow"/>
                <w:color w:val="000000"/>
                <w:lang w:eastAsia="es-PE"/>
              </w:rPr>
            </w:pPr>
          </w:p>
        </w:tc>
      </w:tr>
      <w:tr w:rsidR="006010B4" w:rsidRPr="006010B4" w14:paraId="04F173FC" w14:textId="77777777" w:rsidTr="006010B4">
        <w:trPr>
          <w:trHeight w:val="315"/>
          <w:jc w:val="center"/>
        </w:trPr>
        <w:tc>
          <w:tcPr>
            <w:tcW w:w="2218" w:type="dxa"/>
            <w:shd w:val="clear" w:color="auto" w:fill="auto"/>
            <w:noWrap/>
            <w:vAlign w:val="center"/>
            <w:hideMark/>
          </w:tcPr>
          <w:p w14:paraId="7E264CB9"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BOIDAE</w:t>
            </w:r>
          </w:p>
        </w:tc>
        <w:tc>
          <w:tcPr>
            <w:tcW w:w="1605" w:type="dxa"/>
            <w:shd w:val="clear" w:color="auto" w:fill="auto"/>
            <w:noWrap/>
            <w:vAlign w:val="center"/>
            <w:hideMark/>
          </w:tcPr>
          <w:p w14:paraId="1E5A5796" w14:textId="77777777" w:rsidR="006010B4" w:rsidRPr="006010B4" w:rsidRDefault="006010B4" w:rsidP="001B3F7E">
            <w:pPr>
              <w:jc w:val="center"/>
              <w:rPr>
                <w:rFonts w:ascii="Arial Narrow" w:hAnsi="Arial Narrow"/>
                <w:i/>
                <w:iCs/>
                <w:color w:val="000000"/>
                <w:lang w:eastAsia="es-PE"/>
              </w:rPr>
            </w:pPr>
            <w:r w:rsidRPr="006010B4">
              <w:rPr>
                <w:rFonts w:ascii="Arial Narrow" w:hAnsi="Arial Narrow"/>
                <w:i/>
                <w:iCs/>
                <w:color w:val="000000"/>
                <w:lang w:eastAsia="es-PE"/>
              </w:rPr>
              <w:t xml:space="preserve">Boa constrictor </w:t>
            </w:r>
            <w:proofErr w:type="spellStart"/>
            <w:r w:rsidRPr="006010B4">
              <w:rPr>
                <w:rFonts w:ascii="Arial Narrow" w:hAnsi="Arial Narrow"/>
                <w:i/>
                <w:iCs/>
                <w:color w:val="000000"/>
                <w:lang w:eastAsia="es-PE"/>
              </w:rPr>
              <w:t>ortonii</w:t>
            </w:r>
            <w:proofErr w:type="spellEnd"/>
          </w:p>
        </w:tc>
        <w:tc>
          <w:tcPr>
            <w:tcW w:w="1842" w:type="dxa"/>
            <w:shd w:val="clear" w:color="auto" w:fill="auto"/>
            <w:noWrap/>
            <w:vAlign w:val="center"/>
            <w:hideMark/>
          </w:tcPr>
          <w:p w14:paraId="0ADECB12" w14:textId="77777777" w:rsidR="006010B4" w:rsidRPr="006010B4" w:rsidRDefault="006010B4" w:rsidP="001B3F7E">
            <w:pPr>
              <w:jc w:val="center"/>
              <w:rPr>
                <w:rFonts w:ascii="Arial Narrow" w:hAnsi="Arial Narrow"/>
                <w:color w:val="000000"/>
                <w:lang w:val="es-ES" w:eastAsia="es-PE"/>
              </w:rPr>
            </w:pPr>
            <w:r w:rsidRPr="006010B4">
              <w:rPr>
                <w:rFonts w:ascii="Arial Narrow" w:hAnsi="Arial Narrow"/>
                <w:color w:val="000000"/>
                <w:lang w:val="es-ES" w:eastAsia="es-PE"/>
              </w:rPr>
              <w:t>Boa Peruana o Boa Macanche</w:t>
            </w:r>
          </w:p>
        </w:tc>
        <w:tc>
          <w:tcPr>
            <w:tcW w:w="851" w:type="dxa"/>
            <w:shd w:val="clear" w:color="auto" w:fill="auto"/>
            <w:noWrap/>
            <w:vAlign w:val="center"/>
            <w:hideMark/>
          </w:tcPr>
          <w:p w14:paraId="20212026"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31DB0488"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II</w:t>
            </w:r>
          </w:p>
        </w:tc>
        <w:tc>
          <w:tcPr>
            <w:tcW w:w="1276" w:type="dxa"/>
            <w:shd w:val="clear" w:color="auto" w:fill="auto"/>
            <w:noWrap/>
            <w:vAlign w:val="center"/>
            <w:hideMark/>
          </w:tcPr>
          <w:p w14:paraId="3A49AE1F"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EN</w:t>
            </w:r>
          </w:p>
        </w:tc>
        <w:tc>
          <w:tcPr>
            <w:tcW w:w="1036" w:type="dxa"/>
            <w:vMerge/>
            <w:vAlign w:val="center"/>
            <w:hideMark/>
          </w:tcPr>
          <w:p w14:paraId="37A9B780" w14:textId="77777777" w:rsidR="006010B4" w:rsidRPr="006010B4" w:rsidRDefault="006010B4" w:rsidP="001B3F7E">
            <w:pPr>
              <w:jc w:val="center"/>
              <w:rPr>
                <w:rFonts w:ascii="Arial Narrow" w:hAnsi="Arial Narrow"/>
                <w:color w:val="000000"/>
                <w:lang w:eastAsia="es-PE"/>
              </w:rPr>
            </w:pPr>
          </w:p>
        </w:tc>
      </w:tr>
      <w:tr w:rsidR="006010B4" w:rsidRPr="006010B4" w14:paraId="009AC197" w14:textId="77777777" w:rsidTr="006010B4">
        <w:trPr>
          <w:trHeight w:val="315"/>
          <w:jc w:val="center"/>
        </w:trPr>
        <w:tc>
          <w:tcPr>
            <w:tcW w:w="2218" w:type="dxa"/>
            <w:shd w:val="clear" w:color="auto" w:fill="auto"/>
            <w:noWrap/>
            <w:vAlign w:val="center"/>
            <w:hideMark/>
          </w:tcPr>
          <w:p w14:paraId="3DFB2CCA"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TROPIDURIDAE</w:t>
            </w:r>
          </w:p>
        </w:tc>
        <w:tc>
          <w:tcPr>
            <w:tcW w:w="1605" w:type="dxa"/>
            <w:shd w:val="clear" w:color="auto" w:fill="auto"/>
            <w:noWrap/>
            <w:vAlign w:val="center"/>
            <w:hideMark/>
          </w:tcPr>
          <w:p w14:paraId="67F21B98"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Stenocercus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huancabambae</w:t>
            </w:r>
            <w:proofErr w:type="spellEnd"/>
          </w:p>
        </w:tc>
        <w:tc>
          <w:tcPr>
            <w:tcW w:w="1842" w:type="dxa"/>
            <w:shd w:val="clear" w:color="auto" w:fill="auto"/>
            <w:noWrap/>
            <w:vAlign w:val="center"/>
            <w:hideMark/>
          </w:tcPr>
          <w:p w14:paraId="4E198ABB"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Lagartija</w:t>
            </w:r>
            <w:proofErr w:type="spellEnd"/>
            <w:r w:rsidRPr="006010B4">
              <w:rPr>
                <w:rFonts w:ascii="Arial Narrow" w:hAnsi="Arial Narrow"/>
                <w:color w:val="000000"/>
                <w:lang w:eastAsia="es-PE"/>
              </w:rPr>
              <w:t xml:space="preserve"> de Collar</w:t>
            </w:r>
          </w:p>
        </w:tc>
        <w:tc>
          <w:tcPr>
            <w:tcW w:w="851" w:type="dxa"/>
            <w:shd w:val="clear" w:color="auto" w:fill="auto"/>
            <w:noWrap/>
            <w:vAlign w:val="center"/>
            <w:hideMark/>
          </w:tcPr>
          <w:p w14:paraId="44EC1315"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2FA4DCBB"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62B4AC13" w14:textId="77777777" w:rsidR="006010B4" w:rsidRPr="006010B4" w:rsidRDefault="006010B4" w:rsidP="001B3F7E">
            <w:pPr>
              <w:jc w:val="center"/>
              <w:rPr>
                <w:rFonts w:ascii="Arial Narrow" w:hAnsi="Arial Narrow"/>
                <w:lang w:eastAsia="es-PE"/>
              </w:rPr>
            </w:pPr>
          </w:p>
        </w:tc>
        <w:tc>
          <w:tcPr>
            <w:tcW w:w="1036" w:type="dxa"/>
            <w:vMerge w:val="restart"/>
            <w:shd w:val="clear" w:color="auto" w:fill="auto"/>
            <w:noWrap/>
            <w:vAlign w:val="center"/>
            <w:hideMark/>
          </w:tcPr>
          <w:p w14:paraId="483A534E"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P3-Mon-Bio</w:t>
            </w:r>
          </w:p>
        </w:tc>
      </w:tr>
      <w:tr w:rsidR="006010B4" w:rsidRPr="006010B4" w14:paraId="599A8FEA" w14:textId="77777777" w:rsidTr="006010B4">
        <w:trPr>
          <w:trHeight w:val="315"/>
          <w:jc w:val="center"/>
        </w:trPr>
        <w:tc>
          <w:tcPr>
            <w:tcW w:w="2218" w:type="dxa"/>
            <w:shd w:val="clear" w:color="auto" w:fill="auto"/>
            <w:noWrap/>
            <w:vAlign w:val="center"/>
            <w:hideMark/>
          </w:tcPr>
          <w:p w14:paraId="4C0160B2"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PHYLLODACTYLIDAE</w:t>
            </w:r>
          </w:p>
        </w:tc>
        <w:tc>
          <w:tcPr>
            <w:tcW w:w="1605" w:type="dxa"/>
            <w:shd w:val="clear" w:color="auto" w:fill="auto"/>
            <w:noWrap/>
            <w:vAlign w:val="center"/>
            <w:hideMark/>
          </w:tcPr>
          <w:p w14:paraId="6BE77843"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Phyllodactylus</w:t>
            </w:r>
            <w:proofErr w:type="spellEnd"/>
            <w:r w:rsidRPr="006010B4">
              <w:rPr>
                <w:rFonts w:ascii="Arial Narrow" w:hAnsi="Arial Narrow"/>
                <w:i/>
                <w:iCs/>
                <w:color w:val="000000"/>
                <w:lang w:eastAsia="es-PE"/>
              </w:rPr>
              <w:t xml:space="preserve"> magister</w:t>
            </w:r>
          </w:p>
        </w:tc>
        <w:tc>
          <w:tcPr>
            <w:tcW w:w="1842" w:type="dxa"/>
            <w:shd w:val="clear" w:color="auto" w:fill="auto"/>
            <w:noWrap/>
            <w:vAlign w:val="center"/>
            <w:hideMark/>
          </w:tcPr>
          <w:p w14:paraId="29FD815A" w14:textId="77777777" w:rsidR="006010B4" w:rsidRPr="006010B4" w:rsidRDefault="006010B4" w:rsidP="001B3F7E">
            <w:pPr>
              <w:jc w:val="center"/>
              <w:rPr>
                <w:rFonts w:ascii="Arial Narrow" w:hAnsi="Arial Narrow"/>
                <w:color w:val="000000"/>
                <w:lang w:val="es-ES" w:eastAsia="es-PE"/>
              </w:rPr>
            </w:pPr>
            <w:r w:rsidRPr="006010B4">
              <w:rPr>
                <w:rFonts w:ascii="Arial Narrow" w:hAnsi="Arial Narrow"/>
                <w:color w:val="000000"/>
                <w:lang w:val="es-ES" w:eastAsia="es-PE"/>
              </w:rPr>
              <w:t>Gecko con Punta de Hoja de Noble</w:t>
            </w:r>
          </w:p>
        </w:tc>
        <w:tc>
          <w:tcPr>
            <w:tcW w:w="851" w:type="dxa"/>
            <w:shd w:val="clear" w:color="auto" w:fill="auto"/>
            <w:noWrap/>
            <w:vAlign w:val="center"/>
            <w:hideMark/>
          </w:tcPr>
          <w:p w14:paraId="7D581975"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37D58D73"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16A036A4" w14:textId="77777777" w:rsidR="006010B4" w:rsidRPr="006010B4" w:rsidRDefault="006010B4" w:rsidP="001B3F7E">
            <w:pPr>
              <w:jc w:val="center"/>
              <w:rPr>
                <w:rFonts w:ascii="Arial Narrow" w:hAnsi="Arial Narrow"/>
                <w:lang w:eastAsia="es-PE"/>
              </w:rPr>
            </w:pPr>
          </w:p>
        </w:tc>
        <w:tc>
          <w:tcPr>
            <w:tcW w:w="1036" w:type="dxa"/>
            <w:vMerge/>
            <w:vAlign w:val="center"/>
            <w:hideMark/>
          </w:tcPr>
          <w:p w14:paraId="1B5CFE75" w14:textId="77777777" w:rsidR="006010B4" w:rsidRPr="006010B4" w:rsidRDefault="006010B4" w:rsidP="001B3F7E">
            <w:pPr>
              <w:jc w:val="center"/>
              <w:rPr>
                <w:rFonts w:ascii="Arial Narrow" w:hAnsi="Arial Narrow"/>
                <w:color w:val="000000"/>
                <w:lang w:eastAsia="es-PE"/>
              </w:rPr>
            </w:pPr>
          </w:p>
        </w:tc>
      </w:tr>
      <w:tr w:rsidR="006010B4" w:rsidRPr="006010B4" w14:paraId="6EA7219E" w14:textId="77777777" w:rsidTr="006010B4">
        <w:trPr>
          <w:trHeight w:val="315"/>
          <w:jc w:val="center"/>
        </w:trPr>
        <w:tc>
          <w:tcPr>
            <w:tcW w:w="2218" w:type="dxa"/>
            <w:shd w:val="clear" w:color="auto" w:fill="auto"/>
            <w:noWrap/>
            <w:vAlign w:val="center"/>
            <w:hideMark/>
          </w:tcPr>
          <w:p w14:paraId="198FF3CE"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TROPIDURIDAE</w:t>
            </w:r>
          </w:p>
        </w:tc>
        <w:tc>
          <w:tcPr>
            <w:tcW w:w="1605" w:type="dxa"/>
            <w:shd w:val="clear" w:color="auto" w:fill="auto"/>
            <w:noWrap/>
            <w:vAlign w:val="center"/>
            <w:hideMark/>
          </w:tcPr>
          <w:p w14:paraId="4288D99D" w14:textId="77777777" w:rsidR="006010B4" w:rsidRPr="006010B4" w:rsidRDefault="006010B4" w:rsidP="001B3F7E">
            <w:pPr>
              <w:jc w:val="center"/>
              <w:rPr>
                <w:rFonts w:ascii="Arial Narrow" w:hAnsi="Arial Narrow"/>
                <w:i/>
                <w:iCs/>
                <w:color w:val="000000"/>
                <w:lang w:eastAsia="es-PE"/>
              </w:rPr>
            </w:pPr>
            <w:proofErr w:type="spellStart"/>
            <w:r w:rsidRPr="006010B4">
              <w:rPr>
                <w:rFonts w:ascii="Arial Narrow" w:hAnsi="Arial Narrow"/>
                <w:i/>
                <w:iCs/>
                <w:color w:val="000000"/>
                <w:lang w:eastAsia="es-PE"/>
              </w:rPr>
              <w:t>Microlophus</w:t>
            </w:r>
            <w:proofErr w:type="spellEnd"/>
            <w:r w:rsidRPr="006010B4">
              <w:rPr>
                <w:rFonts w:ascii="Arial Narrow" w:hAnsi="Arial Narrow"/>
                <w:i/>
                <w:iCs/>
                <w:color w:val="000000"/>
                <w:lang w:eastAsia="es-PE"/>
              </w:rPr>
              <w:t xml:space="preserve"> </w:t>
            </w:r>
            <w:proofErr w:type="spellStart"/>
            <w:r w:rsidRPr="006010B4">
              <w:rPr>
                <w:rFonts w:ascii="Arial Narrow" w:hAnsi="Arial Narrow"/>
                <w:i/>
                <w:iCs/>
                <w:color w:val="000000"/>
                <w:lang w:eastAsia="es-PE"/>
              </w:rPr>
              <w:t>stolzmani</w:t>
            </w:r>
            <w:proofErr w:type="spellEnd"/>
          </w:p>
        </w:tc>
        <w:tc>
          <w:tcPr>
            <w:tcW w:w="1842" w:type="dxa"/>
            <w:shd w:val="clear" w:color="auto" w:fill="auto"/>
            <w:noWrap/>
            <w:vAlign w:val="center"/>
            <w:hideMark/>
          </w:tcPr>
          <w:p w14:paraId="17112338" w14:textId="77777777" w:rsidR="006010B4" w:rsidRPr="006010B4" w:rsidRDefault="006010B4" w:rsidP="001B3F7E">
            <w:pPr>
              <w:jc w:val="center"/>
              <w:rPr>
                <w:rFonts w:ascii="Arial Narrow" w:hAnsi="Arial Narrow"/>
                <w:color w:val="000000"/>
                <w:lang w:eastAsia="es-PE"/>
              </w:rPr>
            </w:pPr>
            <w:proofErr w:type="spellStart"/>
            <w:r w:rsidRPr="006010B4">
              <w:rPr>
                <w:rFonts w:ascii="Arial Narrow" w:hAnsi="Arial Narrow"/>
                <w:color w:val="000000"/>
                <w:lang w:eastAsia="es-PE"/>
              </w:rPr>
              <w:t>Lagarto</w:t>
            </w:r>
            <w:proofErr w:type="spellEnd"/>
            <w:r w:rsidRPr="006010B4">
              <w:rPr>
                <w:rFonts w:ascii="Arial Narrow" w:hAnsi="Arial Narrow"/>
                <w:color w:val="000000"/>
                <w:lang w:eastAsia="es-PE"/>
              </w:rPr>
              <w:t xml:space="preserve"> de Lava </w:t>
            </w:r>
            <w:proofErr w:type="spellStart"/>
            <w:r w:rsidRPr="006010B4">
              <w:rPr>
                <w:rFonts w:ascii="Arial Narrow" w:hAnsi="Arial Narrow"/>
                <w:color w:val="000000"/>
                <w:lang w:eastAsia="es-PE"/>
              </w:rPr>
              <w:t>Sudamericano</w:t>
            </w:r>
            <w:proofErr w:type="spellEnd"/>
          </w:p>
        </w:tc>
        <w:tc>
          <w:tcPr>
            <w:tcW w:w="851" w:type="dxa"/>
            <w:shd w:val="clear" w:color="auto" w:fill="auto"/>
            <w:noWrap/>
            <w:vAlign w:val="center"/>
            <w:hideMark/>
          </w:tcPr>
          <w:p w14:paraId="0780E441" w14:textId="77777777" w:rsidR="006010B4" w:rsidRPr="006010B4" w:rsidRDefault="006010B4" w:rsidP="001B3F7E">
            <w:pPr>
              <w:jc w:val="center"/>
              <w:rPr>
                <w:rFonts w:ascii="Arial Narrow" w:hAnsi="Arial Narrow"/>
                <w:color w:val="000000"/>
                <w:lang w:eastAsia="es-PE"/>
              </w:rPr>
            </w:pPr>
            <w:r w:rsidRPr="006010B4">
              <w:rPr>
                <w:rFonts w:ascii="Arial Narrow" w:hAnsi="Arial Narrow"/>
                <w:color w:val="000000"/>
                <w:lang w:eastAsia="es-PE"/>
              </w:rPr>
              <w:t>LC</w:t>
            </w:r>
          </w:p>
        </w:tc>
        <w:tc>
          <w:tcPr>
            <w:tcW w:w="850" w:type="dxa"/>
            <w:shd w:val="clear" w:color="auto" w:fill="auto"/>
            <w:noWrap/>
            <w:vAlign w:val="center"/>
            <w:hideMark/>
          </w:tcPr>
          <w:p w14:paraId="76C13AF8" w14:textId="77777777" w:rsidR="006010B4" w:rsidRPr="006010B4" w:rsidRDefault="006010B4" w:rsidP="001B3F7E">
            <w:pPr>
              <w:jc w:val="center"/>
              <w:rPr>
                <w:rFonts w:ascii="Arial Narrow" w:hAnsi="Arial Narrow"/>
                <w:color w:val="000000"/>
                <w:lang w:eastAsia="es-PE"/>
              </w:rPr>
            </w:pPr>
          </w:p>
        </w:tc>
        <w:tc>
          <w:tcPr>
            <w:tcW w:w="1276" w:type="dxa"/>
            <w:shd w:val="clear" w:color="auto" w:fill="auto"/>
            <w:noWrap/>
            <w:vAlign w:val="center"/>
            <w:hideMark/>
          </w:tcPr>
          <w:p w14:paraId="6E00467C" w14:textId="77777777" w:rsidR="006010B4" w:rsidRPr="006010B4" w:rsidRDefault="006010B4" w:rsidP="001B3F7E">
            <w:pPr>
              <w:jc w:val="center"/>
              <w:rPr>
                <w:rFonts w:ascii="Arial Narrow" w:hAnsi="Arial Narrow"/>
                <w:lang w:eastAsia="es-PE"/>
              </w:rPr>
            </w:pPr>
          </w:p>
        </w:tc>
        <w:tc>
          <w:tcPr>
            <w:tcW w:w="1036" w:type="dxa"/>
            <w:vMerge/>
            <w:vAlign w:val="center"/>
            <w:hideMark/>
          </w:tcPr>
          <w:p w14:paraId="1B9CEFC5" w14:textId="77777777" w:rsidR="006010B4" w:rsidRPr="006010B4" w:rsidRDefault="006010B4" w:rsidP="001B3F7E">
            <w:pPr>
              <w:jc w:val="center"/>
              <w:rPr>
                <w:rFonts w:ascii="Arial Narrow" w:hAnsi="Arial Narrow"/>
                <w:color w:val="000000"/>
                <w:lang w:eastAsia="es-PE"/>
              </w:rPr>
            </w:pPr>
          </w:p>
        </w:tc>
      </w:tr>
    </w:tbl>
    <w:p w14:paraId="5FA8A089" w14:textId="77777777" w:rsidR="006010B4" w:rsidRPr="00074890" w:rsidRDefault="006010B4" w:rsidP="00105D53">
      <w:pPr>
        <w:pStyle w:val="Textoindependiente"/>
        <w:spacing w:after="0"/>
        <w:jc w:val="both"/>
        <w:rPr>
          <w:rFonts w:asciiTheme="minorHAnsi" w:hAnsiTheme="minorHAnsi"/>
          <w:sz w:val="22"/>
          <w:szCs w:val="22"/>
          <w:lang w:val="es-PE" w:eastAsia="es-ES"/>
        </w:rPr>
      </w:pPr>
    </w:p>
    <w:p w14:paraId="6B8E3F48" w14:textId="77777777" w:rsidR="00105D53" w:rsidRDefault="00105D53" w:rsidP="00105D53">
      <w:pPr>
        <w:pStyle w:val="Textoindependiente"/>
        <w:spacing w:after="0"/>
        <w:rPr>
          <w:rFonts w:asciiTheme="minorHAnsi" w:hAnsiTheme="minorHAnsi" w:cstheme="minorHAnsi"/>
          <w:color w:val="000000" w:themeColor="text1"/>
          <w:lang w:val="es-PE" w:eastAsia="es-ES"/>
        </w:rPr>
      </w:pPr>
      <w:r w:rsidRPr="00E43C5D">
        <w:rPr>
          <w:rFonts w:asciiTheme="minorHAnsi" w:hAnsiTheme="minorHAnsi" w:cstheme="minorHAnsi"/>
          <w:b/>
          <w:bCs/>
          <w:color w:val="000000" w:themeColor="text1"/>
          <w:lang w:val="es-PE" w:eastAsia="es-ES"/>
        </w:rPr>
        <w:t>Elaborado por:</w:t>
      </w:r>
      <w:r w:rsidRPr="00E43C5D">
        <w:rPr>
          <w:rFonts w:asciiTheme="minorHAnsi" w:hAnsiTheme="minorHAnsi" w:cstheme="minorHAnsi"/>
          <w:color w:val="000000" w:themeColor="text1"/>
          <w:lang w:val="es-PE" w:eastAsia="es-ES"/>
        </w:rPr>
        <w:t xml:space="preserve"> Química &amp; Ecología S.A</w:t>
      </w:r>
      <w:r>
        <w:rPr>
          <w:rFonts w:asciiTheme="minorHAnsi" w:hAnsiTheme="minorHAnsi" w:cstheme="minorHAnsi"/>
          <w:color w:val="000000" w:themeColor="text1"/>
          <w:lang w:val="es-PE" w:eastAsia="es-ES"/>
        </w:rPr>
        <w:t>.</w:t>
      </w:r>
      <w:r w:rsidRPr="00E43C5D">
        <w:rPr>
          <w:rFonts w:asciiTheme="minorHAnsi" w:hAnsiTheme="minorHAnsi" w:cstheme="minorHAnsi"/>
          <w:color w:val="000000" w:themeColor="text1"/>
          <w:lang w:val="es-PE" w:eastAsia="es-ES"/>
        </w:rPr>
        <w:t>C</w:t>
      </w:r>
      <w:r>
        <w:rPr>
          <w:rFonts w:asciiTheme="minorHAnsi" w:hAnsiTheme="minorHAnsi" w:cstheme="minorHAnsi"/>
          <w:color w:val="000000" w:themeColor="text1"/>
          <w:lang w:val="es-PE" w:eastAsia="es-ES"/>
        </w:rPr>
        <w:t>.</w:t>
      </w:r>
    </w:p>
    <w:p w14:paraId="4B1EA6C4" w14:textId="77777777" w:rsidR="00105D53" w:rsidRDefault="00105D53" w:rsidP="00105D53">
      <w:pPr>
        <w:pStyle w:val="Textoindependiente"/>
        <w:spacing w:after="0"/>
        <w:jc w:val="both"/>
        <w:rPr>
          <w:rFonts w:asciiTheme="minorHAnsi" w:hAnsiTheme="minorHAnsi"/>
          <w:sz w:val="22"/>
          <w:szCs w:val="22"/>
          <w:lang w:val="es-PE" w:eastAsia="es-ES"/>
        </w:rPr>
      </w:pPr>
    </w:p>
    <w:p w14:paraId="71F07F8C" w14:textId="77777777" w:rsidR="00105D53" w:rsidRDefault="00105D53" w:rsidP="00105D53">
      <w:pPr>
        <w:pStyle w:val="Textoindependiente"/>
        <w:spacing w:after="0"/>
        <w:jc w:val="both"/>
        <w:rPr>
          <w:rFonts w:asciiTheme="minorHAnsi" w:hAnsiTheme="minorHAnsi"/>
          <w:sz w:val="22"/>
          <w:szCs w:val="22"/>
          <w:lang w:val="es-PE" w:eastAsia="es-ES"/>
        </w:rPr>
      </w:pPr>
    </w:p>
    <w:p w14:paraId="7C8E3291" w14:textId="77777777" w:rsidR="006010B4" w:rsidRPr="006010B4" w:rsidRDefault="006010B4" w:rsidP="0064781A">
      <w:pPr>
        <w:pStyle w:val="NuevoTit2"/>
        <w:keepNext w:val="0"/>
        <w:numPr>
          <w:ilvl w:val="2"/>
          <w:numId w:val="52"/>
        </w:numPr>
        <w:spacing w:before="0" w:line="276" w:lineRule="auto"/>
        <w:ind w:left="567" w:hanging="567"/>
        <w:rPr>
          <w:rFonts w:asciiTheme="minorHAnsi" w:hAnsiTheme="minorHAnsi" w:cstheme="minorHAnsi"/>
          <w:b/>
          <w:color w:val="224C22"/>
          <w:sz w:val="22"/>
          <w:szCs w:val="22"/>
        </w:rPr>
      </w:pPr>
      <w:bookmarkStart w:id="317" w:name="_Toc103783764"/>
      <w:r w:rsidRPr="008D1810">
        <w:rPr>
          <w:rFonts w:asciiTheme="minorHAnsi" w:hAnsiTheme="minorHAnsi" w:cstheme="minorHAnsi"/>
          <w:b/>
          <w:color w:val="224C22"/>
          <w:sz w:val="22"/>
          <w:szCs w:val="22"/>
        </w:rPr>
        <w:t>CONCLUSIONES</w:t>
      </w:r>
      <w:bookmarkEnd w:id="317"/>
    </w:p>
    <w:p w14:paraId="7636CF12" w14:textId="375BE46B" w:rsidR="006010B4" w:rsidRPr="00BD7A9E" w:rsidRDefault="006010B4" w:rsidP="0064781A">
      <w:pPr>
        <w:pStyle w:val="NuevoTit2"/>
        <w:keepNext w:val="0"/>
        <w:numPr>
          <w:ilvl w:val="3"/>
          <w:numId w:val="52"/>
        </w:numPr>
        <w:spacing w:before="0" w:line="276" w:lineRule="auto"/>
        <w:rPr>
          <w:rFonts w:asciiTheme="minorHAnsi" w:hAnsiTheme="minorHAnsi" w:cstheme="minorHAnsi"/>
          <w:b/>
          <w:color w:val="224C22"/>
          <w:sz w:val="22"/>
          <w:szCs w:val="22"/>
        </w:rPr>
      </w:pPr>
      <w:bookmarkStart w:id="318" w:name="_Toc85212914"/>
      <w:bookmarkStart w:id="319" w:name="_Toc103783765"/>
      <w:r w:rsidRPr="00BD7A9E">
        <w:rPr>
          <w:rFonts w:asciiTheme="minorHAnsi" w:hAnsiTheme="minorHAnsi" w:cstheme="minorHAnsi"/>
          <w:b/>
          <w:color w:val="224C22"/>
          <w:sz w:val="22"/>
          <w:szCs w:val="22"/>
        </w:rPr>
        <w:t>Flora y Vegetación</w:t>
      </w:r>
      <w:bookmarkEnd w:id="318"/>
      <w:bookmarkEnd w:id="319"/>
    </w:p>
    <w:p w14:paraId="0A111BD3" w14:textId="77777777" w:rsidR="006010B4" w:rsidRPr="006010B4"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En el presente monitoreo se registraron, 24 familias, 71 especies y 436 individuos de los cuales 225 pertenecen al punto 01, 211 al punto 02 y 102 al punto 03</w:t>
      </w:r>
    </w:p>
    <w:p w14:paraId="2C4034E6" w14:textId="77777777" w:rsidR="006010B4" w:rsidRDefault="006010B4" w:rsidP="006010B4">
      <w:pPr>
        <w:pStyle w:val="Textoindependiente"/>
        <w:spacing w:after="0"/>
        <w:jc w:val="both"/>
        <w:rPr>
          <w:rFonts w:asciiTheme="minorHAnsi" w:hAnsiTheme="minorHAnsi"/>
          <w:sz w:val="22"/>
          <w:szCs w:val="22"/>
          <w:lang w:val="es-PE" w:eastAsia="es-ES"/>
        </w:rPr>
      </w:pPr>
    </w:p>
    <w:p w14:paraId="4D6533EF" w14:textId="14EB91AC" w:rsidR="006010B4" w:rsidRPr="006010B4"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 xml:space="preserve">La mayor abundancia relativa la representa la especie </w:t>
      </w:r>
      <w:proofErr w:type="spellStart"/>
      <w:r w:rsidRPr="006010B4">
        <w:rPr>
          <w:rFonts w:asciiTheme="minorHAnsi" w:hAnsiTheme="minorHAnsi"/>
          <w:b/>
          <w:bCs/>
          <w:i/>
          <w:iCs/>
          <w:sz w:val="22"/>
          <w:szCs w:val="22"/>
          <w:lang w:val="es-PE" w:eastAsia="es-ES"/>
        </w:rPr>
        <w:t>Malpighiaceae</w:t>
      </w:r>
      <w:proofErr w:type="spellEnd"/>
      <w:r w:rsidRPr="006010B4">
        <w:rPr>
          <w:rFonts w:asciiTheme="minorHAnsi" w:hAnsiTheme="minorHAnsi"/>
          <w:b/>
          <w:bCs/>
          <w:i/>
          <w:iCs/>
          <w:sz w:val="22"/>
          <w:szCs w:val="22"/>
          <w:lang w:val="es-PE" w:eastAsia="es-ES"/>
        </w:rPr>
        <w:t xml:space="preserve"> </w:t>
      </w:r>
      <w:proofErr w:type="spellStart"/>
      <w:r w:rsidRPr="006010B4">
        <w:rPr>
          <w:rFonts w:asciiTheme="minorHAnsi" w:hAnsiTheme="minorHAnsi"/>
          <w:b/>
          <w:bCs/>
          <w:i/>
          <w:iCs/>
          <w:sz w:val="22"/>
          <w:szCs w:val="22"/>
          <w:lang w:val="es-PE" w:eastAsia="es-ES"/>
        </w:rPr>
        <w:t>Indet</w:t>
      </w:r>
      <w:proofErr w:type="spellEnd"/>
      <w:r w:rsidRPr="006010B4">
        <w:rPr>
          <w:rFonts w:asciiTheme="minorHAnsi" w:hAnsiTheme="minorHAnsi"/>
          <w:sz w:val="22"/>
          <w:szCs w:val="22"/>
          <w:lang w:val="es-PE" w:eastAsia="es-ES"/>
        </w:rPr>
        <w:t xml:space="preserve">. con 22 individuos registrados y una abundancia relativa de 4.09%, seguida por las especies </w:t>
      </w:r>
      <w:r w:rsidRPr="006010B4">
        <w:rPr>
          <w:rFonts w:asciiTheme="minorHAnsi" w:hAnsiTheme="minorHAnsi"/>
          <w:b/>
          <w:bCs/>
          <w:i/>
          <w:iCs/>
          <w:sz w:val="22"/>
          <w:szCs w:val="22"/>
          <w:lang w:val="es-PE" w:eastAsia="es-ES"/>
        </w:rPr>
        <w:t xml:space="preserve">Acacia </w:t>
      </w:r>
      <w:proofErr w:type="spellStart"/>
      <w:r w:rsidRPr="006010B4">
        <w:rPr>
          <w:rFonts w:asciiTheme="minorHAnsi" w:hAnsiTheme="minorHAnsi"/>
          <w:b/>
          <w:bCs/>
          <w:i/>
          <w:iCs/>
          <w:sz w:val="22"/>
          <w:szCs w:val="22"/>
          <w:lang w:val="es-PE" w:eastAsia="es-ES"/>
        </w:rPr>
        <w:t>macracantha</w:t>
      </w:r>
      <w:proofErr w:type="spellEnd"/>
      <w:r w:rsidRPr="006010B4">
        <w:rPr>
          <w:rFonts w:asciiTheme="minorHAnsi" w:hAnsiTheme="minorHAnsi"/>
          <w:b/>
          <w:bCs/>
          <w:i/>
          <w:iCs/>
          <w:sz w:val="22"/>
          <w:szCs w:val="22"/>
          <w:lang w:val="es-PE" w:eastAsia="es-ES"/>
        </w:rPr>
        <w:t xml:space="preserve"> </w:t>
      </w:r>
      <w:proofErr w:type="spellStart"/>
      <w:r w:rsidRPr="006010B4">
        <w:rPr>
          <w:rFonts w:asciiTheme="minorHAnsi" w:hAnsiTheme="minorHAnsi"/>
          <w:b/>
          <w:bCs/>
          <w:i/>
          <w:iCs/>
          <w:sz w:val="22"/>
          <w:szCs w:val="22"/>
          <w:lang w:val="es-PE" w:eastAsia="es-ES"/>
        </w:rPr>
        <w:t>Humb</w:t>
      </w:r>
      <w:proofErr w:type="spellEnd"/>
      <w:r w:rsidRPr="006010B4">
        <w:rPr>
          <w:rFonts w:asciiTheme="minorHAnsi" w:hAnsiTheme="minorHAnsi"/>
          <w:b/>
          <w:bCs/>
          <w:i/>
          <w:iCs/>
          <w:sz w:val="22"/>
          <w:szCs w:val="22"/>
          <w:lang w:val="es-PE" w:eastAsia="es-ES"/>
        </w:rPr>
        <w:t xml:space="preserve">. &amp; </w:t>
      </w:r>
      <w:proofErr w:type="spellStart"/>
      <w:r w:rsidRPr="006010B4">
        <w:rPr>
          <w:rFonts w:asciiTheme="minorHAnsi" w:hAnsiTheme="minorHAnsi"/>
          <w:b/>
          <w:bCs/>
          <w:i/>
          <w:iCs/>
          <w:sz w:val="22"/>
          <w:szCs w:val="22"/>
          <w:lang w:val="es-PE" w:eastAsia="es-ES"/>
        </w:rPr>
        <w:t>Bonpl</w:t>
      </w:r>
      <w:proofErr w:type="spellEnd"/>
      <w:r w:rsidRPr="006010B4">
        <w:rPr>
          <w:rFonts w:asciiTheme="minorHAnsi" w:hAnsiTheme="minorHAnsi"/>
          <w:b/>
          <w:bCs/>
          <w:i/>
          <w:iCs/>
          <w:sz w:val="22"/>
          <w:szCs w:val="22"/>
          <w:lang w:val="es-PE" w:eastAsia="es-ES"/>
        </w:rPr>
        <w:t xml:space="preserve">. ex </w:t>
      </w:r>
      <w:proofErr w:type="spellStart"/>
      <w:r w:rsidRPr="006010B4">
        <w:rPr>
          <w:rFonts w:asciiTheme="minorHAnsi" w:hAnsiTheme="minorHAnsi"/>
          <w:b/>
          <w:bCs/>
          <w:i/>
          <w:iCs/>
          <w:sz w:val="22"/>
          <w:szCs w:val="22"/>
          <w:lang w:val="es-PE" w:eastAsia="es-ES"/>
        </w:rPr>
        <w:t>Willd</w:t>
      </w:r>
      <w:proofErr w:type="spellEnd"/>
      <w:r w:rsidRPr="006010B4">
        <w:rPr>
          <w:rFonts w:asciiTheme="minorHAnsi" w:hAnsiTheme="minorHAnsi"/>
          <w:b/>
          <w:bCs/>
          <w:i/>
          <w:iCs/>
          <w:sz w:val="22"/>
          <w:szCs w:val="22"/>
          <w:lang w:val="es-PE" w:eastAsia="es-ES"/>
        </w:rPr>
        <w:t xml:space="preserve">., Sida </w:t>
      </w:r>
      <w:proofErr w:type="spellStart"/>
      <w:r w:rsidRPr="006010B4">
        <w:rPr>
          <w:rFonts w:asciiTheme="minorHAnsi" w:hAnsiTheme="minorHAnsi"/>
          <w:b/>
          <w:bCs/>
          <w:i/>
          <w:iCs/>
          <w:sz w:val="22"/>
          <w:szCs w:val="22"/>
          <w:lang w:val="es-PE" w:eastAsia="es-ES"/>
        </w:rPr>
        <w:t>sp</w:t>
      </w:r>
      <w:proofErr w:type="spellEnd"/>
      <w:r w:rsidRPr="006010B4">
        <w:rPr>
          <w:rFonts w:asciiTheme="minorHAnsi" w:hAnsiTheme="minorHAnsi"/>
          <w:sz w:val="22"/>
          <w:szCs w:val="22"/>
          <w:lang w:val="es-PE" w:eastAsia="es-ES"/>
        </w:rPr>
        <w:t xml:space="preserve">, con 20 registros y una abundancia relativa de 3.72%, y la especie </w:t>
      </w:r>
      <w:r w:rsidRPr="00D36D57">
        <w:rPr>
          <w:rFonts w:asciiTheme="minorHAnsi" w:hAnsiTheme="minorHAnsi"/>
          <w:b/>
          <w:bCs/>
          <w:i/>
          <w:iCs/>
          <w:sz w:val="22"/>
          <w:szCs w:val="22"/>
          <w:lang w:val="es-PE" w:eastAsia="es-ES"/>
        </w:rPr>
        <w:t xml:space="preserve">Mimosa </w:t>
      </w:r>
      <w:proofErr w:type="spellStart"/>
      <w:r w:rsidRPr="00D36D57">
        <w:rPr>
          <w:rFonts w:asciiTheme="minorHAnsi" w:hAnsiTheme="minorHAnsi"/>
          <w:b/>
          <w:bCs/>
          <w:i/>
          <w:iCs/>
          <w:sz w:val="22"/>
          <w:szCs w:val="22"/>
          <w:lang w:val="es-PE" w:eastAsia="es-ES"/>
        </w:rPr>
        <w:t>sp</w:t>
      </w:r>
      <w:proofErr w:type="spellEnd"/>
      <w:r w:rsidRPr="00D36D57">
        <w:rPr>
          <w:rFonts w:asciiTheme="minorHAnsi" w:hAnsiTheme="minorHAnsi"/>
          <w:b/>
          <w:bCs/>
          <w:i/>
          <w:iCs/>
          <w:sz w:val="22"/>
          <w:szCs w:val="22"/>
          <w:lang w:val="es-PE" w:eastAsia="es-ES"/>
        </w:rPr>
        <w:t>.</w:t>
      </w:r>
      <w:r w:rsidRPr="006010B4">
        <w:rPr>
          <w:rFonts w:asciiTheme="minorHAnsi" w:hAnsiTheme="minorHAnsi"/>
          <w:sz w:val="22"/>
          <w:szCs w:val="22"/>
          <w:lang w:val="es-PE" w:eastAsia="es-ES"/>
        </w:rPr>
        <w:t xml:space="preserve"> con 19 individuos registrados y una abundancia de 3.53%.</w:t>
      </w:r>
    </w:p>
    <w:p w14:paraId="6FA9B1AF" w14:textId="77777777" w:rsidR="006010B4" w:rsidRDefault="006010B4" w:rsidP="006010B4">
      <w:pPr>
        <w:pStyle w:val="Textoindependiente"/>
        <w:spacing w:after="0"/>
        <w:jc w:val="both"/>
        <w:rPr>
          <w:rFonts w:asciiTheme="minorHAnsi" w:hAnsiTheme="minorHAnsi"/>
          <w:sz w:val="22"/>
          <w:szCs w:val="22"/>
          <w:lang w:val="es-PE" w:eastAsia="es-ES"/>
        </w:rPr>
      </w:pPr>
    </w:p>
    <w:p w14:paraId="434D4B0D" w14:textId="363A24FC" w:rsidR="006010B4" w:rsidRPr="006010B4" w:rsidRDefault="006010B4" w:rsidP="006010B4">
      <w:pPr>
        <w:pStyle w:val="Textoindependiente"/>
        <w:spacing w:after="0"/>
        <w:jc w:val="both"/>
        <w:rPr>
          <w:rFonts w:asciiTheme="minorHAnsi" w:hAnsiTheme="minorHAnsi"/>
          <w:sz w:val="22"/>
          <w:szCs w:val="22"/>
          <w:lang w:val="es-PE" w:eastAsia="es-ES"/>
        </w:rPr>
      </w:pPr>
      <w:r w:rsidRPr="006010B4">
        <w:rPr>
          <w:rFonts w:asciiTheme="minorHAnsi" w:hAnsiTheme="minorHAnsi"/>
          <w:sz w:val="22"/>
          <w:szCs w:val="22"/>
          <w:lang w:val="es-PE" w:eastAsia="es-ES"/>
        </w:rPr>
        <w:t>La familia FABACEA representa el mayor número de especies registradas 16 (23%), seguido por la familia CACTACEA con 13 especies (18%) y la especie EUPHORBIACEAE con 5 especies (7%)</w:t>
      </w:r>
    </w:p>
    <w:p w14:paraId="13A0EC28" w14:textId="77777777" w:rsidR="006010B4" w:rsidRDefault="006010B4" w:rsidP="006010B4">
      <w:pPr>
        <w:pStyle w:val="Textoindependiente"/>
        <w:spacing w:after="0"/>
        <w:jc w:val="both"/>
        <w:rPr>
          <w:rFonts w:asciiTheme="minorHAnsi" w:hAnsiTheme="minorHAnsi"/>
          <w:sz w:val="22"/>
          <w:szCs w:val="22"/>
          <w:lang w:val="es-PE" w:eastAsia="es-ES"/>
        </w:rPr>
      </w:pPr>
    </w:p>
    <w:p w14:paraId="0745178E" w14:textId="77777777" w:rsidR="006010B4" w:rsidRPr="00BD7A9E" w:rsidRDefault="006010B4"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320" w:name="_Toc85212915"/>
      <w:bookmarkStart w:id="321" w:name="_Toc103783766"/>
      <w:proofErr w:type="spellStart"/>
      <w:r w:rsidRPr="00BD7A9E">
        <w:rPr>
          <w:rFonts w:asciiTheme="minorHAnsi" w:hAnsiTheme="minorHAnsi" w:cstheme="minorHAnsi"/>
          <w:b/>
          <w:color w:val="224C22"/>
          <w:sz w:val="22"/>
          <w:szCs w:val="22"/>
        </w:rPr>
        <w:t>Ornitofauna</w:t>
      </w:r>
      <w:bookmarkEnd w:id="320"/>
      <w:bookmarkEnd w:id="321"/>
      <w:proofErr w:type="spellEnd"/>
    </w:p>
    <w:p w14:paraId="6E008159" w14:textId="77777777"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P1-Mon Bio se registraron un total de 112 individuos, y 35 especies de aves pertenecientes a 18 familias, La mayor abundancia relativa la representa las especies </w:t>
      </w:r>
      <w:proofErr w:type="spellStart"/>
      <w:r w:rsidRPr="00D36D57">
        <w:rPr>
          <w:rFonts w:asciiTheme="minorHAnsi" w:hAnsiTheme="minorHAnsi"/>
          <w:b/>
          <w:bCs/>
          <w:i/>
          <w:iCs/>
          <w:sz w:val="22"/>
          <w:szCs w:val="22"/>
          <w:lang w:val="es-PE" w:eastAsia="es-ES"/>
        </w:rPr>
        <w:t>Coragyps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atratus</w:t>
      </w:r>
      <w:proofErr w:type="spellEnd"/>
      <w:r w:rsidRPr="00D36D57">
        <w:rPr>
          <w:rFonts w:asciiTheme="minorHAnsi" w:hAnsiTheme="minorHAnsi"/>
          <w:sz w:val="22"/>
          <w:szCs w:val="22"/>
          <w:lang w:val="es-PE" w:eastAsia="es-ES"/>
        </w:rPr>
        <w:t xml:space="preserve"> (Gallinazo de Cabeza Negra), </w:t>
      </w:r>
      <w:proofErr w:type="spellStart"/>
      <w:r w:rsidRPr="00D36D57">
        <w:rPr>
          <w:rFonts w:asciiTheme="minorHAnsi" w:hAnsiTheme="minorHAnsi"/>
          <w:b/>
          <w:bCs/>
          <w:i/>
          <w:iCs/>
          <w:sz w:val="22"/>
          <w:szCs w:val="22"/>
          <w:lang w:val="es-PE" w:eastAsia="es-ES"/>
        </w:rPr>
        <w:t>Forpus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coelestis</w:t>
      </w:r>
      <w:proofErr w:type="spellEnd"/>
      <w:r w:rsidRPr="00D36D57">
        <w:rPr>
          <w:rFonts w:asciiTheme="minorHAnsi" w:hAnsiTheme="minorHAnsi"/>
          <w:sz w:val="22"/>
          <w:szCs w:val="22"/>
          <w:lang w:val="es-PE" w:eastAsia="es-ES"/>
        </w:rPr>
        <w:t xml:space="preserve"> (Periquito Esmeralda), con 10 individuos cada uno (8.929%), seguido por las especies </w:t>
      </w:r>
      <w:proofErr w:type="spellStart"/>
      <w:r w:rsidRPr="00D36D57">
        <w:rPr>
          <w:rFonts w:asciiTheme="minorHAnsi" w:hAnsiTheme="minorHAnsi"/>
          <w:b/>
          <w:bCs/>
          <w:i/>
          <w:iCs/>
          <w:sz w:val="22"/>
          <w:szCs w:val="22"/>
          <w:lang w:val="es-PE" w:eastAsia="es-ES"/>
        </w:rPr>
        <w:t>Crotophaga</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sulcirostris</w:t>
      </w:r>
      <w:proofErr w:type="spellEnd"/>
      <w:r w:rsidRPr="00D36D57">
        <w:rPr>
          <w:rFonts w:asciiTheme="minorHAnsi" w:hAnsiTheme="minorHAnsi"/>
          <w:sz w:val="22"/>
          <w:szCs w:val="22"/>
          <w:lang w:val="es-PE" w:eastAsia="es-ES"/>
        </w:rPr>
        <w:t xml:space="preserve"> (Garrapatero de Pico Estriado), </w:t>
      </w:r>
      <w:proofErr w:type="spellStart"/>
      <w:r w:rsidRPr="00D36D57">
        <w:rPr>
          <w:rFonts w:asciiTheme="minorHAnsi" w:hAnsiTheme="minorHAnsi"/>
          <w:b/>
          <w:bCs/>
          <w:i/>
          <w:iCs/>
          <w:sz w:val="22"/>
          <w:szCs w:val="22"/>
          <w:lang w:val="es-PE" w:eastAsia="es-ES"/>
        </w:rPr>
        <w:t>Coereba</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flaveola</w:t>
      </w:r>
      <w:proofErr w:type="spellEnd"/>
      <w:r w:rsidRPr="00D36D57">
        <w:rPr>
          <w:rFonts w:asciiTheme="minorHAnsi" w:hAnsiTheme="minorHAnsi"/>
          <w:sz w:val="22"/>
          <w:szCs w:val="22"/>
          <w:lang w:val="es-PE" w:eastAsia="es-ES"/>
        </w:rPr>
        <w:t xml:space="preserve"> (Mielero Común), </w:t>
      </w:r>
      <w:proofErr w:type="spellStart"/>
      <w:r w:rsidRPr="00D36D57">
        <w:rPr>
          <w:rFonts w:asciiTheme="minorHAnsi" w:hAnsiTheme="minorHAnsi"/>
          <w:b/>
          <w:bCs/>
          <w:i/>
          <w:iCs/>
          <w:sz w:val="22"/>
          <w:szCs w:val="22"/>
          <w:lang w:val="es-PE" w:eastAsia="es-ES"/>
        </w:rPr>
        <w:t>Molothrus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bonariensis</w:t>
      </w:r>
      <w:proofErr w:type="spellEnd"/>
      <w:r w:rsidRPr="00D36D57">
        <w:rPr>
          <w:rFonts w:asciiTheme="minorHAnsi" w:hAnsiTheme="minorHAnsi"/>
          <w:sz w:val="22"/>
          <w:szCs w:val="22"/>
          <w:lang w:val="es-PE" w:eastAsia="es-ES"/>
        </w:rPr>
        <w:t xml:space="preserve"> (Tordo Brilloso), con 7 </w:t>
      </w:r>
      <w:proofErr w:type="spellStart"/>
      <w:r w:rsidRPr="00D36D57">
        <w:rPr>
          <w:rFonts w:asciiTheme="minorHAnsi" w:hAnsiTheme="minorHAnsi"/>
          <w:sz w:val="22"/>
          <w:szCs w:val="22"/>
          <w:lang w:val="es-PE" w:eastAsia="es-ES"/>
        </w:rPr>
        <w:t>invididuos</w:t>
      </w:r>
      <w:proofErr w:type="spellEnd"/>
      <w:r w:rsidRPr="00D36D57">
        <w:rPr>
          <w:rFonts w:asciiTheme="minorHAnsi" w:hAnsiTheme="minorHAnsi"/>
          <w:sz w:val="22"/>
          <w:szCs w:val="22"/>
          <w:lang w:val="es-PE" w:eastAsia="es-ES"/>
        </w:rPr>
        <w:t xml:space="preserve"> cada uno (6.250%) y la especie </w:t>
      </w:r>
      <w:proofErr w:type="spellStart"/>
      <w:r w:rsidRPr="00D36D57">
        <w:rPr>
          <w:rFonts w:asciiTheme="minorHAnsi" w:hAnsiTheme="minorHAnsi"/>
          <w:b/>
          <w:bCs/>
          <w:i/>
          <w:iCs/>
          <w:sz w:val="22"/>
          <w:szCs w:val="22"/>
          <w:lang w:val="es-PE" w:eastAsia="es-ES"/>
        </w:rPr>
        <w:t>Campylorhynchus</w:t>
      </w:r>
      <w:proofErr w:type="spellEnd"/>
      <w:r w:rsidRPr="00D36D57">
        <w:rPr>
          <w:rFonts w:asciiTheme="minorHAnsi" w:hAnsiTheme="minorHAnsi"/>
          <w:sz w:val="22"/>
          <w:szCs w:val="22"/>
          <w:lang w:val="es-PE" w:eastAsia="es-ES"/>
        </w:rPr>
        <w:t xml:space="preserve"> (Cucarachero Ondeado) con 6 individuos (5.357%)</w:t>
      </w:r>
    </w:p>
    <w:p w14:paraId="310AEF4D" w14:textId="77777777" w:rsidR="00D36D57" w:rsidRDefault="00D36D57" w:rsidP="00D36D57">
      <w:pPr>
        <w:pStyle w:val="Textoindependiente"/>
        <w:spacing w:after="0"/>
        <w:jc w:val="both"/>
        <w:rPr>
          <w:rFonts w:asciiTheme="minorHAnsi" w:hAnsiTheme="minorHAnsi"/>
          <w:sz w:val="22"/>
          <w:szCs w:val="22"/>
          <w:lang w:val="es-PE" w:eastAsia="es-ES"/>
        </w:rPr>
      </w:pPr>
    </w:p>
    <w:p w14:paraId="246F2C45" w14:textId="2395487F"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En el punto: P1-Mon Bio la familia TYRANNIDAE representa el mayor número de especies registradas 7 (20%), seguido por la familia THRAUPIDAE con 5 especies (14%) y ICTERIDAE con 3 especies (9%).</w:t>
      </w:r>
    </w:p>
    <w:p w14:paraId="58020D22" w14:textId="77777777" w:rsidR="00D36D57" w:rsidRPr="00D36D57" w:rsidRDefault="00D36D57" w:rsidP="00D36D57">
      <w:pPr>
        <w:pStyle w:val="Textoindependiente"/>
        <w:spacing w:after="0"/>
        <w:jc w:val="both"/>
        <w:rPr>
          <w:rFonts w:asciiTheme="minorHAnsi" w:hAnsiTheme="minorHAnsi"/>
          <w:sz w:val="22"/>
          <w:szCs w:val="22"/>
          <w:lang w:val="es-PE" w:eastAsia="es-ES"/>
        </w:rPr>
      </w:pPr>
    </w:p>
    <w:p w14:paraId="61BEC8C9" w14:textId="77777777"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P2-Mon Bio se registraron un total de 203 individuos, y 48 especies de aves pertenecientes a 22 familias, La mayor abundancia relativa la representa la especie </w:t>
      </w:r>
      <w:proofErr w:type="spellStart"/>
      <w:r w:rsidRPr="00D36D57">
        <w:rPr>
          <w:rFonts w:asciiTheme="minorHAnsi" w:hAnsiTheme="minorHAnsi"/>
          <w:b/>
          <w:bCs/>
          <w:i/>
          <w:iCs/>
          <w:sz w:val="22"/>
          <w:szCs w:val="22"/>
          <w:lang w:val="es-PE" w:eastAsia="es-ES"/>
        </w:rPr>
        <w:t>Molothrus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bonariensis</w:t>
      </w:r>
      <w:proofErr w:type="spellEnd"/>
      <w:r w:rsidRPr="00D36D57">
        <w:rPr>
          <w:rFonts w:asciiTheme="minorHAnsi" w:hAnsiTheme="minorHAnsi"/>
          <w:sz w:val="22"/>
          <w:szCs w:val="22"/>
          <w:lang w:val="es-PE" w:eastAsia="es-ES"/>
        </w:rPr>
        <w:t xml:space="preserve"> (Tordo Brilloso) con 32 individuos registrados (15.764%), seguido por la especie </w:t>
      </w:r>
      <w:proofErr w:type="spellStart"/>
      <w:r w:rsidRPr="00D36D57">
        <w:rPr>
          <w:rFonts w:asciiTheme="minorHAnsi" w:hAnsiTheme="minorHAnsi"/>
          <w:b/>
          <w:bCs/>
          <w:i/>
          <w:iCs/>
          <w:sz w:val="22"/>
          <w:szCs w:val="22"/>
          <w:lang w:val="es-PE" w:eastAsia="es-ES"/>
        </w:rPr>
        <w:t>Coragyps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atratus</w:t>
      </w:r>
      <w:proofErr w:type="spellEnd"/>
      <w:r w:rsidRPr="00D36D57">
        <w:rPr>
          <w:rFonts w:asciiTheme="minorHAnsi" w:hAnsiTheme="minorHAnsi"/>
          <w:sz w:val="22"/>
          <w:szCs w:val="22"/>
          <w:lang w:val="es-PE" w:eastAsia="es-ES"/>
        </w:rPr>
        <w:t xml:space="preserve"> (Gallinazo de Cabeza Negra) con 18 registro (8.867%) y las especies </w:t>
      </w:r>
      <w:proofErr w:type="spellStart"/>
      <w:r w:rsidRPr="00D36D57">
        <w:rPr>
          <w:rFonts w:asciiTheme="minorHAnsi" w:hAnsiTheme="minorHAnsi"/>
          <w:b/>
          <w:bCs/>
          <w:i/>
          <w:iCs/>
          <w:sz w:val="22"/>
          <w:szCs w:val="22"/>
          <w:lang w:val="es-PE" w:eastAsia="es-ES"/>
        </w:rPr>
        <w:t>Forpus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lastRenderedPageBreak/>
        <w:t>coelestis</w:t>
      </w:r>
      <w:proofErr w:type="spellEnd"/>
      <w:r w:rsidRPr="00D36D57">
        <w:rPr>
          <w:rFonts w:asciiTheme="minorHAnsi" w:hAnsiTheme="minorHAnsi"/>
          <w:sz w:val="22"/>
          <w:szCs w:val="22"/>
          <w:lang w:val="es-PE" w:eastAsia="es-ES"/>
        </w:rPr>
        <w:t xml:space="preserve"> (Periquito Esmeralda), </w:t>
      </w:r>
      <w:proofErr w:type="spellStart"/>
      <w:r w:rsidRPr="00D36D57">
        <w:rPr>
          <w:rFonts w:asciiTheme="minorHAnsi" w:hAnsiTheme="minorHAnsi"/>
          <w:b/>
          <w:bCs/>
          <w:i/>
          <w:iCs/>
          <w:sz w:val="22"/>
          <w:szCs w:val="22"/>
          <w:lang w:val="es-PE" w:eastAsia="es-ES"/>
        </w:rPr>
        <w:t>Campylorhynchus</w:t>
      </w:r>
      <w:proofErr w:type="spellEnd"/>
      <w:r w:rsidRPr="00D36D57">
        <w:rPr>
          <w:rFonts w:asciiTheme="minorHAnsi" w:hAnsiTheme="minorHAnsi"/>
          <w:sz w:val="22"/>
          <w:szCs w:val="22"/>
          <w:lang w:val="es-PE" w:eastAsia="es-ES"/>
        </w:rPr>
        <w:t xml:space="preserve"> (Cucarachero Ondeado), </w:t>
      </w:r>
      <w:proofErr w:type="spellStart"/>
      <w:r w:rsidRPr="00D36D57">
        <w:rPr>
          <w:rFonts w:asciiTheme="minorHAnsi" w:hAnsiTheme="minorHAnsi"/>
          <w:b/>
          <w:bCs/>
          <w:i/>
          <w:iCs/>
          <w:sz w:val="22"/>
          <w:szCs w:val="22"/>
          <w:lang w:val="es-PE" w:eastAsia="es-ES"/>
        </w:rPr>
        <w:t>Sporophila</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telasco</w:t>
      </w:r>
      <w:proofErr w:type="spellEnd"/>
      <w:r w:rsidRPr="00D36D57">
        <w:rPr>
          <w:rFonts w:asciiTheme="minorHAnsi" w:hAnsiTheme="minorHAnsi"/>
          <w:sz w:val="22"/>
          <w:szCs w:val="22"/>
          <w:lang w:val="es-PE" w:eastAsia="es-ES"/>
        </w:rPr>
        <w:t xml:space="preserve"> (</w:t>
      </w:r>
      <w:proofErr w:type="spellStart"/>
      <w:r w:rsidRPr="00D36D57">
        <w:rPr>
          <w:rFonts w:asciiTheme="minorHAnsi" w:hAnsiTheme="minorHAnsi"/>
          <w:sz w:val="22"/>
          <w:szCs w:val="22"/>
          <w:lang w:val="es-PE" w:eastAsia="es-ES"/>
        </w:rPr>
        <w:t>Espiguero</w:t>
      </w:r>
      <w:proofErr w:type="spellEnd"/>
      <w:r w:rsidRPr="00D36D57">
        <w:rPr>
          <w:rFonts w:asciiTheme="minorHAnsi" w:hAnsiTheme="minorHAnsi"/>
          <w:sz w:val="22"/>
          <w:szCs w:val="22"/>
          <w:lang w:val="es-PE" w:eastAsia="es-ES"/>
        </w:rPr>
        <w:t xml:space="preserve"> de Garganta Castaña), con 8 registros cada uno (3.941%)</w:t>
      </w:r>
    </w:p>
    <w:p w14:paraId="7777B315" w14:textId="77777777" w:rsidR="00D36D57" w:rsidRDefault="00D36D57" w:rsidP="00D36D57">
      <w:pPr>
        <w:pStyle w:val="Textoindependiente"/>
        <w:spacing w:after="0"/>
        <w:jc w:val="both"/>
        <w:rPr>
          <w:rFonts w:asciiTheme="minorHAnsi" w:hAnsiTheme="minorHAnsi"/>
          <w:sz w:val="22"/>
          <w:szCs w:val="22"/>
          <w:lang w:val="es-PE" w:eastAsia="es-ES"/>
        </w:rPr>
      </w:pPr>
    </w:p>
    <w:p w14:paraId="6F29B563" w14:textId="0B8B3B89"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En el punto: P2-Mon Bio la familia THRAUPIDAE representa el mayor número de especies registradas 8 (17%), seguido por la familia TYRANNIDAE con 7 especies (15%) y COLUMBIDAE con 4 especies (8%).</w:t>
      </w:r>
    </w:p>
    <w:p w14:paraId="0FEF8A71" w14:textId="77777777" w:rsidR="00D36D57" w:rsidRDefault="00D36D57" w:rsidP="00D36D57">
      <w:pPr>
        <w:pStyle w:val="Textoindependiente"/>
        <w:spacing w:after="0"/>
        <w:jc w:val="both"/>
        <w:rPr>
          <w:rFonts w:asciiTheme="minorHAnsi" w:hAnsiTheme="minorHAnsi"/>
          <w:sz w:val="22"/>
          <w:szCs w:val="22"/>
          <w:lang w:val="es-PE" w:eastAsia="es-ES"/>
        </w:rPr>
      </w:pPr>
    </w:p>
    <w:p w14:paraId="097655BA" w14:textId="7C4C722D"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P3-Mon Bio se registraron 164 individuos, 44 especies de aves pertenecientes a 20 familias. La mayor abundancia relativa la representa la especie </w:t>
      </w:r>
      <w:proofErr w:type="spellStart"/>
      <w:r w:rsidRPr="00D36D57">
        <w:rPr>
          <w:rFonts w:asciiTheme="minorHAnsi" w:hAnsiTheme="minorHAnsi"/>
          <w:b/>
          <w:bCs/>
          <w:i/>
          <w:iCs/>
          <w:sz w:val="22"/>
          <w:szCs w:val="22"/>
          <w:lang w:val="es-PE" w:eastAsia="es-ES"/>
        </w:rPr>
        <w:t>Coragyps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atratus</w:t>
      </w:r>
      <w:proofErr w:type="spellEnd"/>
      <w:r w:rsidRPr="00D36D57">
        <w:rPr>
          <w:rFonts w:asciiTheme="minorHAnsi" w:hAnsiTheme="minorHAnsi"/>
          <w:sz w:val="22"/>
          <w:szCs w:val="22"/>
          <w:lang w:val="es-PE" w:eastAsia="es-ES"/>
        </w:rPr>
        <w:t xml:space="preserve"> (Gallinazo de Cabeza Negra) con 20 individuos registrados (12.74%), seguido por las especies </w:t>
      </w:r>
      <w:r w:rsidRPr="00D36D57">
        <w:rPr>
          <w:rFonts w:asciiTheme="minorHAnsi" w:hAnsiTheme="minorHAnsi"/>
          <w:b/>
          <w:bCs/>
          <w:i/>
          <w:iCs/>
          <w:sz w:val="22"/>
          <w:szCs w:val="22"/>
          <w:lang w:val="es-PE" w:eastAsia="es-ES"/>
        </w:rPr>
        <w:t xml:space="preserve">Zenaida </w:t>
      </w:r>
      <w:proofErr w:type="spellStart"/>
      <w:r w:rsidRPr="00D36D57">
        <w:rPr>
          <w:rFonts w:asciiTheme="minorHAnsi" w:hAnsiTheme="minorHAnsi"/>
          <w:b/>
          <w:bCs/>
          <w:i/>
          <w:iCs/>
          <w:sz w:val="22"/>
          <w:szCs w:val="22"/>
          <w:lang w:val="es-PE" w:eastAsia="es-ES"/>
        </w:rPr>
        <w:t>auriculata</w:t>
      </w:r>
      <w:proofErr w:type="spellEnd"/>
      <w:r w:rsidRPr="00D36D57">
        <w:rPr>
          <w:rFonts w:asciiTheme="minorHAnsi" w:hAnsiTheme="minorHAnsi"/>
          <w:sz w:val="22"/>
          <w:szCs w:val="22"/>
          <w:lang w:val="es-PE" w:eastAsia="es-ES"/>
        </w:rPr>
        <w:t xml:space="preserve"> (Tórtola Orejuda), </w:t>
      </w:r>
      <w:proofErr w:type="spellStart"/>
      <w:r w:rsidRPr="00D36D57">
        <w:rPr>
          <w:rFonts w:asciiTheme="minorHAnsi" w:hAnsiTheme="minorHAnsi"/>
          <w:b/>
          <w:bCs/>
          <w:i/>
          <w:iCs/>
          <w:sz w:val="22"/>
          <w:szCs w:val="22"/>
          <w:lang w:val="es-PE" w:eastAsia="es-ES"/>
        </w:rPr>
        <w:t>Forpus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coelestis</w:t>
      </w:r>
      <w:proofErr w:type="spellEnd"/>
      <w:r w:rsidRPr="00D36D57">
        <w:rPr>
          <w:rFonts w:asciiTheme="minorHAnsi" w:hAnsiTheme="minorHAnsi"/>
          <w:sz w:val="22"/>
          <w:szCs w:val="22"/>
          <w:lang w:val="es-PE" w:eastAsia="es-ES"/>
        </w:rPr>
        <w:t xml:space="preserve"> (Periquito Esmeralda), </w:t>
      </w:r>
      <w:proofErr w:type="spellStart"/>
      <w:r w:rsidRPr="00D36D57">
        <w:rPr>
          <w:rFonts w:asciiTheme="minorHAnsi" w:hAnsiTheme="minorHAnsi"/>
          <w:b/>
          <w:bCs/>
          <w:i/>
          <w:iCs/>
          <w:sz w:val="22"/>
          <w:szCs w:val="22"/>
          <w:lang w:val="es-PE" w:eastAsia="es-ES"/>
        </w:rPr>
        <w:t>Sporophila</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telasco</w:t>
      </w:r>
      <w:proofErr w:type="spellEnd"/>
      <w:r w:rsidRPr="00D36D57">
        <w:rPr>
          <w:rFonts w:asciiTheme="minorHAnsi" w:hAnsiTheme="minorHAnsi"/>
          <w:sz w:val="22"/>
          <w:szCs w:val="22"/>
          <w:lang w:val="es-PE" w:eastAsia="es-ES"/>
        </w:rPr>
        <w:t xml:space="preserve"> (</w:t>
      </w:r>
      <w:proofErr w:type="spellStart"/>
      <w:r w:rsidRPr="00D36D57">
        <w:rPr>
          <w:rFonts w:asciiTheme="minorHAnsi" w:hAnsiTheme="minorHAnsi"/>
          <w:sz w:val="22"/>
          <w:szCs w:val="22"/>
          <w:lang w:val="es-PE" w:eastAsia="es-ES"/>
        </w:rPr>
        <w:t>Espiguero</w:t>
      </w:r>
      <w:proofErr w:type="spellEnd"/>
      <w:r w:rsidRPr="00D36D57">
        <w:rPr>
          <w:rFonts w:asciiTheme="minorHAnsi" w:hAnsiTheme="minorHAnsi"/>
          <w:sz w:val="22"/>
          <w:szCs w:val="22"/>
          <w:lang w:val="es-PE" w:eastAsia="es-ES"/>
        </w:rPr>
        <w:t xml:space="preserve"> de Garganta Castaña) con 9 individuos registrados (5.49%) y las especies </w:t>
      </w:r>
      <w:proofErr w:type="spellStart"/>
      <w:r w:rsidRPr="00D36D57">
        <w:rPr>
          <w:rFonts w:asciiTheme="minorHAnsi" w:hAnsiTheme="minorHAnsi"/>
          <w:b/>
          <w:bCs/>
          <w:i/>
          <w:iCs/>
          <w:sz w:val="22"/>
          <w:szCs w:val="22"/>
          <w:lang w:val="es-PE" w:eastAsia="es-ES"/>
        </w:rPr>
        <w:t>Cathartes</w:t>
      </w:r>
      <w:proofErr w:type="spellEnd"/>
      <w:r w:rsidRPr="00D36D57">
        <w:rPr>
          <w:rFonts w:asciiTheme="minorHAnsi" w:hAnsiTheme="minorHAnsi"/>
          <w:b/>
          <w:bCs/>
          <w:i/>
          <w:iCs/>
          <w:sz w:val="22"/>
          <w:szCs w:val="22"/>
          <w:lang w:val="es-PE" w:eastAsia="es-ES"/>
        </w:rPr>
        <w:t xml:space="preserve"> aura</w:t>
      </w:r>
      <w:r w:rsidRPr="00D36D57">
        <w:rPr>
          <w:rFonts w:asciiTheme="minorHAnsi" w:hAnsiTheme="minorHAnsi"/>
          <w:sz w:val="22"/>
          <w:szCs w:val="22"/>
          <w:lang w:val="es-PE" w:eastAsia="es-ES"/>
        </w:rPr>
        <w:t xml:space="preserve"> (Gallinazo de Cabeza Roja), </w:t>
      </w:r>
      <w:proofErr w:type="spellStart"/>
      <w:r w:rsidRPr="00D36D57">
        <w:rPr>
          <w:rFonts w:asciiTheme="minorHAnsi" w:hAnsiTheme="minorHAnsi"/>
          <w:b/>
          <w:bCs/>
          <w:i/>
          <w:iCs/>
          <w:sz w:val="22"/>
          <w:szCs w:val="22"/>
          <w:lang w:val="es-PE" w:eastAsia="es-ES"/>
        </w:rPr>
        <w:t>Icterus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mesomelas</w:t>
      </w:r>
      <w:proofErr w:type="spellEnd"/>
      <w:r w:rsidRPr="00D36D57">
        <w:rPr>
          <w:rFonts w:asciiTheme="minorHAnsi" w:hAnsiTheme="minorHAnsi"/>
          <w:sz w:val="22"/>
          <w:szCs w:val="22"/>
          <w:lang w:val="es-PE" w:eastAsia="es-ES"/>
        </w:rPr>
        <w:t xml:space="preserve"> (Bolsero de Cola Amarilla) con 8 individuos cada una (4.88%)</w:t>
      </w:r>
      <w:r>
        <w:rPr>
          <w:rFonts w:asciiTheme="minorHAnsi" w:hAnsiTheme="minorHAnsi"/>
          <w:sz w:val="22"/>
          <w:szCs w:val="22"/>
          <w:lang w:val="es-PE" w:eastAsia="es-ES"/>
        </w:rPr>
        <w:t>.</w:t>
      </w:r>
    </w:p>
    <w:p w14:paraId="2C08EAAD" w14:textId="77777777" w:rsidR="00D36D57" w:rsidRDefault="00D36D57" w:rsidP="00D36D57">
      <w:pPr>
        <w:pStyle w:val="Textoindependiente"/>
        <w:spacing w:after="0"/>
        <w:jc w:val="both"/>
        <w:rPr>
          <w:rFonts w:asciiTheme="minorHAnsi" w:hAnsiTheme="minorHAnsi"/>
          <w:sz w:val="22"/>
          <w:szCs w:val="22"/>
          <w:lang w:val="es-PE" w:eastAsia="es-ES"/>
        </w:rPr>
      </w:pPr>
    </w:p>
    <w:p w14:paraId="1BC370C0" w14:textId="50EF02D4"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La familia THRAUPIDAE representa el mayor número de especies registradas 8 (18%), seguido por la familia TYRANNIDAE con 7 especies (16%)</w:t>
      </w:r>
      <w:r>
        <w:rPr>
          <w:rFonts w:asciiTheme="minorHAnsi" w:hAnsiTheme="minorHAnsi"/>
          <w:sz w:val="22"/>
          <w:szCs w:val="22"/>
          <w:lang w:val="es-PE" w:eastAsia="es-ES"/>
        </w:rPr>
        <w:t>.</w:t>
      </w:r>
    </w:p>
    <w:p w14:paraId="7A47068F" w14:textId="13E5B294" w:rsidR="006010B4" w:rsidRPr="00D36D57" w:rsidRDefault="006010B4" w:rsidP="006010B4">
      <w:pPr>
        <w:pStyle w:val="Textoindependiente"/>
        <w:spacing w:after="0"/>
        <w:jc w:val="both"/>
        <w:rPr>
          <w:rFonts w:asciiTheme="minorHAnsi" w:hAnsiTheme="minorHAnsi"/>
          <w:sz w:val="22"/>
          <w:szCs w:val="22"/>
          <w:lang w:val="es-ES" w:eastAsia="es-ES"/>
        </w:rPr>
      </w:pPr>
    </w:p>
    <w:p w14:paraId="7B939316" w14:textId="77777777" w:rsidR="006010B4" w:rsidRPr="00A25E6B" w:rsidRDefault="006010B4"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322" w:name="_Toc85212916"/>
      <w:bookmarkStart w:id="323" w:name="_Toc103783767"/>
      <w:proofErr w:type="spellStart"/>
      <w:r w:rsidRPr="00A25E6B">
        <w:rPr>
          <w:rFonts w:asciiTheme="minorHAnsi" w:hAnsiTheme="minorHAnsi" w:cstheme="minorHAnsi"/>
          <w:b/>
          <w:color w:val="224C22"/>
          <w:sz w:val="22"/>
          <w:szCs w:val="22"/>
        </w:rPr>
        <w:t>Mastofauna</w:t>
      </w:r>
      <w:bookmarkEnd w:id="322"/>
      <w:bookmarkEnd w:id="323"/>
      <w:proofErr w:type="spellEnd"/>
    </w:p>
    <w:p w14:paraId="76BCCEDD" w14:textId="77777777"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En el punto P1-Mon-Bio no se registraron especies.</w:t>
      </w:r>
    </w:p>
    <w:p w14:paraId="1582CC84" w14:textId="77777777" w:rsidR="00D36D57" w:rsidRDefault="00D36D57" w:rsidP="00D36D57">
      <w:pPr>
        <w:pStyle w:val="Textoindependiente"/>
        <w:spacing w:after="0"/>
        <w:jc w:val="both"/>
        <w:rPr>
          <w:rFonts w:asciiTheme="minorHAnsi" w:hAnsiTheme="minorHAnsi"/>
          <w:sz w:val="22"/>
          <w:szCs w:val="22"/>
          <w:lang w:val="es-PE" w:eastAsia="es-ES"/>
        </w:rPr>
      </w:pPr>
    </w:p>
    <w:p w14:paraId="4458F46A" w14:textId="705F5D14"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En el punto P2-Mon-Bio se registró, 1 familias, 1 especies y 2 individuos “</w:t>
      </w:r>
      <w:proofErr w:type="spellStart"/>
      <w:r w:rsidRPr="00D36D57">
        <w:rPr>
          <w:rFonts w:asciiTheme="minorHAnsi" w:hAnsiTheme="minorHAnsi"/>
          <w:b/>
          <w:bCs/>
          <w:i/>
          <w:iCs/>
          <w:sz w:val="22"/>
          <w:szCs w:val="22"/>
          <w:lang w:val="es-PE" w:eastAsia="es-ES"/>
        </w:rPr>
        <w:t>Didelphis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marsupialis</w:t>
      </w:r>
      <w:proofErr w:type="spellEnd"/>
      <w:r w:rsidRPr="00D36D57">
        <w:rPr>
          <w:rFonts w:asciiTheme="minorHAnsi" w:hAnsiTheme="minorHAnsi"/>
          <w:sz w:val="22"/>
          <w:szCs w:val="22"/>
          <w:lang w:val="es-PE" w:eastAsia="es-ES"/>
        </w:rPr>
        <w:t>” (</w:t>
      </w:r>
      <w:proofErr w:type="spellStart"/>
      <w:r w:rsidRPr="00D36D57">
        <w:rPr>
          <w:rFonts w:asciiTheme="minorHAnsi" w:hAnsiTheme="minorHAnsi"/>
          <w:sz w:val="22"/>
          <w:szCs w:val="22"/>
          <w:lang w:val="es-PE" w:eastAsia="es-ES"/>
        </w:rPr>
        <w:t>Zarigueya</w:t>
      </w:r>
      <w:proofErr w:type="spellEnd"/>
      <w:r w:rsidRPr="00D36D57">
        <w:rPr>
          <w:rFonts w:asciiTheme="minorHAnsi" w:hAnsiTheme="minorHAnsi"/>
          <w:sz w:val="22"/>
          <w:szCs w:val="22"/>
          <w:lang w:val="es-PE" w:eastAsia="es-ES"/>
        </w:rPr>
        <w:t xml:space="preserve">, </w:t>
      </w:r>
      <w:proofErr w:type="spellStart"/>
      <w:r w:rsidRPr="00D36D57">
        <w:rPr>
          <w:rFonts w:asciiTheme="minorHAnsi" w:hAnsiTheme="minorHAnsi"/>
          <w:sz w:val="22"/>
          <w:szCs w:val="22"/>
          <w:lang w:val="es-PE" w:eastAsia="es-ES"/>
        </w:rPr>
        <w:t>intuto</w:t>
      </w:r>
      <w:proofErr w:type="spellEnd"/>
      <w:r w:rsidRPr="00D36D57">
        <w:rPr>
          <w:rFonts w:asciiTheme="minorHAnsi" w:hAnsiTheme="minorHAnsi"/>
          <w:sz w:val="22"/>
          <w:szCs w:val="22"/>
          <w:lang w:val="es-PE" w:eastAsia="es-ES"/>
        </w:rPr>
        <w:t>)</w:t>
      </w:r>
    </w:p>
    <w:p w14:paraId="73E9C10E" w14:textId="77777777" w:rsidR="00D36D57" w:rsidRDefault="00D36D57" w:rsidP="00D36D57">
      <w:pPr>
        <w:pStyle w:val="Textoindependiente"/>
        <w:spacing w:after="0"/>
        <w:jc w:val="both"/>
        <w:rPr>
          <w:rFonts w:asciiTheme="minorHAnsi" w:hAnsiTheme="minorHAnsi"/>
          <w:sz w:val="22"/>
          <w:szCs w:val="22"/>
          <w:lang w:val="es-PE" w:eastAsia="es-ES"/>
        </w:rPr>
      </w:pPr>
    </w:p>
    <w:p w14:paraId="23A5515D" w14:textId="55ECAE5B"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En el punto P3-Mon-Bio no se registraron especies</w:t>
      </w:r>
    </w:p>
    <w:p w14:paraId="42FBFEDF" w14:textId="77777777" w:rsidR="00D36D57" w:rsidRDefault="00D36D57" w:rsidP="00D36D57">
      <w:pPr>
        <w:pStyle w:val="Textoindependiente"/>
        <w:spacing w:after="0"/>
        <w:jc w:val="both"/>
        <w:rPr>
          <w:rFonts w:asciiTheme="minorHAnsi" w:hAnsiTheme="minorHAnsi"/>
          <w:sz w:val="22"/>
          <w:szCs w:val="22"/>
          <w:lang w:val="es-PE" w:eastAsia="es-ES"/>
        </w:rPr>
      </w:pPr>
    </w:p>
    <w:p w14:paraId="182F21DF" w14:textId="69A03AC8"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No se determinaron los índices de diversidad biológica debido a que los números de individuos fueron demasiados bajos</w:t>
      </w:r>
    </w:p>
    <w:p w14:paraId="677EA0D6" w14:textId="1BC52F85" w:rsidR="006010B4" w:rsidRPr="00074890" w:rsidRDefault="006010B4" w:rsidP="006010B4">
      <w:pPr>
        <w:pStyle w:val="Textoindependiente"/>
        <w:spacing w:after="0"/>
        <w:jc w:val="both"/>
        <w:rPr>
          <w:rFonts w:asciiTheme="minorHAnsi" w:hAnsiTheme="minorHAnsi"/>
          <w:sz w:val="22"/>
          <w:szCs w:val="22"/>
          <w:lang w:val="es-PE" w:eastAsia="es-ES"/>
        </w:rPr>
      </w:pPr>
    </w:p>
    <w:p w14:paraId="7FED16AB" w14:textId="77777777" w:rsidR="006010B4" w:rsidRPr="00074890" w:rsidRDefault="006010B4" w:rsidP="006010B4">
      <w:pPr>
        <w:pStyle w:val="Textoindependiente"/>
        <w:spacing w:after="0"/>
        <w:jc w:val="both"/>
        <w:rPr>
          <w:rFonts w:asciiTheme="minorHAnsi" w:hAnsiTheme="minorHAnsi"/>
          <w:sz w:val="22"/>
          <w:szCs w:val="22"/>
          <w:lang w:val="es-PE" w:eastAsia="es-ES"/>
        </w:rPr>
      </w:pPr>
    </w:p>
    <w:p w14:paraId="458B91A9" w14:textId="77777777" w:rsidR="006010B4" w:rsidRPr="00A25E6B" w:rsidRDefault="006010B4" w:rsidP="0064781A">
      <w:pPr>
        <w:pStyle w:val="NuevoTit2"/>
        <w:keepNext w:val="0"/>
        <w:numPr>
          <w:ilvl w:val="3"/>
          <w:numId w:val="52"/>
        </w:numPr>
        <w:spacing w:before="0" w:line="276" w:lineRule="auto"/>
        <w:ind w:left="709" w:hanging="709"/>
        <w:rPr>
          <w:rFonts w:asciiTheme="minorHAnsi" w:hAnsiTheme="minorHAnsi" w:cstheme="minorHAnsi"/>
          <w:b/>
          <w:color w:val="224C22"/>
          <w:sz w:val="22"/>
          <w:szCs w:val="22"/>
        </w:rPr>
      </w:pPr>
      <w:bookmarkStart w:id="324" w:name="_Toc85212917"/>
      <w:bookmarkStart w:id="325" w:name="_Toc103783768"/>
      <w:proofErr w:type="spellStart"/>
      <w:r w:rsidRPr="00A25E6B">
        <w:rPr>
          <w:rFonts w:asciiTheme="minorHAnsi" w:hAnsiTheme="minorHAnsi" w:cstheme="minorHAnsi"/>
          <w:b/>
          <w:color w:val="224C22"/>
          <w:sz w:val="22"/>
          <w:szCs w:val="22"/>
        </w:rPr>
        <w:t>Herpetofauna</w:t>
      </w:r>
      <w:bookmarkEnd w:id="324"/>
      <w:bookmarkEnd w:id="325"/>
      <w:proofErr w:type="spellEnd"/>
    </w:p>
    <w:p w14:paraId="03C408CA" w14:textId="77777777"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P1-Mon-Bio, se registraron 12 individuos, y 3 especies pertenecientes a 3 familias, la mayor abundancia relativa la representa la especie </w:t>
      </w:r>
      <w:proofErr w:type="spellStart"/>
      <w:r w:rsidRPr="00D36D57">
        <w:rPr>
          <w:rFonts w:asciiTheme="minorHAnsi" w:hAnsiTheme="minorHAnsi"/>
          <w:b/>
          <w:bCs/>
          <w:i/>
          <w:iCs/>
          <w:sz w:val="22"/>
          <w:szCs w:val="22"/>
          <w:lang w:val="es-PE" w:eastAsia="es-ES"/>
        </w:rPr>
        <w:t>Hyloxalus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elachyhistus</w:t>
      </w:r>
      <w:proofErr w:type="spellEnd"/>
      <w:r w:rsidRPr="00D36D57">
        <w:rPr>
          <w:rFonts w:asciiTheme="minorHAnsi" w:hAnsiTheme="minorHAnsi"/>
          <w:sz w:val="22"/>
          <w:szCs w:val="22"/>
          <w:lang w:val="es-PE" w:eastAsia="es-ES"/>
        </w:rPr>
        <w:t xml:space="preserve"> (Rana Cohete de Loja) con un registro de 10 individuos.</w:t>
      </w:r>
    </w:p>
    <w:p w14:paraId="19D5DBA5" w14:textId="77777777" w:rsidR="00D36D57" w:rsidRDefault="00D36D57" w:rsidP="00D36D57">
      <w:pPr>
        <w:pStyle w:val="Textoindependiente"/>
        <w:spacing w:after="0"/>
        <w:jc w:val="both"/>
        <w:rPr>
          <w:rFonts w:asciiTheme="minorHAnsi" w:hAnsiTheme="minorHAnsi"/>
          <w:sz w:val="22"/>
          <w:szCs w:val="22"/>
          <w:lang w:val="es-PE" w:eastAsia="es-ES"/>
        </w:rPr>
      </w:pPr>
    </w:p>
    <w:p w14:paraId="1291D087" w14:textId="7B16194F" w:rsidR="00D36D57" w:rsidRPr="00D36D57"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P2-Mon-Bio, se registraron 23 individuos, y 4 especies pertenecientes a 4 familias, La mayor abundancia relativa la representa la especie </w:t>
      </w:r>
      <w:proofErr w:type="spellStart"/>
      <w:r w:rsidRPr="00D36D57">
        <w:rPr>
          <w:rFonts w:asciiTheme="minorHAnsi" w:hAnsiTheme="minorHAnsi"/>
          <w:b/>
          <w:bCs/>
          <w:i/>
          <w:iCs/>
          <w:sz w:val="22"/>
          <w:szCs w:val="22"/>
          <w:lang w:val="es-PE" w:eastAsia="es-ES"/>
        </w:rPr>
        <w:t>Microlophus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stolzmani</w:t>
      </w:r>
      <w:proofErr w:type="spellEnd"/>
      <w:r w:rsidRPr="00D36D57">
        <w:rPr>
          <w:rFonts w:asciiTheme="minorHAnsi" w:hAnsiTheme="minorHAnsi"/>
          <w:sz w:val="22"/>
          <w:szCs w:val="22"/>
          <w:lang w:val="es-PE" w:eastAsia="es-ES"/>
        </w:rPr>
        <w:t xml:space="preserve"> (Lagarto de Lava Sudamericano), con un registro de 15 individuos, seguido por la especie </w:t>
      </w:r>
      <w:proofErr w:type="spellStart"/>
      <w:r w:rsidRPr="00D36D57">
        <w:rPr>
          <w:rFonts w:asciiTheme="minorHAnsi" w:hAnsiTheme="minorHAnsi"/>
          <w:b/>
          <w:bCs/>
          <w:i/>
          <w:iCs/>
          <w:sz w:val="22"/>
          <w:szCs w:val="22"/>
          <w:lang w:val="es-PE" w:eastAsia="es-ES"/>
        </w:rPr>
        <w:t>Stenocercus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huancabambae</w:t>
      </w:r>
      <w:proofErr w:type="spellEnd"/>
      <w:r w:rsidRPr="00D36D57">
        <w:rPr>
          <w:rFonts w:asciiTheme="minorHAnsi" w:hAnsiTheme="minorHAnsi"/>
          <w:sz w:val="22"/>
          <w:szCs w:val="22"/>
          <w:lang w:val="es-PE" w:eastAsia="es-ES"/>
        </w:rPr>
        <w:t xml:space="preserve"> (Lagartija de Collar) con 5 individuos registrados.</w:t>
      </w:r>
    </w:p>
    <w:p w14:paraId="18A34DB7" w14:textId="77777777" w:rsidR="00D36D57" w:rsidRDefault="00D36D57" w:rsidP="00D36D57">
      <w:pPr>
        <w:pStyle w:val="Textoindependiente"/>
        <w:spacing w:after="0"/>
        <w:jc w:val="both"/>
        <w:rPr>
          <w:rFonts w:asciiTheme="minorHAnsi" w:hAnsiTheme="minorHAnsi"/>
          <w:sz w:val="22"/>
          <w:szCs w:val="22"/>
          <w:lang w:val="es-PE" w:eastAsia="es-ES"/>
        </w:rPr>
      </w:pPr>
    </w:p>
    <w:p w14:paraId="325A0F9A" w14:textId="3C580ACE" w:rsidR="00105D53" w:rsidRDefault="00D36D57" w:rsidP="00D36D57">
      <w:pPr>
        <w:pStyle w:val="Textoindependiente"/>
        <w:spacing w:after="0"/>
        <w:jc w:val="both"/>
        <w:rPr>
          <w:rFonts w:asciiTheme="minorHAnsi" w:hAnsiTheme="minorHAnsi"/>
          <w:sz w:val="22"/>
          <w:szCs w:val="22"/>
          <w:lang w:val="es-PE" w:eastAsia="es-ES"/>
        </w:rPr>
      </w:pPr>
      <w:r w:rsidRPr="00D36D57">
        <w:rPr>
          <w:rFonts w:asciiTheme="minorHAnsi" w:hAnsiTheme="minorHAnsi"/>
          <w:sz w:val="22"/>
          <w:szCs w:val="22"/>
          <w:lang w:val="es-PE" w:eastAsia="es-ES"/>
        </w:rPr>
        <w:t xml:space="preserve">En el punto P3-Mon-Bio se registraron 9 individuos, y 3 especies pertenecientes a 3 familias. La mayor abundancia relativa la representa la especie </w:t>
      </w:r>
      <w:proofErr w:type="spellStart"/>
      <w:r w:rsidRPr="00D36D57">
        <w:rPr>
          <w:rFonts w:asciiTheme="minorHAnsi" w:hAnsiTheme="minorHAnsi"/>
          <w:b/>
          <w:bCs/>
          <w:i/>
          <w:iCs/>
          <w:sz w:val="22"/>
          <w:szCs w:val="22"/>
          <w:lang w:val="es-PE" w:eastAsia="es-ES"/>
        </w:rPr>
        <w:t>Microlophus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stolzmani</w:t>
      </w:r>
      <w:proofErr w:type="spellEnd"/>
      <w:r w:rsidRPr="00D36D57">
        <w:rPr>
          <w:rFonts w:asciiTheme="minorHAnsi" w:hAnsiTheme="minorHAnsi"/>
          <w:sz w:val="22"/>
          <w:szCs w:val="22"/>
          <w:lang w:val="es-PE" w:eastAsia="es-ES"/>
        </w:rPr>
        <w:t xml:space="preserve"> (Lagarto de Lava Sudamericano), con un registro de 5 individuos, seguido por la especie </w:t>
      </w:r>
      <w:proofErr w:type="spellStart"/>
      <w:r w:rsidRPr="00D36D57">
        <w:rPr>
          <w:rFonts w:asciiTheme="minorHAnsi" w:hAnsiTheme="minorHAnsi"/>
          <w:b/>
          <w:bCs/>
          <w:i/>
          <w:iCs/>
          <w:sz w:val="22"/>
          <w:szCs w:val="22"/>
          <w:lang w:val="es-PE" w:eastAsia="es-ES"/>
        </w:rPr>
        <w:t>Stenocercus</w:t>
      </w:r>
      <w:proofErr w:type="spellEnd"/>
      <w:r w:rsidRPr="00D36D57">
        <w:rPr>
          <w:rFonts w:asciiTheme="minorHAnsi" w:hAnsiTheme="minorHAnsi"/>
          <w:b/>
          <w:bCs/>
          <w:i/>
          <w:iCs/>
          <w:sz w:val="22"/>
          <w:szCs w:val="22"/>
          <w:lang w:val="es-PE" w:eastAsia="es-ES"/>
        </w:rPr>
        <w:t xml:space="preserve"> </w:t>
      </w:r>
      <w:proofErr w:type="spellStart"/>
      <w:r w:rsidRPr="00D36D57">
        <w:rPr>
          <w:rFonts w:asciiTheme="minorHAnsi" w:hAnsiTheme="minorHAnsi"/>
          <w:b/>
          <w:bCs/>
          <w:i/>
          <w:iCs/>
          <w:sz w:val="22"/>
          <w:szCs w:val="22"/>
          <w:lang w:val="es-PE" w:eastAsia="es-ES"/>
        </w:rPr>
        <w:t>huancabambae</w:t>
      </w:r>
      <w:proofErr w:type="spellEnd"/>
      <w:r w:rsidRPr="00D36D57">
        <w:rPr>
          <w:rFonts w:asciiTheme="minorHAnsi" w:hAnsiTheme="minorHAnsi"/>
          <w:sz w:val="22"/>
          <w:szCs w:val="22"/>
          <w:lang w:val="es-PE" w:eastAsia="es-ES"/>
        </w:rPr>
        <w:t xml:space="preserve"> (Lagartija de Collar) con 3 individuos registrados.</w:t>
      </w:r>
    </w:p>
    <w:p w14:paraId="2AD7785B" w14:textId="27310EC1" w:rsidR="00AA21F8" w:rsidRDefault="00AA21F8" w:rsidP="0073636F">
      <w:pPr>
        <w:pStyle w:val="Textoindependiente"/>
        <w:spacing w:after="0"/>
        <w:jc w:val="both"/>
        <w:rPr>
          <w:rFonts w:asciiTheme="minorHAnsi" w:hAnsiTheme="minorHAnsi"/>
          <w:sz w:val="22"/>
          <w:szCs w:val="22"/>
          <w:lang w:val="es-PE" w:eastAsia="es-ES"/>
        </w:rPr>
      </w:pPr>
    </w:p>
    <w:p w14:paraId="200FD7D5" w14:textId="1AD7D86E" w:rsidR="00AA21F8" w:rsidRDefault="00AA21F8" w:rsidP="0073636F">
      <w:pPr>
        <w:pStyle w:val="Textoindependiente"/>
        <w:spacing w:after="0"/>
        <w:jc w:val="both"/>
        <w:rPr>
          <w:rFonts w:asciiTheme="minorHAnsi" w:hAnsiTheme="minorHAnsi"/>
          <w:sz w:val="22"/>
          <w:szCs w:val="22"/>
          <w:lang w:val="es-PE" w:eastAsia="es-ES"/>
        </w:rPr>
      </w:pPr>
    </w:p>
    <w:p w14:paraId="5DC12F8D" w14:textId="357922A6" w:rsidR="0011219F" w:rsidRPr="008854CF" w:rsidRDefault="0011219F" w:rsidP="00E910F7">
      <w:pPr>
        <w:pStyle w:val="NuevoTit2"/>
        <w:keepNext w:val="0"/>
        <w:numPr>
          <w:ilvl w:val="1"/>
          <w:numId w:val="18"/>
        </w:numPr>
        <w:spacing w:before="0" w:after="0"/>
        <w:ind w:left="567" w:hanging="567"/>
        <w:rPr>
          <w:rFonts w:asciiTheme="minorHAnsi" w:hAnsiTheme="minorHAnsi" w:cstheme="minorHAnsi"/>
          <w:b/>
          <w:color w:val="224C22"/>
          <w:sz w:val="22"/>
          <w:szCs w:val="22"/>
        </w:rPr>
      </w:pPr>
      <w:bookmarkStart w:id="326" w:name="_Toc103783769"/>
      <w:r w:rsidRPr="008854CF">
        <w:rPr>
          <w:rFonts w:asciiTheme="minorHAnsi" w:hAnsiTheme="minorHAnsi" w:cstheme="minorHAnsi"/>
          <w:b/>
          <w:color w:val="224C22"/>
          <w:sz w:val="22"/>
          <w:szCs w:val="22"/>
        </w:rPr>
        <w:lastRenderedPageBreak/>
        <w:t>MEDIO SOCIOECONÓMICO Y CULTURAL</w:t>
      </w:r>
      <w:bookmarkEnd w:id="326"/>
    </w:p>
    <w:p w14:paraId="033306E3" w14:textId="77777777" w:rsidR="006A0847" w:rsidRPr="008854CF" w:rsidRDefault="006A0847" w:rsidP="006A0847">
      <w:pPr>
        <w:pStyle w:val="Textoindependiente"/>
        <w:spacing w:after="0"/>
        <w:rPr>
          <w:lang w:val="es-PE" w:eastAsia="es-ES"/>
        </w:rPr>
      </w:pPr>
    </w:p>
    <w:p w14:paraId="1182E998" w14:textId="17463217" w:rsidR="00B30947" w:rsidRPr="008854CF" w:rsidRDefault="00B30947" w:rsidP="00E910F7">
      <w:pPr>
        <w:pStyle w:val="NuevoTit2"/>
        <w:keepNext w:val="0"/>
        <w:numPr>
          <w:ilvl w:val="2"/>
          <w:numId w:val="18"/>
        </w:numPr>
        <w:spacing w:before="0" w:after="0"/>
        <w:ind w:left="567" w:hanging="578"/>
        <w:rPr>
          <w:rFonts w:asciiTheme="minorHAnsi" w:hAnsiTheme="minorHAnsi" w:cstheme="minorHAnsi"/>
          <w:b/>
          <w:color w:val="224C22"/>
          <w:sz w:val="22"/>
          <w:szCs w:val="22"/>
        </w:rPr>
      </w:pPr>
      <w:bookmarkStart w:id="327" w:name="_Toc103783770"/>
      <w:r w:rsidRPr="008854CF">
        <w:rPr>
          <w:rFonts w:asciiTheme="minorHAnsi" w:hAnsiTheme="minorHAnsi" w:cstheme="minorHAnsi"/>
          <w:b/>
          <w:color w:val="224C22"/>
          <w:sz w:val="22"/>
          <w:szCs w:val="22"/>
        </w:rPr>
        <w:t>Objetivo del Estudio</w:t>
      </w:r>
      <w:bookmarkEnd w:id="327"/>
    </w:p>
    <w:p w14:paraId="7AFC6230" w14:textId="77777777" w:rsidR="006A0847" w:rsidRPr="008854CF" w:rsidRDefault="006A0847" w:rsidP="006A0847">
      <w:pPr>
        <w:pStyle w:val="Textoindependiente"/>
        <w:spacing w:after="0"/>
        <w:rPr>
          <w:lang w:val="es-PE" w:eastAsia="es-ES"/>
        </w:rPr>
      </w:pPr>
    </w:p>
    <w:p w14:paraId="66483187" w14:textId="46518B81"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Describir los principales aspectos demográficos, sociales, económicos y culturales de</w:t>
      </w:r>
      <w:r w:rsidR="0073636F" w:rsidRPr="008854CF">
        <w:rPr>
          <w:rFonts w:asciiTheme="minorHAnsi" w:hAnsiTheme="minorHAnsi" w:cstheme="minorHAnsi"/>
          <w:sz w:val="22"/>
          <w:szCs w:val="22"/>
          <w:lang w:val="es-PE" w:eastAsia="es-ES"/>
        </w:rPr>
        <w:t xml:space="preserve"> </w:t>
      </w:r>
      <w:r w:rsidRPr="008854CF">
        <w:rPr>
          <w:rFonts w:asciiTheme="minorHAnsi" w:hAnsiTheme="minorHAnsi" w:cstheme="minorHAnsi"/>
          <w:sz w:val="22"/>
          <w:szCs w:val="22"/>
          <w:lang w:val="es-PE" w:eastAsia="es-ES"/>
        </w:rPr>
        <w:t>l</w:t>
      </w:r>
      <w:r w:rsidR="0073636F" w:rsidRPr="008854CF">
        <w:rPr>
          <w:rFonts w:asciiTheme="minorHAnsi" w:hAnsiTheme="minorHAnsi" w:cstheme="minorHAnsi"/>
          <w:sz w:val="22"/>
          <w:szCs w:val="22"/>
          <w:lang w:val="es-PE" w:eastAsia="es-ES"/>
        </w:rPr>
        <w:t>os</w:t>
      </w:r>
      <w:r w:rsidRPr="008854CF">
        <w:rPr>
          <w:rFonts w:asciiTheme="minorHAnsi" w:hAnsiTheme="minorHAnsi" w:cstheme="minorHAnsi"/>
          <w:sz w:val="22"/>
          <w:szCs w:val="22"/>
          <w:lang w:val="es-PE" w:eastAsia="es-ES"/>
        </w:rPr>
        <w:t xml:space="preserve"> distrito</w:t>
      </w:r>
      <w:r w:rsidR="0073636F" w:rsidRPr="008854CF">
        <w:rPr>
          <w:rFonts w:asciiTheme="minorHAnsi" w:hAnsiTheme="minorHAnsi" w:cstheme="minorHAnsi"/>
          <w:sz w:val="22"/>
          <w:szCs w:val="22"/>
          <w:lang w:val="es-PE" w:eastAsia="es-ES"/>
        </w:rPr>
        <w:t>s</w:t>
      </w:r>
      <w:r w:rsidRPr="008854CF">
        <w:rPr>
          <w:rFonts w:asciiTheme="minorHAnsi" w:hAnsiTheme="minorHAnsi" w:cstheme="minorHAnsi"/>
          <w:sz w:val="22"/>
          <w:szCs w:val="22"/>
          <w:lang w:val="es-PE" w:eastAsia="es-ES"/>
        </w:rPr>
        <w:t xml:space="preserve"> </w:t>
      </w:r>
      <w:r w:rsidR="006A0847" w:rsidRPr="008854CF">
        <w:rPr>
          <w:rFonts w:asciiTheme="minorHAnsi" w:hAnsiTheme="minorHAnsi" w:cstheme="minorHAnsi"/>
          <w:sz w:val="22"/>
          <w:szCs w:val="22"/>
          <w:lang w:val="es-PE" w:eastAsia="es-ES"/>
        </w:rPr>
        <w:t xml:space="preserve">de </w:t>
      </w:r>
      <w:r w:rsidR="0073636F" w:rsidRPr="008854CF">
        <w:rPr>
          <w:rFonts w:asciiTheme="minorHAnsi" w:hAnsiTheme="minorHAnsi" w:cstheme="minorHAnsi"/>
          <w:sz w:val="22"/>
          <w:szCs w:val="22"/>
          <w:lang w:val="es-PE" w:eastAsia="es-ES"/>
        </w:rPr>
        <w:t>Bagua</w:t>
      </w:r>
      <w:r w:rsidR="006B5BA8" w:rsidRPr="008854CF">
        <w:rPr>
          <w:rFonts w:asciiTheme="minorHAnsi" w:hAnsiTheme="minorHAnsi" w:cstheme="minorHAnsi"/>
          <w:sz w:val="22"/>
          <w:szCs w:val="22"/>
          <w:lang w:val="es-PE" w:eastAsia="es-ES"/>
        </w:rPr>
        <w:t xml:space="preserve">, </w:t>
      </w:r>
      <w:proofErr w:type="spellStart"/>
      <w:r w:rsidR="006B5BA8" w:rsidRPr="008854CF">
        <w:rPr>
          <w:rFonts w:asciiTheme="minorHAnsi" w:hAnsiTheme="minorHAnsi" w:cstheme="minorHAnsi"/>
          <w:sz w:val="22"/>
          <w:szCs w:val="22"/>
          <w:lang w:val="es-PE" w:eastAsia="es-ES"/>
        </w:rPr>
        <w:t>Copallin</w:t>
      </w:r>
      <w:proofErr w:type="spellEnd"/>
      <w:r w:rsidR="0073636F" w:rsidRPr="008854CF">
        <w:rPr>
          <w:rFonts w:asciiTheme="minorHAnsi" w:hAnsiTheme="minorHAnsi" w:cstheme="minorHAnsi"/>
          <w:sz w:val="22"/>
          <w:szCs w:val="22"/>
          <w:lang w:val="es-PE" w:eastAsia="es-ES"/>
        </w:rPr>
        <w:t xml:space="preserve"> y Bagua Grande </w:t>
      </w:r>
      <w:r w:rsidRPr="008854CF">
        <w:rPr>
          <w:rFonts w:asciiTheme="minorHAnsi" w:hAnsiTheme="minorHAnsi" w:cstheme="minorHAnsi"/>
          <w:sz w:val="22"/>
          <w:szCs w:val="22"/>
          <w:lang w:val="es-PE" w:eastAsia="es-ES"/>
        </w:rPr>
        <w:t>considerado</w:t>
      </w:r>
      <w:r w:rsidR="0073636F" w:rsidRPr="008854CF">
        <w:rPr>
          <w:rFonts w:asciiTheme="minorHAnsi" w:hAnsiTheme="minorHAnsi" w:cstheme="minorHAnsi"/>
          <w:sz w:val="22"/>
          <w:szCs w:val="22"/>
          <w:lang w:val="es-PE" w:eastAsia="es-ES"/>
        </w:rPr>
        <w:t>s</w:t>
      </w:r>
      <w:r w:rsidRPr="008854CF">
        <w:rPr>
          <w:rFonts w:asciiTheme="minorHAnsi" w:hAnsiTheme="minorHAnsi" w:cstheme="minorHAnsi"/>
          <w:sz w:val="22"/>
          <w:szCs w:val="22"/>
          <w:lang w:val="es-PE" w:eastAsia="es-ES"/>
        </w:rPr>
        <w:t xml:space="preserve"> en el Área de Influencia </w:t>
      </w:r>
      <w:r w:rsidR="006A0847" w:rsidRPr="008854CF">
        <w:rPr>
          <w:rFonts w:asciiTheme="minorHAnsi" w:hAnsiTheme="minorHAnsi" w:cstheme="minorHAnsi"/>
          <w:sz w:val="22"/>
          <w:szCs w:val="22"/>
          <w:lang w:val="es-PE" w:eastAsia="es-ES"/>
        </w:rPr>
        <w:t xml:space="preserve">del </w:t>
      </w:r>
      <w:r w:rsidRPr="008854CF">
        <w:rPr>
          <w:rFonts w:asciiTheme="minorHAnsi" w:hAnsiTheme="minorHAnsi" w:cstheme="minorHAnsi"/>
          <w:sz w:val="22"/>
          <w:szCs w:val="22"/>
          <w:lang w:val="es-PE" w:eastAsia="es-ES"/>
        </w:rPr>
        <w:t>Proyecto.</w:t>
      </w:r>
    </w:p>
    <w:p w14:paraId="70E70F95" w14:textId="77777777" w:rsidR="006A0847" w:rsidRPr="008854CF" w:rsidRDefault="006A0847" w:rsidP="006A0847">
      <w:pPr>
        <w:pStyle w:val="Textoindependiente"/>
        <w:spacing w:after="0"/>
        <w:ind w:left="720"/>
        <w:jc w:val="both"/>
        <w:rPr>
          <w:rFonts w:asciiTheme="minorHAnsi" w:hAnsiTheme="minorHAnsi" w:cstheme="minorHAnsi"/>
          <w:sz w:val="22"/>
          <w:szCs w:val="22"/>
          <w:lang w:val="es-PE" w:eastAsia="es-ES"/>
        </w:rPr>
      </w:pPr>
    </w:p>
    <w:p w14:paraId="09204B9D" w14:textId="6B4DC275" w:rsidR="00B30947" w:rsidRPr="008854CF" w:rsidRDefault="00B30947" w:rsidP="00E910F7">
      <w:pPr>
        <w:pStyle w:val="NuevoTit2"/>
        <w:keepNext w:val="0"/>
        <w:numPr>
          <w:ilvl w:val="2"/>
          <w:numId w:val="18"/>
        </w:numPr>
        <w:spacing w:before="0" w:after="0"/>
        <w:ind w:left="567" w:hanging="578"/>
        <w:rPr>
          <w:rFonts w:asciiTheme="minorHAnsi" w:hAnsiTheme="minorHAnsi" w:cstheme="minorHAnsi"/>
          <w:b/>
          <w:color w:val="224C22"/>
          <w:sz w:val="22"/>
          <w:szCs w:val="22"/>
        </w:rPr>
      </w:pPr>
      <w:bookmarkStart w:id="328" w:name="_Toc103783771"/>
      <w:r w:rsidRPr="008854CF">
        <w:rPr>
          <w:rFonts w:asciiTheme="minorHAnsi" w:hAnsiTheme="minorHAnsi" w:cstheme="minorHAnsi"/>
          <w:b/>
          <w:color w:val="224C22"/>
          <w:sz w:val="22"/>
          <w:szCs w:val="22"/>
        </w:rPr>
        <w:t>Metodología</w:t>
      </w:r>
      <w:bookmarkEnd w:id="328"/>
      <w:r w:rsidRPr="008854CF">
        <w:rPr>
          <w:rFonts w:asciiTheme="minorHAnsi" w:hAnsiTheme="minorHAnsi" w:cstheme="minorHAnsi"/>
          <w:b/>
          <w:color w:val="224C22"/>
          <w:sz w:val="22"/>
          <w:szCs w:val="22"/>
        </w:rPr>
        <w:t xml:space="preserve"> </w:t>
      </w:r>
    </w:p>
    <w:p w14:paraId="212A021C" w14:textId="77777777" w:rsidR="006A0847" w:rsidRPr="008854CF" w:rsidRDefault="006A0847" w:rsidP="006A0847">
      <w:pPr>
        <w:pStyle w:val="Textoindependiente"/>
        <w:spacing w:after="0"/>
        <w:rPr>
          <w:lang w:val="es-PE" w:eastAsia="es-ES"/>
        </w:rPr>
      </w:pPr>
    </w:p>
    <w:p w14:paraId="37017A69" w14:textId="09F4A850" w:rsidR="00B30947" w:rsidRPr="008854CF" w:rsidRDefault="00B30947" w:rsidP="006A0847">
      <w:pPr>
        <w:pStyle w:val="Textoindependiente"/>
        <w:spacing w:after="0"/>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Para el desarrollo de la presente línea de base socioeconómica se recopiló y analizó la información a nivel distrital de las siguientes fuentes secundarias para los datos demográficos, sociales, económicos y culturales del área de influencia:</w:t>
      </w:r>
    </w:p>
    <w:p w14:paraId="09E9B924" w14:textId="77777777" w:rsidR="006A0847" w:rsidRPr="008854CF" w:rsidRDefault="006A0847" w:rsidP="006A0847">
      <w:pPr>
        <w:pStyle w:val="Textoindependiente"/>
        <w:spacing w:after="0"/>
        <w:jc w:val="both"/>
        <w:rPr>
          <w:rFonts w:asciiTheme="minorHAnsi" w:hAnsiTheme="minorHAnsi" w:cstheme="minorHAnsi"/>
          <w:sz w:val="22"/>
          <w:szCs w:val="22"/>
          <w:lang w:val="es-PE" w:eastAsia="es-ES"/>
        </w:rPr>
      </w:pPr>
    </w:p>
    <w:p w14:paraId="4EC1E6B6" w14:textId="77777777"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INEI – Instituto Nacional de Estadística e Informática (2017), Censos Nacionales 2017: XII de Población y VII de Vivienda.</w:t>
      </w:r>
    </w:p>
    <w:p w14:paraId="7FBCA26A" w14:textId="17AC7838"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 xml:space="preserve">INEI – </w:t>
      </w:r>
      <w:r w:rsidR="00C918E5" w:rsidRPr="008854CF">
        <w:rPr>
          <w:rFonts w:asciiTheme="minorHAnsi" w:hAnsiTheme="minorHAnsi" w:cstheme="minorHAnsi"/>
          <w:sz w:val="22"/>
          <w:szCs w:val="22"/>
          <w:lang w:val="es-PE" w:eastAsia="es-ES"/>
        </w:rPr>
        <w:t>directorio nacional</w:t>
      </w:r>
      <w:r w:rsidRPr="008854CF">
        <w:rPr>
          <w:rFonts w:asciiTheme="minorHAnsi" w:hAnsiTheme="minorHAnsi" w:cstheme="minorHAnsi"/>
          <w:sz w:val="22"/>
          <w:szCs w:val="22"/>
          <w:lang w:val="es-PE" w:eastAsia="es-ES"/>
        </w:rPr>
        <w:t xml:space="preserve"> de Principales Festividades a nivel Distrital (2013).</w:t>
      </w:r>
    </w:p>
    <w:p w14:paraId="02AFB599" w14:textId="77777777"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MINSA – Ministerio de Salud, Oficina General de Estadística e Informática (2019).  Estadístico de Morbilidad según Distrito.</w:t>
      </w:r>
    </w:p>
    <w:p w14:paraId="29D65014" w14:textId="77777777"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MINEDU – Ministerio de Educación (2018) ESCALE Estadística de la Calidad Educativa, Unidad de Estadística Educativa.</w:t>
      </w:r>
    </w:p>
    <w:p w14:paraId="1DCACA2A" w14:textId="77777777"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Sistemas de consulta:</w:t>
      </w:r>
    </w:p>
    <w:p w14:paraId="07BA6EE6" w14:textId="77777777"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INEI – Sistema de Consulta de Principales Indicadores Demográficos, Sociales y Económicos, 2017.</w:t>
      </w:r>
    </w:p>
    <w:p w14:paraId="163D2587" w14:textId="1CD9D03F" w:rsidR="00B30947" w:rsidRPr="008854CF" w:rsidRDefault="00B30947" w:rsidP="00FC7A24">
      <w:pPr>
        <w:pStyle w:val="Textoindependiente"/>
        <w:numPr>
          <w:ilvl w:val="0"/>
          <w:numId w:val="25"/>
        </w:numPr>
        <w:spacing w:after="0"/>
        <w:ind w:left="567" w:hanging="567"/>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INEI – Sistema de Consulta de Principales Indicadores de Pobreza, 2017.</w:t>
      </w:r>
    </w:p>
    <w:p w14:paraId="6B16D2C8" w14:textId="1A95FA51" w:rsidR="009229FB" w:rsidRPr="008854CF" w:rsidRDefault="009229FB" w:rsidP="009229FB">
      <w:pPr>
        <w:pStyle w:val="Textoindependiente"/>
        <w:spacing w:after="0"/>
        <w:ind w:left="567"/>
        <w:jc w:val="both"/>
        <w:rPr>
          <w:rFonts w:asciiTheme="minorHAnsi" w:hAnsiTheme="minorHAnsi" w:cstheme="minorHAnsi"/>
          <w:sz w:val="22"/>
          <w:szCs w:val="22"/>
          <w:lang w:val="es-PE" w:eastAsia="es-ES"/>
        </w:rPr>
      </w:pPr>
    </w:p>
    <w:p w14:paraId="24C708C7" w14:textId="66964F27" w:rsidR="004421B7" w:rsidRPr="008854CF" w:rsidRDefault="009229FB" w:rsidP="00C5337D">
      <w:pPr>
        <w:pStyle w:val="NuevoTit2"/>
        <w:keepNext w:val="0"/>
        <w:numPr>
          <w:ilvl w:val="2"/>
          <w:numId w:val="18"/>
        </w:numPr>
        <w:spacing w:before="0"/>
        <w:ind w:left="567" w:hanging="578"/>
        <w:rPr>
          <w:rFonts w:asciiTheme="minorHAnsi" w:hAnsiTheme="minorHAnsi" w:cstheme="minorHAnsi"/>
          <w:b/>
          <w:color w:val="224C22"/>
          <w:sz w:val="22"/>
          <w:szCs w:val="22"/>
        </w:rPr>
      </w:pPr>
      <w:bookmarkStart w:id="329" w:name="_Toc103783772"/>
      <w:r w:rsidRPr="008854CF">
        <w:rPr>
          <w:rFonts w:asciiTheme="minorHAnsi" w:hAnsiTheme="minorHAnsi" w:cstheme="minorHAnsi"/>
          <w:b/>
          <w:color w:val="224C22"/>
          <w:sz w:val="22"/>
          <w:szCs w:val="22"/>
        </w:rPr>
        <w:t xml:space="preserve">Descripción del Departamento de </w:t>
      </w:r>
      <w:r w:rsidR="00C5337D" w:rsidRPr="008854CF">
        <w:rPr>
          <w:rFonts w:asciiTheme="minorHAnsi" w:hAnsiTheme="minorHAnsi" w:cstheme="minorHAnsi"/>
          <w:b/>
          <w:color w:val="224C22"/>
          <w:sz w:val="22"/>
          <w:szCs w:val="22"/>
        </w:rPr>
        <w:t>Amazonas y Área de Influencia</w:t>
      </w:r>
      <w:bookmarkEnd w:id="329"/>
      <w:r w:rsidR="00C5337D" w:rsidRPr="008854CF">
        <w:rPr>
          <w:rFonts w:asciiTheme="minorHAnsi" w:hAnsiTheme="minorHAnsi" w:cstheme="minorHAnsi"/>
          <w:b/>
          <w:color w:val="224C22"/>
          <w:sz w:val="22"/>
          <w:szCs w:val="22"/>
        </w:rPr>
        <w:t xml:space="preserve"> </w:t>
      </w:r>
    </w:p>
    <w:p w14:paraId="16FD1CE6" w14:textId="5A7311B0" w:rsidR="004421B7" w:rsidRPr="008854CF" w:rsidRDefault="004421B7" w:rsidP="002D5982">
      <w:pPr>
        <w:pStyle w:val="NuevoTit2"/>
        <w:keepNext w:val="0"/>
        <w:numPr>
          <w:ilvl w:val="2"/>
          <w:numId w:val="18"/>
        </w:numPr>
        <w:spacing w:before="0"/>
        <w:ind w:left="567" w:hanging="578"/>
        <w:rPr>
          <w:rFonts w:asciiTheme="minorHAnsi" w:hAnsiTheme="minorHAnsi" w:cstheme="minorHAnsi"/>
          <w:b/>
          <w:color w:val="224C22"/>
          <w:sz w:val="22"/>
          <w:szCs w:val="22"/>
        </w:rPr>
      </w:pPr>
      <w:bookmarkStart w:id="330" w:name="_heading=h.meukdy" w:colFirst="0" w:colLast="0"/>
      <w:bookmarkStart w:id="331" w:name="_Toc103783773"/>
      <w:bookmarkEnd w:id="330"/>
      <w:r w:rsidRPr="008854CF">
        <w:rPr>
          <w:rFonts w:asciiTheme="minorHAnsi" w:hAnsiTheme="minorHAnsi" w:cstheme="minorHAnsi"/>
          <w:b/>
          <w:color w:val="224C22"/>
          <w:sz w:val="22"/>
          <w:szCs w:val="22"/>
        </w:rPr>
        <w:t>Aspectos demográficos</w:t>
      </w:r>
      <w:bookmarkEnd w:id="331"/>
      <w:r w:rsidRPr="008854CF">
        <w:rPr>
          <w:rFonts w:asciiTheme="minorHAnsi" w:hAnsiTheme="minorHAnsi" w:cstheme="minorHAnsi"/>
          <w:b/>
          <w:color w:val="224C22"/>
          <w:sz w:val="22"/>
          <w:szCs w:val="22"/>
        </w:rPr>
        <w:t xml:space="preserve"> </w:t>
      </w:r>
    </w:p>
    <w:p w14:paraId="4BF0BFF3" w14:textId="36AC09E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El departamento de Amazonas, ocupa el 3.27% del territorio Nacional, su extensión territorial es de 41,994.58 Km², correspondiendo a la región natural de selva 31,986.750 km² y a la sierra 10,007.831 km².</w:t>
      </w:r>
    </w:p>
    <w:p w14:paraId="2E684909" w14:textId="4EAFB65A" w:rsidR="002D59B0" w:rsidRPr="008854CF" w:rsidRDefault="002D59B0" w:rsidP="002D59B0">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El Perú altitudinalmente está dividido en 8 regiones naturales como son: Chala o Costa, Yunga que se divide en Yunga marítima y Yunga fluvial, </w:t>
      </w:r>
      <w:r w:rsidR="0088718C" w:rsidRPr="008854CF">
        <w:rPr>
          <w:rFonts w:ascii="Calibri" w:eastAsia="Calibri" w:hAnsi="Calibri" w:cs="Calibri"/>
          <w:color w:val="000000"/>
          <w:sz w:val="22"/>
          <w:szCs w:val="22"/>
          <w:lang w:val="es-PE"/>
        </w:rPr>
        <w:t>quechua</w:t>
      </w:r>
      <w:r w:rsidRPr="008854CF">
        <w:rPr>
          <w:rFonts w:ascii="Calibri" w:eastAsia="Calibri" w:hAnsi="Calibri" w:cs="Calibri"/>
          <w:color w:val="000000"/>
          <w:sz w:val="22"/>
          <w:szCs w:val="22"/>
          <w:lang w:val="es-PE"/>
        </w:rPr>
        <w:t xml:space="preserve">, Suni, Puna, Janca o Cordillera,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o Selva Alta y Omagua o Selva Baja.</w:t>
      </w:r>
    </w:p>
    <w:p w14:paraId="23E39426" w14:textId="67AED31B" w:rsidR="002D59B0" w:rsidRDefault="002D59B0" w:rsidP="0088718C">
      <w:pPr>
        <w:pBdr>
          <w:top w:val="nil"/>
          <w:left w:val="nil"/>
          <w:bottom w:val="nil"/>
          <w:right w:val="nil"/>
          <w:between w:val="nil"/>
        </w:pBdr>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Según dicha información de piso</w:t>
      </w:r>
      <w:r w:rsidR="00DF14A1" w:rsidRPr="008854CF">
        <w:rPr>
          <w:rFonts w:ascii="Calibri" w:eastAsia="Calibri" w:hAnsi="Calibri" w:cs="Calibri"/>
          <w:color w:val="000000"/>
          <w:sz w:val="22"/>
          <w:szCs w:val="22"/>
          <w:lang w:val="es-PE"/>
        </w:rPr>
        <w:t>s</w:t>
      </w:r>
      <w:r w:rsidRPr="008854CF">
        <w:rPr>
          <w:rFonts w:ascii="Calibri" w:eastAsia="Calibri" w:hAnsi="Calibri" w:cs="Calibri"/>
          <w:color w:val="000000"/>
          <w:sz w:val="22"/>
          <w:szCs w:val="22"/>
          <w:lang w:val="es-PE"/>
        </w:rPr>
        <w:t xml:space="preserve"> altitudinal</w:t>
      </w:r>
      <w:r w:rsidR="00DF14A1" w:rsidRPr="008854CF">
        <w:rPr>
          <w:rFonts w:ascii="Calibri" w:eastAsia="Calibri" w:hAnsi="Calibri" w:cs="Calibri"/>
          <w:color w:val="000000"/>
          <w:sz w:val="22"/>
          <w:szCs w:val="22"/>
          <w:lang w:val="es-PE"/>
        </w:rPr>
        <w:t>es,</w:t>
      </w:r>
      <w:r w:rsidRPr="008854CF">
        <w:rPr>
          <w:rFonts w:ascii="Calibri" w:eastAsia="Calibri" w:hAnsi="Calibri" w:cs="Calibri"/>
          <w:color w:val="000000"/>
          <w:sz w:val="22"/>
          <w:szCs w:val="22"/>
          <w:lang w:val="es-PE"/>
        </w:rPr>
        <w:t xml:space="preserve"> el distrito de Bagua </w:t>
      </w:r>
      <w:r w:rsidR="00DF14A1" w:rsidRPr="008854CF">
        <w:rPr>
          <w:rFonts w:ascii="Calibri" w:eastAsia="Calibri" w:hAnsi="Calibri" w:cs="Calibri"/>
          <w:color w:val="000000"/>
          <w:sz w:val="22"/>
          <w:szCs w:val="22"/>
          <w:lang w:val="es-PE"/>
        </w:rPr>
        <w:t xml:space="preserve">corresponde al </w:t>
      </w:r>
      <w:r w:rsidRPr="008854CF">
        <w:rPr>
          <w:rFonts w:ascii="Calibri" w:eastAsia="Calibri" w:hAnsi="Calibri" w:cs="Calibri"/>
          <w:color w:val="000000"/>
          <w:sz w:val="22"/>
          <w:szCs w:val="22"/>
          <w:lang w:val="es-PE"/>
        </w:rPr>
        <w:t xml:space="preserve">piso natural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o selva alta. </w:t>
      </w:r>
    </w:p>
    <w:p w14:paraId="38E5A12E" w14:textId="5C652A8A" w:rsidR="001A43E8" w:rsidRDefault="001A43E8" w:rsidP="0088718C">
      <w:pPr>
        <w:pBdr>
          <w:top w:val="nil"/>
          <w:left w:val="nil"/>
          <w:bottom w:val="nil"/>
          <w:right w:val="nil"/>
          <w:between w:val="nil"/>
        </w:pBdr>
        <w:spacing w:after="240" w:line="276" w:lineRule="auto"/>
        <w:jc w:val="both"/>
        <w:rPr>
          <w:rFonts w:ascii="Calibri" w:eastAsia="Calibri" w:hAnsi="Calibri" w:cs="Calibri"/>
          <w:color w:val="000000"/>
          <w:sz w:val="22"/>
          <w:szCs w:val="22"/>
          <w:lang w:val="es-PE"/>
        </w:rPr>
      </w:pPr>
    </w:p>
    <w:p w14:paraId="301DDF41" w14:textId="5970AF0C" w:rsidR="001A43E8" w:rsidRDefault="001A43E8" w:rsidP="0088718C">
      <w:pPr>
        <w:pBdr>
          <w:top w:val="nil"/>
          <w:left w:val="nil"/>
          <w:bottom w:val="nil"/>
          <w:right w:val="nil"/>
          <w:between w:val="nil"/>
        </w:pBdr>
        <w:spacing w:after="240" w:line="276" w:lineRule="auto"/>
        <w:jc w:val="both"/>
        <w:rPr>
          <w:rFonts w:ascii="Calibri" w:eastAsia="Calibri" w:hAnsi="Calibri" w:cs="Calibri"/>
          <w:color w:val="000000"/>
          <w:sz w:val="22"/>
          <w:szCs w:val="22"/>
          <w:lang w:val="es-PE"/>
        </w:rPr>
      </w:pPr>
    </w:p>
    <w:p w14:paraId="52F84EC7" w14:textId="20996BFF" w:rsidR="001A43E8" w:rsidRDefault="001A43E8" w:rsidP="0088718C">
      <w:pPr>
        <w:pBdr>
          <w:top w:val="nil"/>
          <w:left w:val="nil"/>
          <w:bottom w:val="nil"/>
          <w:right w:val="nil"/>
          <w:between w:val="nil"/>
        </w:pBdr>
        <w:spacing w:after="240" w:line="276" w:lineRule="auto"/>
        <w:jc w:val="both"/>
        <w:rPr>
          <w:rFonts w:ascii="Calibri" w:eastAsia="Calibri" w:hAnsi="Calibri" w:cs="Calibri"/>
          <w:color w:val="000000"/>
          <w:sz w:val="22"/>
          <w:szCs w:val="22"/>
          <w:lang w:val="es-PE"/>
        </w:rPr>
      </w:pPr>
    </w:p>
    <w:p w14:paraId="38D0D09B" w14:textId="77777777" w:rsidR="001A43E8" w:rsidRPr="008854CF" w:rsidRDefault="001A43E8" w:rsidP="0088718C">
      <w:pPr>
        <w:pBdr>
          <w:top w:val="nil"/>
          <w:left w:val="nil"/>
          <w:bottom w:val="nil"/>
          <w:right w:val="nil"/>
          <w:between w:val="nil"/>
        </w:pBdr>
        <w:spacing w:after="240" w:line="276" w:lineRule="auto"/>
        <w:jc w:val="both"/>
        <w:rPr>
          <w:rFonts w:ascii="Calibri" w:eastAsia="Calibri" w:hAnsi="Calibri" w:cs="Calibri"/>
          <w:color w:val="000000"/>
          <w:sz w:val="22"/>
          <w:szCs w:val="22"/>
          <w:lang w:val="es-PE"/>
        </w:rPr>
      </w:pPr>
    </w:p>
    <w:p w14:paraId="6CB733D8" w14:textId="67B6B79C" w:rsidR="002D59B0" w:rsidRPr="008854CF" w:rsidRDefault="002D59B0" w:rsidP="002D59B0">
      <w:pPr>
        <w:pBdr>
          <w:top w:val="nil"/>
          <w:left w:val="nil"/>
          <w:bottom w:val="nil"/>
          <w:right w:val="nil"/>
          <w:between w:val="nil"/>
        </w:pBdr>
        <w:jc w:val="center"/>
        <w:rPr>
          <w:rFonts w:ascii="Calibri" w:eastAsia="Calibri" w:hAnsi="Calibri" w:cs="Calibri"/>
          <w:i/>
          <w:color w:val="000000"/>
          <w:sz w:val="22"/>
          <w:szCs w:val="22"/>
          <w:lang w:val="es-PE"/>
        </w:rPr>
      </w:pPr>
      <w:bookmarkStart w:id="332" w:name="_Toc103783921"/>
      <w:r w:rsidRPr="008854CF">
        <w:rPr>
          <w:rFonts w:asciiTheme="minorHAnsi" w:hAnsiTheme="minorHAnsi" w:cstheme="minorHAnsi"/>
          <w:b/>
          <w:bCs/>
          <w:sz w:val="22"/>
          <w:lang w:val="es-PE"/>
        </w:rPr>
        <w:lastRenderedPageBreak/>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69</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r w:rsidRPr="008854CF">
        <w:rPr>
          <w:rFonts w:ascii="Calibri" w:eastAsia="Calibri" w:hAnsi="Calibri" w:cs="Calibri"/>
          <w:i/>
          <w:color w:val="000000"/>
          <w:sz w:val="22"/>
          <w:szCs w:val="22"/>
          <w:lang w:val="es-PE"/>
        </w:rPr>
        <w:t>Distrito de la provincia de Bagua según piso altitudinal</w:t>
      </w:r>
      <w:bookmarkEnd w:id="332"/>
      <w:r w:rsidRPr="008854CF">
        <w:rPr>
          <w:rFonts w:ascii="Calibri" w:eastAsia="Calibri" w:hAnsi="Calibri" w:cs="Calibri"/>
          <w:i/>
          <w:color w:val="000000"/>
          <w:sz w:val="22"/>
          <w:szCs w:val="22"/>
          <w:lang w:val="es-PE"/>
        </w:rPr>
        <w:t xml:space="preserve"> </w:t>
      </w:r>
    </w:p>
    <w:p w14:paraId="4B4CCE98" w14:textId="77777777" w:rsidR="002D59B0" w:rsidRPr="008854CF" w:rsidRDefault="002D59B0" w:rsidP="002D59B0">
      <w:pPr>
        <w:pBdr>
          <w:top w:val="nil"/>
          <w:left w:val="nil"/>
          <w:bottom w:val="nil"/>
          <w:right w:val="nil"/>
          <w:between w:val="nil"/>
        </w:pBdr>
        <w:tabs>
          <w:tab w:val="center" w:pos="4419"/>
          <w:tab w:val="right" w:pos="8838"/>
        </w:tabs>
        <w:ind w:left="709"/>
        <w:jc w:val="both"/>
        <w:rPr>
          <w:rFonts w:ascii="Calibri" w:eastAsia="Calibri" w:hAnsi="Calibri" w:cs="Calibri"/>
          <w:color w:val="000000"/>
          <w:sz w:val="22"/>
          <w:szCs w:val="22"/>
          <w:lang w:val="es-PE"/>
        </w:rPr>
      </w:pPr>
    </w:p>
    <w:tbl>
      <w:tblPr>
        <w:tblStyle w:val="Tablaconcuadrcula"/>
        <w:tblW w:w="0" w:type="auto"/>
        <w:jc w:val="center"/>
        <w:tblLook w:val="04A0" w:firstRow="1" w:lastRow="0" w:firstColumn="1" w:lastColumn="0" w:noHBand="0" w:noVBand="1"/>
      </w:tblPr>
      <w:tblGrid>
        <w:gridCol w:w="1555"/>
        <w:gridCol w:w="1984"/>
        <w:gridCol w:w="1134"/>
        <w:gridCol w:w="1701"/>
      </w:tblGrid>
      <w:tr w:rsidR="002D59B0" w:rsidRPr="008854CF" w14:paraId="3EB73D6D" w14:textId="77777777" w:rsidTr="003B66EF">
        <w:trPr>
          <w:jc w:val="center"/>
        </w:trPr>
        <w:tc>
          <w:tcPr>
            <w:tcW w:w="1555" w:type="dxa"/>
            <w:shd w:val="clear" w:color="auto" w:fill="A8D08D" w:themeFill="accent6" w:themeFillTint="99"/>
            <w:vAlign w:val="center"/>
          </w:tcPr>
          <w:p w14:paraId="5C9E7110"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 xml:space="preserve">DISTRITOS </w:t>
            </w:r>
          </w:p>
        </w:tc>
        <w:tc>
          <w:tcPr>
            <w:tcW w:w="1984" w:type="dxa"/>
            <w:shd w:val="clear" w:color="auto" w:fill="A8D08D" w:themeFill="accent6" w:themeFillTint="99"/>
            <w:vAlign w:val="center"/>
          </w:tcPr>
          <w:p w14:paraId="45645678"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REGIÓN NATURAL (PISO ECOLÓGICO)</w:t>
            </w:r>
          </w:p>
        </w:tc>
        <w:tc>
          <w:tcPr>
            <w:tcW w:w="1134" w:type="dxa"/>
            <w:shd w:val="clear" w:color="auto" w:fill="A8D08D" w:themeFill="accent6" w:themeFillTint="99"/>
            <w:vAlign w:val="center"/>
          </w:tcPr>
          <w:p w14:paraId="35560366"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ALTITUD</w:t>
            </w:r>
          </w:p>
        </w:tc>
        <w:tc>
          <w:tcPr>
            <w:tcW w:w="1701" w:type="dxa"/>
            <w:shd w:val="clear" w:color="auto" w:fill="A8D08D" w:themeFill="accent6" w:themeFillTint="99"/>
            <w:vAlign w:val="center"/>
          </w:tcPr>
          <w:p w14:paraId="3FCD36AC"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POBLACIÓN CENSADA</w:t>
            </w:r>
          </w:p>
        </w:tc>
      </w:tr>
      <w:tr w:rsidR="002D59B0" w:rsidRPr="008854CF" w14:paraId="096478F9" w14:textId="77777777" w:rsidTr="003B66EF">
        <w:trPr>
          <w:jc w:val="center"/>
        </w:trPr>
        <w:tc>
          <w:tcPr>
            <w:tcW w:w="1555" w:type="dxa"/>
            <w:vAlign w:val="center"/>
          </w:tcPr>
          <w:p w14:paraId="16BC4961" w14:textId="1471129B" w:rsidR="002D59B0" w:rsidRPr="008854CF" w:rsidRDefault="0088718C" w:rsidP="003B66EF">
            <w:pPr>
              <w:tabs>
                <w:tab w:val="center" w:pos="4419"/>
                <w:tab w:val="right" w:pos="8838"/>
              </w:tabs>
              <w:jc w:val="center"/>
              <w:rPr>
                <w:rFonts w:ascii="Calibri" w:eastAsia="Calibri" w:hAnsi="Calibri" w:cs="Calibri"/>
                <w:b/>
                <w:bCs/>
                <w:color w:val="000000"/>
              </w:rPr>
            </w:pPr>
            <w:r w:rsidRPr="008854CF">
              <w:rPr>
                <w:rFonts w:ascii="Calibri" w:eastAsia="Calibri" w:hAnsi="Calibri" w:cs="Calibri"/>
                <w:b/>
                <w:bCs/>
                <w:color w:val="000000"/>
              </w:rPr>
              <w:t>Bagua</w:t>
            </w:r>
          </w:p>
        </w:tc>
        <w:tc>
          <w:tcPr>
            <w:tcW w:w="1984" w:type="dxa"/>
            <w:vAlign w:val="center"/>
          </w:tcPr>
          <w:p w14:paraId="5057CC5A" w14:textId="77777777" w:rsidR="002D59B0" w:rsidRPr="008854CF" w:rsidRDefault="002D59B0" w:rsidP="003B66EF">
            <w:pPr>
              <w:tabs>
                <w:tab w:val="center" w:pos="4419"/>
                <w:tab w:val="right" w:pos="8838"/>
              </w:tabs>
              <w:jc w:val="center"/>
              <w:rPr>
                <w:rFonts w:ascii="Calibri" w:eastAsia="Calibri" w:hAnsi="Calibri" w:cs="Calibri"/>
                <w:b/>
                <w:bCs/>
                <w:color w:val="000000"/>
              </w:rPr>
            </w:pPr>
            <w:proofErr w:type="spellStart"/>
            <w:r w:rsidRPr="008854CF">
              <w:rPr>
                <w:rFonts w:ascii="Calibri" w:eastAsia="Calibri" w:hAnsi="Calibri" w:cs="Calibri"/>
                <w:b/>
                <w:bCs/>
                <w:color w:val="000000"/>
              </w:rPr>
              <w:t>Rupa</w:t>
            </w:r>
            <w:proofErr w:type="spellEnd"/>
            <w:r w:rsidRPr="008854CF">
              <w:rPr>
                <w:rFonts w:ascii="Calibri" w:eastAsia="Calibri" w:hAnsi="Calibri" w:cs="Calibri"/>
                <w:b/>
                <w:bCs/>
                <w:color w:val="000000"/>
              </w:rPr>
              <w:t xml:space="preserve"> </w:t>
            </w:r>
            <w:proofErr w:type="spellStart"/>
            <w:r w:rsidRPr="008854CF">
              <w:rPr>
                <w:rFonts w:ascii="Calibri" w:eastAsia="Calibri" w:hAnsi="Calibri" w:cs="Calibri"/>
                <w:b/>
                <w:bCs/>
                <w:color w:val="000000"/>
              </w:rPr>
              <w:t>Rupa</w:t>
            </w:r>
            <w:proofErr w:type="spellEnd"/>
          </w:p>
        </w:tc>
        <w:tc>
          <w:tcPr>
            <w:tcW w:w="1134" w:type="dxa"/>
            <w:vAlign w:val="center"/>
          </w:tcPr>
          <w:p w14:paraId="534788CA" w14:textId="77777777" w:rsidR="002D59B0" w:rsidRPr="008854CF" w:rsidRDefault="002D59B0" w:rsidP="003B66EF">
            <w:pPr>
              <w:tabs>
                <w:tab w:val="center" w:pos="4419"/>
                <w:tab w:val="right" w:pos="8838"/>
              </w:tabs>
              <w:jc w:val="center"/>
              <w:rPr>
                <w:rFonts w:ascii="Calibri" w:eastAsia="Calibri" w:hAnsi="Calibri" w:cs="Calibri"/>
                <w:b/>
                <w:bCs/>
                <w:color w:val="000000"/>
              </w:rPr>
            </w:pPr>
            <w:r w:rsidRPr="008854CF">
              <w:rPr>
                <w:rFonts w:ascii="Calibri" w:eastAsia="Calibri" w:hAnsi="Calibri" w:cs="Calibri"/>
                <w:b/>
                <w:bCs/>
                <w:color w:val="000000"/>
              </w:rPr>
              <w:t>409</w:t>
            </w:r>
          </w:p>
        </w:tc>
        <w:tc>
          <w:tcPr>
            <w:tcW w:w="1701" w:type="dxa"/>
            <w:vAlign w:val="center"/>
          </w:tcPr>
          <w:p w14:paraId="7A577D07" w14:textId="77777777" w:rsidR="002D59B0" w:rsidRPr="008854CF" w:rsidRDefault="002D59B0" w:rsidP="003B66EF">
            <w:pPr>
              <w:tabs>
                <w:tab w:val="center" w:pos="4419"/>
                <w:tab w:val="right" w:pos="8838"/>
              </w:tabs>
              <w:jc w:val="center"/>
              <w:rPr>
                <w:rFonts w:ascii="Calibri" w:eastAsia="Calibri" w:hAnsi="Calibri" w:cs="Calibri"/>
                <w:b/>
                <w:bCs/>
                <w:color w:val="000000"/>
              </w:rPr>
            </w:pPr>
            <w:r w:rsidRPr="008854CF">
              <w:rPr>
                <w:rFonts w:ascii="Calibri" w:eastAsia="Calibri" w:hAnsi="Calibri" w:cs="Calibri"/>
                <w:b/>
                <w:bCs/>
                <w:color w:val="000000"/>
              </w:rPr>
              <w:t>24 224</w:t>
            </w:r>
          </w:p>
        </w:tc>
      </w:tr>
      <w:tr w:rsidR="002D59B0" w:rsidRPr="008854CF" w14:paraId="6FA5DA45" w14:textId="77777777" w:rsidTr="003B66EF">
        <w:trPr>
          <w:jc w:val="center"/>
        </w:trPr>
        <w:tc>
          <w:tcPr>
            <w:tcW w:w="1555" w:type="dxa"/>
            <w:vAlign w:val="center"/>
          </w:tcPr>
          <w:p w14:paraId="6E818CA5" w14:textId="4309B097"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Aramango</w:t>
            </w:r>
          </w:p>
        </w:tc>
        <w:tc>
          <w:tcPr>
            <w:tcW w:w="1984" w:type="dxa"/>
          </w:tcPr>
          <w:p w14:paraId="7AFD8BE0"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6BEC0CFA"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502</w:t>
            </w:r>
          </w:p>
        </w:tc>
        <w:tc>
          <w:tcPr>
            <w:tcW w:w="1701" w:type="dxa"/>
            <w:vAlign w:val="center"/>
          </w:tcPr>
          <w:p w14:paraId="59BAD5B8"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9 768</w:t>
            </w:r>
          </w:p>
        </w:tc>
      </w:tr>
      <w:tr w:rsidR="002D59B0" w:rsidRPr="008854CF" w14:paraId="428E6CC7" w14:textId="77777777" w:rsidTr="003B66EF">
        <w:trPr>
          <w:jc w:val="center"/>
        </w:trPr>
        <w:tc>
          <w:tcPr>
            <w:tcW w:w="1555" w:type="dxa"/>
            <w:vAlign w:val="center"/>
          </w:tcPr>
          <w:p w14:paraId="48B36E85" w14:textId="530B7359" w:rsidR="002D59B0" w:rsidRPr="008854CF" w:rsidRDefault="0088718C"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rPr>
              <w:t>Copallin</w:t>
            </w:r>
            <w:proofErr w:type="spellEnd"/>
          </w:p>
        </w:tc>
        <w:tc>
          <w:tcPr>
            <w:tcW w:w="1984" w:type="dxa"/>
          </w:tcPr>
          <w:p w14:paraId="26A3BC0F"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727259D2"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683</w:t>
            </w:r>
          </w:p>
        </w:tc>
        <w:tc>
          <w:tcPr>
            <w:tcW w:w="1701" w:type="dxa"/>
            <w:vAlign w:val="center"/>
          </w:tcPr>
          <w:p w14:paraId="27ECCD58"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4 595</w:t>
            </w:r>
          </w:p>
        </w:tc>
      </w:tr>
      <w:tr w:rsidR="002D59B0" w:rsidRPr="008854CF" w14:paraId="63E2A609" w14:textId="77777777" w:rsidTr="003B66EF">
        <w:trPr>
          <w:jc w:val="center"/>
        </w:trPr>
        <w:tc>
          <w:tcPr>
            <w:tcW w:w="1555" w:type="dxa"/>
            <w:vAlign w:val="center"/>
          </w:tcPr>
          <w:p w14:paraId="6CEFF6E4" w14:textId="4A565345"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El Parco</w:t>
            </w:r>
          </w:p>
        </w:tc>
        <w:tc>
          <w:tcPr>
            <w:tcW w:w="1984" w:type="dxa"/>
          </w:tcPr>
          <w:p w14:paraId="4CDF788C"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3420661B"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626</w:t>
            </w:r>
          </w:p>
        </w:tc>
        <w:tc>
          <w:tcPr>
            <w:tcW w:w="1701" w:type="dxa"/>
            <w:vAlign w:val="center"/>
          </w:tcPr>
          <w:p w14:paraId="59F9EC14"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1 216</w:t>
            </w:r>
          </w:p>
        </w:tc>
      </w:tr>
      <w:tr w:rsidR="002D59B0" w:rsidRPr="008854CF" w14:paraId="5940E3DB" w14:textId="77777777" w:rsidTr="003B66EF">
        <w:trPr>
          <w:jc w:val="center"/>
        </w:trPr>
        <w:tc>
          <w:tcPr>
            <w:tcW w:w="1555" w:type="dxa"/>
            <w:vAlign w:val="center"/>
          </w:tcPr>
          <w:p w14:paraId="0908A142" w14:textId="6A87E86A" w:rsidR="002D59B0" w:rsidRPr="008854CF" w:rsidRDefault="0088718C"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rPr>
              <w:t>Imaza</w:t>
            </w:r>
            <w:proofErr w:type="spellEnd"/>
          </w:p>
        </w:tc>
        <w:tc>
          <w:tcPr>
            <w:tcW w:w="1984" w:type="dxa"/>
            <w:vAlign w:val="center"/>
          </w:tcPr>
          <w:p w14:paraId="2B1F095D"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Omagua</w:t>
            </w:r>
          </w:p>
        </w:tc>
        <w:tc>
          <w:tcPr>
            <w:tcW w:w="1134" w:type="dxa"/>
            <w:vAlign w:val="center"/>
          </w:tcPr>
          <w:p w14:paraId="60B70AF3"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317</w:t>
            </w:r>
          </w:p>
        </w:tc>
        <w:tc>
          <w:tcPr>
            <w:tcW w:w="1701" w:type="dxa"/>
            <w:vAlign w:val="center"/>
          </w:tcPr>
          <w:p w14:paraId="692C0822"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25 162</w:t>
            </w:r>
          </w:p>
        </w:tc>
      </w:tr>
      <w:tr w:rsidR="002D59B0" w:rsidRPr="008854CF" w14:paraId="5877A74C" w14:textId="77777777" w:rsidTr="003B66EF">
        <w:trPr>
          <w:jc w:val="center"/>
        </w:trPr>
        <w:tc>
          <w:tcPr>
            <w:tcW w:w="1555" w:type="dxa"/>
            <w:vAlign w:val="center"/>
          </w:tcPr>
          <w:p w14:paraId="29722ACB" w14:textId="5099E083"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La Peca</w:t>
            </w:r>
          </w:p>
        </w:tc>
        <w:tc>
          <w:tcPr>
            <w:tcW w:w="1984" w:type="dxa"/>
            <w:vAlign w:val="center"/>
          </w:tcPr>
          <w:p w14:paraId="1BE0663F"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0ABF30B8"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892</w:t>
            </w:r>
          </w:p>
        </w:tc>
        <w:tc>
          <w:tcPr>
            <w:tcW w:w="1701" w:type="dxa"/>
            <w:vAlign w:val="center"/>
          </w:tcPr>
          <w:p w14:paraId="63BCAE4D"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6 260</w:t>
            </w:r>
          </w:p>
        </w:tc>
      </w:tr>
    </w:tbl>
    <w:p w14:paraId="0159FAF6" w14:textId="77777777" w:rsidR="002D59B0" w:rsidRPr="008854CF" w:rsidRDefault="002D59B0" w:rsidP="002D59B0">
      <w:pPr>
        <w:pBdr>
          <w:top w:val="nil"/>
          <w:left w:val="nil"/>
          <w:bottom w:val="nil"/>
          <w:right w:val="nil"/>
          <w:between w:val="nil"/>
        </w:pBdr>
        <w:tabs>
          <w:tab w:val="center" w:pos="4419"/>
          <w:tab w:val="right" w:pos="8838"/>
        </w:tabs>
        <w:ind w:left="1276"/>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Fuente:</w:t>
      </w:r>
      <w:r w:rsidRPr="008854CF">
        <w:rPr>
          <w:rFonts w:asciiTheme="minorHAnsi" w:eastAsia="Calibri" w:hAnsiTheme="minorHAnsi" w:cstheme="minorHAnsi"/>
          <w:color w:val="000000"/>
          <w:lang w:val="es-PE"/>
        </w:rPr>
        <w:t xml:space="preserve"> INEI-2017</w:t>
      </w:r>
      <w:r w:rsidRPr="008854CF">
        <w:rPr>
          <w:rFonts w:asciiTheme="minorHAnsi" w:hAnsiTheme="minorHAnsi" w:cstheme="minorHAnsi"/>
          <w:lang w:val="es-PE"/>
        </w:rPr>
        <w:t xml:space="preserve"> </w:t>
      </w:r>
      <w:hyperlink r:id="rId76" w:history="1">
        <w:r w:rsidRPr="008854CF">
          <w:rPr>
            <w:rStyle w:val="Hipervnculo"/>
            <w:rFonts w:asciiTheme="minorHAnsi" w:eastAsia="Calibri" w:hAnsiTheme="minorHAnsi" w:cstheme="minorHAnsi"/>
            <w:lang w:val="es-PE"/>
          </w:rPr>
          <w:t>https://www.inei.gob.pe/media/MenuRecursivo/publicaciones_digitales/Est/Lib1541/tomo1.pdf</w:t>
        </w:r>
      </w:hyperlink>
    </w:p>
    <w:p w14:paraId="73FD5581" w14:textId="77777777" w:rsidR="002D59B0" w:rsidRPr="008854CF" w:rsidRDefault="002D59B0" w:rsidP="002D59B0">
      <w:pPr>
        <w:pBdr>
          <w:top w:val="nil"/>
          <w:left w:val="nil"/>
          <w:bottom w:val="nil"/>
          <w:right w:val="nil"/>
          <w:between w:val="nil"/>
        </w:pBdr>
        <w:tabs>
          <w:tab w:val="center" w:pos="4419"/>
          <w:tab w:val="right" w:pos="8838"/>
        </w:tabs>
        <w:ind w:left="1276"/>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Elaborado por:</w:t>
      </w:r>
      <w:r w:rsidRPr="008854CF">
        <w:rPr>
          <w:rFonts w:asciiTheme="minorHAnsi" w:eastAsia="Calibri" w:hAnsiTheme="minorHAnsi" w:cstheme="minorHAnsi"/>
          <w:color w:val="000000"/>
          <w:lang w:val="es-PE"/>
        </w:rPr>
        <w:t xml:space="preserve"> Química &amp; Ecología S.A.C</w:t>
      </w:r>
    </w:p>
    <w:p w14:paraId="58C62129" w14:textId="77777777" w:rsidR="002D59B0" w:rsidRPr="008854CF" w:rsidRDefault="002D59B0" w:rsidP="002D59B0">
      <w:pPr>
        <w:pBdr>
          <w:top w:val="nil"/>
          <w:left w:val="nil"/>
          <w:bottom w:val="nil"/>
          <w:right w:val="nil"/>
          <w:between w:val="nil"/>
        </w:pBdr>
        <w:tabs>
          <w:tab w:val="center" w:pos="4419"/>
          <w:tab w:val="right" w:pos="8838"/>
        </w:tabs>
        <w:ind w:left="1985"/>
        <w:rPr>
          <w:rFonts w:ascii="Calibri" w:eastAsia="Calibri" w:hAnsi="Calibri" w:cs="Calibri"/>
          <w:color w:val="000000"/>
          <w:lang w:val="es-PE"/>
        </w:rPr>
      </w:pPr>
    </w:p>
    <w:p w14:paraId="43F30B78" w14:textId="5DD89BA0" w:rsidR="002D59B0" w:rsidRPr="008854CF" w:rsidRDefault="002D59B0" w:rsidP="002D59B0">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El distrito de Bagua Grande corresponde al piso natural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w:t>
      </w:r>
      <w:proofErr w:type="spellStart"/>
      <w:r w:rsidRPr="008854CF">
        <w:rPr>
          <w:rFonts w:ascii="Calibri" w:eastAsia="Calibri" w:hAnsi="Calibri" w:cs="Calibri"/>
          <w:color w:val="000000"/>
          <w:sz w:val="22"/>
          <w:szCs w:val="22"/>
          <w:lang w:val="es-PE"/>
        </w:rPr>
        <w:t>Rupa</w:t>
      </w:r>
      <w:proofErr w:type="spellEnd"/>
      <w:r w:rsidRPr="008854CF">
        <w:rPr>
          <w:rFonts w:ascii="Calibri" w:eastAsia="Calibri" w:hAnsi="Calibri" w:cs="Calibri"/>
          <w:color w:val="000000"/>
          <w:sz w:val="22"/>
          <w:szCs w:val="22"/>
          <w:lang w:val="es-PE"/>
        </w:rPr>
        <w:t xml:space="preserve"> o selva alta.</w:t>
      </w:r>
    </w:p>
    <w:p w14:paraId="5E0BD1CF" w14:textId="07CD2B66" w:rsidR="002D59B0" w:rsidRPr="008854CF" w:rsidRDefault="002D59B0" w:rsidP="002D59B0">
      <w:pPr>
        <w:pBdr>
          <w:top w:val="nil"/>
          <w:left w:val="nil"/>
          <w:bottom w:val="nil"/>
          <w:right w:val="nil"/>
          <w:between w:val="nil"/>
        </w:pBdr>
        <w:jc w:val="center"/>
        <w:rPr>
          <w:rFonts w:ascii="Calibri" w:eastAsia="Calibri" w:hAnsi="Calibri" w:cs="Calibri"/>
          <w:i/>
          <w:color w:val="000000"/>
          <w:sz w:val="22"/>
          <w:szCs w:val="22"/>
          <w:lang w:val="es-PE"/>
        </w:rPr>
      </w:pPr>
      <w:bookmarkStart w:id="333" w:name="_Toc103783922"/>
      <w:r w:rsidRPr="008854CF">
        <w:rPr>
          <w:rFonts w:ascii="Calibri" w:eastAsia="Calibri" w:hAnsi="Calibri" w:cs="Calibri"/>
          <w:b/>
          <w:i/>
          <w:color w:val="000000"/>
          <w:sz w:val="22"/>
          <w:szCs w:val="22"/>
          <w:lang w:val="es-PE"/>
        </w:rPr>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70</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Calibri" w:eastAsia="Calibri" w:hAnsi="Calibri" w:cs="Calibri"/>
          <w:b/>
          <w:i/>
          <w:color w:val="000000"/>
          <w:sz w:val="22"/>
          <w:szCs w:val="22"/>
          <w:lang w:val="es-PE"/>
        </w:rPr>
        <w:t>:</w:t>
      </w:r>
      <w:r w:rsidRPr="008854CF">
        <w:rPr>
          <w:rFonts w:ascii="Calibri" w:eastAsia="Calibri" w:hAnsi="Calibri" w:cs="Calibri"/>
          <w:i/>
          <w:color w:val="000000"/>
          <w:sz w:val="22"/>
          <w:szCs w:val="22"/>
          <w:lang w:val="es-PE"/>
        </w:rPr>
        <w:t xml:space="preserve"> Distrito de la provincia de Bagua Grande según piso altitudinal</w:t>
      </w:r>
      <w:bookmarkEnd w:id="333"/>
      <w:r w:rsidRPr="008854CF">
        <w:rPr>
          <w:rFonts w:ascii="Calibri" w:eastAsia="Calibri" w:hAnsi="Calibri" w:cs="Calibri"/>
          <w:i/>
          <w:color w:val="000000"/>
          <w:sz w:val="22"/>
          <w:szCs w:val="22"/>
          <w:lang w:val="es-PE"/>
        </w:rPr>
        <w:t xml:space="preserve"> </w:t>
      </w:r>
    </w:p>
    <w:p w14:paraId="067CDC87" w14:textId="77777777" w:rsidR="002D59B0" w:rsidRPr="008854CF" w:rsidRDefault="002D59B0" w:rsidP="002D59B0">
      <w:pPr>
        <w:pBdr>
          <w:top w:val="nil"/>
          <w:left w:val="nil"/>
          <w:bottom w:val="nil"/>
          <w:right w:val="nil"/>
          <w:between w:val="nil"/>
        </w:pBdr>
        <w:tabs>
          <w:tab w:val="center" w:pos="4419"/>
          <w:tab w:val="right" w:pos="8838"/>
        </w:tabs>
        <w:ind w:left="709"/>
        <w:jc w:val="both"/>
        <w:rPr>
          <w:rFonts w:ascii="Calibri" w:eastAsia="Calibri" w:hAnsi="Calibri" w:cs="Calibri"/>
          <w:color w:val="000000"/>
          <w:sz w:val="22"/>
          <w:szCs w:val="22"/>
          <w:lang w:val="es-PE"/>
        </w:rPr>
      </w:pPr>
    </w:p>
    <w:tbl>
      <w:tblPr>
        <w:tblStyle w:val="Tablaconcuadrcula"/>
        <w:tblW w:w="0" w:type="auto"/>
        <w:jc w:val="center"/>
        <w:tblLook w:val="04A0" w:firstRow="1" w:lastRow="0" w:firstColumn="1" w:lastColumn="0" w:noHBand="0" w:noVBand="1"/>
      </w:tblPr>
      <w:tblGrid>
        <w:gridCol w:w="1555"/>
        <w:gridCol w:w="1984"/>
        <w:gridCol w:w="1134"/>
        <w:gridCol w:w="1701"/>
      </w:tblGrid>
      <w:tr w:rsidR="002D59B0" w:rsidRPr="008854CF" w14:paraId="63B01B91" w14:textId="77777777" w:rsidTr="0088718C">
        <w:trPr>
          <w:trHeight w:val="309"/>
          <w:jc w:val="center"/>
        </w:trPr>
        <w:tc>
          <w:tcPr>
            <w:tcW w:w="1555" w:type="dxa"/>
            <w:shd w:val="clear" w:color="auto" w:fill="A8D08D" w:themeFill="accent6" w:themeFillTint="99"/>
            <w:vAlign w:val="center"/>
          </w:tcPr>
          <w:p w14:paraId="7F24D0D9"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 xml:space="preserve">DISTRITOS </w:t>
            </w:r>
          </w:p>
        </w:tc>
        <w:tc>
          <w:tcPr>
            <w:tcW w:w="1984" w:type="dxa"/>
            <w:shd w:val="clear" w:color="auto" w:fill="A8D08D" w:themeFill="accent6" w:themeFillTint="99"/>
            <w:vAlign w:val="center"/>
          </w:tcPr>
          <w:p w14:paraId="426D22AC"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REGIÓN NATURAL (PISO ECOLÓGICO)</w:t>
            </w:r>
          </w:p>
        </w:tc>
        <w:tc>
          <w:tcPr>
            <w:tcW w:w="1134" w:type="dxa"/>
            <w:shd w:val="clear" w:color="auto" w:fill="A8D08D" w:themeFill="accent6" w:themeFillTint="99"/>
            <w:vAlign w:val="center"/>
          </w:tcPr>
          <w:p w14:paraId="6FD7F47A"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ALTITUD</w:t>
            </w:r>
          </w:p>
        </w:tc>
        <w:tc>
          <w:tcPr>
            <w:tcW w:w="1701" w:type="dxa"/>
            <w:shd w:val="clear" w:color="auto" w:fill="A8D08D" w:themeFill="accent6" w:themeFillTint="99"/>
            <w:vAlign w:val="center"/>
          </w:tcPr>
          <w:p w14:paraId="4ACADDE9" w14:textId="77777777" w:rsidR="002D59B0" w:rsidRPr="008854CF" w:rsidRDefault="002D59B0" w:rsidP="003B66EF">
            <w:pPr>
              <w:jc w:val="center"/>
              <w:rPr>
                <w:rFonts w:ascii="Calibri" w:eastAsia="Calibri" w:hAnsi="Calibri" w:cs="Calibri"/>
                <w:b/>
                <w:bCs/>
              </w:rPr>
            </w:pPr>
            <w:r w:rsidRPr="008854CF">
              <w:rPr>
                <w:rFonts w:ascii="Calibri" w:eastAsia="Calibri" w:hAnsi="Calibri" w:cs="Calibri"/>
                <w:b/>
                <w:bCs/>
              </w:rPr>
              <w:t>POBLACIÓN CENSADA</w:t>
            </w:r>
          </w:p>
        </w:tc>
      </w:tr>
      <w:tr w:rsidR="002D59B0" w:rsidRPr="008854CF" w14:paraId="30E70D1B" w14:textId="77777777" w:rsidTr="003B66EF">
        <w:trPr>
          <w:jc w:val="center"/>
        </w:trPr>
        <w:tc>
          <w:tcPr>
            <w:tcW w:w="1555" w:type="dxa"/>
          </w:tcPr>
          <w:p w14:paraId="761E8767" w14:textId="245C3124" w:rsidR="002D59B0" w:rsidRPr="008854CF" w:rsidRDefault="0088718C" w:rsidP="003B66EF">
            <w:pPr>
              <w:tabs>
                <w:tab w:val="center" w:pos="4419"/>
                <w:tab w:val="right" w:pos="8838"/>
              </w:tabs>
              <w:jc w:val="center"/>
              <w:rPr>
                <w:rFonts w:ascii="Calibri" w:eastAsia="Calibri" w:hAnsi="Calibri" w:cs="Calibri"/>
                <w:b/>
                <w:bCs/>
              </w:rPr>
            </w:pPr>
            <w:r w:rsidRPr="008854CF">
              <w:rPr>
                <w:rFonts w:ascii="Calibri" w:eastAsia="Calibri" w:hAnsi="Calibri" w:cs="Calibri"/>
                <w:b/>
                <w:bCs/>
              </w:rPr>
              <w:t xml:space="preserve">Bagua Grande </w:t>
            </w:r>
          </w:p>
        </w:tc>
        <w:tc>
          <w:tcPr>
            <w:tcW w:w="1984" w:type="dxa"/>
          </w:tcPr>
          <w:p w14:paraId="0C3D72AE" w14:textId="77777777" w:rsidR="002D59B0" w:rsidRPr="008854CF" w:rsidRDefault="002D59B0" w:rsidP="003B66EF">
            <w:pPr>
              <w:tabs>
                <w:tab w:val="center" w:pos="4419"/>
                <w:tab w:val="right" w:pos="8838"/>
              </w:tabs>
              <w:jc w:val="center"/>
              <w:rPr>
                <w:rFonts w:ascii="Calibri" w:eastAsia="Calibri" w:hAnsi="Calibri" w:cs="Calibri"/>
                <w:b/>
                <w:bCs/>
                <w:color w:val="000000"/>
              </w:rPr>
            </w:pPr>
            <w:proofErr w:type="spellStart"/>
            <w:r w:rsidRPr="008854CF">
              <w:rPr>
                <w:rFonts w:ascii="Calibri" w:eastAsia="Calibri" w:hAnsi="Calibri" w:cs="Calibri"/>
                <w:b/>
                <w:bCs/>
                <w:color w:val="000000"/>
              </w:rPr>
              <w:t>Rupa</w:t>
            </w:r>
            <w:proofErr w:type="spellEnd"/>
            <w:r w:rsidRPr="008854CF">
              <w:rPr>
                <w:rFonts w:ascii="Calibri" w:eastAsia="Calibri" w:hAnsi="Calibri" w:cs="Calibri"/>
                <w:b/>
                <w:bCs/>
                <w:color w:val="000000"/>
              </w:rPr>
              <w:t xml:space="preserve"> </w:t>
            </w:r>
            <w:proofErr w:type="spellStart"/>
            <w:r w:rsidRPr="008854CF">
              <w:rPr>
                <w:rFonts w:ascii="Calibri" w:eastAsia="Calibri" w:hAnsi="Calibri" w:cs="Calibri"/>
                <w:b/>
                <w:bCs/>
                <w:color w:val="000000"/>
              </w:rPr>
              <w:t>Rupa</w:t>
            </w:r>
            <w:proofErr w:type="spellEnd"/>
          </w:p>
        </w:tc>
        <w:tc>
          <w:tcPr>
            <w:tcW w:w="1134" w:type="dxa"/>
            <w:vAlign w:val="center"/>
          </w:tcPr>
          <w:p w14:paraId="2C654538" w14:textId="77777777" w:rsidR="002D59B0" w:rsidRPr="008854CF" w:rsidRDefault="002D59B0" w:rsidP="003B66EF">
            <w:pPr>
              <w:tabs>
                <w:tab w:val="center" w:pos="4419"/>
                <w:tab w:val="right" w:pos="8838"/>
              </w:tabs>
              <w:jc w:val="center"/>
              <w:rPr>
                <w:rFonts w:ascii="Calibri" w:eastAsia="Calibri" w:hAnsi="Calibri" w:cs="Calibri"/>
                <w:b/>
                <w:bCs/>
                <w:color w:val="000000"/>
              </w:rPr>
            </w:pPr>
            <w:r w:rsidRPr="008854CF">
              <w:rPr>
                <w:rFonts w:ascii="Calibri" w:eastAsia="Calibri" w:hAnsi="Calibri" w:cs="Calibri"/>
                <w:b/>
                <w:bCs/>
                <w:color w:val="000000"/>
              </w:rPr>
              <w:t>444</w:t>
            </w:r>
          </w:p>
        </w:tc>
        <w:tc>
          <w:tcPr>
            <w:tcW w:w="1701" w:type="dxa"/>
            <w:vAlign w:val="center"/>
          </w:tcPr>
          <w:p w14:paraId="441D3E2D" w14:textId="77777777" w:rsidR="002D59B0" w:rsidRPr="008854CF" w:rsidRDefault="002D59B0" w:rsidP="003B66EF">
            <w:pPr>
              <w:tabs>
                <w:tab w:val="center" w:pos="4419"/>
                <w:tab w:val="right" w:pos="8838"/>
              </w:tabs>
              <w:jc w:val="center"/>
              <w:rPr>
                <w:rFonts w:ascii="Calibri" w:eastAsia="Calibri" w:hAnsi="Calibri" w:cs="Calibri"/>
                <w:b/>
                <w:bCs/>
                <w:color w:val="000000"/>
              </w:rPr>
            </w:pPr>
            <w:r w:rsidRPr="008854CF">
              <w:rPr>
                <w:rFonts w:ascii="Calibri" w:eastAsia="Calibri" w:hAnsi="Calibri" w:cs="Calibri"/>
                <w:b/>
                <w:bCs/>
                <w:color w:val="000000"/>
              </w:rPr>
              <w:t>50 841</w:t>
            </w:r>
          </w:p>
        </w:tc>
      </w:tr>
      <w:tr w:rsidR="002D59B0" w:rsidRPr="008854CF" w14:paraId="170A90C7" w14:textId="77777777" w:rsidTr="003B66EF">
        <w:trPr>
          <w:jc w:val="center"/>
        </w:trPr>
        <w:tc>
          <w:tcPr>
            <w:tcW w:w="1555" w:type="dxa"/>
          </w:tcPr>
          <w:p w14:paraId="2AEE8699" w14:textId="4E63ACC5" w:rsidR="002D59B0" w:rsidRPr="008854CF" w:rsidRDefault="0088718C"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rPr>
              <w:t>Cajaruro</w:t>
            </w:r>
            <w:proofErr w:type="spellEnd"/>
          </w:p>
        </w:tc>
        <w:tc>
          <w:tcPr>
            <w:tcW w:w="1984" w:type="dxa"/>
          </w:tcPr>
          <w:p w14:paraId="1BAE617E"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0BDEE44F"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469</w:t>
            </w:r>
          </w:p>
        </w:tc>
        <w:tc>
          <w:tcPr>
            <w:tcW w:w="1701" w:type="dxa"/>
            <w:vAlign w:val="center"/>
          </w:tcPr>
          <w:p w14:paraId="00E973C2"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23 089</w:t>
            </w:r>
          </w:p>
        </w:tc>
      </w:tr>
      <w:tr w:rsidR="002D59B0" w:rsidRPr="008854CF" w14:paraId="5A1D0E36" w14:textId="77777777" w:rsidTr="003B66EF">
        <w:trPr>
          <w:jc w:val="center"/>
        </w:trPr>
        <w:tc>
          <w:tcPr>
            <w:tcW w:w="1555" w:type="dxa"/>
          </w:tcPr>
          <w:p w14:paraId="0B60D7B9" w14:textId="3CB8D559"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Cumba</w:t>
            </w:r>
          </w:p>
        </w:tc>
        <w:tc>
          <w:tcPr>
            <w:tcW w:w="1984" w:type="dxa"/>
          </w:tcPr>
          <w:p w14:paraId="1D408061"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4E89D2DB"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477</w:t>
            </w:r>
          </w:p>
        </w:tc>
        <w:tc>
          <w:tcPr>
            <w:tcW w:w="1701" w:type="dxa"/>
            <w:vAlign w:val="center"/>
          </w:tcPr>
          <w:p w14:paraId="186AF3F0"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7 855</w:t>
            </w:r>
          </w:p>
        </w:tc>
      </w:tr>
      <w:tr w:rsidR="002D59B0" w:rsidRPr="008854CF" w14:paraId="375E1ABE" w14:textId="77777777" w:rsidTr="003B66EF">
        <w:trPr>
          <w:jc w:val="center"/>
        </w:trPr>
        <w:tc>
          <w:tcPr>
            <w:tcW w:w="1555" w:type="dxa"/>
          </w:tcPr>
          <w:p w14:paraId="27B70729" w14:textId="6125F88A"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El Milagro</w:t>
            </w:r>
          </w:p>
        </w:tc>
        <w:tc>
          <w:tcPr>
            <w:tcW w:w="1984" w:type="dxa"/>
            <w:vAlign w:val="center"/>
          </w:tcPr>
          <w:p w14:paraId="339A65B2"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Omagua</w:t>
            </w:r>
          </w:p>
        </w:tc>
        <w:tc>
          <w:tcPr>
            <w:tcW w:w="1134" w:type="dxa"/>
            <w:vAlign w:val="center"/>
          </w:tcPr>
          <w:p w14:paraId="453C212D"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392</w:t>
            </w:r>
          </w:p>
        </w:tc>
        <w:tc>
          <w:tcPr>
            <w:tcW w:w="1701" w:type="dxa"/>
            <w:vAlign w:val="center"/>
          </w:tcPr>
          <w:p w14:paraId="2ED18813"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5 825</w:t>
            </w:r>
          </w:p>
        </w:tc>
      </w:tr>
      <w:tr w:rsidR="002D59B0" w:rsidRPr="008854CF" w14:paraId="26423EE8" w14:textId="77777777" w:rsidTr="003B66EF">
        <w:trPr>
          <w:jc w:val="center"/>
        </w:trPr>
        <w:tc>
          <w:tcPr>
            <w:tcW w:w="1555" w:type="dxa"/>
          </w:tcPr>
          <w:p w14:paraId="3034BCB2" w14:textId="48155C56" w:rsidR="002D59B0" w:rsidRPr="008854CF" w:rsidRDefault="0088718C"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rPr>
              <w:t>Jamalca</w:t>
            </w:r>
          </w:p>
        </w:tc>
        <w:tc>
          <w:tcPr>
            <w:tcW w:w="1984" w:type="dxa"/>
          </w:tcPr>
          <w:p w14:paraId="7237D20D"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6282314F"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1 184</w:t>
            </w:r>
          </w:p>
        </w:tc>
        <w:tc>
          <w:tcPr>
            <w:tcW w:w="1701" w:type="dxa"/>
            <w:vAlign w:val="center"/>
          </w:tcPr>
          <w:p w14:paraId="37AA95D1"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6 620</w:t>
            </w:r>
          </w:p>
        </w:tc>
      </w:tr>
      <w:tr w:rsidR="002D59B0" w:rsidRPr="008854CF" w14:paraId="186E9CEB" w14:textId="77777777" w:rsidTr="003B66EF">
        <w:trPr>
          <w:jc w:val="center"/>
        </w:trPr>
        <w:tc>
          <w:tcPr>
            <w:tcW w:w="1555" w:type="dxa"/>
          </w:tcPr>
          <w:p w14:paraId="567404CD" w14:textId="45573140" w:rsidR="002D59B0" w:rsidRPr="008854CF" w:rsidRDefault="0088718C"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rPr>
              <w:t>Lonya</w:t>
            </w:r>
            <w:proofErr w:type="spellEnd"/>
            <w:r w:rsidRPr="008854CF">
              <w:rPr>
                <w:rFonts w:ascii="Calibri" w:eastAsia="Calibri" w:hAnsi="Calibri" w:cs="Calibri"/>
              </w:rPr>
              <w:t xml:space="preserve"> Grande</w:t>
            </w:r>
          </w:p>
        </w:tc>
        <w:tc>
          <w:tcPr>
            <w:tcW w:w="1984" w:type="dxa"/>
          </w:tcPr>
          <w:p w14:paraId="3BE900FE"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74D7E5EA"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1 286</w:t>
            </w:r>
          </w:p>
        </w:tc>
        <w:tc>
          <w:tcPr>
            <w:tcW w:w="1701" w:type="dxa"/>
            <w:vAlign w:val="center"/>
          </w:tcPr>
          <w:p w14:paraId="199C3374"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10 080</w:t>
            </w:r>
          </w:p>
        </w:tc>
      </w:tr>
      <w:tr w:rsidR="002D59B0" w:rsidRPr="008854CF" w14:paraId="69C406E7" w14:textId="77777777" w:rsidTr="003B66EF">
        <w:trPr>
          <w:jc w:val="center"/>
        </w:trPr>
        <w:tc>
          <w:tcPr>
            <w:tcW w:w="1555" w:type="dxa"/>
          </w:tcPr>
          <w:p w14:paraId="6686AA8D" w14:textId="28DEB02A" w:rsidR="002D59B0" w:rsidRPr="008854CF" w:rsidRDefault="0088718C"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bCs/>
              </w:rPr>
              <w:t>Yamon</w:t>
            </w:r>
            <w:proofErr w:type="spellEnd"/>
          </w:p>
        </w:tc>
        <w:tc>
          <w:tcPr>
            <w:tcW w:w="1984" w:type="dxa"/>
          </w:tcPr>
          <w:p w14:paraId="5749D27D" w14:textId="77777777" w:rsidR="002D59B0" w:rsidRPr="008854CF" w:rsidRDefault="002D59B0" w:rsidP="003B66EF">
            <w:pPr>
              <w:tabs>
                <w:tab w:val="center" w:pos="4419"/>
                <w:tab w:val="right" w:pos="8838"/>
              </w:tabs>
              <w:jc w:val="center"/>
              <w:rPr>
                <w:rFonts w:ascii="Calibri" w:eastAsia="Calibri" w:hAnsi="Calibri" w:cs="Calibri"/>
                <w:color w:val="000000"/>
              </w:rPr>
            </w:pPr>
            <w:proofErr w:type="spellStart"/>
            <w:r w:rsidRPr="008854CF">
              <w:rPr>
                <w:rFonts w:ascii="Calibri" w:eastAsia="Calibri" w:hAnsi="Calibri" w:cs="Calibri"/>
                <w:color w:val="000000"/>
              </w:rPr>
              <w:t>Rupa</w:t>
            </w:r>
            <w:proofErr w:type="spellEnd"/>
            <w:r w:rsidRPr="008854CF">
              <w:rPr>
                <w:rFonts w:ascii="Calibri" w:eastAsia="Calibri" w:hAnsi="Calibri" w:cs="Calibri"/>
                <w:color w:val="000000"/>
              </w:rPr>
              <w:t xml:space="preserve"> </w:t>
            </w:r>
            <w:proofErr w:type="spellStart"/>
            <w:r w:rsidRPr="008854CF">
              <w:rPr>
                <w:rFonts w:ascii="Calibri" w:eastAsia="Calibri" w:hAnsi="Calibri" w:cs="Calibri"/>
                <w:color w:val="000000"/>
              </w:rPr>
              <w:t>Rupa</w:t>
            </w:r>
            <w:proofErr w:type="spellEnd"/>
          </w:p>
        </w:tc>
        <w:tc>
          <w:tcPr>
            <w:tcW w:w="1134" w:type="dxa"/>
            <w:vAlign w:val="center"/>
          </w:tcPr>
          <w:p w14:paraId="461CFB7F"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 xml:space="preserve"> 1 052</w:t>
            </w:r>
          </w:p>
        </w:tc>
        <w:tc>
          <w:tcPr>
            <w:tcW w:w="1701" w:type="dxa"/>
            <w:vAlign w:val="center"/>
          </w:tcPr>
          <w:p w14:paraId="60E91B2A" w14:textId="77777777" w:rsidR="002D59B0" w:rsidRPr="008854CF" w:rsidRDefault="002D59B0" w:rsidP="003B66EF">
            <w:pPr>
              <w:tabs>
                <w:tab w:val="center" w:pos="4419"/>
                <w:tab w:val="right" w:pos="8838"/>
              </w:tabs>
              <w:jc w:val="center"/>
              <w:rPr>
                <w:rFonts w:ascii="Calibri" w:eastAsia="Calibri" w:hAnsi="Calibri" w:cs="Calibri"/>
                <w:color w:val="000000"/>
              </w:rPr>
            </w:pPr>
            <w:r w:rsidRPr="008854CF">
              <w:rPr>
                <w:rFonts w:ascii="Calibri" w:eastAsia="Calibri" w:hAnsi="Calibri" w:cs="Calibri"/>
                <w:color w:val="000000"/>
              </w:rPr>
              <w:t>2 927</w:t>
            </w:r>
          </w:p>
        </w:tc>
      </w:tr>
    </w:tbl>
    <w:p w14:paraId="2049B44C" w14:textId="77777777" w:rsidR="002D59B0" w:rsidRPr="008854CF" w:rsidRDefault="002D59B0" w:rsidP="002D59B0">
      <w:pPr>
        <w:pBdr>
          <w:top w:val="nil"/>
          <w:left w:val="nil"/>
          <w:bottom w:val="nil"/>
          <w:right w:val="nil"/>
          <w:between w:val="nil"/>
        </w:pBdr>
        <w:tabs>
          <w:tab w:val="right" w:pos="8838"/>
        </w:tabs>
        <w:ind w:left="1134"/>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Fuente:</w:t>
      </w:r>
      <w:r w:rsidRPr="008854CF">
        <w:rPr>
          <w:rFonts w:asciiTheme="minorHAnsi" w:eastAsia="Calibri" w:hAnsiTheme="minorHAnsi" w:cstheme="minorHAnsi"/>
          <w:color w:val="000000"/>
          <w:lang w:val="es-PE"/>
        </w:rPr>
        <w:t xml:space="preserve"> INEI-2017/ </w:t>
      </w:r>
      <w:hyperlink r:id="rId77" w:history="1">
        <w:r w:rsidRPr="008854CF">
          <w:rPr>
            <w:rStyle w:val="Hipervnculo"/>
            <w:rFonts w:asciiTheme="minorHAnsi" w:eastAsia="Calibri" w:hAnsiTheme="minorHAnsi" w:cstheme="minorHAnsi"/>
            <w:lang w:val="es-PE"/>
          </w:rPr>
          <w:t>https://www.inei.gob.pe/media/MenuRecursivo/publicaciones_digitales/Est/Lib1541/tomo1.pdf</w:t>
        </w:r>
      </w:hyperlink>
    </w:p>
    <w:p w14:paraId="46967C0F" w14:textId="77777777" w:rsidR="002D59B0" w:rsidRPr="008854CF" w:rsidRDefault="002D59B0" w:rsidP="002D59B0">
      <w:pPr>
        <w:pBdr>
          <w:top w:val="nil"/>
          <w:left w:val="nil"/>
          <w:bottom w:val="nil"/>
          <w:right w:val="nil"/>
          <w:between w:val="nil"/>
        </w:pBdr>
        <w:tabs>
          <w:tab w:val="right" w:pos="8838"/>
        </w:tabs>
        <w:spacing w:after="240"/>
        <w:ind w:left="1134"/>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Elaborado por:</w:t>
      </w:r>
      <w:r w:rsidRPr="008854CF">
        <w:rPr>
          <w:rFonts w:asciiTheme="minorHAnsi" w:eastAsia="Calibri" w:hAnsiTheme="minorHAnsi" w:cstheme="minorHAnsi"/>
          <w:color w:val="000000"/>
          <w:lang w:val="es-PE"/>
        </w:rPr>
        <w:t xml:space="preserve"> Química &amp; Ecología S.A.C</w:t>
      </w:r>
    </w:p>
    <w:p w14:paraId="6E00A551" w14:textId="15D95641" w:rsidR="004421B7" w:rsidRPr="008854CF" w:rsidRDefault="004421B7" w:rsidP="002D5982">
      <w:pPr>
        <w:pBdr>
          <w:top w:val="nil"/>
          <w:left w:val="nil"/>
          <w:bottom w:val="nil"/>
          <w:right w:val="nil"/>
          <w:between w:val="nil"/>
        </w:pBdr>
        <w:spacing w:before="240"/>
        <w:ind w:left="360"/>
        <w:jc w:val="center"/>
        <w:rPr>
          <w:rFonts w:ascii="Calibri" w:eastAsia="Calibri" w:hAnsi="Calibri" w:cs="Calibri"/>
          <w:i/>
          <w:color w:val="000000"/>
          <w:sz w:val="22"/>
          <w:szCs w:val="22"/>
          <w:lang w:val="es-PE"/>
        </w:rPr>
      </w:pPr>
      <w:bookmarkStart w:id="334" w:name="_Toc103783923"/>
      <w:r w:rsidRPr="008854CF">
        <w:rPr>
          <w:rFonts w:asciiTheme="minorHAnsi" w:hAnsiTheme="minorHAnsi" w:cstheme="minorHAnsi"/>
          <w:b/>
          <w:bCs/>
          <w:sz w:val="22"/>
          <w:lang w:val="es-PE"/>
        </w:rPr>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71</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r w:rsidRPr="008854CF">
        <w:rPr>
          <w:rFonts w:ascii="Calibri" w:eastAsia="Calibri" w:hAnsi="Calibri" w:cs="Calibri"/>
          <w:i/>
          <w:color w:val="000000"/>
          <w:sz w:val="22"/>
          <w:szCs w:val="22"/>
          <w:lang w:val="es-PE"/>
        </w:rPr>
        <w:t>Demarcación del departamento de Amazonas</w:t>
      </w:r>
      <w:bookmarkEnd w:id="334"/>
    </w:p>
    <w:p w14:paraId="29D2FEAD" w14:textId="77777777" w:rsidR="004421B7" w:rsidRPr="008854CF" w:rsidRDefault="004421B7" w:rsidP="004421B7">
      <w:pPr>
        <w:rPr>
          <w:lang w:val="es-PE"/>
        </w:rPr>
      </w:pPr>
    </w:p>
    <w:tbl>
      <w:tblPr>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1134"/>
        <w:gridCol w:w="2268"/>
      </w:tblGrid>
      <w:tr w:rsidR="004421B7" w:rsidRPr="008854CF" w14:paraId="2F916535" w14:textId="77777777" w:rsidTr="0088718C">
        <w:trPr>
          <w:trHeight w:val="259"/>
          <w:jc w:val="center"/>
        </w:trPr>
        <w:tc>
          <w:tcPr>
            <w:tcW w:w="1555" w:type="dxa"/>
            <w:shd w:val="clear" w:color="auto" w:fill="A8D08D"/>
            <w:vAlign w:val="center"/>
          </w:tcPr>
          <w:p w14:paraId="1E80FC34"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PROVINCIA</w:t>
            </w:r>
          </w:p>
        </w:tc>
        <w:tc>
          <w:tcPr>
            <w:tcW w:w="2126" w:type="dxa"/>
            <w:shd w:val="clear" w:color="auto" w:fill="A8D08D"/>
            <w:vAlign w:val="center"/>
          </w:tcPr>
          <w:p w14:paraId="55582A0F"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CAPITAL</w:t>
            </w:r>
          </w:p>
        </w:tc>
        <w:tc>
          <w:tcPr>
            <w:tcW w:w="1134" w:type="dxa"/>
            <w:shd w:val="clear" w:color="auto" w:fill="A8D08D"/>
            <w:vAlign w:val="center"/>
          </w:tcPr>
          <w:p w14:paraId="3252731E"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proofErr w:type="spellStart"/>
            <w:r w:rsidRPr="008854CF">
              <w:rPr>
                <w:rFonts w:ascii="Calibri" w:eastAsia="Calibri" w:hAnsi="Calibri" w:cs="Calibri"/>
                <w:b/>
                <w:bCs/>
                <w:color w:val="000000"/>
                <w:lang w:val="es-PE"/>
              </w:rPr>
              <w:t>N°</w:t>
            </w:r>
            <w:proofErr w:type="spellEnd"/>
            <w:r w:rsidRPr="008854CF">
              <w:rPr>
                <w:rFonts w:ascii="Calibri" w:eastAsia="Calibri" w:hAnsi="Calibri" w:cs="Calibri"/>
                <w:b/>
                <w:bCs/>
                <w:color w:val="000000"/>
                <w:lang w:val="es-PE"/>
              </w:rPr>
              <w:t xml:space="preserve"> DE DISTRITOS</w:t>
            </w:r>
          </w:p>
        </w:tc>
        <w:tc>
          <w:tcPr>
            <w:tcW w:w="2268" w:type="dxa"/>
            <w:shd w:val="clear" w:color="auto" w:fill="A8D08D"/>
            <w:vAlign w:val="center"/>
          </w:tcPr>
          <w:p w14:paraId="20170E6E"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proofErr w:type="spellStart"/>
            <w:r w:rsidRPr="008854CF">
              <w:rPr>
                <w:rFonts w:ascii="Calibri" w:eastAsia="Calibri" w:hAnsi="Calibri" w:cs="Calibri"/>
                <w:b/>
                <w:bCs/>
                <w:color w:val="000000"/>
                <w:lang w:val="es-PE"/>
              </w:rPr>
              <w:t>N°</w:t>
            </w:r>
            <w:proofErr w:type="spellEnd"/>
            <w:r w:rsidRPr="008854CF">
              <w:rPr>
                <w:rFonts w:ascii="Calibri" w:eastAsia="Calibri" w:hAnsi="Calibri" w:cs="Calibri"/>
                <w:b/>
                <w:bCs/>
                <w:color w:val="000000"/>
                <w:lang w:val="es-PE"/>
              </w:rPr>
              <w:t xml:space="preserve"> DE CENTROS POBLADOS</w:t>
            </w:r>
          </w:p>
        </w:tc>
      </w:tr>
      <w:tr w:rsidR="004421B7" w:rsidRPr="008854CF" w14:paraId="0F9CB7EB" w14:textId="77777777" w:rsidTr="0088718C">
        <w:trPr>
          <w:trHeight w:val="75"/>
          <w:jc w:val="center"/>
        </w:trPr>
        <w:tc>
          <w:tcPr>
            <w:tcW w:w="1555" w:type="dxa"/>
          </w:tcPr>
          <w:p w14:paraId="77E47486"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Chachapoyas</w:t>
            </w:r>
          </w:p>
        </w:tc>
        <w:tc>
          <w:tcPr>
            <w:tcW w:w="2126" w:type="dxa"/>
          </w:tcPr>
          <w:p w14:paraId="12572375"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Chachapoyas</w:t>
            </w:r>
          </w:p>
        </w:tc>
        <w:tc>
          <w:tcPr>
            <w:tcW w:w="1134" w:type="dxa"/>
          </w:tcPr>
          <w:p w14:paraId="33F7ECD6"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21</w:t>
            </w:r>
          </w:p>
        </w:tc>
        <w:tc>
          <w:tcPr>
            <w:tcW w:w="2268" w:type="dxa"/>
          </w:tcPr>
          <w:p w14:paraId="4945A376"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3114</w:t>
            </w:r>
          </w:p>
        </w:tc>
      </w:tr>
      <w:tr w:rsidR="004421B7" w:rsidRPr="008854CF" w14:paraId="46BD2D4D" w14:textId="77777777" w:rsidTr="0088718C">
        <w:trPr>
          <w:trHeight w:val="158"/>
          <w:jc w:val="center"/>
        </w:trPr>
        <w:tc>
          <w:tcPr>
            <w:tcW w:w="1555" w:type="dxa"/>
          </w:tcPr>
          <w:p w14:paraId="0A4861E1"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Bagua</w:t>
            </w:r>
          </w:p>
        </w:tc>
        <w:tc>
          <w:tcPr>
            <w:tcW w:w="2126" w:type="dxa"/>
          </w:tcPr>
          <w:p w14:paraId="15DFAE5C"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Bagua</w:t>
            </w:r>
          </w:p>
        </w:tc>
        <w:tc>
          <w:tcPr>
            <w:tcW w:w="1134" w:type="dxa"/>
          </w:tcPr>
          <w:p w14:paraId="4130CD0C"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6</w:t>
            </w:r>
          </w:p>
        </w:tc>
        <w:tc>
          <w:tcPr>
            <w:tcW w:w="2268" w:type="dxa"/>
          </w:tcPr>
          <w:p w14:paraId="08372618"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345</w:t>
            </w:r>
          </w:p>
        </w:tc>
      </w:tr>
      <w:tr w:rsidR="004421B7" w:rsidRPr="008854CF" w14:paraId="5782926F" w14:textId="77777777" w:rsidTr="0088718C">
        <w:trPr>
          <w:trHeight w:val="259"/>
          <w:jc w:val="center"/>
        </w:trPr>
        <w:tc>
          <w:tcPr>
            <w:tcW w:w="1555" w:type="dxa"/>
          </w:tcPr>
          <w:p w14:paraId="627FC0DB"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proofErr w:type="spellStart"/>
            <w:r w:rsidRPr="008854CF">
              <w:rPr>
                <w:rFonts w:ascii="Calibri" w:eastAsia="Calibri" w:hAnsi="Calibri" w:cs="Calibri"/>
                <w:color w:val="000000"/>
                <w:lang w:val="es-PE"/>
              </w:rPr>
              <w:t>Bongará</w:t>
            </w:r>
            <w:proofErr w:type="spellEnd"/>
          </w:p>
        </w:tc>
        <w:tc>
          <w:tcPr>
            <w:tcW w:w="2126" w:type="dxa"/>
          </w:tcPr>
          <w:p w14:paraId="5A168240"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proofErr w:type="spellStart"/>
            <w:r w:rsidRPr="008854CF">
              <w:rPr>
                <w:rFonts w:ascii="Calibri" w:eastAsia="Calibri" w:hAnsi="Calibri" w:cs="Calibri"/>
                <w:color w:val="000000"/>
                <w:lang w:val="es-PE"/>
              </w:rPr>
              <w:t>Jumbilla</w:t>
            </w:r>
            <w:proofErr w:type="spellEnd"/>
          </w:p>
        </w:tc>
        <w:tc>
          <w:tcPr>
            <w:tcW w:w="1134" w:type="dxa"/>
          </w:tcPr>
          <w:p w14:paraId="2C8FB249"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12</w:t>
            </w:r>
          </w:p>
        </w:tc>
        <w:tc>
          <w:tcPr>
            <w:tcW w:w="2268" w:type="dxa"/>
          </w:tcPr>
          <w:p w14:paraId="1FB7569D"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291</w:t>
            </w:r>
          </w:p>
        </w:tc>
      </w:tr>
      <w:tr w:rsidR="004421B7" w:rsidRPr="008854CF" w14:paraId="37E627E9" w14:textId="77777777" w:rsidTr="0088718C">
        <w:trPr>
          <w:trHeight w:val="259"/>
          <w:jc w:val="center"/>
        </w:trPr>
        <w:tc>
          <w:tcPr>
            <w:tcW w:w="1555" w:type="dxa"/>
          </w:tcPr>
          <w:p w14:paraId="47389E84"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Condorcanqui</w:t>
            </w:r>
          </w:p>
        </w:tc>
        <w:tc>
          <w:tcPr>
            <w:tcW w:w="2126" w:type="dxa"/>
          </w:tcPr>
          <w:p w14:paraId="622600E6"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 xml:space="preserve">Santa María de Nieva </w:t>
            </w:r>
          </w:p>
        </w:tc>
        <w:tc>
          <w:tcPr>
            <w:tcW w:w="1134" w:type="dxa"/>
          </w:tcPr>
          <w:p w14:paraId="66FD5450"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3</w:t>
            </w:r>
          </w:p>
        </w:tc>
        <w:tc>
          <w:tcPr>
            <w:tcW w:w="2268" w:type="dxa"/>
          </w:tcPr>
          <w:p w14:paraId="1F987C52"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271</w:t>
            </w:r>
          </w:p>
        </w:tc>
      </w:tr>
      <w:tr w:rsidR="004421B7" w:rsidRPr="008854CF" w14:paraId="47BC3D90" w14:textId="77777777" w:rsidTr="0088718C">
        <w:trPr>
          <w:trHeight w:val="70"/>
          <w:jc w:val="center"/>
        </w:trPr>
        <w:tc>
          <w:tcPr>
            <w:tcW w:w="1555" w:type="dxa"/>
          </w:tcPr>
          <w:p w14:paraId="1395F27C"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Luya</w:t>
            </w:r>
          </w:p>
        </w:tc>
        <w:tc>
          <w:tcPr>
            <w:tcW w:w="2126" w:type="dxa"/>
          </w:tcPr>
          <w:p w14:paraId="7A84348B"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Lamud</w:t>
            </w:r>
          </w:p>
        </w:tc>
        <w:tc>
          <w:tcPr>
            <w:tcW w:w="1134" w:type="dxa"/>
          </w:tcPr>
          <w:p w14:paraId="3CE0ACDC"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23</w:t>
            </w:r>
          </w:p>
        </w:tc>
        <w:tc>
          <w:tcPr>
            <w:tcW w:w="2268" w:type="dxa"/>
          </w:tcPr>
          <w:p w14:paraId="12545136"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681</w:t>
            </w:r>
          </w:p>
        </w:tc>
      </w:tr>
      <w:tr w:rsidR="004421B7" w:rsidRPr="008854CF" w14:paraId="5D469764" w14:textId="77777777" w:rsidTr="0088718C">
        <w:trPr>
          <w:trHeight w:val="259"/>
          <w:jc w:val="center"/>
        </w:trPr>
        <w:tc>
          <w:tcPr>
            <w:tcW w:w="1555" w:type="dxa"/>
          </w:tcPr>
          <w:p w14:paraId="1B9298F4"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Rodríguez de Mendoza</w:t>
            </w:r>
          </w:p>
        </w:tc>
        <w:tc>
          <w:tcPr>
            <w:tcW w:w="2126" w:type="dxa"/>
          </w:tcPr>
          <w:p w14:paraId="620281BC"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Mendoza</w:t>
            </w:r>
          </w:p>
        </w:tc>
        <w:tc>
          <w:tcPr>
            <w:tcW w:w="1134" w:type="dxa"/>
          </w:tcPr>
          <w:p w14:paraId="1537F2E0"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12</w:t>
            </w:r>
          </w:p>
        </w:tc>
        <w:tc>
          <w:tcPr>
            <w:tcW w:w="2268" w:type="dxa"/>
          </w:tcPr>
          <w:p w14:paraId="1E6D2C3B" w14:textId="77777777" w:rsidR="004421B7" w:rsidRPr="008854CF" w:rsidRDefault="004421B7" w:rsidP="004421B7">
            <w:pPr>
              <w:pBdr>
                <w:top w:val="nil"/>
                <w:left w:val="nil"/>
                <w:bottom w:val="nil"/>
                <w:right w:val="nil"/>
                <w:between w:val="nil"/>
              </w:pBdr>
              <w:jc w:val="center"/>
              <w:rPr>
                <w:rFonts w:ascii="Calibri" w:eastAsia="Calibri" w:hAnsi="Calibri" w:cs="Calibri"/>
                <w:color w:val="000000"/>
                <w:lang w:val="es-PE"/>
              </w:rPr>
            </w:pPr>
            <w:r w:rsidRPr="008854CF">
              <w:rPr>
                <w:rFonts w:ascii="Calibri" w:eastAsia="Calibri" w:hAnsi="Calibri" w:cs="Calibri"/>
                <w:color w:val="000000"/>
                <w:lang w:val="es-PE"/>
              </w:rPr>
              <w:t>317</w:t>
            </w:r>
          </w:p>
        </w:tc>
      </w:tr>
      <w:tr w:rsidR="004421B7" w:rsidRPr="008854CF" w14:paraId="043FE006" w14:textId="77777777" w:rsidTr="0088718C">
        <w:trPr>
          <w:trHeight w:val="241"/>
          <w:jc w:val="center"/>
        </w:trPr>
        <w:tc>
          <w:tcPr>
            <w:tcW w:w="1555" w:type="dxa"/>
          </w:tcPr>
          <w:p w14:paraId="782ACDDD"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Utcubamba</w:t>
            </w:r>
          </w:p>
        </w:tc>
        <w:tc>
          <w:tcPr>
            <w:tcW w:w="2126" w:type="dxa"/>
          </w:tcPr>
          <w:p w14:paraId="1D287EC3"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Bagua Grande</w:t>
            </w:r>
          </w:p>
        </w:tc>
        <w:tc>
          <w:tcPr>
            <w:tcW w:w="1134" w:type="dxa"/>
          </w:tcPr>
          <w:p w14:paraId="3593D2D6"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3</w:t>
            </w:r>
          </w:p>
        </w:tc>
        <w:tc>
          <w:tcPr>
            <w:tcW w:w="2268" w:type="dxa"/>
          </w:tcPr>
          <w:p w14:paraId="030C26F9" w14:textId="77777777" w:rsidR="004421B7" w:rsidRPr="008854CF" w:rsidRDefault="004421B7" w:rsidP="004421B7">
            <w:pPr>
              <w:pBdr>
                <w:top w:val="nil"/>
                <w:left w:val="nil"/>
                <w:bottom w:val="nil"/>
                <w:right w:val="nil"/>
                <w:between w:val="nil"/>
              </w:pBdr>
              <w:jc w:val="center"/>
              <w:rPr>
                <w:rFonts w:ascii="Calibri" w:eastAsia="Calibri" w:hAnsi="Calibri" w:cs="Calibri"/>
                <w:b/>
                <w:bCs/>
                <w:color w:val="000000"/>
                <w:lang w:val="es-PE"/>
              </w:rPr>
            </w:pPr>
            <w:r w:rsidRPr="008854CF">
              <w:rPr>
                <w:rFonts w:ascii="Calibri" w:eastAsia="Calibri" w:hAnsi="Calibri" w:cs="Calibri"/>
                <w:b/>
                <w:bCs/>
                <w:color w:val="000000"/>
                <w:lang w:val="es-PE"/>
              </w:rPr>
              <w:t>524</w:t>
            </w:r>
          </w:p>
        </w:tc>
      </w:tr>
    </w:tbl>
    <w:p w14:paraId="2181F730" w14:textId="77777777" w:rsidR="004421B7" w:rsidRPr="008854CF" w:rsidRDefault="004421B7" w:rsidP="004421B7">
      <w:pPr>
        <w:pBdr>
          <w:top w:val="nil"/>
          <w:left w:val="nil"/>
          <w:bottom w:val="nil"/>
          <w:right w:val="nil"/>
          <w:between w:val="nil"/>
        </w:pBdr>
        <w:ind w:left="851"/>
        <w:rPr>
          <w:rFonts w:asciiTheme="minorHAnsi" w:eastAsia="Calibri" w:hAnsiTheme="minorHAnsi" w:cstheme="minorHAnsi"/>
          <w:b/>
          <w:color w:val="000000"/>
          <w:lang w:val="es-PE"/>
        </w:rPr>
      </w:pPr>
      <w:r w:rsidRPr="008854CF">
        <w:rPr>
          <w:rFonts w:asciiTheme="minorHAnsi" w:eastAsia="Calibri" w:hAnsiTheme="minorHAnsi" w:cstheme="minorHAnsi"/>
          <w:b/>
          <w:color w:val="000000"/>
          <w:lang w:val="es-PE"/>
        </w:rPr>
        <w:t>Fuente:</w:t>
      </w:r>
      <w:r w:rsidRPr="008854CF">
        <w:rPr>
          <w:rFonts w:asciiTheme="minorHAnsi" w:eastAsia="Calibri" w:hAnsiTheme="minorHAnsi" w:cstheme="minorHAnsi"/>
          <w:color w:val="000000"/>
          <w:lang w:val="es-PE"/>
        </w:rPr>
        <w:t xml:space="preserve"> INSTITUTO NACIONAL DE ESTADÍSTICA E INFORMÁTICA- TOMO 1-2018/</w:t>
      </w:r>
      <w:r w:rsidRPr="008854CF">
        <w:rPr>
          <w:rFonts w:asciiTheme="minorHAnsi" w:hAnsiTheme="minorHAnsi" w:cstheme="minorHAnsi"/>
          <w:color w:val="000000"/>
          <w:lang w:val="es-PE"/>
        </w:rPr>
        <w:t xml:space="preserve"> </w:t>
      </w:r>
    </w:p>
    <w:p w14:paraId="11F4AEF8" w14:textId="77777777" w:rsidR="004421B7" w:rsidRPr="008854CF" w:rsidRDefault="0064781A" w:rsidP="004421B7">
      <w:pPr>
        <w:pBdr>
          <w:top w:val="nil"/>
          <w:left w:val="nil"/>
          <w:bottom w:val="nil"/>
          <w:right w:val="nil"/>
          <w:between w:val="nil"/>
        </w:pBdr>
        <w:ind w:left="851"/>
        <w:rPr>
          <w:rFonts w:asciiTheme="minorHAnsi" w:eastAsia="Calibri" w:hAnsiTheme="minorHAnsi" w:cstheme="minorHAnsi"/>
          <w:bCs/>
          <w:color w:val="224C22"/>
          <w:lang w:val="es-PE"/>
        </w:rPr>
      </w:pPr>
      <w:hyperlink r:id="rId78" w:history="1">
        <w:r w:rsidR="004421B7" w:rsidRPr="008854CF">
          <w:rPr>
            <w:rStyle w:val="Hipervnculo"/>
            <w:rFonts w:asciiTheme="minorHAnsi" w:eastAsia="Calibri" w:hAnsiTheme="minorHAnsi" w:cstheme="minorHAnsi"/>
            <w:bCs/>
            <w:lang w:val="es-PE"/>
          </w:rPr>
          <w:t>https://www.inei.gob.pe/media/MenuRecursivo/publicaciones_digitales/Est/Lib1567/01TOMO_01.pdf</w:t>
        </w:r>
      </w:hyperlink>
    </w:p>
    <w:p w14:paraId="72E90FB5" w14:textId="77777777" w:rsidR="004421B7" w:rsidRPr="008854CF" w:rsidRDefault="004421B7" w:rsidP="004421B7">
      <w:pPr>
        <w:tabs>
          <w:tab w:val="right" w:pos="8838"/>
        </w:tabs>
        <w:spacing w:after="240" w:line="276" w:lineRule="auto"/>
        <w:ind w:left="851"/>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670B673F" w14:textId="6315CA03"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lastRenderedPageBreak/>
        <w:t>El distrito de Bagua es uno de los seis distritos de la Provincia de Bagua, se ubica en el Departamento de Amazonas en el norte del Perú. Limita por el Norte con el distrito de Aramango</w:t>
      </w:r>
      <w:r w:rsidR="00C5337D" w:rsidRPr="008854CF">
        <w:rPr>
          <w:rFonts w:ascii="Calibri" w:eastAsia="Calibri" w:hAnsi="Calibri" w:cs="Calibri"/>
          <w:color w:val="000000"/>
          <w:sz w:val="22"/>
          <w:szCs w:val="22"/>
          <w:lang w:val="es-PE"/>
        </w:rPr>
        <w:t xml:space="preserve"> e </w:t>
      </w:r>
      <w:proofErr w:type="spellStart"/>
      <w:r w:rsidR="00C5337D" w:rsidRPr="008854CF">
        <w:rPr>
          <w:rFonts w:ascii="Calibri" w:eastAsia="Calibri" w:hAnsi="Calibri" w:cs="Calibri"/>
          <w:color w:val="000000"/>
          <w:sz w:val="22"/>
          <w:szCs w:val="22"/>
          <w:lang w:val="es-PE"/>
        </w:rPr>
        <w:t>Imaza</w:t>
      </w:r>
      <w:proofErr w:type="spellEnd"/>
      <w:r w:rsidRPr="008854CF">
        <w:rPr>
          <w:rFonts w:ascii="Calibri" w:eastAsia="Calibri" w:hAnsi="Calibri" w:cs="Calibri"/>
          <w:color w:val="000000"/>
          <w:sz w:val="22"/>
          <w:szCs w:val="22"/>
          <w:lang w:val="es-PE"/>
        </w:rPr>
        <w:t xml:space="preserve">; por el Este, con los distritos de La Peca y El Parco; por el Sur, con el distrito de </w:t>
      </w:r>
      <w:proofErr w:type="spellStart"/>
      <w:r w:rsidRPr="008854CF">
        <w:rPr>
          <w:rFonts w:ascii="Calibri" w:eastAsia="Calibri" w:hAnsi="Calibri" w:cs="Calibri"/>
          <w:color w:val="000000"/>
          <w:sz w:val="22"/>
          <w:szCs w:val="22"/>
          <w:lang w:val="es-PE"/>
        </w:rPr>
        <w:t>Copallín</w:t>
      </w:r>
      <w:proofErr w:type="spellEnd"/>
      <w:r w:rsidRPr="008854CF">
        <w:rPr>
          <w:rFonts w:ascii="Calibri" w:eastAsia="Calibri" w:hAnsi="Calibri" w:cs="Calibri"/>
          <w:color w:val="000000"/>
          <w:sz w:val="22"/>
          <w:szCs w:val="22"/>
          <w:lang w:val="es-PE"/>
        </w:rPr>
        <w:t xml:space="preserve">; y por el Oeste con los distritos de Bagua Grande y El Milagro de la Provincia de Utcubamba. </w:t>
      </w:r>
    </w:p>
    <w:p w14:paraId="7A6289B6" w14:textId="77777777" w:rsidR="002D5982" w:rsidRPr="008854CF" w:rsidRDefault="002D5982" w:rsidP="0088718C">
      <w:pPr>
        <w:pBdr>
          <w:top w:val="nil"/>
          <w:left w:val="nil"/>
          <w:bottom w:val="nil"/>
          <w:right w:val="nil"/>
          <w:between w:val="nil"/>
        </w:pBdr>
        <w:jc w:val="both"/>
        <w:rPr>
          <w:rFonts w:ascii="Calibri" w:eastAsia="Calibri" w:hAnsi="Calibri" w:cs="Calibri"/>
          <w:color w:val="000000"/>
          <w:sz w:val="22"/>
          <w:szCs w:val="22"/>
          <w:lang w:val="es-PE"/>
        </w:rPr>
      </w:pPr>
    </w:p>
    <w:p w14:paraId="3B84DAE4" w14:textId="09DAE7EC" w:rsidR="004421B7" w:rsidRPr="008854CF" w:rsidRDefault="004421B7" w:rsidP="004421B7">
      <w:pPr>
        <w:ind w:left="360"/>
        <w:jc w:val="center"/>
        <w:rPr>
          <w:rFonts w:ascii="Calibri" w:eastAsia="Calibri" w:hAnsi="Calibri" w:cs="Calibri"/>
          <w:i/>
          <w:sz w:val="22"/>
          <w:szCs w:val="22"/>
          <w:lang w:val="es-PE"/>
        </w:rPr>
      </w:pPr>
      <w:bookmarkStart w:id="335" w:name="_Toc103783924"/>
      <w:r w:rsidRPr="008854CF">
        <w:rPr>
          <w:rFonts w:asciiTheme="minorHAnsi" w:hAnsiTheme="minorHAnsi" w:cstheme="minorHAnsi"/>
          <w:b/>
          <w:bCs/>
          <w:sz w:val="22"/>
          <w:lang w:val="es-PE"/>
        </w:rPr>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72</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r w:rsidRPr="008854CF">
        <w:rPr>
          <w:rFonts w:ascii="Calibri" w:eastAsia="Calibri" w:hAnsi="Calibri" w:cs="Calibri"/>
          <w:i/>
          <w:sz w:val="22"/>
          <w:szCs w:val="22"/>
          <w:lang w:val="es-PE"/>
        </w:rPr>
        <w:t>Limites del distrito de Bagua</w:t>
      </w:r>
      <w:bookmarkEnd w:id="335"/>
      <w:r w:rsidRPr="008854CF">
        <w:rPr>
          <w:rFonts w:ascii="Calibri" w:eastAsia="Calibri" w:hAnsi="Calibri" w:cs="Calibri"/>
          <w:i/>
          <w:sz w:val="22"/>
          <w:szCs w:val="22"/>
          <w:lang w:val="es-PE"/>
        </w:rPr>
        <w:t xml:space="preserve"> </w:t>
      </w:r>
    </w:p>
    <w:p w14:paraId="72CE3218" w14:textId="77777777" w:rsidR="004421B7" w:rsidRPr="008854CF" w:rsidRDefault="004421B7" w:rsidP="004421B7">
      <w:pPr>
        <w:rPr>
          <w:lang w:val="es-PE"/>
        </w:rPr>
      </w:pPr>
    </w:p>
    <w:tbl>
      <w:tblPr>
        <w:tblW w:w="5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2"/>
      </w:tblGrid>
      <w:tr w:rsidR="004421B7" w:rsidRPr="008854CF" w14:paraId="78AEA884" w14:textId="77777777" w:rsidTr="0088718C">
        <w:trPr>
          <w:trHeight w:val="117"/>
          <w:jc w:val="center"/>
        </w:trPr>
        <w:tc>
          <w:tcPr>
            <w:tcW w:w="2942" w:type="dxa"/>
            <w:shd w:val="clear" w:color="auto" w:fill="A8D08D"/>
          </w:tcPr>
          <w:p w14:paraId="6B64B7AE"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DISTRITO</w:t>
            </w:r>
          </w:p>
        </w:tc>
        <w:tc>
          <w:tcPr>
            <w:tcW w:w="2942" w:type="dxa"/>
            <w:shd w:val="clear" w:color="auto" w:fill="A8D08D"/>
          </w:tcPr>
          <w:p w14:paraId="11E77CE2"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 xml:space="preserve">LIMITES </w:t>
            </w:r>
          </w:p>
        </w:tc>
      </w:tr>
      <w:tr w:rsidR="004421B7" w:rsidRPr="008854CF" w14:paraId="5AD8EE1D" w14:textId="77777777" w:rsidTr="0088718C">
        <w:trPr>
          <w:trHeight w:val="89"/>
          <w:jc w:val="center"/>
        </w:trPr>
        <w:tc>
          <w:tcPr>
            <w:tcW w:w="5884" w:type="dxa"/>
            <w:gridSpan w:val="2"/>
            <w:shd w:val="clear" w:color="auto" w:fill="A8D08D" w:themeFill="accent6" w:themeFillTint="99"/>
          </w:tcPr>
          <w:p w14:paraId="5F83B58E"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BAGUA</w:t>
            </w:r>
          </w:p>
        </w:tc>
      </w:tr>
      <w:tr w:rsidR="004421B7" w:rsidRPr="008854CF" w14:paraId="4BA6AF5C" w14:textId="77777777" w:rsidTr="0088718C">
        <w:trPr>
          <w:trHeight w:val="108"/>
          <w:jc w:val="center"/>
        </w:trPr>
        <w:tc>
          <w:tcPr>
            <w:tcW w:w="2942" w:type="dxa"/>
          </w:tcPr>
          <w:p w14:paraId="4F33AD18"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ARAMANGO</w:t>
            </w:r>
          </w:p>
        </w:tc>
        <w:tc>
          <w:tcPr>
            <w:tcW w:w="2942" w:type="dxa"/>
          </w:tcPr>
          <w:p w14:paraId="0C845467"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 xml:space="preserve">Norte </w:t>
            </w:r>
          </w:p>
        </w:tc>
      </w:tr>
      <w:tr w:rsidR="004421B7" w:rsidRPr="008854CF" w14:paraId="423FCCFC" w14:textId="77777777" w:rsidTr="0088718C">
        <w:trPr>
          <w:trHeight w:val="70"/>
          <w:jc w:val="center"/>
        </w:trPr>
        <w:tc>
          <w:tcPr>
            <w:tcW w:w="2942" w:type="dxa"/>
          </w:tcPr>
          <w:p w14:paraId="54A24240"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COPALLIN</w:t>
            </w:r>
          </w:p>
        </w:tc>
        <w:tc>
          <w:tcPr>
            <w:tcW w:w="2942" w:type="dxa"/>
          </w:tcPr>
          <w:p w14:paraId="6FD46551"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Sur</w:t>
            </w:r>
          </w:p>
        </w:tc>
      </w:tr>
      <w:tr w:rsidR="004421B7" w:rsidRPr="008854CF" w14:paraId="6A1B9FF3" w14:textId="77777777" w:rsidTr="0088718C">
        <w:trPr>
          <w:trHeight w:val="70"/>
          <w:jc w:val="center"/>
        </w:trPr>
        <w:tc>
          <w:tcPr>
            <w:tcW w:w="2942" w:type="dxa"/>
          </w:tcPr>
          <w:p w14:paraId="24A7C36E"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EL PARCO</w:t>
            </w:r>
          </w:p>
        </w:tc>
        <w:tc>
          <w:tcPr>
            <w:tcW w:w="2942" w:type="dxa"/>
          </w:tcPr>
          <w:p w14:paraId="53010B4E"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Este</w:t>
            </w:r>
          </w:p>
        </w:tc>
      </w:tr>
      <w:tr w:rsidR="004421B7" w:rsidRPr="008854CF" w14:paraId="02984F20" w14:textId="77777777" w:rsidTr="0088718C">
        <w:trPr>
          <w:trHeight w:val="70"/>
          <w:jc w:val="center"/>
        </w:trPr>
        <w:tc>
          <w:tcPr>
            <w:tcW w:w="2942" w:type="dxa"/>
          </w:tcPr>
          <w:p w14:paraId="40D42DB4"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IMAZA</w:t>
            </w:r>
          </w:p>
        </w:tc>
        <w:tc>
          <w:tcPr>
            <w:tcW w:w="2942" w:type="dxa"/>
          </w:tcPr>
          <w:p w14:paraId="26EA38F8"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Norte</w:t>
            </w:r>
          </w:p>
        </w:tc>
      </w:tr>
      <w:tr w:rsidR="004421B7" w:rsidRPr="008854CF" w14:paraId="30FD4399" w14:textId="77777777" w:rsidTr="0088718C">
        <w:trPr>
          <w:trHeight w:val="139"/>
          <w:jc w:val="center"/>
        </w:trPr>
        <w:tc>
          <w:tcPr>
            <w:tcW w:w="2942" w:type="dxa"/>
          </w:tcPr>
          <w:p w14:paraId="2820279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LA PECA</w:t>
            </w:r>
          </w:p>
        </w:tc>
        <w:tc>
          <w:tcPr>
            <w:tcW w:w="2942" w:type="dxa"/>
          </w:tcPr>
          <w:p w14:paraId="749C7339"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Este</w:t>
            </w:r>
          </w:p>
        </w:tc>
      </w:tr>
    </w:tbl>
    <w:p w14:paraId="7F172204" w14:textId="77777777" w:rsidR="004421B7" w:rsidRPr="008854CF" w:rsidRDefault="004421B7" w:rsidP="004421B7">
      <w:pPr>
        <w:ind w:left="1418"/>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INSTITUTO NACIONAL DE ESTADÍSTICA E INFORMÁTICA-2017</w:t>
      </w:r>
    </w:p>
    <w:p w14:paraId="2C390693" w14:textId="3F355B2F" w:rsidR="004421B7" w:rsidRPr="008854CF" w:rsidRDefault="004421B7" w:rsidP="002D5982">
      <w:pPr>
        <w:tabs>
          <w:tab w:val="center" w:pos="4419"/>
          <w:tab w:val="right" w:pos="8838"/>
        </w:tabs>
        <w:ind w:left="1418"/>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7CF7E320" w14:textId="77777777" w:rsidR="002D59B0" w:rsidRPr="008854CF" w:rsidRDefault="002D59B0" w:rsidP="002D5982">
      <w:pPr>
        <w:tabs>
          <w:tab w:val="center" w:pos="4419"/>
          <w:tab w:val="right" w:pos="8838"/>
        </w:tabs>
        <w:ind w:left="1418"/>
        <w:rPr>
          <w:rFonts w:ascii="Calibri" w:eastAsia="Calibri" w:hAnsi="Calibri" w:cs="Calibri"/>
          <w:lang w:val="es-PE"/>
        </w:rPr>
      </w:pPr>
    </w:p>
    <w:p w14:paraId="22BDFD30" w14:textId="621F10E7" w:rsidR="004421B7" w:rsidRPr="008854CF" w:rsidRDefault="004421B7" w:rsidP="004421B7">
      <w:pPr>
        <w:pBdr>
          <w:top w:val="nil"/>
          <w:left w:val="nil"/>
          <w:bottom w:val="nil"/>
          <w:right w:val="nil"/>
          <w:between w:val="nil"/>
        </w:pBdr>
        <w:jc w:val="center"/>
        <w:rPr>
          <w:rFonts w:ascii="Calibri" w:eastAsia="Calibri" w:hAnsi="Calibri" w:cs="Calibri"/>
          <w:b/>
          <w:i/>
          <w:color w:val="000000"/>
          <w:sz w:val="22"/>
          <w:szCs w:val="22"/>
          <w:lang w:val="es-PE"/>
        </w:rPr>
      </w:pPr>
      <w:bookmarkStart w:id="336" w:name="_heading=h.1ljsd9k" w:colFirst="0" w:colLast="0"/>
      <w:bookmarkStart w:id="337" w:name="_Toc103783925"/>
      <w:bookmarkEnd w:id="336"/>
      <w:r w:rsidRPr="008854CF">
        <w:rPr>
          <w:rFonts w:asciiTheme="minorHAnsi" w:hAnsiTheme="minorHAnsi" w:cstheme="minorHAnsi"/>
          <w:b/>
          <w:bCs/>
          <w:sz w:val="22"/>
          <w:lang w:val="es-PE"/>
        </w:rPr>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73</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r w:rsidRPr="008854CF">
        <w:rPr>
          <w:rFonts w:ascii="Calibri" w:eastAsia="Calibri" w:hAnsi="Calibri" w:cs="Calibri"/>
          <w:i/>
          <w:color w:val="000000"/>
          <w:sz w:val="22"/>
          <w:szCs w:val="22"/>
          <w:lang w:val="es-PE"/>
        </w:rPr>
        <w:t>Datos del distrito de Bagua</w:t>
      </w:r>
      <w:bookmarkEnd w:id="337"/>
    </w:p>
    <w:p w14:paraId="6DA6CE5C" w14:textId="77777777" w:rsidR="004421B7" w:rsidRPr="008854CF" w:rsidRDefault="004421B7" w:rsidP="004421B7">
      <w:pPr>
        <w:rPr>
          <w:lang w:val="es-PE"/>
        </w:rPr>
      </w:pPr>
    </w:p>
    <w:tbl>
      <w:tblPr>
        <w:tblW w:w="4815" w:type="dxa"/>
        <w:jc w:val="center"/>
        <w:tblLayout w:type="fixed"/>
        <w:tblLook w:val="0400" w:firstRow="0" w:lastRow="0" w:firstColumn="0" w:lastColumn="0" w:noHBand="0" w:noVBand="1"/>
      </w:tblPr>
      <w:tblGrid>
        <w:gridCol w:w="3397"/>
        <w:gridCol w:w="1418"/>
      </w:tblGrid>
      <w:tr w:rsidR="004421B7" w:rsidRPr="008854CF" w14:paraId="0EF5F264" w14:textId="77777777" w:rsidTr="0088718C">
        <w:trPr>
          <w:trHeight w:val="157"/>
          <w:jc w:val="center"/>
        </w:trPr>
        <w:tc>
          <w:tcPr>
            <w:tcW w:w="3397" w:type="dxa"/>
            <w:tcBorders>
              <w:top w:val="single" w:sz="4" w:space="0" w:color="000000"/>
              <w:left w:val="single" w:sz="4" w:space="0" w:color="000000"/>
              <w:bottom w:val="single" w:sz="4" w:space="0" w:color="000000"/>
              <w:right w:val="single" w:sz="4" w:space="0" w:color="000000"/>
            </w:tcBorders>
            <w:vAlign w:val="bottom"/>
          </w:tcPr>
          <w:p w14:paraId="33479AE8"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Distrito</w:t>
            </w:r>
          </w:p>
        </w:tc>
        <w:tc>
          <w:tcPr>
            <w:tcW w:w="1418" w:type="dxa"/>
            <w:tcBorders>
              <w:top w:val="single" w:sz="4" w:space="0" w:color="000000"/>
              <w:left w:val="nil"/>
              <w:bottom w:val="single" w:sz="4" w:space="0" w:color="000000"/>
              <w:right w:val="single" w:sz="4" w:space="0" w:color="000000"/>
            </w:tcBorders>
            <w:vAlign w:val="bottom"/>
          </w:tcPr>
          <w:p w14:paraId="5D0E76F1"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 xml:space="preserve">Bagua </w:t>
            </w:r>
          </w:p>
        </w:tc>
      </w:tr>
      <w:tr w:rsidR="004421B7" w:rsidRPr="008854CF" w14:paraId="3D79C506" w14:textId="77777777" w:rsidTr="0088718C">
        <w:trPr>
          <w:trHeight w:val="70"/>
          <w:jc w:val="center"/>
        </w:trPr>
        <w:tc>
          <w:tcPr>
            <w:tcW w:w="3397" w:type="dxa"/>
            <w:tcBorders>
              <w:top w:val="nil"/>
              <w:left w:val="single" w:sz="4" w:space="0" w:color="000000"/>
              <w:bottom w:val="single" w:sz="4" w:space="0" w:color="000000"/>
              <w:right w:val="single" w:sz="4" w:space="0" w:color="000000"/>
            </w:tcBorders>
            <w:vAlign w:val="bottom"/>
          </w:tcPr>
          <w:p w14:paraId="0C609CF4"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Provincia</w:t>
            </w:r>
          </w:p>
        </w:tc>
        <w:tc>
          <w:tcPr>
            <w:tcW w:w="1418" w:type="dxa"/>
            <w:tcBorders>
              <w:top w:val="nil"/>
              <w:left w:val="nil"/>
              <w:bottom w:val="single" w:sz="4" w:space="0" w:color="000000"/>
              <w:right w:val="single" w:sz="4" w:space="0" w:color="000000"/>
            </w:tcBorders>
            <w:vAlign w:val="bottom"/>
          </w:tcPr>
          <w:p w14:paraId="71720013"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 xml:space="preserve">Bagua </w:t>
            </w:r>
          </w:p>
        </w:tc>
      </w:tr>
      <w:tr w:rsidR="004421B7" w:rsidRPr="008854CF" w14:paraId="6ACF04AD" w14:textId="77777777" w:rsidTr="0088718C">
        <w:trPr>
          <w:trHeight w:val="191"/>
          <w:jc w:val="center"/>
        </w:trPr>
        <w:tc>
          <w:tcPr>
            <w:tcW w:w="3397" w:type="dxa"/>
            <w:tcBorders>
              <w:top w:val="nil"/>
              <w:left w:val="single" w:sz="4" w:space="0" w:color="000000"/>
              <w:bottom w:val="single" w:sz="4" w:space="0" w:color="000000"/>
              <w:right w:val="single" w:sz="4" w:space="0" w:color="000000"/>
            </w:tcBorders>
            <w:vAlign w:val="bottom"/>
          </w:tcPr>
          <w:p w14:paraId="03885538"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Departamento</w:t>
            </w:r>
          </w:p>
        </w:tc>
        <w:tc>
          <w:tcPr>
            <w:tcW w:w="1418" w:type="dxa"/>
            <w:tcBorders>
              <w:top w:val="nil"/>
              <w:left w:val="nil"/>
              <w:bottom w:val="single" w:sz="4" w:space="0" w:color="000000"/>
              <w:right w:val="single" w:sz="4" w:space="0" w:color="000000"/>
            </w:tcBorders>
            <w:vAlign w:val="bottom"/>
          </w:tcPr>
          <w:p w14:paraId="2039F740"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Amazonas</w:t>
            </w:r>
          </w:p>
        </w:tc>
      </w:tr>
      <w:tr w:rsidR="004421B7" w:rsidRPr="008854CF" w14:paraId="6AD34564" w14:textId="77777777" w:rsidTr="0088718C">
        <w:trPr>
          <w:trHeight w:val="191"/>
          <w:jc w:val="center"/>
        </w:trPr>
        <w:tc>
          <w:tcPr>
            <w:tcW w:w="3397" w:type="dxa"/>
            <w:tcBorders>
              <w:top w:val="nil"/>
              <w:left w:val="single" w:sz="4" w:space="0" w:color="000000"/>
              <w:bottom w:val="single" w:sz="4" w:space="0" w:color="000000"/>
              <w:right w:val="single" w:sz="4" w:space="0" w:color="000000"/>
            </w:tcBorders>
            <w:vAlign w:val="bottom"/>
          </w:tcPr>
          <w:p w14:paraId="22F3440E"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Dispositivo de Creación</w:t>
            </w:r>
          </w:p>
        </w:tc>
        <w:tc>
          <w:tcPr>
            <w:tcW w:w="1418" w:type="dxa"/>
            <w:tcBorders>
              <w:top w:val="nil"/>
              <w:left w:val="nil"/>
              <w:bottom w:val="single" w:sz="4" w:space="0" w:color="000000"/>
              <w:right w:val="single" w:sz="4" w:space="0" w:color="000000"/>
            </w:tcBorders>
            <w:vAlign w:val="bottom"/>
          </w:tcPr>
          <w:p w14:paraId="69869371"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 xml:space="preserve">Ley </w:t>
            </w:r>
            <w:proofErr w:type="spellStart"/>
            <w:r w:rsidRPr="008854CF">
              <w:rPr>
                <w:rFonts w:ascii="Calibri" w:eastAsia="Calibri" w:hAnsi="Calibri" w:cs="Calibri"/>
                <w:color w:val="000000"/>
                <w:lang w:val="es-PE"/>
              </w:rPr>
              <w:t>N°</w:t>
            </w:r>
            <w:proofErr w:type="spellEnd"/>
            <w:r w:rsidRPr="008854CF">
              <w:rPr>
                <w:rFonts w:ascii="Calibri" w:eastAsia="Calibri" w:hAnsi="Calibri" w:cs="Calibri"/>
                <w:color w:val="000000"/>
                <w:lang w:val="es-PE"/>
              </w:rPr>
              <w:t xml:space="preserve"> 9364</w:t>
            </w:r>
          </w:p>
        </w:tc>
      </w:tr>
      <w:tr w:rsidR="004421B7" w:rsidRPr="008854CF" w14:paraId="4534151E" w14:textId="77777777" w:rsidTr="0088718C">
        <w:trPr>
          <w:trHeight w:val="70"/>
          <w:jc w:val="center"/>
        </w:trPr>
        <w:tc>
          <w:tcPr>
            <w:tcW w:w="3397" w:type="dxa"/>
            <w:tcBorders>
              <w:top w:val="nil"/>
              <w:left w:val="single" w:sz="4" w:space="0" w:color="000000"/>
              <w:bottom w:val="single" w:sz="4" w:space="0" w:color="000000"/>
              <w:right w:val="single" w:sz="4" w:space="0" w:color="000000"/>
            </w:tcBorders>
            <w:vAlign w:val="bottom"/>
          </w:tcPr>
          <w:p w14:paraId="461A0A62"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Fecha de creación</w:t>
            </w:r>
          </w:p>
        </w:tc>
        <w:tc>
          <w:tcPr>
            <w:tcW w:w="1418" w:type="dxa"/>
            <w:tcBorders>
              <w:top w:val="nil"/>
              <w:left w:val="nil"/>
              <w:bottom w:val="single" w:sz="4" w:space="0" w:color="000000"/>
              <w:right w:val="single" w:sz="4" w:space="0" w:color="000000"/>
            </w:tcBorders>
            <w:vAlign w:val="bottom"/>
          </w:tcPr>
          <w:p w14:paraId="700D3195"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01/09/1941</w:t>
            </w:r>
          </w:p>
        </w:tc>
      </w:tr>
      <w:tr w:rsidR="004421B7" w:rsidRPr="008854CF" w14:paraId="45B4395C" w14:textId="77777777" w:rsidTr="0088718C">
        <w:trPr>
          <w:trHeight w:val="70"/>
          <w:jc w:val="center"/>
        </w:trPr>
        <w:tc>
          <w:tcPr>
            <w:tcW w:w="3397" w:type="dxa"/>
            <w:tcBorders>
              <w:top w:val="nil"/>
              <w:left w:val="single" w:sz="4" w:space="0" w:color="000000"/>
              <w:bottom w:val="single" w:sz="4" w:space="0" w:color="000000"/>
              <w:right w:val="single" w:sz="4" w:space="0" w:color="000000"/>
            </w:tcBorders>
            <w:vAlign w:val="bottom"/>
          </w:tcPr>
          <w:p w14:paraId="7A1B00A1"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Capital</w:t>
            </w:r>
          </w:p>
        </w:tc>
        <w:tc>
          <w:tcPr>
            <w:tcW w:w="1418" w:type="dxa"/>
            <w:tcBorders>
              <w:top w:val="nil"/>
              <w:left w:val="nil"/>
              <w:bottom w:val="single" w:sz="4" w:space="0" w:color="000000"/>
              <w:right w:val="single" w:sz="4" w:space="0" w:color="000000"/>
            </w:tcBorders>
            <w:vAlign w:val="bottom"/>
          </w:tcPr>
          <w:p w14:paraId="78F40D6E"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Bagua</w:t>
            </w:r>
          </w:p>
        </w:tc>
      </w:tr>
      <w:tr w:rsidR="004421B7" w:rsidRPr="008854CF" w14:paraId="6CD10AAA" w14:textId="77777777" w:rsidTr="0088718C">
        <w:trPr>
          <w:trHeight w:val="191"/>
          <w:jc w:val="center"/>
        </w:trPr>
        <w:tc>
          <w:tcPr>
            <w:tcW w:w="3397" w:type="dxa"/>
            <w:tcBorders>
              <w:top w:val="nil"/>
              <w:left w:val="single" w:sz="4" w:space="0" w:color="000000"/>
              <w:bottom w:val="single" w:sz="4" w:space="0" w:color="000000"/>
              <w:right w:val="single" w:sz="4" w:space="0" w:color="000000"/>
            </w:tcBorders>
            <w:vAlign w:val="bottom"/>
          </w:tcPr>
          <w:p w14:paraId="2E0956C4"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Población distrito (Hab)</w:t>
            </w:r>
          </w:p>
        </w:tc>
        <w:tc>
          <w:tcPr>
            <w:tcW w:w="1418" w:type="dxa"/>
            <w:tcBorders>
              <w:top w:val="nil"/>
              <w:left w:val="nil"/>
              <w:bottom w:val="single" w:sz="4" w:space="0" w:color="000000"/>
              <w:right w:val="single" w:sz="4" w:space="0" w:color="000000"/>
            </w:tcBorders>
            <w:vAlign w:val="bottom"/>
          </w:tcPr>
          <w:p w14:paraId="37525699"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27125</w:t>
            </w:r>
          </w:p>
        </w:tc>
      </w:tr>
      <w:tr w:rsidR="004421B7" w:rsidRPr="008854CF" w14:paraId="3160A4E8" w14:textId="77777777" w:rsidTr="0088718C">
        <w:trPr>
          <w:trHeight w:val="191"/>
          <w:jc w:val="center"/>
        </w:trPr>
        <w:tc>
          <w:tcPr>
            <w:tcW w:w="3397" w:type="dxa"/>
            <w:tcBorders>
              <w:top w:val="nil"/>
              <w:left w:val="single" w:sz="4" w:space="0" w:color="000000"/>
              <w:bottom w:val="single" w:sz="4" w:space="0" w:color="000000"/>
              <w:right w:val="single" w:sz="4" w:space="0" w:color="000000"/>
            </w:tcBorders>
            <w:vAlign w:val="bottom"/>
          </w:tcPr>
          <w:p w14:paraId="2A9308DB"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Población Provincial (Hab)</w:t>
            </w:r>
          </w:p>
        </w:tc>
        <w:tc>
          <w:tcPr>
            <w:tcW w:w="1418" w:type="dxa"/>
            <w:tcBorders>
              <w:top w:val="nil"/>
              <w:left w:val="nil"/>
              <w:bottom w:val="single" w:sz="4" w:space="0" w:color="000000"/>
              <w:right w:val="single" w:sz="4" w:space="0" w:color="000000"/>
            </w:tcBorders>
            <w:vAlign w:val="bottom"/>
          </w:tcPr>
          <w:p w14:paraId="65C77F04"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lang w:val="es-PE"/>
              </w:rPr>
              <w:t>82183</w:t>
            </w:r>
          </w:p>
        </w:tc>
      </w:tr>
      <w:tr w:rsidR="004421B7" w:rsidRPr="008854CF" w14:paraId="296CDA9B" w14:textId="77777777" w:rsidTr="0088718C">
        <w:trPr>
          <w:trHeight w:val="191"/>
          <w:jc w:val="center"/>
        </w:trPr>
        <w:tc>
          <w:tcPr>
            <w:tcW w:w="3397" w:type="dxa"/>
            <w:tcBorders>
              <w:top w:val="nil"/>
              <w:left w:val="single" w:sz="4" w:space="0" w:color="000000"/>
              <w:bottom w:val="single" w:sz="4" w:space="0" w:color="000000"/>
              <w:right w:val="single" w:sz="4" w:space="0" w:color="000000"/>
            </w:tcBorders>
            <w:vAlign w:val="bottom"/>
          </w:tcPr>
          <w:p w14:paraId="63A313B3"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Superficie (Km2)</w:t>
            </w:r>
          </w:p>
        </w:tc>
        <w:tc>
          <w:tcPr>
            <w:tcW w:w="1418" w:type="dxa"/>
            <w:tcBorders>
              <w:top w:val="nil"/>
              <w:left w:val="nil"/>
              <w:bottom w:val="single" w:sz="4" w:space="0" w:color="000000"/>
              <w:right w:val="single" w:sz="4" w:space="0" w:color="000000"/>
            </w:tcBorders>
            <w:vAlign w:val="bottom"/>
          </w:tcPr>
          <w:p w14:paraId="02379572"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815.07</w:t>
            </w:r>
          </w:p>
        </w:tc>
      </w:tr>
      <w:tr w:rsidR="004421B7" w:rsidRPr="008854CF" w14:paraId="15967BFD" w14:textId="77777777" w:rsidTr="0088718C">
        <w:trPr>
          <w:trHeight w:val="201"/>
          <w:jc w:val="center"/>
        </w:trPr>
        <w:tc>
          <w:tcPr>
            <w:tcW w:w="3397" w:type="dxa"/>
            <w:tcBorders>
              <w:top w:val="nil"/>
              <w:left w:val="single" w:sz="4" w:space="0" w:color="000000"/>
              <w:bottom w:val="single" w:sz="4" w:space="0" w:color="000000"/>
              <w:right w:val="single" w:sz="4" w:space="0" w:color="000000"/>
            </w:tcBorders>
            <w:vAlign w:val="bottom"/>
          </w:tcPr>
          <w:p w14:paraId="500B3BE2"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Densidad de Población (Hab/Km</w:t>
            </w:r>
            <w:r w:rsidRPr="008854CF">
              <w:rPr>
                <w:rFonts w:ascii="Calibri" w:eastAsia="Calibri" w:hAnsi="Calibri" w:cs="Calibri"/>
                <w:color w:val="000000"/>
                <w:vertAlign w:val="superscript"/>
                <w:lang w:val="es-PE"/>
              </w:rPr>
              <w:t>2</w:t>
            </w:r>
            <w:r w:rsidRPr="008854CF">
              <w:rPr>
                <w:rFonts w:ascii="Calibri" w:eastAsia="Calibri" w:hAnsi="Calibri" w:cs="Calibri"/>
                <w:color w:val="000000"/>
                <w:lang w:val="es-PE"/>
              </w:rPr>
              <w:t>)</w:t>
            </w:r>
          </w:p>
        </w:tc>
        <w:tc>
          <w:tcPr>
            <w:tcW w:w="1418" w:type="dxa"/>
            <w:tcBorders>
              <w:top w:val="nil"/>
              <w:left w:val="nil"/>
              <w:bottom w:val="single" w:sz="4" w:space="0" w:color="000000"/>
              <w:right w:val="single" w:sz="4" w:space="0" w:color="000000"/>
            </w:tcBorders>
            <w:vAlign w:val="bottom"/>
          </w:tcPr>
          <w:p w14:paraId="5A053A32"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13</w:t>
            </w:r>
          </w:p>
        </w:tc>
      </w:tr>
    </w:tbl>
    <w:p w14:paraId="491F5AFF" w14:textId="77777777" w:rsidR="004421B7" w:rsidRPr="008854CF" w:rsidRDefault="004421B7" w:rsidP="004421B7">
      <w:pPr>
        <w:pBdr>
          <w:top w:val="nil"/>
          <w:left w:val="nil"/>
          <w:bottom w:val="nil"/>
          <w:right w:val="nil"/>
          <w:between w:val="nil"/>
        </w:pBdr>
        <w:tabs>
          <w:tab w:val="center" w:pos="4419"/>
          <w:tab w:val="right" w:pos="8838"/>
        </w:tabs>
        <w:ind w:left="1985"/>
        <w:rPr>
          <w:rFonts w:ascii="Calibri" w:eastAsia="Calibri" w:hAnsi="Calibri" w:cs="Calibri"/>
          <w:color w:val="000000"/>
          <w:lang w:val="es-PE"/>
        </w:rPr>
      </w:pPr>
      <w:r w:rsidRPr="008854CF">
        <w:rPr>
          <w:rFonts w:ascii="Calibri" w:eastAsia="Calibri" w:hAnsi="Calibri" w:cs="Calibri"/>
          <w:b/>
          <w:color w:val="000000"/>
          <w:lang w:val="es-PE"/>
        </w:rPr>
        <w:t>Fuente:</w:t>
      </w:r>
      <w:r w:rsidRPr="008854CF">
        <w:rPr>
          <w:rFonts w:ascii="Calibri" w:eastAsia="Calibri" w:hAnsi="Calibri" w:cs="Calibri"/>
          <w:color w:val="000000"/>
          <w:lang w:val="es-PE"/>
        </w:rPr>
        <w:t xml:space="preserve"> INEI-2017</w:t>
      </w:r>
    </w:p>
    <w:p w14:paraId="52F2CA6B" w14:textId="77777777" w:rsidR="004421B7" w:rsidRPr="008854CF" w:rsidRDefault="004421B7" w:rsidP="004421B7">
      <w:pPr>
        <w:pBdr>
          <w:top w:val="nil"/>
          <w:left w:val="nil"/>
          <w:bottom w:val="nil"/>
          <w:right w:val="nil"/>
          <w:between w:val="nil"/>
        </w:pBdr>
        <w:tabs>
          <w:tab w:val="center" w:pos="4419"/>
          <w:tab w:val="right" w:pos="8838"/>
        </w:tabs>
        <w:spacing w:after="240"/>
        <w:ind w:left="1985"/>
        <w:rPr>
          <w:rFonts w:ascii="Calibri" w:eastAsia="Calibri" w:hAnsi="Calibri" w:cs="Calibri"/>
          <w:color w:val="000000"/>
          <w:sz w:val="22"/>
          <w:szCs w:val="22"/>
          <w:lang w:val="es-PE"/>
        </w:rPr>
      </w:pPr>
      <w:r w:rsidRPr="008854CF">
        <w:rPr>
          <w:rFonts w:ascii="Calibri" w:eastAsia="Calibri" w:hAnsi="Calibri" w:cs="Calibri"/>
          <w:b/>
          <w:color w:val="000000"/>
          <w:lang w:val="es-PE"/>
        </w:rPr>
        <w:t>Elaborado por:</w:t>
      </w:r>
      <w:r w:rsidRPr="008854CF">
        <w:rPr>
          <w:rFonts w:ascii="Calibri" w:eastAsia="Calibri" w:hAnsi="Calibri" w:cs="Calibri"/>
          <w:color w:val="000000"/>
          <w:lang w:val="es-PE"/>
        </w:rPr>
        <w:t xml:space="preserve"> Química &amp; Ecología S.AC</w:t>
      </w:r>
    </w:p>
    <w:p w14:paraId="1C795003" w14:textId="1CB1617F" w:rsidR="002D5982" w:rsidRPr="008854CF" w:rsidRDefault="004421B7" w:rsidP="004421B7">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El distrito de Bagua Grande es uno de los que conforman la </w:t>
      </w:r>
      <w:hyperlink r:id="rId79" w:tooltip="Provincia de Utcubamba" w:history="1">
        <w:r w:rsidRPr="008854CF">
          <w:rPr>
            <w:rFonts w:ascii="Calibri" w:eastAsia="Calibri" w:hAnsi="Calibri" w:cs="Calibri"/>
            <w:color w:val="000000"/>
            <w:sz w:val="22"/>
            <w:szCs w:val="22"/>
            <w:lang w:val="es-PE"/>
          </w:rPr>
          <w:t>provincia de Utcubamba</w:t>
        </w:r>
      </w:hyperlink>
      <w:r w:rsidRPr="008854CF">
        <w:rPr>
          <w:rFonts w:ascii="Calibri" w:eastAsia="Calibri" w:hAnsi="Calibri" w:cs="Calibri"/>
          <w:color w:val="000000"/>
          <w:sz w:val="22"/>
          <w:szCs w:val="22"/>
          <w:lang w:val="es-PE"/>
        </w:rPr>
        <w:t xml:space="preserve">, ubicada en el </w:t>
      </w:r>
      <w:hyperlink r:id="rId80" w:tooltip="Departamento de Amazonas (Perú)" w:history="1">
        <w:r w:rsidRPr="008854CF">
          <w:rPr>
            <w:rFonts w:ascii="Calibri" w:eastAsia="Calibri" w:hAnsi="Calibri" w:cs="Calibri"/>
            <w:color w:val="000000"/>
            <w:sz w:val="22"/>
            <w:szCs w:val="22"/>
            <w:lang w:val="es-PE"/>
          </w:rPr>
          <w:t>departamento de Amazonas</w:t>
        </w:r>
      </w:hyperlink>
      <w:r w:rsidRPr="008854CF">
        <w:rPr>
          <w:rFonts w:ascii="Calibri" w:eastAsia="Calibri" w:hAnsi="Calibri" w:cs="Calibri"/>
          <w:color w:val="000000"/>
          <w:sz w:val="22"/>
          <w:szCs w:val="22"/>
          <w:lang w:val="es-PE"/>
        </w:rPr>
        <w:t xml:space="preserve"> en el Norte del </w:t>
      </w:r>
      <w:hyperlink r:id="rId81" w:tooltip="Perú" w:history="1">
        <w:r w:rsidRPr="008854CF">
          <w:rPr>
            <w:rFonts w:ascii="Calibri" w:eastAsia="Calibri" w:hAnsi="Calibri" w:cs="Calibri"/>
            <w:color w:val="000000"/>
            <w:sz w:val="22"/>
            <w:szCs w:val="22"/>
            <w:lang w:val="es-PE"/>
          </w:rPr>
          <w:t>Perú</w:t>
        </w:r>
      </w:hyperlink>
      <w:r w:rsidRPr="008854CF">
        <w:rPr>
          <w:rFonts w:ascii="Calibri" w:eastAsia="Calibri" w:hAnsi="Calibri" w:cs="Calibri"/>
          <w:color w:val="000000"/>
          <w:sz w:val="22"/>
          <w:szCs w:val="22"/>
          <w:lang w:val="es-PE"/>
        </w:rPr>
        <w:t xml:space="preserve">. Limita por el Noreste con la </w:t>
      </w:r>
      <w:hyperlink r:id="rId82" w:history="1">
        <w:r w:rsidRPr="008854CF">
          <w:rPr>
            <w:rFonts w:ascii="Calibri" w:eastAsia="Calibri" w:hAnsi="Calibri" w:cs="Calibri"/>
            <w:color w:val="000000"/>
            <w:sz w:val="22"/>
            <w:szCs w:val="22"/>
            <w:lang w:val="es-PE"/>
          </w:rPr>
          <w:t>provincia de Bagua</w:t>
        </w:r>
      </w:hyperlink>
      <w:r w:rsidRPr="008854CF">
        <w:rPr>
          <w:rFonts w:ascii="Calibri" w:eastAsia="Calibri" w:hAnsi="Calibri" w:cs="Calibri"/>
          <w:color w:val="000000"/>
          <w:sz w:val="22"/>
          <w:szCs w:val="22"/>
          <w:lang w:val="es-PE"/>
        </w:rPr>
        <w:t xml:space="preserve"> y el </w:t>
      </w:r>
      <w:hyperlink r:id="rId83" w:tooltip="Distrito de Cajaruro" w:history="1">
        <w:r w:rsidRPr="008854CF">
          <w:rPr>
            <w:rFonts w:ascii="Calibri" w:eastAsia="Calibri" w:hAnsi="Calibri" w:cs="Calibri"/>
            <w:color w:val="000000"/>
            <w:sz w:val="22"/>
            <w:szCs w:val="22"/>
            <w:lang w:val="es-PE"/>
          </w:rPr>
          <w:t xml:space="preserve">distrito de </w:t>
        </w:r>
        <w:proofErr w:type="spellStart"/>
        <w:r w:rsidRPr="008854CF">
          <w:rPr>
            <w:rFonts w:ascii="Calibri" w:eastAsia="Calibri" w:hAnsi="Calibri" w:cs="Calibri"/>
            <w:color w:val="000000"/>
            <w:sz w:val="22"/>
            <w:szCs w:val="22"/>
            <w:lang w:val="es-PE"/>
          </w:rPr>
          <w:t>Cajaruro</w:t>
        </w:r>
        <w:proofErr w:type="spellEnd"/>
      </w:hyperlink>
      <w:r w:rsidRPr="008854CF">
        <w:rPr>
          <w:rFonts w:ascii="Calibri" w:eastAsia="Calibri" w:hAnsi="Calibri" w:cs="Calibri"/>
          <w:color w:val="000000"/>
          <w:sz w:val="22"/>
          <w:szCs w:val="22"/>
          <w:lang w:val="es-PE"/>
        </w:rPr>
        <w:t xml:space="preserve">, por el Sureste con el </w:t>
      </w:r>
      <w:hyperlink r:id="rId84" w:history="1">
        <w:r w:rsidRPr="008854CF">
          <w:rPr>
            <w:rFonts w:ascii="Calibri" w:eastAsia="Calibri" w:hAnsi="Calibri" w:cs="Calibri"/>
            <w:color w:val="000000"/>
            <w:sz w:val="22"/>
            <w:szCs w:val="22"/>
            <w:lang w:val="es-PE"/>
          </w:rPr>
          <w:t>distrito de Jamalca</w:t>
        </w:r>
      </w:hyperlink>
      <w:r w:rsidRPr="008854CF">
        <w:rPr>
          <w:rFonts w:ascii="Calibri" w:eastAsia="Calibri" w:hAnsi="Calibri" w:cs="Calibri"/>
          <w:color w:val="000000"/>
          <w:sz w:val="22"/>
          <w:szCs w:val="22"/>
          <w:lang w:val="es-PE"/>
        </w:rPr>
        <w:t xml:space="preserve">, por el Suroeste con los distritos de </w:t>
      </w:r>
      <w:hyperlink r:id="rId85" w:tooltip="Distrito de Lonya Grande" w:history="1">
        <w:proofErr w:type="spellStart"/>
        <w:r w:rsidRPr="008854CF">
          <w:rPr>
            <w:rFonts w:ascii="Calibri" w:eastAsia="Calibri" w:hAnsi="Calibri" w:cs="Calibri"/>
            <w:color w:val="000000"/>
            <w:sz w:val="22"/>
            <w:szCs w:val="22"/>
            <w:lang w:val="es-PE"/>
          </w:rPr>
          <w:t>Lonya</w:t>
        </w:r>
        <w:proofErr w:type="spellEnd"/>
        <w:r w:rsidRPr="008854CF">
          <w:rPr>
            <w:rFonts w:ascii="Calibri" w:eastAsia="Calibri" w:hAnsi="Calibri" w:cs="Calibri"/>
            <w:color w:val="000000"/>
            <w:sz w:val="22"/>
            <w:szCs w:val="22"/>
            <w:lang w:val="es-PE"/>
          </w:rPr>
          <w:t xml:space="preserve"> Grande</w:t>
        </w:r>
      </w:hyperlink>
      <w:r w:rsidRPr="008854CF">
        <w:rPr>
          <w:rFonts w:ascii="Calibri" w:eastAsia="Calibri" w:hAnsi="Calibri" w:cs="Calibri"/>
          <w:color w:val="000000"/>
          <w:sz w:val="22"/>
          <w:szCs w:val="22"/>
          <w:lang w:val="es-PE"/>
        </w:rPr>
        <w:t xml:space="preserve">, </w:t>
      </w:r>
      <w:hyperlink r:id="rId86" w:tooltip="Distrito de Yamón" w:history="1">
        <w:proofErr w:type="spellStart"/>
        <w:r w:rsidRPr="008854CF">
          <w:rPr>
            <w:rFonts w:ascii="Calibri" w:eastAsia="Calibri" w:hAnsi="Calibri" w:cs="Calibri"/>
            <w:color w:val="000000"/>
            <w:sz w:val="22"/>
            <w:szCs w:val="22"/>
            <w:lang w:val="es-PE"/>
          </w:rPr>
          <w:t>Yamón</w:t>
        </w:r>
        <w:proofErr w:type="spellEnd"/>
      </w:hyperlink>
      <w:r w:rsidRPr="008854CF">
        <w:rPr>
          <w:rFonts w:ascii="Calibri" w:eastAsia="Calibri" w:hAnsi="Calibri" w:cs="Calibri"/>
          <w:color w:val="000000"/>
          <w:sz w:val="22"/>
          <w:szCs w:val="22"/>
          <w:lang w:val="es-PE"/>
        </w:rPr>
        <w:t xml:space="preserve"> y </w:t>
      </w:r>
      <w:hyperlink r:id="rId87" w:tooltip="Distrito de Cumba" w:history="1">
        <w:r w:rsidRPr="008854CF">
          <w:rPr>
            <w:rFonts w:ascii="Calibri" w:eastAsia="Calibri" w:hAnsi="Calibri" w:cs="Calibri"/>
            <w:color w:val="000000"/>
            <w:sz w:val="22"/>
            <w:szCs w:val="22"/>
            <w:lang w:val="es-PE"/>
          </w:rPr>
          <w:t>Cumba</w:t>
        </w:r>
      </w:hyperlink>
      <w:r w:rsidRPr="008854CF">
        <w:rPr>
          <w:rFonts w:ascii="Calibri" w:eastAsia="Calibri" w:hAnsi="Calibri" w:cs="Calibri"/>
          <w:color w:val="000000"/>
          <w:sz w:val="22"/>
          <w:szCs w:val="22"/>
          <w:lang w:val="es-PE"/>
        </w:rPr>
        <w:t xml:space="preserve"> y por el Noroeste con el </w:t>
      </w:r>
      <w:hyperlink r:id="rId88" w:tooltip="Distrito de Jamalca" w:history="1">
        <w:r w:rsidRPr="008854CF">
          <w:rPr>
            <w:rFonts w:ascii="Calibri" w:eastAsia="Calibri" w:hAnsi="Calibri" w:cs="Calibri"/>
            <w:color w:val="000000"/>
            <w:sz w:val="22"/>
            <w:szCs w:val="22"/>
            <w:lang w:val="es-PE"/>
          </w:rPr>
          <w:t>distrito de El Milagro</w:t>
        </w:r>
      </w:hyperlink>
      <w:r w:rsidRPr="008854CF">
        <w:rPr>
          <w:rFonts w:ascii="Calibri" w:eastAsia="Calibri" w:hAnsi="Calibri" w:cs="Calibri"/>
          <w:color w:val="000000"/>
          <w:sz w:val="22"/>
          <w:szCs w:val="22"/>
          <w:lang w:val="es-PE"/>
        </w:rPr>
        <w:t>.</w:t>
      </w:r>
    </w:p>
    <w:p w14:paraId="54312913" w14:textId="633542AF" w:rsidR="004421B7" w:rsidRPr="008854CF" w:rsidRDefault="004421B7" w:rsidP="004421B7">
      <w:pPr>
        <w:ind w:left="360"/>
        <w:jc w:val="center"/>
        <w:rPr>
          <w:rFonts w:ascii="Calibri" w:eastAsia="Calibri" w:hAnsi="Calibri" w:cs="Calibri"/>
          <w:i/>
          <w:sz w:val="22"/>
          <w:szCs w:val="22"/>
          <w:lang w:val="es-PE"/>
        </w:rPr>
      </w:pPr>
      <w:bookmarkStart w:id="338" w:name="_Toc103783926"/>
      <w:r w:rsidRPr="008854CF">
        <w:rPr>
          <w:rFonts w:asciiTheme="minorHAnsi" w:hAnsiTheme="minorHAnsi" w:cstheme="minorHAnsi"/>
          <w:b/>
          <w:bCs/>
          <w:sz w:val="22"/>
          <w:lang w:val="es-PE"/>
        </w:rPr>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74</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r w:rsidRPr="008854CF">
        <w:rPr>
          <w:rFonts w:ascii="Calibri" w:eastAsia="Calibri" w:hAnsi="Calibri" w:cs="Calibri"/>
          <w:i/>
          <w:sz w:val="22"/>
          <w:szCs w:val="22"/>
          <w:lang w:val="es-PE"/>
        </w:rPr>
        <w:t>Distritos de la provincia de Utcubamba</w:t>
      </w:r>
      <w:bookmarkEnd w:id="338"/>
    </w:p>
    <w:p w14:paraId="7D018D79" w14:textId="77777777" w:rsidR="004421B7" w:rsidRPr="008854CF" w:rsidRDefault="004421B7" w:rsidP="004421B7">
      <w:pPr>
        <w:rPr>
          <w:lang w:val="es-PE"/>
        </w:rPr>
      </w:pPr>
    </w:p>
    <w:tbl>
      <w:tblPr>
        <w:tblW w:w="5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2"/>
      </w:tblGrid>
      <w:tr w:rsidR="004421B7" w:rsidRPr="008854CF" w14:paraId="3B879667" w14:textId="77777777" w:rsidTr="004421B7">
        <w:trPr>
          <w:jc w:val="center"/>
        </w:trPr>
        <w:tc>
          <w:tcPr>
            <w:tcW w:w="2942" w:type="dxa"/>
            <w:shd w:val="clear" w:color="auto" w:fill="A8D08D"/>
          </w:tcPr>
          <w:p w14:paraId="3F9D576A"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DISTRITO</w:t>
            </w:r>
          </w:p>
        </w:tc>
        <w:tc>
          <w:tcPr>
            <w:tcW w:w="2942" w:type="dxa"/>
            <w:shd w:val="clear" w:color="auto" w:fill="A8D08D" w:themeFill="accent6" w:themeFillTint="99"/>
          </w:tcPr>
          <w:p w14:paraId="122F4C1C"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 xml:space="preserve">LÍMITE </w:t>
            </w:r>
          </w:p>
        </w:tc>
      </w:tr>
      <w:tr w:rsidR="004421B7" w:rsidRPr="008854CF" w14:paraId="68FB79EC" w14:textId="77777777" w:rsidTr="004421B7">
        <w:trPr>
          <w:trHeight w:val="70"/>
          <w:jc w:val="center"/>
        </w:trPr>
        <w:tc>
          <w:tcPr>
            <w:tcW w:w="5884" w:type="dxa"/>
            <w:gridSpan w:val="2"/>
            <w:shd w:val="clear" w:color="auto" w:fill="A8D08D" w:themeFill="accent6" w:themeFillTint="99"/>
          </w:tcPr>
          <w:p w14:paraId="5BA1CB27"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BAGUA GRANDE</w:t>
            </w:r>
          </w:p>
        </w:tc>
      </w:tr>
      <w:tr w:rsidR="004421B7" w:rsidRPr="008854CF" w14:paraId="187F48C5" w14:textId="77777777" w:rsidTr="004421B7">
        <w:trPr>
          <w:jc w:val="center"/>
        </w:trPr>
        <w:tc>
          <w:tcPr>
            <w:tcW w:w="2942" w:type="dxa"/>
          </w:tcPr>
          <w:p w14:paraId="12813C03"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CAJARURO</w:t>
            </w:r>
          </w:p>
        </w:tc>
        <w:tc>
          <w:tcPr>
            <w:tcW w:w="2942" w:type="dxa"/>
          </w:tcPr>
          <w:p w14:paraId="02E7FA70"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Este</w:t>
            </w:r>
          </w:p>
        </w:tc>
      </w:tr>
      <w:tr w:rsidR="004421B7" w:rsidRPr="008854CF" w14:paraId="40547C1E" w14:textId="77777777" w:rsidTr="004421B7">
        <w:trPr>
          <w:jc w:val="center"/>
        </w:trPr>
        <w:tc>
          <w:tcPr>
            <w:tcW w:w="2942" w:type="dxa"/>
          </w:tcPr>
          <w:p w14:paraId="66177C3E"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CUMBA</w:t>
            </w:r>
          </w:p>
        </w:tc>
        <w:tc>
          <w:tcPr>
            <w:tcW w:w="2942" w:type="dxa"/>
          </w:tcPr>
          <w:p w14:paraId="2E063CBA"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Oeste</w:t>
            </w:r>
          </w:p>
        </w:tc>
      </w:tr>
      <w:tr w:rsidR="004421B7" w:rsidRPr="008854CF" w14:paraId="68A20581" w14:textId="77777777" w:rsidTr="004421B7">
        <w:trPr>
          <w:jc w:val="center"/>
        </w:trPr>
        <w:tc>
          <w:tcPr>
            <w:tcW w:w="2942" w:type="dxa"/>
          </w:tcPr>
          <w:p w14:paraId="042A6EDB"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EL MILAGRO</w:t>
            </w:r>
          </w:p>
        </w:tc>
        <w:tc>
          <w:tcPr>
            <w:tcW w:w="2942" w:type="dxa"/>
          </w:tcPr>
          <w:p w14:paraId="6AEB86DF"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Oeste</w:t>
            </w:r>
          </w:p>
        </w:tc>
      </w:tr>
      <w:tr w:rsidR="004421B7" w:rsidRPr="008854CF" w14:paraId="7DF94C58" w14:textId="77777777" w:rsidTr="004421B7">
        <w:trPr>
          <w:jc w:val="center"/>
        </w:trPr>
        <w:tc>
          <w:tcPr>
            <w:tcW w:w="2942" w:type="dxa"/>
          </w:tcPr>
          <w:p w14:paraId="2ABA26AB"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JAMALCA</w:t>
            </w:r>
          </w:p>
        </w:tc>
        <w:tc>
          <w:tcPr>
            <w:tcW w:w="2942" w:type="dxa"/>
          </w:tcPr>
          <w:p w14:paraId="426A2AD0"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 xml:space="preserve">Este </w:t>
            </w:r>
          </w:p>
        </w:tc>
      </w:tr>
      <w:tr w:rsidR="004421B7" w:rsidRPr="008854CF" w14:paraId="1365C5FF" w14:textId="77777777" w:rsidTr="004421B7">
        <w:trPr>
          <w:jc w:val="center"/>
        </w:trPr>
        <w:tc>
          <w:tcPr>
            <w:tcW w:w="2942" w:type="dxa"/>
          </w:tcPr>
          <w:p w14:paraId="5FF2C38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LONYA GRANDE</w:t>
            </w:r>
          </w:p>
        </w:tc>
        <w:tc>
          <w:tcPr>
            <w:tcW w:w="2942" w:type="dxa"/>
          </w:tcPr>
          <w:p w14:paraId="7F44F486"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Oeste</w:t>
            </w:r>
          </w:p>
        </w:tc>
      </w:tr>
      <w:tr w:rsidR="004421B7" w:rsidRPr="008854CF" w14:paraId="47980F48" w14:textId="77777777" w:rsidTr="004421B7">
        <w:trPr>
          <w:jc w:val="center"/>
        </w:trPr>
        <w:tc>
          <w:tcPr>
            <w:tcW w:w="2942" w:type="dxa"/>
          </w:tcPr>
          <w:p w14:paraId="4269914B" w14:textId="77777777" w:rsidR="004421B7" w:rsidRPr="008854CF" w:rsidRDefault="004421B7" w:rsidP="004421B7">
            <w:pPr>
              <w:jc w:val="center"/>
              <w:rPr>
                <w:rFonts w:ascii="Calibri" w:eastAsia="Calibri" w:hAnsi="Calibri" w:cs="Calibri"/>
                <w:bCs/>
                <w:lang w:val="es-PE"/>
              </w:rPr>
            </w:pPr>
            <w:r w:rsidRPr="008854CF">
              <w:rPr>
                <w:rFonts w:ascii="Calibri" w:eastAsia="Calibri" w:hAnsi="Calibri" w:cs="Calibri"/>
                <w:bCs/>
                <w:lang w:val="es-PE"/>
              </w:rPr>
              <w:t>YAMON</w:t>
            </w:r>
          </w:p>
        </w:tc>
        <w:tc>
          <w:tcPr>
            <w:tcW w:w="2942" w:type="dxa"/>
          </w:tcPr>
          <w:p w14:paraId="66F7B2ED" w14:textId="77777777" w:rsidR="004421B7" w:rsidRPr="008854CF" w:rsidRDefault="004421B7" w:rsidP="004421B7">
            <w:pPr>
              <w:jc w:val="center"/>
              <w:rPr>
                <w:rFonts w:ascii="Calibri" w:eastAsia="Calibri" w:hAnsi="Calibri" w:cs="Calibri"/>
                <w:bCs/>
                <w:lang w:val="es-PE"/>
              </w:rPr>
            </w:pPr>
            <w:r w:rsidRPr="008854CF">
              <w:rPr>
                <w:rFonts w:ascii="Calibri" w:eastAsia="Calibri" w:hAnsi="Calibri" w:cs="Calibri"/>
                <w:bCs/>
                <w:lang w:val="es-PE"/>
              </w:rPr>
              <w:t>Oeste</w:t>
            </w:r>
          </w:p>
        </w:tc>
      </w:tr>
    </w:tbl>
    <w:p w14:paraId="2F8F0730" w14:textId="77777777" w:rsidR="004421B7" w:rsidRPr="008854CF" w:rsidRDefault="004421B7" w:rsidP="004421B7">
      <w:pPr>
        <w:ind w:left="1418"/>
        <w:rPr>
          <w:rFonts w:ascii="Calibri" w:eastAsia="Calibri" w:hAnsi="Calibri" w:cs="Calibri"/>
          <w:lang w:val="es-PE"/>
        </w:rPr>
      </w:pPr>
      <w:r w:rsidRPr="008854CF">
        <w:rPr>
          <w:rFonts w:ascii="Calibri" w:eastAsia="Calibri" w:hAnsi="Calibri" w:cs="Calibri"/>
          <w:b/>
          <w:lang w:val="es-PE"/>
        </w:rPr>
        <w:t>Fuente:</w:t>
      </w:r>
      <w:r w:rsidRPr="008854CF">
        <w:rPr>
          <w:rFonts w:ascii="Calibri" w:eastAsia="Calibri" w:hAnsi="Calibri" w:cs="Calibri"/>
          <w:lang w:val="es-PE"/>
        </w:rPr>
        <w:t xml:space="preserve"> INSTITUTO NACIONAL DE ESTADÍSTICA E INFORMÁTICA-2017</w:t>
      </w:r>
    </w:p>
    <w:p w14:paraId="105F9729" w14:textId="1D38E895" w:rsidR="004421B7" w:rsidRPr="008854CF" w:rsidRDefault="004421B7" w:rsidP="002D5982">
      <w:pPr>
        <w:tabs>
          <w:tab w:val="center" w:pos="4419"/>
          <w:tab w:val="right" w:pos="8838"/>
        </w:tabs>
        <w:spacing w:after="240"/>
        <w:ind w:left="1418"/>
        <w:rPr>
          <w:rFonts w:ascii="Calibri" w:eastAsia="Calibri" w:hAnsi="Calibri" w:cs="Calibri"/>
          <w:lang w:val="es-PE"/>
        </w:rPr>
      </w:pPr>
      <w:r w:rsidRPr="008854CF">
        <w:rPr>
          <w:rFonts w:ascii="Calibri" w:eastAsia="Calibri" w:hAnsi="Calibri" w:cs="Calibri"/>
          <w:b/>
          <w:lang w:val="es-PE"/>
        </w:rPr>
        <w:t>Elaborado por:</w:t>
      </w:r>
      <w:r w:rsidRPr="008854CF">
        <w:rPr>
          <w:rFonts w:ascii="Calibri" w:eastAsia="Calibri" w:hAnsi="Calibri" w:cs="Calibri"/>
          <w:lang w:val="es-PE"/>
        </w:rPr>
        <w:t xml:space="preserve"> Química &amp; Ecología S.A.C</w:t>
      </w:r>
    </w:p>
    <w:p w14:paraId="3E36CBCC" w14:textId="2459CF8A" w:rsidR="004421B7" w:rsidRPr="008854CF" w:rsidRDefault="004421B7" w:rsidP="004421B7">
      <w:pPr>
        <w:pBdr>
          <w:top w:val="nil"/>
          <w:left w:val="nil"/>
          <w:bottom w:val="nil"/>
          <w:right w:val="nil"/>
          <w:between w:val="nil"/>
        </w:pBdr>
        <w:jc w:val="center"/>
        <w:rPr>
          <w:rFonts w:ascii="Calibri" w:eastAsia="Calibri" w:hAnsi="Calibri" w:cs="Calibri"/>
          <w:i/>
          <w:color w:val="000000"/>
          <w:sz w:val="22"/>
          <w:szCs w:val="22"/>
          <w:lang w:val="es-PE"/>
        </w:rPr>
      </w:pPr>
      <w:bookmarkStart w:id="339" w:name="_heading=h.45jfvxd" w:colFirst="0" w:colLast="0"/>
      <w:bookmarkStart w:id="340" w:name="_Hlk77952793"/>
      <w:bookmarkStart w:id="341" w:name="_Toc103783927"/>
      <w:bookmarkEnd w:id="339"/>
      <w:r w:rsidRPr="008854CF">
        <w:rPr>
          <w:rFonts w:asciiTheme="minorHAnsi" w:hAnsiTheme="minorHAnsi" w:cstheme="minorHAnsi"/>
          <w:b/>
          <w:bCs/>
          <w:sz w:val="22"/>
          <w:lang w:val="es-PE"/>
        </w:rPr>
        <w:lastRenderedPageBreak/>
        <w:t xml:space="preserve">Tabla </w:t>
      </w:r>
      <w:r w:rsidRPr="008854CF">
        <w:rPr>
          <w:rFonts w:asciiTheme="minorHAnsi" w:hAnsiTheme="minorHAnsi" w:cstheme="minorHAnsi"/>
          <w:b/>
          <w:bCs/>
          <w:sz w:val="22"/>
          <w:lang w:val="es-PE"/>
        </w:rPr>
        <w:fldChar w:fldCharType="begin"/>
      </w:r>
      <w:r w:rsidRPr="008854CF">
        <w:rPr>
          <w:rFonts w:asciiTheme="minorHAnsi" w:hAnsiTheme="minorHAnsi" w:cstheme="minorHAnsi"/>
          <w:b/>
          <w:bCs/>
          <w:sz w:val="22"/>
          <w:lang w:val="es-PE"/>
        </w:rPr>
        <w:instrText xml:space="preserve"> SEQ Tabla \* ARABIC </w:instrText>
      </w:r>
      <w:r w:rsidRPr="008854CF">
        <w:rPr>
          <w:rFonts w:asciiTheme="minorHAnsi" w:hAnsiTheme="minorHAnsi" w:cstheme="minorHAnsi"/>
          <w:b/>
          <w:bCs/>
          <w:sz w:val="22"/>
          <w:lang w:val="es-PE"/>
        </w:rPr>
        <w:fldChar w:fldCharType="separate"/>
      </w:r>
      <w:r w:rsidR="001A43E8">
        <w:rPr>
          <w:rFonts w:asciiTheme="minorHAnsi" w:hAnsiTheme="minorHAnsi" w:cstheme="minorHAnsi"/>
          <w:b/>
          <w:bCs/>
          <w:noProof/>
          <w:sz w:val="22"/>
          <w:lang w:val="es-PE"/>
        </w:rPr>
        <w:t>75</w:t>
      </w:r>
      <w:r w:rsidRPr="008854CF">
        <w:rPr>
          <w:rFonts w:asciiTheme="minorHAnsi" w:hAnsiTheme="minorHAnsi" w:cstheme="minorHAnsi"/>
          <w:b/>
          <w:bCs/>
          <w:sz w:val="22"/>
          <w:lang w:val="es-PE"/>
        </w:rPr>
        <w:fldChar w:fldCharType="end"/>
      </w:r>
      <w:r w:rsidRPr="008854CF">
        <w:rPr>
          <w:rFonts w:asciiTheme="minorHAnsi" w:hAnsiTheme="minorHAnsi" w:cstheme="minorHAnsi"/>
          <w:b/>
          <w:bCs/>
          <w:sz w:val="22"/>
          <w:lang w:val="es-PE"/>
        </w:rPr>
        <w:t>:</w:t>
      </w:r>
      <w:r w:rsidRPr="008854CF">
        <w:rPr>
          <w:rFonts w:asciiTheme="minorHAnsi" w:hAnsiTheme="minorHAnsi" w:cstheme="minorHAnsi"/>
          <w:sz w:val="22"/>
          <w:lang w:val="es-PE"/>
        </w:rPr>
        <w:t xml:space="preserve"> </w:t>
      </w:r>
      <w:bookmarkEnd w:id="340"/>
      <w:r w:rsidRPr="008854CF">
        <w:rPr>
          <w:rFonts w:ascii="Calibri" w:eastAsia="Calibri" w:hAnsi="Calibri" w:cs="Calibri"/>
          <w:i/>
          <w:color w:val="000000"/>
          <w:sz w:val="22"/>
          <w:szCs w:val="22"/>
          <w:lang w:val="es-PE"/>
        </w:rPr>
        <w:t>Datos del distrito de Bagua Grande</w:t>
      </w:r>
      <w:bookmarkEnd w:id="341"/>
    </w:p>
    <w:p w14:paraId="57352B06" w14:textId="77777777" w:rsidR="004421B7" w:rsidRPr="008854CF" w:rsidRDefault="004421B7" w:rsidP="004421B7">
      <w:pPr>
        <w:rPr>
          <w:lang w:val="es-PE"/>
        </w:rPr>
      </w:pPr>
    </w:p>
    <w:tbl>
      <w:tblPr>
        <w:tblW w:w="4957" w:type="dxa"/>
        <w:jc w:val="center"/>
        <w:tblLayout w:type="fixed"/>
        <w:tblLook w:val="0400" w:firstRow="0" w:lastRow="0" w:firstColumn="0" w:lastColumn="0" w:noHBand="0" w:noVBand="1"/>
      </w:tblPr>
      <w:tblGrid>
        <w:gridCol w:w="3114"/>
        <w:gridCol w:w="1843"/>
      </w:tblGrid>
      <w:tr w:rsidR="004421B7" w:rsidRPr="008854CF" w14:paraId="615A3A8C" w14:textId="77777777" w:rsidTr="004421B7">
        <w:trPr>
          <w:trHeight w:val="196"/>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2DC05DD2"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Distrito</w:t>
            </w:r>
          </w:p>
        </w:tc>
        <w:tc>
          <w:tcPr>
            <w:tcW w:w="1843" w:type="dxa"/>
            <w:tcBorders>
              <w:top w:val="single" w:sz="4" w:space="0" w:color="000000"/>
              <w:left w:val="nil"/>
              <w:bottom w:val="single" w:sz="4" w:space="0" w:color="000000"/>
              <w:right w:val="single" w:sz="4" w:space="0" w:color="000000"/>
            </w:tcBorders>
            <w:vAlign w:val="bottom"/>
          </w:tcPr>
          <w:p w14:paraId="47DC168F"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Bagua Grande</w:t>
            </w:r>
          </w:p>
        </w:tc>
      </w:tr>
      <w:tr w:rsidR="004421B7" w:rsidRPr="008854CF" w14:paraId="523D6A21"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5D84FB74"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Provincia</w:t>
            </w:r>
          </w:p>
        </w:tc>
        <w:tc>
          <w:tcPr>
            <w:tcW w:w="1843" w:type="dxa"/>
            <w:tcBorders>
              <w:top w:val="nil"/>
              <w:left w:val="nil"/>
              <w:bottom w:val="single" w:sz="4" w:space="0" w:color="000000"/>
              <w:right w:val="single" w:sz="4" w:space="0" w:color="000000"/>
            </w:tcBorders>
            <w:vAlign w:val="bottom"/>
          </w:tcPr>
          <w:p w14:paraId="51AF6EE0"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Utcubamba</w:t>
            </w:r>
          </w:p>
        </w:tc>
      </w:tr>
      <w:tr w:rsidR="004421B7" w:rsidRPr="008854CF" w14:paraId="222161CE"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191D5D44"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Departamento</w:t>
            </w:r>
          </w:p>
        </w:tc>
        <w:tc>
          <w:tcPr>
            <w:tcW w:w="1843" w:type="dxa"/>
            <w:tcBorders>
              <w:top w:val="nil"/>
              <w:left w:val="nil"/>
              <w:bottom w:val="single" w:sz="4" w:space="0" w:color="000000"/>
              <w:right w:val="single" w:sz="4" w:space="0" w:color="000000"/>
            </w:tcBorders>
            <w:vAlign w:val="bottom"/>
          </w:tcPr>
          <w:p w14:paraId="168FB50D"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Amazonas</w:t>
            </w:r>
          </w:p>
        </w:tc>
      </w:tr>
      <w:tr w:rsidR="004421B7" w:rsidRPr="008854CF" w14:paraId="1F068913"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75B1EA82"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Dispositivo de Creación</w:t>
            </w:r>
          </w:p>
        </w:tc>
        <w:tc>
          <w:tcPr>
            <w:tcW w:w="1843" w:type="dxa"/>
            <w:tcBorders>
              <w:top w:val="nil"/>
              <w:left w:val="nil"/>
              <w:bottom w:val="single" w:sz="4" w:space="0" w:color="000000"/>
              <w:right w:val="single" w:sz="4" w:space="0" w:color="000000"/>
            </w:tcBorders>
            <w:vAlign w:val="bottom"/>
          </w:tcPr>
          <w:p w14:paraId="457E72CA" w14:textId="77777777" w:rsidR="004421B7" w:rsidRPr="008854CF" w:rsidRDefault="004421B7" w:rsidP="004421B7">
            <w:pPr>
              <w:jc w:val="center"/>
              <w:rPr>
                <w:rFonts w:ascii="Calibri" w:eastAsia="Calibri" w:hAnsi="Calibri" w:cs="Calibri"/>
                <w:color w:val="000000"/>
                <w:highlight w:val="yellow"/>
                <w:lang w:val="es-PE"/>
              </w:rPr>
            </w:pPr>
            <w:r w:rsidRPr="008854CF">
              <w:rPr>
                <w:rFonts w:ascii="Calibri" w:eastAsia="Calibri" w:hAnsi="Calibri" w:cs="Calibri"/>
                <w:color w:val="000000"/>
                <w:lang w:val="es-PE"/>
              </w:rPr>
              <w:t xml:space="preserve">Ley </w:t>
            </w:r>
            <w:proofErr w:type="spellStart"/>
            <w:r w:rsidRPr="008854CF">
              <w:rPr>
                <w:rFonts w:ascii="Calibri" w:eastAsia="Calibri" w:hAnsi="Calibri" w:cs="Calibri"/>
                <w:color w:val="000000"/>
                <w:lang w:val="es-PE"/>
              </w:rPr>
              <w:t>N°</w:t>
            </w:r>
            <w:proofErr w:type="spellEnd"/>
            <w:r w:rsidRPr="008854CF">
              <w:rPr>
                <w:rFonts w:ascii="Calibri" w:eastAsia="Calibri" w:hAnsi="Calibri" w:cs="Calibri"/>
                <w:color w:val="000000"/>
                <w:lang w:val="es-PE"/>
              </w:rPr>
              <w:t xml:space="preserve"> 23843</w:t>
            </w:r>
          </w:p>
        </w:tc>
      </w:tr>
      <w:tr w:rsidR="004421B7" w:rsidRPr="008854CF" w14:paraId="4BE4D14F"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58C561A3"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Fecha de creación</w:t>
            </w:r>
          </w:p>
        </w:tc>
        <w:tc>
          <w:tcPr>
            <w:tcW w:w="1843" w:type="dxa"/>
            <w:tcBorders>
              <w:top w:val="nil"/>
              <w:left w:val="nil"/>
              <w:bottom w:val="single" w:sz="4" w:space="0" w:color="000000"/>
              <w:right w:val="single" w:sz="4" w:space="0" w:color="000000"/>
            </w:tcBorders>
            <w:vAlign w:val="bottom"/>
          </w:tcPr>
          <w:p w14:paraId="273F8BD9" w14:textId="77777777" w:rsidR="004421B7" w:rsidRPr="008854CF" w:rsidRDefault="004421B7" w:rsidP="004421B7">
            <w:pPr>
              <w:jc w:val="center"/>
              <w:rPr>
                <w:rFonts w:ascii="Calibri" w:eastAsia="Calibri" w:hAnsi="Calibri" w:cs="Calibri"/>
                <w:color w:val="000000"/>
                <w:highlight w:val="yellow"/>
                <w:lang w:val="es-PE"/>
              </w:rPr>
            </w:pPr>
            <w:r w:rsidRPr="008854CF">
              <w:rPr>
                <w:rFonts w:ascii="Calibri" w:eastAsia="Calibri" w:hAnsi="Calibri" w:cs="Calibri"/>
                <w:color w:val="000000"/>
                <w:lang w:val="es-PE"/>
              </w:rPr>
              <w:t>30/05/1984</w:t>
            </w:r>
          </w:p>
        </w:tc>
      </w:tr>
      <w:tr w:rsidR="004421B7" w:rsidRPr="008854CF" w14:paraId="43683E81"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243E967F"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Capital</w:t>
            </w:r>
          </w:p>
        </w:tc>
        <w:tc>
          <w:tcPr>
            <w:tcW w:w="1843" w:type="dxa"/>
            <w:tcBorders>
              <w:top w:val="nil"/>
              <w:left w:val="nil"/>
              <w:bottom w:val="single" w:sz="4" w:space="0" w:color="000000"/>
              <w:right w:val="single" w:sz="4" w:space="0" w:color="000000"/>
            </w:tcBorders>
            <w:vAlign w:val="bottom"/>
          </w:tcPr>
          <w:p w14:paraId="102054F7"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Bagua Grande</w:t>
            </w:r>
          </w:p>
        </w:tc>
      </w:tr>
      <w:tr w:rsidR="004421B7" w:rsidRPr="008854CF" w14:paraId="6F44948E"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1132AC3D"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Población distrito (Hab)</w:t>
            </w:r>
          </w:p>
        </w:tc>
        <w:tc>
          <w:tcPr>
            <w:tcW w:w="1843" w:type="dxa"/>
            <w:tcBorders>
              <w:top w:val="nil"/>
              <w:left w:val="nil"/>
              <w:bottom w:val="single" w:sz="4" w:space="0" w:color="000000"/>
              <w:right w:val="single" w:sz="4" w:space="0" w:color="000000"/>
            </w:tcBorders>
            <w:vAlign w:val="bottom"/>
          </w:tcPr>
          <w:p w14:paraId="60065DAD"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lang w:val="es-PE"/>
              </w:rPr>
              <w:t>55764</w:t>
            </w:r>
          </w:p>
        </w:tc>
      </w:tr>
      <w:tr w:rsidR="004421B7" w:rsidRPr="008854CF" w14:paraId="1738C717"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3503FC34"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Población Provincial (Hab)</w:t>
            </w:r>
          </w:p>
        </w:tc>
        <w:tc>
          <w:tcPr>
            <w:tcW w:w="1843" w:type="dxa"/>
            <w:tcBorders>
              <w:top w:val="nil"/>
              <w:left w:val="nil"/>
              <w:bottom w:val="single" w:sz="4" w:space="0" w:color="000000"/>
              <w:right w:val="single" w:sz="4" w:space="0" w:color="000000"/>
            </w:tcBorders>
            <w:vAlign w:val="bottom"/>
          </w:tcPr>
          <w:p w14:paraId="74EF3107"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lang w:val="es-PE"/>
              </w:rPr>
              <w:t>117588</w:t>
            </w:r>
          </w:p>
        </w:tc>
      </w:tr>
      <w:tr w:rsidR="004421B7" w:rsidRPr="008854CF" w14:paraId="482685C6" w14:textId="77777777" w:rsidTr="004421B7">
        <w:trPr>
          <w:trHeight w:val="196"/>
          <w:jc w:val="center"/>
        </w:trPr>
        <w:tc>
          <w:tcPr>
            <w:tcW w:w="3114" w:type="dxa"/>
            <w:tcBorders>
              <w:top w:val="nil"/>
              <w:left w:val="single" w:sz="4" w:space="0" w:color="000000"/>
              <w:bottom w:val="single" w:sz="4" w:space="0" w:color="000000"/>
              <w:right w:val="single" w:sz="4" w:space="0" w:color="000000"/>
            </w:tcBorders>
            <w:vAlign w:val="bottom"/>
          </w:tcPr>
          <w:p w14:paraId="783A8668"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Superficie (Km2)</w:t>
            </w:r>
          </w:p>
        </w:tc>
        <w:tc>
          <w:tcPr>
            <w:tcW w:w="1843" w:type="dxa"/>
            <w:tcBorders>
              <w:top w:val="nil"/>
              <w:left w:val="nil"/>
              <w:bottom w:val="single" w:sz="4" w:space="0" w:color="000000"/>
              <w:right w:val="single" w:sz="4" w:space="0" w:color="000000"/>
            </w:tcBorders>
            <w:vAlign w:val="bottom"/>
          </w:tcPr>
          <w:p w14:paraId="784347CD"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746.64</w:t>
            </w:r>
          </w:p>
        </w:tc>
      </w:tr>
      <w:tr w:rsidR="004421B7" w:rsidRPr="008854CF" w14:paraId="4403258C" w14:textId="77777777" w:rsidTr="004421B7">
        <w:trPr>
          <w:trHeight w:val="206"/>
          <w:jc w:val="center"/>
        </w:trPr>
        <w:tc>
          <w:tcPr>
            <w:tcW w:w="3114" w:type="dxa"/>
            <w:tcBorders>
              <w:top w:val="nil"/>
              <w:left w:val="single" w:sz="4" w:space="0" w:color="000000"/>
              <w:bottom w:val="single" w:sz="4" w:space="0" w:color="000000"/>
              <w:right w:val="single" w:sz="4" w:space="0" w:color="000000"/>
            </w:tcBorders>
            <w:vAlign w:val="bottom"/>
          </w:tcPr>
          <w:p w14:paraId="08E6D1FA" w14:textId="77777777" w:rsidR="004421B7" w:rsidRPr="008854CF" w:rsidRDefault="004421B7" w:rsidP="004421B7">
            <w:pPr>
              <w:rPr>
                <w:rFonts w:ascii="Calibri" w:eastAsia="Calibri" w:hAnsi="Calibri" w:cs="Calibri"/>
                <w:color w:val="000000"/>
                <w:lang w:val="es-PE"/>
              </w:rPr>
            </w:pPr>
            <w:r w:rsidRPr="008854CF">
              <w:rPr>
                <w:rFonts w:ascii="Calibri" w:eastAsia="Calibri" w:hAnsi="Calibri" w:cs="Calibri"/>
                <w:color w:val="000000"/>
                <w:lang w:val="es-PE"/>
              </w:rPr>
              <w:t>Densidad de Población (Hab/Km</w:t>
            </w:r>
            <w:r w:rsidRPr="008854CF">
              <w:rPr>
                <w:rFonts w:ascii="Calibri" w:eastAsia="Calibri" w:hAnsi="Calibri" w:cs="Calibri"/>
                <w:color w:val="000000"/>
                <w:vertAlign w:val="superscript"/>
                <w:lang w:val="es-PE"/>
              </w:rPr>
              <w:t>2</w:t>
            </w:r>
            <w:r w:rsidRPr="008854CF">
              <w:rPr>
                <w:rFonts w:ascii="Calibri" w:eastAsia="Calibri" w:hAnsi="Calibri" w:cs="Calibri"/>
                <w:color w:val="000000"/>
                <w:lang w:val="es-PE"/>
              </w:rPr>
              <w:t>)</w:t>
            </w:r>
          </w:p>
        </w:tc>
        <w:tc>
          <w:tcPr>
            <w:tcW w:w="1843" w:type="dxa"/>
            <w:tcBorders>
              <w:top w:val="nil"/>
              <w:left w:val="nil"/>
              <w:bottom w:val="single" w:sz="4" w:space="0" w:color="000000"/>
              <w:right w:val="single" w:sz="4" w:space="0" w:color="000000"/>
            </w:tcBorders>
            <w:vAlign w:val="bottom"/>
          </w:tcPr>
          <w:p w14:paraId="1A121D85"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63.4</w:t>
            </w:r>
          </w:p>
        </w:tc>
      </w:tr>
    </w:tbl>
    <w:p w14:paraId="47C44878" w14:textId="77777777" w:rsidR="004421B7" w:rsidRPr="008854CF" w:rsidRDefault="004421B7" w:rsidP="004421B7">
      <w:pPr>
        <w:pBdr>
          <w:top w:val="nil"/>
          <w:left w:val="nil"/>
          <w:bottom w:val="nil"/>
          <w:right w:val="nil"/>
          <w:between w:val="nil"/>
        </w:pBdr>
        <w:tabs>
          <w:tab w:val="center" w:pos="4419"/>
          <w:tab w:val="right" w:pos="8838"/>
        </w:tabs>
        <w:ind w:left="1985"/>
        <w:rPr>
          <w:rFonts w:ascii="Calibri" w:eastAsia="Calibri" w:hAnsi="Calibri" w:cs="Calibri"/>
          <w:color w:val="000000"/>
          <w:lang w:val="es-PE"/>
        </w:rPr>
      </w:pPr>
      <w:r w:rsidRPr="008854CF">
        <w:rPr>
          <w:rFonts w:ascii="Calibri" w:eastAsia="Calibri" w:hAnsi="Calibri" w:cs="Calibri"/>
          <w:b/>
          <w:color w:val="000000"/>
          <w:lang w:val="es-PE"/>
        </w:rPr>
        <w:t>Fuente:</w:t>
      </w:r>
      <w:r w:rsidRPr="008854CF">
        <w:rPr>
          <w:rFonts w:ascii="Calibri" w:eastAsia="Calibri" w:hAnsi="Calibri" w:cs="Calibri"/>
          <w:color w:val="000000"/>
          <w:lang w:val="es-PE"/>
        </w:rPr>
        <w:t xml:space="preserve"> INEI-2017</w:t>
      </w:r>
    </w:p>
    <w:p w14:paraId="501D10EA" w14:textId="77777777" w:rsidR="004421B7" w:rsidRPr="008854CF" w:rsidRDefault="004421B7" w:rsidP="004421B7">
      <w:pPr>
        <w:pBdr>
          <w:top w:val="nil"/>
          <w:left w:val="nil"/>
          <w:bottom w:val="nil"/>
          <w:right w:val="nil"/>
          <w:between w:val="nil"/>
        </w:pBdr>
        <w:tabs>
          <w:tab w:val="center" w:pos="4419"/>
          <w:tab w:val="right" w:pos="8838"/>
        </w:tabs>
        <w:ind w:left="1985"/>
        <w:rPr>
          <w:rFonts w:ascii="Calibri" w:eastAsia="Calibri" w:hAnsi="Calibri" w:cs="Calibri"/>
          <w:color w:val="000000"/>
          <w:lang w:val="es-PE"/>
        </w:rPr>
      </w:pPr>
      <w:r w:rsidRPr="008854CF">
        <w:rPr>
          <w:rFonts w:ascii="Calibri" w:eastAsia="Calibri" w:hAnsi="Calibri" w:cs="Calibri"/>
          <w:b/>
          <w:color w:val="000000"/>
          <w:lang w:val="es-PE"/>
        </w:rPr>
        <w:t>Elaborado por:</w:t>
      </w:r>
      <w:r w:rsidRPr="008854CF">
        <w:rPr>
          <w:rFonts w:ascii="Calibri" w:eastAsia="Calibri" w:hAnsi="Calibri" w:cs="Calibri"/>
          <w:color w:val="000000"/>
          <w:lang w:val="es-PE"/>
        </w:rPr>
        <w:t xml:space="preserve"> Química &amp; Ecología S.AC</w:t>
      </w:r>
    </w:p>
    <w:p w14:paraId="061EBB60" w14:textId="77777777" w:rsidR="004421B7" w:rsidRPr="008854CF" w:rsidRDefault="004421B7" w:rsidP="004421B7">
      <w:pPr>
        <w:pBdr>
          <w:top w:val="nil"/>
          <w:left w:val="nil"/>
          <w:bottom w:val="nil"/>
          <w:right w:val="nil"/>
          <w:between w:val="nil"/>
        </w:pBdr>
        <w:tabs>
          <w:tab w:val="center" w:pos="4419"/>
          <w:tab w:val="right" w:pos="8838"/>
        </w:tabs>
        <w:ind w:left="709"/>
        <w:jc w:val="both"/>
        <w:rPr>
          <w:rFonts w:ascii="Calibri" w:eastAsia="Calibri" w:hAnsi="Calibri" w:cs="Calibri"/>
          <w:color w:val="000000"/>
          <w:lang w:val="es-PE"/>
        </w:rPr>
      </w:pPr>
    </w:p>
    <w:p w14:paraId="660F6230" w14:textId="5E7358D5" w:rsidR="004421B7" w:rsidRPr="008854CF" w:rsidRDefault="004421B7" w:rsidP="004421B7">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En la Tabla se muestran las coordenadas UTM GWS 84 zona 17 M, </w:t>
      </w:r>
      <w:r w:rsidR="00DF14A1" w:rsidRPr="008854CF">
        <w:rPr>
          <w:rFonts w:ascii="Calibri" w:eastAsia="Calibri" w:hAnsi="Calibri" w:cs="Calibri"/>
          <w:color w:val="000000"/>
          <w:sz w:val="22"/>
          <w:szCs w:val="22"/>
          <w:lang w:val="es-PE"/>
        </w:rPr>
        <w:t xml:space="preserve">donde están ubicados los vértices de la línea de transmisión y </w:t>
      </w:r>
      <w:r w:rsidRPr="008854CF">
        <w:rPr>
          <w:rFonts w:ascii="Calibri" w:eastAsia="Calibri" w:hAnsi="Calibri" w:cs="Calibri"/>
          <w:color w:val="000000"/>
          <w:sz w:val="22"/>
          <w:szCs w:val="22"/>
          <w:lang w:val="es-PE"/>
        </w:rPr>
        <w:t>los componentes del proyecto que van de Set Bagua hasta la Set Bagua Grande.</w:t>
      </w:r>
    </w:p>
    <w:p w14:paraId="7736C7AA" w14:textId="4212C792" w:rsidR="004421B7" w:rsidRPr="008854CF" w:rsidRDefault="004421B7" w:rsidP="004421B7">
      <w:pPr>
        <w:tabs>
          <w:tab w:val="left" w:pos="851"/>
        </w:tabs>
        <w:jc w:val="center"/>
        <w:rPr>
          <w:rFonts w:ascii="Arial Narrow" w:eastAsia="Arial Narrow" w:hAnsi="Arial Narrow" w:cs="Arial Narrow"/>
          <w:sz w:val="28"/>
          <w:szCs w:val="28"/>
          <w:lang w:val="es-PE"/>
        </w:rPr>
      </w:pPr>
      <w:bookmarkStart w:id="342" w:name="_heading=h.2koq656" w:colFirst="0" w:colLast="0"/>
      <w:bookmarkStart w:id="343" w:name="_Toc103783928"/>
      <w:bookmarkEnd w:id="342"/>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1A43E8">
        <w:rPr>
          <w:rFonts w:asciiTheme="minorHAnsi" w:hAnsiTheme="minorHAnsi" w:cstheme="minorHAnsi"/>
          <w:b/>
          <w:bCs/>
          <w:i/>
          <w:iCs/>
          <w:noProof/>
          <w:sz w:val="22"/>
          <w:lang w:val="es-PE"/>
        </w:rPr>
        <w:t>76</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Localización de los componentes del proyecto.</w:t>
      </w:r>
      <w:bookmarkEnd w:id="343"/>
    </w:p>
    <w:p w14:paraId="0B96CB1C" w14:textId="77777777" w:rsidR="004421B7" w:rsidRPr="008854CF" w:rsidRDefault="004421B7" w:rsidP="004421B7">
      <w:pPr>
        <w:pBdr>
          <w:top w:val="nil"/>
          <w:left w:val="nil"/>
          <w:bottom w:val="nil"/>
          <w:right w:val="nil"/>
          <w:between w:val="nil"/>
        </w:pBdr>
        <w:tabs>
          <w:tab w:val="left" w:pos="709"/>
        </w:tabs>
        <w:ind w:left="709"/>
        <w:rPr>
          <w:color w:val="000000"/>
          <w:lang w:val="es-PE"/>
        </w:rPr>
      </w:pPr>
    </w:p>
    <w:tbl>
      <w:tblPr>
        <w:tblW w:w="6185" w:type="dxa"/>
        <w:jc w:val="center"/>
        <w:tblLayout w:type="fixed"/>
        <w:tblLook w:val="0400" w:firstRow="0" w:lastRow="0" w:firstColumn="0" w:lastColumn="0" w:noHBand="0" w:noVBand="1"/>
      </w:tblPr>
      <w:tblGrid>
        <w:gridCol w:w="1637"/>
        <w:gridCol w:w="1193"/>
        <w:gridCol w:w="1439"/>
        <w:gridCol w:w="1916"/>
      </w:tblGrid>
      <w:tr w:rsidR="004421B7" w:rsidRPr="001F5E78" w14:paraId="52B99AED" w14:textId="77777777" w:rsidTr="004421B7">
        <w:trPr>
          <w:trHeight w:val="263"/>
          <w:jc w:val="center"/>
        </w:trPr>
        <w:tc>
          <w:tcPr>
            <w:tcW w:w="6185" w:type="dxa"/>
            <w:gridSpan w:val="4"/>
            <w:tcBorders>
              <w:top w:val="single" w:sz="4" w:space="0" w:color="000000"/>
              <w:left w:val="single" w:sz="4" w:space="0" w:color="000000"/>
              <w:bottom w:val="single" w:sz="4" w:space="0" w:color="000000"/>
              <w:right w:val="single" w:sz="4" w:space="0" w:color="000000"/>
            </w:tcBorders>
            <w:shd w:val="clear" w:color="auto" w:fill="A8D08D"/>
            <w:vAlign w:val="center"/>
          </w:tcPr>
          <w:p w14:paraId="32FA9883" w14:textId="77777777" w:rsidR="004421B7" w:rsidRPr="008854CF" w:rsidRDefault="004421B7" w:rsidP="004421B7">
            <w:pPr>
              <w:jc w:val="center"/>
              <w:rPr>
                <w:rFonts w:asciiTheme="minorHAnsi" w:eastAsia="Calibri" w:hAnsiTheme="minorHAnsi" w:cstheme="minorHAnsi"/>
                <w:b/>
                <w:color w:val="000000"/>
                <w:lang w:val="es-PE"/>
              </w:rPr>
            </w:pPr>
            <w:bookmarkStart w:id="344" w:name="_Hlk77845870"/>
            <w:r w:rsidRPr="008854CF">
              <w:rPr>
                <w:rFonts w:asciiTheme="minorHAnsi" w:eastAsia="Calibri" w:hAnsiTheme="minorHAnsi" w:cstheme="minorHAnsi"/>
                <w:b/>
                <w:color w:val="000000"/>
                <w:lang w:val="es-PE"/>
              </w:rPr>
              <w:t>COORDENADAS UTM GWS 84 -ZONA 17 M</w:t>
            </w:r>
          </w:p>
        </w:tc>
      </w:tr>
      <w:tr w:rsidR="004421B7" w:rsidRPr="008854CF" w14:paraId="3B30636F" w14:textId="77777777" w:rsidTr="0088718C">
        <w:trPr>
          <w:trHeight w:val="208"/>
          <w:jc w:val="center"/>
        </w:trPr>
        <w:tc>
          <w:tcPr>
            <w:tcW w:w="1637" w:type="dxa"/>
            <w:tcBorders>
              <w:top w:val="nil"/>
              <w:left w:val="single" w:sz="4" w:space="0" w:color="000000"/>
              <w:bottom w:val="single" w:sz="4" w:space="0" w:color="000000"/>
              <w:right w:val="single" w:sz="4" w:space="0" w:color="000000"/>
            </w:tcBorders>
            <w:shd w:val="clear" w:color="auto" w:fill="A8D08D"/>
            <w:vAlign w:val="center"/>
          </w:tcPr>
          <w:p w14:paraId="35795EEC" w14:textId="77777777" w:rsidR="004421B7" w:rsidRPr="008854CF" w:rsidRDefault="004421B7" w:rsidP="004421B7">
            <w:pPr>
              <w:jc w:val="center"/>
              <w:rPr>
                <w:rFonts w:asciiTheme="minorHAnsi" w:eastAsia="Calibri" w:hAnsiTheme="minorHAnsi" w:cstheme="minorHAnsi"/>
                <w:b/>
                <w:color w:val="000000"/>
                <w:lang w:val="es-PE"/>
              </w:rPr>
            </w:pPr>
            <w:r w:rsidRPr="008854CF">
              <w:rPr>
                <w:rFonts w:asciiTheme="minorHAnsi" w:eastAsia="Calibri" w:hAnsiTheme="minorHAnsi" w:cstheme="minorHAnsi"/>
                <w:b/>
                <w:color w:val="000000"/>
                <w:lang w:val="es-PE"/>
              </w:rPr>
              <w:t>VERTICE</w:t>
            </w:r>
          </w:p>
        </w:tc>
        <w:tc>
          <w:tcPr>
            <w:tcW w:w="1193" w:type="dxa"/>
            <w:tcBorders>
              <w:top w:val="nil"/>
              <w:left w:val="nil"/>
              <w:bottom w:val="single" w:sz="4" w:space="0" w:color="000000"/>
              <w:right w:val="single" w:sz="4" w:space="0" w:color="000000"/>
            </w:tcBorders>
            <w:shd w:val="clear" w:color="auto" w:fill="A8D08D"/>
            <w:vAlign w:val="center"/>
          </w:tcPr>
          <w:p w14:paraId="0C3B61FF" w14:textId="77777777" w:rsidR="004421B7" w:rsidRPr="008854CF" w:rsidRDefault="004421B7" w:rsidP="004421B7">
            <w:pPr>
              <w:jc w:val="center"/>
              <w:rPr>
                <w:rFonts w:asciiTheme="minorHAnsi" w:eastAsia="Calibri" w:hAnsiTheme="minorHAnsi" w:cstheme="minorHAnsi"/>
                <w:b/>
                <w:color w:val="000000"/>
                <w:lang w:val="es-PE"/>
              </w:rPr>
            </w:pPr>
            <w:r w:rsidRPr="008854CF">
              <w:rPr>
                <w:rFonts w:asciiTheme="minorHAnsi" w:eastAsia="Calibri" w:hAnsiTheme="minorHAnsi" w:cstheme="minorHAnsi"/>
                <w:b/>
                <w:color w:val="000000"/>
                <w:lang w:val="es-PE"/>
              </w:rPr>
              <w:t>NORTE</w:t>
            </w:r>
          </w:p>
        </w:tc>
        <w:tc>
          <w:tcPr>
            <w:tcW w:w="1439" w:type="dxa"/>
            <w:tcBorders>
              <w:top w:val="nil"/>
              <w:left w:val="nil"/>
              <w:bottom w:val="single" w:sz="4" w:space="0" w:color="000000"/>
              <w:right w:val="single" w:sz="4" w:space="0" w:color="000000"/>
            </w:tcBorders>
            <w:shd w:val="clear" w:color="auto" w:fill="A8D08D"/>
            <w:vAlign w:val="center"/>
          </w:tcPr>
          <w:p w14:paraId="5D2B3A71" w14:textId="77777777" w:rsidR="004421B7" w:rsidRPr="008854CF" w:rsidRDefault="004421B7" w:rsidP="004421B7">
            <w:pPr>
              <w:jc w:val="center"/>
              <w:rPr>
                <w:rFonts w:asciiTheme="minorHAnsi" w:eastAsia="Calibri" w:hAnsiTheme="minorHAnsi" w:cstheme="minorHAnsi"/>
                <w:b/>
                <w:color w:val="000000"/>
                <w:lang w:val="es-PE"/>
              </w:rPr>
            </w:pPr>
            <w:r w:rsidRPr="008854CF">
              <w:rPr>
                <w:rFonts w:asciiTheme="minorHAnsi" w:eastAsia="Calibri" w:hAnsiTheme="minorHAnsi" w:cstheme="minorHAnsi"/>
                <w:b/>
                <w:color w:val="000000"/>
                <w:lang w:val="es-PE"/>
              </w:rPr>
              <w:t>ESTE</w:t>
            </w:r>
          </w:p>
        </w:tc>
        <w:tc>
          <w:tcPr>
            <w:tcW w:w="1916" w:type="dxa"/>
            <w:tcBorders>
              <w:top w:val="nil"/>
              <w:left w:val="nil"/>
              <w:bottom w:val="single" w:sz="4" w:space="0" w:color="000000"/>
              <w:right w:val="single" w:sz="4" w:space="0" w:color="000000"/>
            </w:tcBorders>
            <w:shd w:val="clear" w:color="auto" w:fill="A8D08D"/>
            <w:vAlign w:val="center"/>
          </w:tcPr>
          <w:p w14:paraId="5E6DF3D7" w14:textId="77777777" w:rsidR="004421B7" w:rsidRPr="008854CF" w:rsidRDefault="004421B7" w:rsidP="004421B7">
            <w:pPr>
              <w:jc w:val="center"/>
              <w:rPr>
                <w:rFonts w:asciiTheme="minorHAnsi" w:eastAsia="Calibri" w:hAnsiTheme="minorHAnsi" w:cstheme="minorHAnsi"/>
                <w:b/>
                <w:color w:val="000000"/>
                <w:lang w:val="es-PE"/>
              </w:rPr>
            </w:pPr>
            <w:r w:rsidRPr="008854CF">
              <w:rPr>
                <w:rFonts w:asciiTheme="minorHAnsi" w:eastAsia="Calibri" w:hAnsiTheme="minorHAnsi" w:cstheme="minorHAnsi"/>
                <w:b/>
                <w:color w:val="000000"/>
                <w:lang w:val="es-PE"/>
              </w:rPr>
              <w:t>DISTANCIA</w:t>
            </w:r>
          </w:p>
        </w:tc>
      </w:tr>
      <w:tr w:rsidR="004421B7" w:rsidRPr="008854CF" w14:paraId="28D89BF2" w14:textId="77777777" w:rsidTr="004421B7">
        <w:trPr>
          <w:trHeight w:val="263"/>
          <w:jc w:val="center"/>
        </w:trPr>
        <w:tc>
          <w:tcPr>
            <w:tcW w:w="1637" w:type="dxa"/>
            <w:tcBorders>
              <w:top w:val="nil"/>
              <w:left w:val="single" w:sz="4" w:space="0" w:color="000000"/>
              <w:bottom w:val="single" w:sz="4" w:space="0" w:color="000000"/>
              <w:right w:val="single" w:sz="4" w:space="0" w:color="000000"/>
            </w:tcBorders>
            <w:vAlign w:val="center"/>
          </w:tcPr>
          <w:p w14:paraId="4A637B7B"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SET BAGUA</w:t>
            </w:r>
          </w:p>
        </w:tc>
        <w:tc>
          <w:tcPr>
            <w:tcW w:w="1193" w:type="dxa"/>
            <w:tcBorders>
              <w:top w:val="nil"/>
              <w:left w:val="nil"/>
              <w:bottom w:val="single" w:sz="4" w:space="0" w:color="000000"/>
              <w:right w:val="single" w:sz="4" w:space="0" w:color="000000"/>
            </w:tcBorders>
            <w:vAlign w:val="center"/>
          </w:tcPr>
          <w:p w14:paraId="6584F593"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9377055</w:t>
            </w:r>
          </w:p>
        </w:tc>
        <w:tc>
          <w:tcPr>
            <w:tcW w:w="1439" w:type="dxa"/>
            <w:tcBorders>
              <w:top w:val="nil"/>
              <w:left w:val="nil"/>
              <w:bottom w:val="single" w:sz="4" w:space="0" w:color="000000"/>
              <w:right w:val="single" w:sz="4" w:space="0" w:color="000000"/>
            </w:tcBorders>
            <w:vAlign w:val="center"/>
          </w:tcPr>
          <w:p w14:paraId="38CDE4B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772878</w:t>
            </w:r>
          </w:p>
        </w:tc>
        <w:tc>
          <w:tcPr>
            <w:tcW w:w="1916" w:type="dxa"/>
            <w:tcBorders>
              <w:top w:val="nil"/>
              <w:left w:val="nil"/>
              <w:bottom w:val="single" w:sz="4" w:space="0" w:color="000000"/>
              <w:right w:val="single" w:sz="4" w:space="0" w:color="000000"/>
            </w:tcBorders>
            <w:vAlign w:val="center"/>
          </w:tcPr>
          <w:p w14:paraId="4DCC11E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0</w:t>
            </w:r>
          </w:p>
        </w:tc>
      </w:tr>
      <w:tr w:rsidR="004421B7" w:rsidRPr="008854CF" w14:paraId="45AA291B" w14:textId="77777777" w:rsidTr="0088718C">
        <w:trPr>
          <w:trHeight w:val="116"/>
          <w:jc w:val="center"/>
        </w:trPr>
        <w:tc>
          <w:tcPr>
            <w:tcW w:w="1637" w:type="dxa"/>
            <w:tcBorders>
              <w:top w:val="nil"/>
              <w:left w:val="single" w:sz="4" w:space="0" w:color="000000"/>
              <w:bottom w:val="single" w:sz="4" w:space="0" w:color="000000"/>
              <w:right w:val="single" w:sz="4" w:space="0" w:color="000000"/>
            </w:tcBorders>
            <w:vAlign w:val="center"/>
          </w:tcPr>
          <w:p w14:paraId="18E36D8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V1</w:t>
            </w:r>
          </w:p>
        </w:tc>
        <w:tc>
          <w:tcPr>
            <w:tcW w:w="1193" w:type="dxa"/>
            <w:tcBorders>
              <w:top w:val="nil"/>
              <w:left w:val="nil"/>
              <w:bottom w:val="single" w:sz="4" w:space="0" w:color="000000"/>
              <w:right w:val="single" w:sz="4" w:space="0" w:color="000000"/>
            </w:tcBorders>
            <w:vAlign w:val="center"/>
          </w:tcPr>
          <w:p w14:paraId="67ECB87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9377090</w:t>
            </w:r>
          </w:p>
        </w:tc>
        <w:tc>
          <w:tcPr>
            <w:tcW w:w="1439" w:type="dxa"/>
            <w:tcBorders>
              <w:top w:val="nil"/>
              <w:left w:val="nil"/>
              <w:bottom w:val="single" w:sz="4" w:space="0" w:color="000000"/>
              <w:right w:val="single" w:sz="4" w:space="0" w:color="000000"/>
            </w:tcBorders>
            <w:vAlign w:val="center"/>
          </w:tcPr>
          <w:p w14:paraId="7F6E9050"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772936</w:t>
            </w:r>
          </w:p>
        </w:tc>
        <w:tc>
          <w:tcPr>
            <w:tcW w:w="1916" w:type="dxa"/>
            <w:tcBorders>
              <w:top w:val="nil"/>
              <w:left w:val="nil"/>
              <w:bottom w:val="single" w:sz="4" w:space="0" w:color="000000"/>
              <w:right w:val="single" w:sz="4" w:space="0" w:color="000000"/>
            </w:tcBorders>
            <w:vAlign w:val="center"/>
          </w:tcPr>
          <w:p w14:paraId="4FA34566"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68</w:t>
            </w:r>
          </w:p>
        </w:tc>
      </w:tr>
      <w:tr w:rsidR="004421B7" w:rsidRPr="008854CF" w14:paraId="0B2A897C"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2BF7BC7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V2</w:t>
            </w:r>
          </w:p>
        </w:tc>
        <w:tc>
          <w:tcPr>
            <w:tcW w:w="1193" w:type="dxa"/>
            <w:tcBorders>
              <w:top w:val="nil"/>
              <w:left w:val="nil"/>
              <w:bottom w:val="single" w:sz="4" w:space="0" w:color="000000"/>
              <w:right w:val="single" w:sz="4" w:space="0" w:color="000000"/>
            </w:tcBorders>
            <w:vAlign w:val="center"/>
          </w:tcPr>
          <w:p w14:paraId="5A06CC6B"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9377121</w:t>
            </w:r>
          </w:p>
        </w:tc>
        <w:tc>
          <w:tcPr>
            <w:tcW w:w="1439" w:type="dxa"/>
            <w:tcBorders>
              <w:top w:val="nil"/>
              <w:left w:val="nil"/>
              <w:bottom w:val="single" w:sz="4" w:space="0" w:color="000000"/>
              <w:right w:val="single" w:sz="4" w:space="0" w:color="000000"/>
            </w:tcBorders>
            <w:vAlign w:val="center"/>
          </w:tcPr>
          <w:p w14:paraId="51DD09E0"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773009</w:t>
            </w:r>
          </w:p>
        </w:tc>
        <w:tc>
          <w:tcPr>
            <w:tcW w:w="1916" w:type="dxa"/>
            <w:tcBorders>
              <w:top w:val="nil"/>
              <w:left w:val="nil"/>
              <w:bottom w:val="single" w:sz="4" w:space="0" w:color="000000"/>
              <w:right w:val="single" w:sz="4" w:space="0" w:color="000000"/>
            </w:tcBorders>
            <w:vAlign w:val="center"/>
          </w:tcPr>
          <w:p w14:paraId="27D0AA85"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79</w:t>
            </w:r>
          </w:p>
        </w:tc>
      </w:tr>
      <w:tr w:rsidR="004421B7" w:rsidRPr="008854CF" w14:paraId="74CDC1D2"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79E9135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V3</w:t>
            </w:r>
          </w:p>
        </w:tc>
        <w:tc>
          <w:tcPr>
            <w:tcW w:w="1193" w:type="dxa"/>
            <w:tcBorders>
              <w:top w:val="nil"/>
              <w:left w:val="nil"/>
              <w:bottom w:val="single" w:sz="4" w:space="0" w:color="000000"/>
              <w:right w:val="single" w:sz="4" w:space="0" w:color="000000"/>
            </w:tcBorders>
            <w:vAlign w:val="center"/>
          </w:tcPr>
          <w:p w14:paraId="7D98D543"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9374479</w:t>
            </w:r>
          </w:p>
        </w:tc>
        <w:tc>
          <w:tcPr>
            <w:tcW w:w="1439" w:type="dxa"/>
            <w:tcBorders>
              <w:top w:val="nil"/>
              <w:left w:val="nil"/>
              <w:bottom w:val="single" w:sz="4" w:space="0" w:color="000000"/>
              <w:right w:val="single" w:sz="4" w:space="0" w:color="000000"/>
            </w:tcBorders>
            <w:vAlign w:val="center"/>
          </w:tcPr>
          <w:p w14:paraId="6B3A5C8E"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775723</w:t>
            </w:r>
          </w:p>
        </w:tc>
        <w:tc>
          <w:tcPr>
            <w:tcW w:w="1916" w:type="dxa"/>
            <w:tcBorders>
              <w:top w:val="nil"/>
              <w:left w:val="nil"/>
              <w:bottom w:val="single" w:sz="4" w:space="0" w:color="000000"/>
              <w:right w:val="single" w:sz="4" w:space="0" w:color="000000"/>
            </w:tcBorders>
            <w:vAlign w:val="center"/>
          </w:tcPr>
          <w:p w14:paraId="38FD9F1C"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3 788</w:t>
            </w:r>
          </w:p>
        </w:tc>
      </w:tr>
      <w:tr w:rsidR="004421B7" w:rsidRPr="008854CF" w14:paraId="5B3F6FA7"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14918E8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V4</w:t>
            </w:r>
          </w:p>
        </w:tc>
        <w:tc>
          <w:tcPr>
            <w:tcW w:w="1193" w:type="dxa"/>
            <w:tcBorders>
              <w:top w:val="nil"/>
              <w:left w:val="nil"/>
              <w:bottom w:val="single" w:sz="4" w:space="0" w:color="000000"/>
              <w:right w:val="single" w:sz="4" w:space="0" w:color="000000"/>
            </w:tcBorders>
            <w:vAlign w:val="center"/>
          </w:tcPr>
          <w:p w14:paraId="2F1580A0"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9370103</w:t>
            </w:r>
          </w:p>
        </w:tc>
        <w:tc>
          <w:tcPr>
            <w:tcW w:w="1439" w:type="dxa"/>
            <w:tcBorders>
              <w:top w:val="nil"/>
              <w:left w:val="nil"/>
              <w:bottom w:val="single" w:sz="4" w:space="0" w:color="000000"/>
              <w:right w:val="single" w:sz="4" w:space="0" w:color="000000"/>
            </w:tcBorders>
            <w:vAlign w:val="center"/>
          </w:tcPr>
          <w:p w14:paraId="66F43AB6"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778971</w:t>
            </w:r>
          </w:p>
        </w:tc>
        <w:tc>
          <w:tcPr>
            <w:tcW w:w="1916" w:type="dxa"/>
            <w:tcBorders>
              <w:top w:val="nil"/>
              <w:left w:val="nil"/>
              <w:bottom w:val="single" w:sz="4" w:space="0" w:color="000000"/>
              <w:right w:val="single" w:sz="4" w:space="0" w:color="000000"/>
            </w:tcBorders>
            <w:vAlign w:val="center"/>
          </w:tcPr>
          <w:p w14:paraId="427D47FC"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5 450</w:t>
            </w:r>
          </w:p>
        </w:tc>
      </w:tr>
      <w:tr w:rsidR="004421B7" w:rsidRPr="008854CF" w14:paraId="6CC1A694"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2BAB4318"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V5</w:t>
            </w:r>
          </w:p>
        </w:tc>
        <w:tc>
          <w:tcPr>
            <w:tcW w:w="1193" w:type="dxa"/>
            <w:tcBorders>
              <w:top w:val="nil"/>
              <w:left w:val="nil"/>
              <w:bottom w:val="single" w:sz="4" w:space="0" w:color="000000"/>
              <w:right w:val="single" w:sz="4" w:space="0" w:color="000000"/>
            </w:tcBorders>
            <w:vAlign w:val="center"/>
          </w:tcPr>
          <w:p w14:paraId="6439B8FF"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9368789</w:t>
            </w:r>
          </w:p>
        </w:tc>
        <w:tc>
          <w:tcPr>
            <w:tcW w:w="1439" w:type="dxa"/>
            <w:tcBorders>
              <w:top w:val="nil"/>
              <w:left w:val="nil"/>
              <w:bottom w:val="single" w:sz="4" w:space="0" w:color="000000"/>
              <w:right w:val="single" w:sz="4" w:space="0" w:color="000000"/>
            </w:tcBorders>
            <w:vAlign w:val="center"/>
          </w:tcPr>
          <w:p w14:paraId="157B0134"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780190</w:t>
            </w:r>
          </w:p>
        </w:tc>
        <w:tc>
          <w:tcPr>
            <w:tcW w:w="1916" w:type="dxa"/>
            <w:tcBorders>
              <w:top w:val="nil"/>
              <w:left w:val="nil"/>
              <w:bottom w:val="single" w:sz="4" w:space="0" w:color="000000"/>
              <w:right w:val="single" w:sz="4" w:space="0" w:color="000000"/>
            </w:tcBorders>
            <w:vAlign w:val="center"/>
          </w:tcPr>
          <w:p w14:paraId="2AE9F75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1 848</w:t>
            </w:r>
          </w:p>
        </w:tc>
      </w:tr>
      <w:tr w:rsidR="004421B7" w:rsidRPr="008854CF" w14:paraId="1A906E72"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5C2078E5"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V6</w:t>
            </w:r>
          </w:p>
        </w:tc>
        <w:tc>
          <w:tcPr>
            <w:tcW w:w="1193" w:type="dxa"/>
            <w:tcBorders>
              <w:top w:val="nil"/>
              <w:left w:val="nil"/>
              <w:bottom w:val="single" w:sz="4" w:space="0" w:color="000000"/>
              <w:right w:val="single" w:sz="4" w:space="0" w:color="000000"/>
            </w:tcBorders>
            <w:vAlign w:val="center"/>
          </w:tcPr>
          <w:p w14:paraId="64CAD03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9368407</w:t>
            </w:r>
          </w:p>
        </w:tc>
        <w:tc>
          <w:tcPr>
            <w:tcW w:w="1439" w:type="dxa"/>
            <w:tcBorders>
              <w:top w:val="nil"/>
              <w:left w:val="nil"/>
              <w:bottom w:val="single" w:sz="4" w:space="0" w:color="000000"/>
              <w:right w:val="single" w:sz="4" w:space="0" w:color="000000"/>
            </w:tcBorders>
            <w:vAlign w:val="center"/>
          </w:tcPr>
          <w:p w14:paraId="53A2C4D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780351</w:t>
            </w:r>
          </w:p>
        </w:tc>
        <w:tc>
          <w:tcPr>
            <w:tcW w:w="1916" w:type="dxa"/>
            <w:tcBorders>
              <w:top w:val="nil"/>
              <w:left w:val="nil"/>
              <w:bottom w:val="single" w:sz="4" w:space="0" w:color="000000"/>
              <w:right w:val="single" w:sz="4" w:space="0" w:color="000000"/>
            </w:tcBorders>
            <w:vAlign w:val="center"/>
          </w:tcPr>
          <w:p w14:paraId="266562EA"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612</w:t>
            </w:r>
          </w:p>
        </w:tc>
      </w:tr>
      <w:tr w:rsidR="004421B7" w:rsidRPr="008854CF" w14:paraId="6BC708BE"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31E9D12C"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V7</w:t>
            </w:r>
          </w:p>
        </w:tc>
        <w:tc>
          <w:tcPr>
            <w:tcW w:w="1193" w:type="dxa"/>
            <w:tcBorders>
              <w:top w:val="nil"/>
              <w:left w:val="nil"/>
              <w:bottom w:val="single" w:sz="4" w:space="0" w:color="000000"/>
              <w:right w:val="single" w:sz="4" w:space="0" w:color="000000"/>
            </w:tcBorders>
            <w:vAlign w:val="center"/>
          </w:tcPr>
          <w:p w14:paraId="720A62F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9367760</w:t>
            </w:r>
          </w:p>
        </w:tc>
        <w:tc>
          <w:tcPr>
            <w:tcW w:w="1439" w:type="dxa"/>
            <w:tcBorders>
              <w:top w:val="nil"/>
              <w:left w:val="nil"/>
              <w:bottom w:val="single" w:sz="4" w:space="0" w:color="000000"/>
              <w:right w:val="single" w:sz="4" w:space="0" w:color="000000"/>
            </w:tcBorders>
            <w:vAlign w:val="center"/>
          </w:tcPr>
          <w:p w14:paraId="1382AF3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780044</w:t>
            </w:r>
          </w:p>
        </w:tc>
        <w:tc>
          <w:tcPr>
            <w:tcW w:w="1916" w:type="dxa"/>
            <w:tcBorders>
              <w:top w:val="nil"/>
              <w:left w:val="nil"/>
              <w:bottom w:val="single" w:sz="4" w:space="0" w:color="000000"/>
              <w:right w:val="single" w:sz="4" w:space="0" w:color="000000"/>
            </w:tcBorders>
            <w:vAlign w:val="center"/>
          </w:tcPr>
          <w:p w14:paraId="1788879B"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716</w:t>
            </w:r>
          </w:p>
        </w:tc>
      </w:tr>
      <w:tr w:rsidR="004421B7" w:rsidRPr="008854CF" w14:paraId="2543DE5D"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4DA74D25"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V8</w:t>
            </w:r>
          </w:p>
        </w:tc>
        <w:tc>
          <w:tcPr>
            <w:tcW w:w="1193" w:type="dxa"/>
            <w:tcBorders>
              <w:top w:val="nil"/>
              <w:left w:val="nil"/>
              <w:bottom w:val="single" w:sz="4" w:space="0" w:color="000000"/>
              <w:right w:val="single" w:sz="4" w:space="0" w:color="000000"/>
            </w:tcBorders>
            <w:vAlign w:val="center"/>
          </w:tcPr>
          <w:p w14:paraId="2647627A"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9364139</w:t>
            </w:r>
          </w:p>
        </w:tc>
        <w:tc>
          <w:tcPr>
            <w:tcW w:w="1439" w:type="dxa"/>
            <w:tcBorders>
              <w:top w:val="nil"/>
              <w:left w:val="nil"/>
              <w:bottom w:val="single" w:sz="4" w:space="0" w:color="000000"/>
              <w:right w:val="single" w:sz="4" w:space="0" w:color="000000"/>
            </w:tcBorders>
            <w:vAlign w:val="center"/>
          </w:tcPr>
          <w:p w14:paraId="1B99BA9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781511</w:t>
            </w:r>
          </w:p>
        </w:tc>
        <w:tc>
          <w:tcPr>
            <w:tcW w:w="1916" w:type="dxa"/>
            <w:tcBorders>
              <w:top w:val="nil"/>
              <w:left w:val="nil"/>
              <w:bottom w:val="single" w:sz="4" w:space="0" w:color="000000"/>
              <w:right w:val="single" w:sz="4" w:space="0" w:color="000000"/>
            </w:tcBorders>
            <w:vAlign w:val="center"/>
          </w:tcPr>
          <w:p w14:paraId="7397E548"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3 907</w:t>
            </w:r>
          </w:p>
        </w:tc>
      </w:tr>
      <w:tr w:rsidR="004421B7" w:rsidRPr="008854CF" w14:paraId="0BD41463"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37B65C25"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V9</w:t>
            </w:r>
          </w:p>
        </w:tc>
        <w:tc>
          <w:tcPr>
            <w:tcW w:w="1193" w:type="dxa"/>
            <w:tcBorders>
              <w:top w:val="nil"/>
              <w:left w:val="nil"/>
              <w:bottom w:val="single" w:sz="4" w:space="0" w:color="000000"/>
              <w:right w:val="single" w:sz="4" w:space="0" w:color="000000"/>
            </w:tcBorders>
            <w:vAlign w:val="center"/>
          </w:tcPr>
          <w:p w14:paraId="69F9C06B"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9363736</w:t>
            </w:r>
          </w:p>
        </w:tc>
        <w:tc>
          <w:tcPr>
            <w:tcW w:w="1439" w:type="dxa"/>
            <w:tcBorders>
              <w:top w:val="nil"/>
              <w:left w:val="nil"/>
              <w:bottom w:val="single" w:sz="4" w:space="0" w:color="000000"/>
              <w:right w:val="single" w:sz="4" w:space="0" w:color="000000"/>
            </w:tcBorders>
            <w:vAlign w:val="center"/>
          </w:tcPr>
          <w:p w14:paraId="2D57C5EE"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781773</w:t>
            </w:r>
          </w:p>
        </w:tc>
        <w:tc>
          <w:tcPr>
            <w:tcW w:w="1916" w:type="dxa"/>
            <w:tcBorders>
              <w:top w:val="nil"/>
              <w:left w:val="nil"/>
              <w:bottom w:val="single" w:sz="4" w:space="0" w:color="000000"/>
              <w:right w:val="single" w:sz="4" w:space="0" w:color="000000"/>
            </w:tcBorders>
            <w:vAlign w:val="center"/>
          </w:tcPr>
          <w:p w14:paraId="1B50F502"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481</w:t>
            </w:r>
          </w:p>
        </w:tc>
      </w:tr>
      <w:tr w:rsidR="004421B7" w:rsidRPr="008854CF" w14:paraId="6D1E2A44" w14:textId="77777777" w:rsidTr="0088718C">
        <w:trPr>
          <w:trHeight w:val="77"/>
          <w:jc w:val="center"/>
        </w:trPr>
        <w:tc>
          <w:tcPr>
            <w:tcW w:w="1637" w:type="dxa"/>
            <w:tcBorders>
              <w:top w:val="nil"/>
              <w:left w:val="single" w:sz="4" w:space="0" w:color="000000"/>
              <w:bottom w:val="single" w:sz="4" w:space="0" w:color="000000"/>
              <w:right w:val="single" w:sz="4" w:space="0" w:color="000000"/>
            </w:tcBorders>
            <w:vAlign w:val="center"/>
          </w:tcPr>
          <w:p w14:paraId="621ED874"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V10</w:t>
            </w:r>
          </w:p>
        </w:tc>
        <w:tc>
          <w:tcPr>
            <w:tcW w:w="1193" w:type="dxa"/>
            <w:tcBorders>
              <w:top w:val="nil"/>
              <w:left w:val="nil"/>
              <w:bottom w:val="single" w:sz="4" w:space="0" w:color="000000"/>
              <w:right w:val="single" w:sz="4" w:space="0" w:color="000000"/>
            </w:tcBorders>
            <w:vAlign w:val="center"/>
          </w:tcPr>
          <w:p w14:paraId="5462C6B6"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9363822</w:t>
            </w:r>
          </w:p>
        </w:tc>
        <w:tc>
          <w:tcPr>
            <w:tcW w:w="1439" w:type="dxa"/>
            <w:tcBorders>
              <w:top w:val="nil"/>
              <w:left w:val="nil"/>
              <w:bottom w:val="single" w:sz="4" w:space="0" w:color="000000"/>
              <w:right w:val="single" w:sz="4" w:space="0" w:color="000000"/>
            </w:tcBorders>
            <w:vAlign w:val="center"/>
          </w:tcPr>
          <w:p w14:paraId="6C6E1586"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781896</w:t>
            </w:r>
          </w:p>
        </w:tc>
        <w:tc>
          <w:tcPr>
            <w:tcW w:w="1916" w:type="dxa"/>
            <w:tcBorders>
              <w:top w:val="nil"/>
              <w:left w:val="nil"/>
              <w:bottom w:val="single" w:sz="4" w:space="0" w:color="000000"/>
              <w:right w:val="single" w:sz="4" w:space="0" w:color="000000"/>
            </w:tcBorders>
            <w:vAlign w:val="center"/>
          </w:tcPr>
          <w:p w14:paraId="563C949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150</w:t>
            </w:r>
          </w:p>
        </w:tc>
      </w:tr>
      <w:tr w:rsidR="004421B7" w:rsidRPr="008854CF" w14:paraId="58F40A0C" w14:textId="77777777" w:rsidTr="0088718C">
        <w:trPr>
          <w:trHeight w:val="110"/>
          <w:jc w:val="center"/>
        </w:trPr>
        <w:tc>
          <w:tcPr>
            <w:tcW w:w="1637" w:type="dxa"/>
            <w:tcBorders>
              <w:top w:val="nil"/>
              <w:left w:val="single" w:sz="4" w:space="0" w:color="000000"/>
              <w:bottom w:val="single" w:sz="4" w:space="0" w:color="000000"/>
              <w:right w:val="single" w:sz="4" w:space="0" w:color="000000"/>
            </w:tcBorders>
            <w:vAlign w:val="center"/>
          </w:tcPr>
          <w:p w14:paraId="39486DBC"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V11</w:t>
            </w:r>
          </w:p>
        </w:tc>
        <w:tc>
          <w:tcPr>
            <w:tcW w:w="1193" w:type="dxa"/>
            <w:tcBorders>
              <w:top w:val="nil"/>
              <w:left w:val="nil"/>
              <w:bottom w:val="single" w:sz="4" w:space="0" w:color="000000"/>
              <w:right w:val="single" w:sz="4" w:space="0" w:color="000000"/>
            </w:tcBorders>
            <w:vAlign w:val="center"/>
          </w:tcPr>
          <w:p w14:paraId="2AA6A90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9362893</w:t>
            </w:r>
          </w:p>
        </w:tc>
        <w:tc>
          <w:tcPr>
            <w:tcW w:w="1439" w:type="dxa"/>
            <w:tcBorders>
              <w:top w:val="nil"/>
              <w:left w:val="nil"/>
              <w:bottom w:val="single" w:sz="4" w:space="0" w:color="000000"/>
              <w:right w:val="single" w:sz="4" w:space="0" w:color="000000"/>
            </w:tcBorders>
            <w:vAlign w:val="center"/>
          </w:tcPr>
          <w:p w14:paraId="56AF425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782865</w:t>
            </w:r>
          </w:p>
        </w:tc>
        <w:tc>
          <w:tcPr>
            <w:tcW w:w="1916" w:type="dxa"/>
            <w:tcBorders>
              <w:top w:val="nil"/>
              <w:left w:val="nil"/>
              <w:bottom w:val="single" w:sz="4" w:space="0" w:color="000000"/>
              <w:right w:val="single" w:sz="4" w:space="0" w:color="000000"/>
            </w:tcBorders>
            <w:vAlign w:val="center"/>
          </w:tcPr>
          <w:p w14:paraId="1C8FEFE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1 342</w:t>
            </w:r>
          </w:p>
        </w:tc>
      </w:tr>
      <w:tr w:rsidR="004421B7" w:rsidRPr="008854CF" w14:paraId="772BDEBF" w14:textId="77777777" w:rsidTr="0088718C">
        <w:trPr>
          <w:trHeight w:val="70"/>
          <w:jc w:val="center"/>
        </w:trPr>
        <w:tc>
          <w:tcPr>
            <w:tcW w:w="1637" w:type="dxa"/>
            <w:tcBorders>
              <w:top w:val="nil"/>
              <w:left w:val="single" w:sz="4" w:space="0" w:color="000000"/>
              <w:bottom w:val="single" w:sz="4" w:space="0" w:color="000000"/>
              <w:right w:val="single" w:sz="4" w:space="0" w:color="000000"/>
            </w:tcBorders>
            <w:vAlign w:val="center"/>
          </w:tcPr>
          <w:p w14:paraId="25325BFB"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V12</w:t>
            </w:r>
          </w:p>
        </w:tc>
        <w:tc>
          <w:tcPr>
            <w:tcW w:w="1193" w:type="dxa"/>
            <w:tcBorders>
              <w:top w:val="nil"/>
              <w:left w:val="nil"/>
              <w:bottom w:val="single" w:sz="4" w:space="0" w:color="000000"/>
              <w:right w:val="single" w:sz="4" w:space="0" w:color="000000"/>
            </w:tcBorders>
            <w:vAlign w:val="center"/>
          </w:tcPr>
          <w:p w14:paraId="17FF7C0F"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9362701</w:t>
            </w:r>
          </w:p>
        </w:tc>
        <w:tc>
          <w:tcPr>
            <w:tcW w:w="1439" w:type="dxa"/>
            <w:tcBorders>
              <w:top w:val="nil"/>
              <w:left w:val="nil"/>
              <w:bottom w:val="single" w:sz="4" w:space="0" w:color="000000"/>
              <w:right w:val="single" w:sz="4" w:space="0" w:color="000000"/>
            </w:tcBorders>
            <w:vAlign w:val="center"/>
          </w:tcPr>
          <w:p w14:paraId="3F47170D"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782686</w:t>
            </w:r>
          </w:p>
        </w:tc>
        <w:tc>
          <w:tcPr>
            <w:tcW w:w="1916" w:type="dxa"/>
            <w:tcBorders>
              <w:top w:val="nil"/>
              <w:left w:val="nil"/>
              <w:bottom w:val="single" w:sz="4" w:space="0" w:color="000000"/>
              <w:right w:val="single" w:sz="4" w:space="0" w:color="000000"/>
            </w:tcBorders>
            <w:vAlign w:val="center"/>
          </w:tcPr>
          <w:p w14:paraId="254C3221"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262</w:t>
            </w:r>
          </w:p>
        </w:tc>
      </w:tr>
      <w:tr w:rsidR="004421B7" w:rsidRPr="008854CF" w14:paraId="4F3E5B7E" w14:textId="77777777" w:rsidTr="0088718C">
        <w:trPr>
          <w:trHeight w:val="173"/>
          <w:jc w:val="center"/>
        </w:trPr>
        <w:tc>
          <w:tcPr>
            <w:tcW w:w="1637" w:type="dxa"/>
            <w:tcBorders>
              <w:top w:val="nil"/>
              <w:left w:val="single" w:sz="4" w:space="0" w:color="000000"/>
              <w:bottom w:val="single" w:sz="4" w:space="0" w:color="000000"/>
              <w:right w:val="single" w:sz="4" w:space="0" w:color="000000"/>
            </w:tcBorders>
            <w:vAlign w:val="center"/>
          </w:tcPr>
          <w:p w14:paraId="690D3F85"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SET BAGUA GRANDE</w:t>
            </w:r>
          </w:p>
        </w:tc>
        <w:tc>
          <w:tcPr>
            <w:tcW w:w="1193" w:type="dxa"/>
            <w:tcBorders>
              <w:top w:val="nil"/>
              <w:left w:val="nil"/>
              <w:bottom w:val="single" w:sz="4" w:space="0" w:color="000000"/>
              <w:right w:val="single" w:sz="4" w:space="0" w:color="000000"/>
            </w:tcBorders>
            <w:vAlign w:val="center"/>
          </w:tcPr>
          <w:p w14:paraId="3C4AAE27"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9362683</w:t>
            </w:r>
          </w:p>
        </w:tc>
        <w:tc>
          <w:tcPr>
            <w:tcW w:w="1439" w:type="dxa"/>
            <w:tcBorders>
              <w:top w:val="nil"/>
              <w:left w:val="nil"/>
              <w:bottom w:val="single" w:sz="4" w:space="0" w:color="000000"/>
              <w:right w:val="single" w:sz="4" w:space="0" w:color="000000"/>
            </w:tcBorders>
            <w:vAlign w:val="center"/>
          </w:tcPr>
          <w:p w14:paraId="1807EA08"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782717</w:t>
            </w:r>
          </w:p>
        </w:tc>
        <w:tc>
          <w:tcPr>
            <w:tcW w:w="1916" w:type="dxa"/>
            <w:tcBorders>
              <w:top w:val="nil"/>
              <w:left w:val="nil"/>
              <w:bottom w:val="single" w:sz="4" w:space="0" w:color="000000"/>
              <w:right w:val="single" w:sz="4" w:space="0" w:color="000000"/>
            </w:tcBorders>
            <w:vAlign w:val="center"/>
          </w:tcPr>
          <w:p w14:paraId="02AA02E9" w14:textId="77777777" w:rsidR="004421B7" w:rsidRPr="008854CF" w:rsidRDefault="004421B7" w:rsidP="004421B7">
            <w:pP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36</w:t>
            </w:r>
          </w:p>
        </w:tc>
      </w:tr>
    </w:tbl>
    <w:bookmarkEnd w:id="344"/>
    <w:p w14:paraId="2648C91E" w14:textId="0B6297D8" w:rsidR="004421B7" w:rsidRPr="008854CF" w:rsidRDefault="004421B7" w:rsidP="004421B7">
      <w:pPr>
        <w:pBdr>
          <w:top w:val="nil"/>
          <w:left w:val="nil"/>
          <w:bottom w:val="nil"/>
          <w:right w:val="nil"/>
          <w:between w:val="nil"/>
        </w:pBdr>
        <w:tabs>
          <w:tab w:val="center" w:pos="4419"/>
          <w:tab w:val="right" w:pos="8838"/>
        </w:tabs>
        <w:ind w:left="1276"/>
        <w:rPr>
          <w:rFonts w:ascii="Calibri" w:eastAsia="Calibri" w:hAnsi="Calibri" w:cs="Calibri"/>
          <w:color w:val="000000"/>
          <w:lang w:val="es-PE"/>
        </w:rPr>
      </w:pPr>
      <w:r w:rsidRPr="008854CF">
        <w:rPr>
          <w:rFonts w:ascii="Calibri" w:eastAsia="Calibri" w:hAnsi="Calibri" w:cs="Calibri"/>
          <w:b/>
          <w:color w:val="000000"/>
          <w:lang w:val="es-PE"/>
        </w:rPr>
        <w:t>Fuente:</w:t>
      </w:r>
      <w:r w:rsidRPr="008854CF">
        <w:rPr>
          <w:rFonts w:ascii="Calibri" w:eastAsia="Calibri" w:hAnsi="Calibri" w:cs="Calibri"/>
          <w:color w:val="000000"/>
          <w:lang w:val="es-PE"/>
        </w:rPr>
        <w:t xml:space="preserve"> </w:t>
      </w:r>
      <w:r w:rsidR="002D5982" w:rsidRPr="008854CF">
        <w:rPr>
          <w:rFonts w:ascii="Calibri" w:eastAsia="Calibri" w:hAnsi="Calibri" w:cs="Calibri"/>
          <w:color w:val="000000"/>
          <w:lang w:val="es-PE"/>
        </w:rPr>
        <w:t>DIA</w:t>
      </w:r>
    </w:p>
    <w:p w14:paraId="0F0245B1" w14:textId="0977BC5D" w:rsidR="002D5982" w:rsidRPr="008854CF" w:rsidRDefault="004421B7" w:rsidP="00462393">
      <w:pPr>
        <w:pBdr>
          <w:top w:val="nil"/>
          <w:left w:val="nil"/>
          <w:bottom w:val="nil"/>
          <w:right w:val="nil"/>
          <w:between w:val="nil"/>
        </w:pBdr>
        <w:tabs>
          <w:tab w:val="center" w:pos="4419"/>
          <w:tab w:val="right" w:pos="8838"/>
        </w:tabs>
        <w:spacing w:after="240" w:line="276" w:lineRule="auto"/>
        <w:ind w:left="1276"/>
        <w:rPr>
          <w:rFonts w:ascii="Calibri" w:eastAsia="Calibri" w:hAnsi="Calibri" w:cs="Calibri"/>
          <w:color w:val="000000"/>
          <w:lang w:val="es-PE"/>
        </w:rPr>
      </w:pPr>
      <w:r w:rsidRPr="008854CF">
        <w:rPr>
          <w:rFonts w:ascii="Calibri" w:eastAsia="Calibri" w:hAnsi="Calibri" w:cs="Calibri"/>
          <w:b/>
          <w:color w:val="000000"/>
          <w:lang w:val="es-PE"/>
        </w:rPr>
        <w:t>Elaborado por:</w:t>
      </w:r>
      <w:r w:rsidRPr="008854CF">
        <w:rPr>
          <w:rFonts w:ascii="Calibri" w:eastAsia="Calibri" w:hAnsi="Calibri" w:cs="Calibri"/>
          <w:color w:val="000000"/>
          <w:lang w:val="es-PE"/>
        </w:rPr>
        <w:t xml:space="preserve"> Química &amp; Ecología S.AC</w:t>
      </w:r>
    </w:p>
    <w:p w14:paraId="4BC5910B" w14:textId="77777777" w:rsidR="004421B7" w:rsidRPr="008854CF" w:rsidRDefault="004421B7" w:rsidP="002D5982">
      <w:pPr>
        <w:spacing w:line="276" w:lineRule="auto"/>
        <w:jc w:val="both"/>
        <w:rPr>
          <w:rFonts w:asciiTheme="minorHAnsi" w:hAnsiTheme="minorHAnsi" w:cstheme="minorHAnsi"/>
          <w:b/>
          <w:sz w:val="22"/>
          <w:szCs w:val="22"/>
          <w:lang w:val="es-PE"/>
        </w:rPr>
      </w:pPr>
      <w:r w:rsidRPr="008854CF">
        <w:rPr>
          <w:rFonts w:asciiTheme="minorHAnsi" w:hAnsiTheme="minorHAnsi" w:cstheme="minorHAnsi"/>
          <w:b/>
          <w:sz w:val="22"/>
          <w:szCs w:val="22"/>
          <w:lang w:val="es-PE"/>
        </w:rPr>
        <w:t>Distancias a centros poblados</w:t>
      </w:r>
    </w:p>
    <w:p w14:paraId="7AD9421B" w14:textId="657EF95D" w:rsidR="002D59B0" w:rsidRDefault="004421B7" w:rsidP="002D5982">
      <w:pPr>
        <w:pBdr>
          <w:top w:val="nil"/>
          <w:left w:val="nil"/>
          <w:bottom w:val="nil"/>
          <w:right w:val="nil"/>
          <w:between w:val="nil"/>
        </w:pBdr>
        <w:tabs>
          <w:tab w:val="center" w:pos="4419"/>
          <w:tab w:val="right" w:pos="8838"/>
        </w:tabs>
        <w:spacing w:before="240" w:after="240" w:line="276" w:lineRule="auto"/>
        <w:jc w:val="both"/>
        <w:rPr>
          <w:rFonts w:asciiTheme="minorHAnsi" w:eastAsia="Calibri" w:hAnsiTheme="minorHAnsi" w:cstheme="minorHAnsi"/>
          <w:color w:val="000000"/>
          <w:sz w:val="22"/>
          <w:szCs w:val="22"/>
          <w:lang w:val="es-PE"/>
        </w:rPr>
      </w:pPr>
      <w:r w:rsidRPr="008854CF">
        <w:rPr>
          <w:rFonts w:asciiTheme="minorHAnsi" w:eastAsia="Calibri" w:hAnsiTheme="minorHAnsi" w:cstheme="minorHAnsi"/>
          <w:color w:val="000000"/>
          <w:sz w:val="22"/>
          <w:szCs w:val="22"/>
          <w:lang w:val="es-PE"/>
        </w:rPr>
        <w:t>La distancia que existe entre los centros poblados o localidades más cercanas a las localidades de Bagua y Bagua Grande. Las distancias a los centros poblados o comunidades nativas</w:t>
      </w:r>
      <w:r w:rsidR="002D59B0" w:rsidRPr="008854CF">
        <w:rPr>
          <w:rFonts w:asciiTheme="minorHAnsi" w:eastAsia="Calibri" w:hAnsiTheme="minorHAnsi" w:cstheme="minorHAnsi"/>
          <w:color w:val="000000"/>
          <w:sz w:val="22"/>
          <w:szCs w:val="22"/>
          <w:lang w:val="es-PE"/>
        </w:rPr>
        <w:t xml:space="preserve"> (no se identificó comunidades </w:t>
      </w:r>
      <w:r w:rsidR="00BD1C17" w:rsidRPr="008854CF">
        <w:rPr>
          <w:rFonts w:asciiTheme="minorHAnsi" w:eastAsia="Calibri" w:hAnsiTheme="minorHAnsi" w:cstheme="minorHAnsi"/>
          <w:color w:val="000000"/>
          <w:sz w:val="22"/>
          <w:szCs w:val="22"/>
          <w:lang w:val="es-PE"/>
        </w:rPr>
        <w:t>nativas) son</w:t>
      </w:r>
      <w:r w:rsidRPr="008854CF">
        <w:rPr>
          <w:rFonts w:asciiTheme="minorHAnsi" w:eastAsia="Calibri" w:hAnsiTheme="minorHAnsi" w:cstheme="minorHAnsi"/>
          <w:color w:val="000000"/>
          <w:sz w:val="22"/>
          <w:szCs w:val="22"/>
          <w:lang w:val="es-PE"/>
        </w:rPr>
        <w:t>:</w:t>
      </w:r>
    </w:p>
    <w:p w14:paraId="53315002" w14:textId="77777777" w:rsidR="001A43E8" w:rsidRPr="008854CF" w:rsidRDefault="001A43E8" w:rsidP="002D5982">
      <w:pPr>
        <w:pBdr>
          <w:top w:val="nil"/>
          <w:left w:val="nil"/>
          <w:bottom w:val="nil"/>
          <w:right w:val="nil"/>
          <w:between w:val="nil"/>
        </w:pBdr>
        <w:tabs>
          <w:tab w:val="center" w:pos="4419"/>
          <w:tab w:val="right" w:pos="8838"/>
        </w:tabs>
        <w:spacing w:before="240" w:after="240" w:line="276" w:lineRule="auto"/>
        <w:jc w:val="both"/>
        <w:rPr>
          <w:rFonts w:asciiTheme="minorHAnsi" w:eastAsia="Calibri" w:hAnsiTheme="minorHAnsi" w:cstheme="minorHAnsi"/>
          <w:color w:val="000000"/>
          <w:sz w:val="22"/>
          <w:szCs w:val="22"/>
          <w:lang w:val="es-PE"/>
        </w:rPr>
      </w:pPr>
    </w:p>
    <w:p w14:paraId="22229AD8" w14:textId="77777777" w:rsidR="004421B7" w:rsidRPr="008854CF" w:rsidRDefault="004421B7" w:rsidP="004421B7">
      <w:pPr>
        <w:spacing w:line="360" w:lineRule="auto"/>
        <w:jc w:val="both"/>
        <w:rPr>
          <w:rFonts w:asciiTheme="minorHAnsi" w:hAnsiTheme="minorHAnsi" w:cstheme="minorHAnsi"/>
          <w:sz w:val="22"/>
          <w:szCs w:val="22"/>
          <w:lang w:val="es-PE"/>
        </w:rPr>
      </w:pPr>
      <w:r w:rsidRPr="008854CF">
        <w:rPr>
          <w:rFonts w:asciiTheme="minorHAnsi" w:hAnsiTheme="minorHAnsi" w:cstheme="minorHAnsi"/>
          <w:b/>
          <w:sz w:val="22"/>
          <w:szCs w:val="22"/>
          <w:u w:val="single"/>
          <w:lang w:val="es-PE"/>
        </w:rPr>
        <w:lastRenderedPageBreak/>
        <w:t>A la ciudad de Bagua</w:t>
      </w:r>
      <w:r w:rsidRPr="008854CF">
        <w:rPr>
          <w:rFonts w:asciiTheme="minorHAnsi" w:hAnsiTheme="minorHAnsi" w:cstheme="minorHAnsi"/>
          <w:sz w:val="22"/>
          <w:szCs w:val="22"/>
          <w:lang w:val="es-PE"/>
        </w:rPr>
        <w:t>:</w:t>
      </w:r>
    </w:p>
    <w:p w14:paraId="249B0C1D"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Bagua: 0.2 km</w:t>
      </w:r>
    </w:p>
    <w:p w14:paraId="6B2C7E7D"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Las Juntas: 2.5 km</w:t>
      </w:r>
    </w:p>
    <w:p w14:paraId="24FD65F7"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Centro Poblado Palmira: 2.75 km</w:t>
      </w:r>
    </w:p>
    <w:p w14:paraId="283D8594"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El Parco: 6.87</w:t>
      </w:r>
    </w:p>
    <w:p w14:paraId="5B3A583B"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San Francisco: 9.80 km</w:t>
      </w:r>
    </w:p>
    <w:p w14:paraId="6857A4A0"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Peca: 11.50 km</w:t>
      </w:r>
    </w:p>
    <w:p w14:paraId="05537C20" w14:textId="77777777" w:rsidR="004421B7" w:rsidRPr="008854CF" w:rsidRDefault="004421B7" w:rsidP="0064781A">
      <w:pPr>
        <w:pStyle w:val="Prrafodelista"/>
        <w:numPr>
          <w:ilvl w:val="0"/>
          <w:numId w:val="31"/>
        </w:numPr>
        <w:spacing w:after="240"/>
        <w:ind w:left="709"/>
        <w:jc w:val="both"/>
        <w:rPr>
          <w:rFonts w:asciiTheme="minorHAnsi" w:hAnsiTheme="minorHAnsi" w:cstheme="minorHAnsi"/>
          <w:sz w:val="22"/>
          <w:szCs w:val="22"/>
          <w:lang w:val="es-PE"/>
        </w:rPr>
      </w:pPr>
      <w:proofErr w:type="spellStart"/>
      <w:r w:rsidRPr="008854CF">
        <w:rPr>
          <w:rFonts w:asciiTheme="minorHAnsi" w:hAnsiTheme="minorHAnsi" w:cstheme="minorHAnsi"/>
          <w:sz w:val="22"/>
          <w:szCs w:val="22"/>
          <w:lang w:val="es-PE"/>
        </w:rPr>
        <w:t>Alenya</w:t>
      </w:r>
      <w:proofErr w:type="spellEnd"/>
      <w:r w:rsidRPr="008854CF">
        <w:rPr>
          <w:rFonts w:asciiTheme="minorHAnsi" w:hAnsiTheme="minorHAnsi" w:cstheme="minorHAnsi"/>
          <w:sz w:val="22"/>
          <w:szCs w:val="22"/>
          <w:lang w:val="es-PE"/>
        </w:rPr>
        <w:t>: 6.91 km</w:t>
      </w:r>
    </w:p>
    <w:p w14:paraId="6ECD7D9C" w14:textId="77777777" w:rsidR="004421B7" w:rsidRPr="008854CF" w:rsidRDefault="004421B7" w:rsidP="004421B7">
      <w:pPr>
        <w:spacing w:line="360" w:lineRule="auto"/>
        <w:jc w:val="both"/>
        <w:rPr>
          <w:rFonts w:asciiTheme="minorHAnsi" w:hAnsiTheme="minorHAnsi" w:cstheme="minorHAnsi"/>
          <w:sz w:val="22"/>
          <w:szCs w:val="22"/>
          <w:lang w:val="es-PE"/>
        </w:rPr>
      </w:pPr>
      <w:r w:rsidRPr="008854CF">
        <w:rPr>
          <w:rFonts w:asciiTheme="minorHAnsi" w:hAnsiTheme="minorHAnsi" w:cstheme="minorHAnsi"/>
          <w:b/>
          <w:sz w:val="22"/>
          <w:szCs w:val="22"/>
          <w:u w:val="single"/>
          <w:lang w:val="es-PE"/>
        </w:rPr>
        <w:t>A la ciudad de Bagua Grande</w:t>
      </w:r>
      <w:r w:rsidRPr="008854CF">
        <w:rPr>
          <w:rFonts w:asciiTheme="minorHAnsi" w:hAnsiTheme="minorHAnsi" w:cstheme="minorHAnsi"/>
          <w:sz w:val="22"/>
          <w:szCs w:val="22"/>
          <w:lang w:val="es-PE"/>
        </w:rPr>
        <w:t>:</w:t>
      </w:r>
    </w:p>
    <w:p w14:paraId="5C58CD65"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Bagua Grande: 0.2 km</w:t>
      </w:r>
    </w:p>
    <w:p w14:paraId="55CC821E"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Localidad Pampas de Burlan: 8.48 km.</w:t>
      </w:r>
    </w:p>
    <w:p w14:paraId="21A89E5B"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Centro Poblado Porvenir: 10.35 km </w:t>
      </w:r>
    </w:p>
    <w:p w14:paraId="5CCFBA49"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Centro Poblado </w:t>
      </w:r>
      <w:proofErr w:type="spellStart"/>
      <w:r w:rsidRPr="008854CF">
        <w:rPr>
          <w:rFonts w:asciiTheme="minorHAnsi" w:hAnsiTheme="minorHAnsi" w:cstheme="minorHAnsi"/>
          <w:sz w:val="22"/>
          <w:szCs w:val="22"/>
          <w:lang w:val="es-PE"/>
        </w:rPr>
        <w:t>Misquiyacu</w:t>
      </w:r>
      <w:proofErr w:type="spellEnd"/>
      <w:r w:rsidRPr="008854CF">
        <w:rPr>
          <w:rFonts w:asciiTheme="minorHAnsi" w:hAnsiTheme="minorHAnsi" w:cstheme="minorHAnsi"/>
          <w:sz w:val="22"/>
          <w:szCs w:val="22"/>
          <w:lang w:val="es-PE"/>
        </w:rPr>
        <w:t xml:space="preserve"> Alto: 12.25 km.</w:t>
      </w:r>
    </w:p>
    <w:p w14:paraId="282A6953"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Naranjos alto: 9.88 km</w:t>
      </w:r>
    </w:p>
    <w:p w14:paraId="7E1750B8"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Distrito </w:t>
      </w:r>
      <w:proofErr w:type="spellStart"/>
      <w:r w:rsidRPr="008854CF">
        <w:rPr>
          <w:rFonts w:asciiTheme="minorHAnsi" w:hAnsiTheme="minorHAnsi" w:cstheme="minorHAnsi"/>
          <w:sz w:val="22"/>
          <w:szCs w:val="22"/>
          <w:lang w:val="es-PE"/>
        </w:rPr>
        <w:t>Cajaruro</w:t>
      </w:r>
      <w:proofErr w:type="spellEnd"/>
      <w:r w:rsidRPr="008854CF">
        <w:rPr>
          <w:rFonts w:asciiTheme="minorHAnsi" w:hAnsiTheme="minorHAnsi" w:cstheme="minorHAnsi"/>
          <w:sz w:val="22"/>
          <w:szCs w:val="22"/>
          <w:lang w:val="es-PE"/>
        </w:rPr>
        <w:t>: 4.5 km</w:t>
      </w:r>
    </w:p>
    <w:p w14:paraId="5F808C31" w14:textId="77777777" w:rsidR="004421B7" w:rsidRPr="008854CF" w:rsidRDefault="004421B7" w:rsidP="0064781A">
      <w:pPr>
        <w:pStyle w:val="Prrafodelista"/>
        <w:numPr>
          <w:ilvl w:val="0"/>
          <w:numId w:val="31"/>
        </w:numPr>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Centro poblado </w:t>
      </w:r>
      <w:proofErr w:type="spellStart"/>
      <w:r w:rsidRPr="008854CF">
        <w:rPr>
          <w:rFonts w:asciiTheme="minorHAnsi" w:hAnsiTheme="minorHAnsi" w:cstheme="minorHAnsi"/>
          <w:sz w:val="22"/>
          <w:szCs w:val="22"/>
          <w:lang w:val="es-PE"/>
        </w:rPr>
        <w:t>Goncha</w:t>
      </w:r>
      <w:proofErr w:type="spellEnd"/>
      <w:r w:rsidRPr="008854CF">
        <w:rPr>
          <w:rFonts w:asciiTheme="minorHAnsi" w:hAnsiTheme="minorHAnsi" w:cstheme="minorHAnsi"/>
          <w:sz w:val="22"/>
          <w:szCs w:val="22"/>
          <w:lang w:val="es-PE"/>
        </w:rPr>
        <w:t>: 2.66 km</w:t>
      </w:r>
    </w:p>
    <w:p w14:paraId="147A2393" w14:textId="0278D33A" w:rsidR="002D5982" w:rsidRPr="008854CF" w:rsidRDefault="004421B7" w:rsidP="0064781A">
      <w:pPr>
        <w:pStyle w:val="Prrafodelista"/>
        <w:numPr>
          <w:ilvl w:val="0"/>
          <w:numId w:val="31"/>
        </w:numPr>
        <w:spacing w:after="240"/>
        <w:ind w:left="709"/>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Centro poblado Morerilla Alta: 4.80 km</w:t>
      </w:r>
      <w:bookmarkStart w:id="345" w:name="_heading=h.zu0gcz" w:colFirst="0" w:colLast="0"/>
      <w:bookmarkEnd w:id="345"/>
    </w:p>
    <w:p w14:paraId="149710C6" w14:textId="017DFCEF" w:rsidR="004421B7" w:rsidRPr="008854CF" w:rsidRDefault="002D5982" w:rsidP="002D5982">
      <w:pPr>
        <w:pStyle w:val="Descripcin"/>
        <w:jc w:val="center"/>
        <w:rPr>
          <w:rFonts w:asciiTheme="minorHAnsi" w:eastAsia="Calibri" w:hAnsiTheme="minorHAnsi" w:cstheme="minorHAnsi"/>
          <w:color w:val="auto"/>
          <w:sz w:val="22"/>
          <w:szCs w:val="22"/>
          <w:lang w:val="es-PE"/>
        </w:rPr>
      </w:pPr>
      <w:bookmarkStart w:id="346" w:name="_Toc103784041"/>
      <w:r w:rsidRPr="008854CF">
        <w:rPr>
          <w:rFonts w:asciiTheme="minorHAnsi" w:hAnsiTheme="minorHAnsi" w:cstheme="minorHAnsi"/>
          <w:b/>
          <w:bCs/>
          <w:color w:val="auto"/>
          <w:sz w:val="22"/>
          <w:szCs w:val="22"/>
          <w:lang w:val="es-PE"/>
        </w:rPr>
        <w:t xml:space="preserve">Imagen </w:t>
      </w:r>
      <w:r w:rsidRPr="008854CF">
        <w:rPr>
          <w:rFonts w:asciiTheme="minorHAnsi" w:hAnsiTheme="minorHAnsi" w:cstheme="minorHAnsi"/>
          <w:b/>
          <w:bCs/>
          <w:color w:val="auto"/>
          <w:sz w:val="22"/>
          <w:szCs w:val="22"/>
          <w:lang w:val="es-PE"/>
        </w:rPr>
        <w:fldChar w:fldCharType="begin"/>
      </w:r>
      <w:r w:rsidRPr="008854CF">
        <w:rPr>
          <w:rFonts w:asciiTheme="minorHAnsi" w:hAnsiTheme="minorHAnsi" w:cstheme="minorHAnsi"/>
          <w:b/>
          <w:bCs/>
          <w:color w:val="auto"/>
          <w:sz w:val="22"/>
          <w:szCs w:val="22"/>
          <w:lang w:val="es-PE"/>
        </w:rPr>
        <w:instrText xml:space="preserve"> SEQ Imagen: \* ARABIC </w:instrText>
      </w:r>
      <w:r w:rsidRPr="008854CF">
        <w:rPr>
          <w:rFonts w:asciiTheme="minorHAnsi" w:hAnsiTheme="minorHAnsi" w:cstheme="minorHAnsi"/>
          <w:b/>
          <w:bCs/>
          <w:color w:val="auto"/>
          <w:sz w:val="22"/>
          <w:szCs w:val="22"/>
          <w:lang w:val="es-PE"/>
        </w:rPr>
        <w:fldChar w:fldCharType="separate"/>
      </w:r>
      <w:r w:rsidR="001A43E8">
        <w:rPr>
          <w:rFonts w:asciiTheme="minorHAnsi" w:hAnsiTheme="minorHAnsi" w:cstheme="minorHAnsi"/>
          <w:b/>
          <w:bCs/>
          <w:noProof/>
          <w:color w:val="auto"/>
          <w:sz w:val="22"/>
          <w:szCs w:val="22"/>
          <w:lang w:val="es-PE"/>
        </w:rPr>
        <w:t>6</w:t>
      </w:r>
      <w:r w:rsidRPr="008854CF">
        <w:rPr>
          <w:rFonts w:asciiTheme="minorHAnsi" w:hAnsiTheme="minorHAnsi" w:cstheme="minorHAnsi"/>
          <w:b/>
          <w:bCs/>
          <w:color w:val="auto"/>
          <w:sz w:val="22"/>
          <w:szCs w:val="22"/>
          <w:lang w:val="es-PE"/>
        </w:rPr>
        <w:fldChar w:fldCharType="end"/>
      </w:r>
      <w:r w:rsidRPr="008854CF">
        <w:rPr>
          <w:rFonts w:asciiTheme="minorHAnsi" w:hAnsiTheme="minorHAnsi" w:cstheme="minorHAnsi"/>
          <w:b/>
          <w:bCs/>
          <w:color w:val="auto"/>
          <w:sz w:val="22"/>
          <w:szCs w:val="22"/>
          <w:lang w:val="es-PE"/>
        </w:rPr>
        <w:t xml:space="preserve"> </w:t>
      </w:r>
      <w:r w:rsidRPr="008854CF">
        <w:rPr>
          <w:rFonts w:asciiTheme="minorHAnsi" w:eastAsia="Calibri" w:hAnsiTheme="minorHAnsi" w:cstheme="minorHAnsi"/>
          <w:b/>
          <w:bCs/>
          <w:i w:val="0"/>
          <w:color w:val="auto"/>
          <w:sz w:val="22"/>
          <w:szCs w:val="22"/>
          <w:lang w:val="es-PE"/>
        </w:rPr>
        <w:t>:</w:t>
      </w:r>
      <w:r w:rsidR="004421B7" w:rsidRPr="008854CF">
        <w:rPr>
          <w:rFonts w:asciiTheme="minorHAnsi" w:eastAsia="Calibri" w:hAnsiTheme="minorHAnsi" w:cstheme="minorHAnsi"/>
          <w:color w:val="auto"/>
          <w:sz w:val="22"/>
          <w:szCs w:val="22"/>
          <w:lang w:val="es-PE"/>
        </w:rPr>
        <w:t>Localización de los sectores beneficiados con el Proyecto</w:t>
      </w:r>
      <w:bookmarkEnd w:id="346"/>
    </w:p>
    <w:p w14:paraId="026B485C" w14:textId="77777777" w:rsidR="004421B7" w:rsidRPr="008854CF" w:rsidRDefault="004421B7" w:rsidP="002D5982">
      <w:pPr>
        <w:jc w:val="center"/>
        <w:rPr>
          <w:rFonts w:ascii="Calibri" w:eastAsia="Calibri" w:hAnsi="Calibri" w:cs="Calibri"/>
          <w:color w:val="000000"/>
          <w:lang w:val="es-PE"/>
        </w:rPr>
      </w:pPr>
      <w:r w:rsidRPr="008854CF">
        <w:rPr>
          <w:noProof/>
          <w:lang w:val="es-PE"/>
        </w:rPr>
        <w:drawing>
          <wp:inline distT="0" distB="0" distL="0" distR="0" wp14:anchorId="70CA5914" wp14:editId="14093B68">
            <wp:extent cx="4319588" cy="2809875"/>
            <wp:effectExtent l="0" t="0" r="5080" b="0"/>
            <wp:docPr id="3181"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9"/>
                    <a:srcRect/>
                    <a:stretch>
                      <a:fillRect/>
                    </a:stretch>
                  </pic:blipFill>
                  <pic:spPr>
                    <a:xfrm>
                      <a:off x="0" y="0"/>
                      <a:ext cx="4321273" cy="2810971"/>
                    </a:xfrm>
                    <a:prstGeom prst="rect">
                      <a:avLst/>
                    </a:prstGeom>
                    <a:ln/>
                  </pic:spPr>
                </pic:pic>
              </a:graphicData>
            </a:graphic>
          </wp:inline>
        </w:drawing>
      </w:r>
    </w:p>
    <w:p w14:paraId="68C3AF63" w14:textId="77777777" w:rsidR="004421B7" w:rsidRPr="008854CF" w:rsidRDefault="004421B7" w:rsidP="002D5982">
      <w:pPr>
        <w:pBdr>
          <w:top w:val="nil"/>
          <w:left w:val="nil"/>
          <w:bottom w:val="nil"/>
          <w:right w:val="nil"/>
          <w:between w:val="nil"/>
        </w:pBdr>
        <w:tabs>
          <w:tab w:val="center" w:pos="4419"/>
          <w:tab w:val="right" w:pos="8838"/>
        </w:tabs>
        <w:ind w:left="993"/>
        <w:rPr>
          <w:rFonts w:ascii="Calibri" w:eastAsia="Calibri" w:hAnsi="Calibri" w:cs="Calibri"/>
          <w:color w:val="000000"/>
          <w:lang w:val="es-PE"/>
        </w:rPr>
      </w:pPr>
      <w:r w:rsidRPr="008854CF">
        <w:rPr>
          <w:rFonts w:ascii="Calibri" w:eastAsia="Calibri" w:hAnsi="Calibri" w:cs="Calibri"/>
          <w:b/>
          <w:color w:val="000000"/>
          <w:lang w:val="es-PE"/>
        </w:rPr>
        <w:t>Fuente:</w:t>
      </w:r>
      <w:r w:rsidRPr="008854CF">
        <w:rPr>
          <w:rFonts w:ascii="Calibri" w:eastAsia="Calibri" w:hAnsi="Calibri" w:cs="Calibri"/>
          <w:color w:val="000000"/>
          <w:lang w:val="es-PE"/>
        </w:rPr>
        <w:t xml:space="preserve"> Google </w:t>
      </w:r>
      <w:proofErr w:type="spellStart"/>
      <w:r w:rsidRPr="008854CF">
        <w:rPr>
          <w:rFonts w:ascii="Calibri" w:eastAsia="Calibri" w:hAnsi="Calibri" w:cs="Calibri"/>
          <w:color w:val="000000"/>
          <w:lang w:val="es-PE"/>
        </w:rPr>
        <w:t>Earth</w:t>
      </w:r>
      <w:proofErr w:type="spellEnd"/>
      <w:r w:rsidRPr="008854CF">
        <w:rPr>
          <w:rFonts w:ascii="Calibri" w:eastAsia="Calibri" w:hAnsi="Calibri" w:cs="Calibri"/>
          <w:color w:val="000000"/>
          <w:lang w:val="es-PE"/>
        </w:rPr>
        <w:t xml:space="preserve"> </w:t>
      </w:r>
    </w:p>
    <w:p w14:paraId="142ABB8C" w14:textId="06F70C7F" w:rsidR="002D5982" w:rsidRPr="008854CF" w:rsidRDefault="004421B7" w:rsidP="002D5982">
      <w:pPr>
        <w:pBdr>
          <w:top w:val="nil"/>
          <w:left w:val="nil"/>
          <w:bottom w:val="nil"/>
          <w:right w:val="nil"/>
          <w:between w:val="nil"/>
        </w:pBdr>
        <w:tabs>
          <w:tab w:val="center" w:pos="4419"/>
          <w:tab w:val="right" w:pos="8838"/>
        </w:tabs>
        <w:ind w:left="993"/>
        <w:rPr>
          <w:rFonts w:ascii="Calibri" w:eastAsia="Calibri" w:hAnsi="Calibri" w:cs="Calibri"/>
          <w:color w:val="000000"/>
          <w:lang w:val="es-PE"/>
        </w:rPr>
      </w:pPr>
      <w:r w:rsidRPr="008854CF">
        <w:rPr>
          <w:rFonts w:ascii="Calibri" w:eastAsia="Calibri" w:hAnsi="Calibri" w:cs="Calibri"/>
          <w:b/>
          <w:color w:val="000000"/>
          <w:lang w:val="es-PE"/>
        </w:rPr>
        <w:t>Elaborado por:</w:t>
      </w:r>
      <w:r w:rsidRPr="008854CF">
        <w:rPr>
          <w:rFonts w:ascii="Calibri" w:eastAsia="Calibri" w:hAnsi="Calibri" w:cs="Calibri"/>
          <w:color w:val="000000"/>
          <w:lang w:val="es-PE"/>
        </w:rPr>
        <w:t xml:space="preserve"> Química &amp; Ecología S.A.C</w:t>
      </w:r>
    </w:p>
    <w:p w14:paraId="16B23356" w14:textId="4D6822AA" w:rsidR="00C5337D" w:rsidRPr="008854CF" w:rsidRDefault="00C5337D" w:rsidP="00BD1C17">
      <w:pPr>
        <w:pBdr>
          <w:top w:val="nil"/>
          <w:left w:val="nil"/>
          <w:bottom w:val="nil"/>
          <w:right w:val="nil"/>
          <w:between w:val="nil"/>
        </w:pBdr>
        <w:tabs>
          <w:tab w:val="center" w:pos="4419"/>
          <w:tab w:val="right" w:pos="8838"/>
        </w:tabs>
        <w:rPr>
          <w:rFonts w:ascii="Calibri" w:eastAsia="Calibri" w:hAnsi="Calibri" w:cs="Calibri"/>
          <w:color w:val="000000"/>
          <w:lang w:val="es-PE"/>
        </w:rPr>
      </w:pPr>
    </w:p>
    <w:p w14:paraId="5A83F3CC" w14:textId="77777777" w:rsidR="00C5337D" w:rsidRPr="008854CF" w:rsidRDefault="00C5337D" w:rsidP="00C5337D">
      <w:pPr>
        <w:pStyle w:val="NuevoTit2"/>
        <w:keepNext w:val="0"/>
        <w:numPr>
          <w:ilvl w:val="2"/>
          <w:numId w:val="18"/>
        </w:numPr>
        <w:spacing w:before="0"/>
        <w:ind w:left="567" w:hanging="578"/>
        <w:rPr>
          <w:rFonts w:asciiTheme="minorHAnsi" w:hAnsiTheme="minorHAnsi" w:cstheme="minorHAnsi"/>
          <w:b/>
          <w:color w:val="224C22"/>
          <w:sz w:val="22"/>
          <w:szCs w:val="22"/>
        </w:rPr>
      </w:pPr>
      <w:bookmarkStart w:id="347" w:name="_Toc103783774"/>
      <w:r w:rsidRPr="008854CF">
        <w:rPr>
          <w:rFonts w:asciiTheme="minorHAnsi" w:hAnsiTheme="minorHAnsi" w:cstheme="minorHAnsi"/>
          <w:b/>
          <w:color w:val="224C22"/>
          <w:sz w:val="22"/>
          <w:szCs w:val="22"/>
        </w:rPr>
        <w:t>Descripción del Departamento de Amazonas</w:t>
      </w:r>
      <w:bookmarkEnd w:id="347"/>
      <w:r w:rsidRPr="008854CF">
        <w:rPr>
          <w:rFonts w:asciiTheme="minorHAnsi" w:hAnsiTheme="minorHAnsi" w:cstheme="minorHAnsi"/>
          <w:b/>
          <w:color w:val="224C22"/>
          <w:sz w:val="22"/>
          <w:szCs w:val="22"/>
        </w:rPr>
        <w:t xml:space="preserve"> </w:t>
      </w:r>
    </w:p>
    <w:p w14:paraId="5662362E" w14:textId="2C0AC60C" w:rsidR="00C5337D" w:rsidRPr="008854CF" w:rsidRDefault="00C5337D" w:rsidP="00C5337D">
      <w:pPr>
        <w:jc w:val="both"/>
        <w:rPr>
          <w:rFonts w:asciiTheme="minorHAnsi" w:eastAsia="Calibri" w:hAnsiTheme="minorHAnsi"/>
          <w:sz w:val="22"/>
          <w:szCs w:val="22"/>
          <w:lang w:val="es-PE"/>
        </w:rPr>
      </w:pPr>
      <w:r w:rsidRPr="008854CF">
        <w:rPr>
          <w:rFonts w:asciiTheme="minorHAnsi" w:eastAsia="Calibri" w:hAnsiTheme="minorHAnsi"/>
          <w:sz w:val="22"/>
          <w:szCs w:val="22"/>
          <w:lang w:val="es-PE"/>
        </w:rPr>
        <w:t>El departamento de Amazonas cuenta con 379,384 habitantes, de los cuales 22,330 son niños y niñas menores de 3 años</w:t>
      </w:r>
      <w:r w:rsidR="00BD1C17" w:rsidRPr="008854CF">
        <w:rPr>
          <w:rFonts w:asciiTheme="minorHAnsi" w:eastAsia="Calibri" w:hAnsiTheme="minorHAnsi"/>
          <w:sz w:val="22"/>
          <w:szCs w:val="22"/>
          <w:lang w:val="es-PE"/>
        </w:rPr>
        <w:t xml:space="preserve">; </w:t>
      </w:r>
      <w:r w:rsidRPr="008854CF">
        <w:rPr>
          <w:rFonts w:asciiTheme="minorHAnsi" w:eastAsia="Calibri" w:hAnsiTheme="minorHAnsi"/>
          <w:sz w:val="22"/>
          <w:szCs w:val="22"/>
          <w:lang w:val="es-PE"/>
        </w:rPr>
        <w:t>27,680 son adultos mayores de 65 años de edad y 33,944 son personas con alguna discapacidad.</w:t>
      </w:r>
    </w:p>
    <w:p w14:paraId="20B327DF" w14:textId="77777777" w:rsidR="00C5337D" w:rsidRPr="008854CF" w:rsidRDefault="00C5337D" w:rsidP="00C5337D">
      <w:pPr>
        <w:pBdr>
          <w:top w:val="nil"/>
          <w:left w:val="nil"/>
          <w:bottom w:val="nil"/>
          <w:right w:val="nil"/>
          <w:between w:val="nil"/>
        </w:pBdr>
        <w:ind w:left="1560"/>
        <w:jc w:val="both"/>
        <w:rPr>
          <w:rFonts w:ascii="Calibri" w:eastAsia="Calibri" w:hAnsi="Calibri" w:cs="Calibri"/>
          <w:color w:val="000000"/>
          <w:sz w:val="22"/>
          <w:szCs w:val="22"/>
          <w:lang w:val="es-PE"/>
        </w:rPr>
      </w:pPr>
    </w:p>
    <w:p w14:paraId="140D4794" w14:textId="1D226105" w:rsidR="00C5337D" w:rsidRPr="008854CF" w:rsidRDefault="00C5337D" w:rsidP="00C5337D">
      <w:pPr>
        <w:jc w:val="both"/>
        <w:rPr>
          <w:rFonts w:asciiTheme="minorHAnsi" w:eastAsia="Calibri" w:hAnsiTheme="minorHAnsi"/>
          <w:sz w:val="22"/>
          <w:szCs w:val="22"/>
          <w:lang w:val="es-PE"/>
        </w:rPr>
      </w:pPr>
      <w:r w:rsidRPr="008854CF">
        <w:rPr>
          <w:rFonts w:asciiTheme="minorHAnsi" w:eastAsia="Calibri" w:hAnsiTheme="minorHAnsi"/>
          <w:sz w:val="22"/>
          <w:szCs w:val="22"/>
          <w:lang w:val="es-PE"/>
        </w:rPr>
        <w:lastRenderedPageBreak/>
        <w:t xml:space="preserve">En el </w:t>
      </w:r>
      <w:r w:rsidR="00BD1C17" w:rsidRPr="008854CF">
        <w:rPr>
          <w:rFonts w:asciiTheme="minorHAnsi" w:eastAsia="Calibri" w:hAnsiTheme="minorHAnsi"/>
          <w:sz w:val="22"/>
          <w:szCs w:val="22"/>
          <w:lang w:val="es-PE"/>
        </w:rPr>
        <w:t xml:space="preserve">citado </w:t>
      </w:r>
      <w:r w:rsidRPr="008854CF">
        <w:rPr>
          <w:rFonts w:asciiTheme="minorHAnsi" w:eastAsia="Calibri" w:hAnsiTheme="minorHAnsi"/>
          <w:sz w:val="22"/>
          <w:szCs w:val="22"/>
          <w:lang w:val="es-PE"/>
        </w:rPr>
        <w:t>departamento, la población de niños de 0 a 4 años alcanza los 38,682 habitantes, mientras que las personas de 15 años a más llega a 257,077 habitantes, en ese mismo grupo la población analfabeta llega a 26,950 habitantes.</w:t>
      </w:r>
    </w:p>
    <w:p w14:paraId="5C7FC561" w14:textId="3C1F7869" w:rsidR="00C5337D" w:rsidRPr="008854CF" w:rsidRDefault="00C5337D" w:rsidP="00C5337D">
      <w:pPr>
        <w:jc w:val="both"/>
        <w:rPr>
          <w:rFonts w:asciiTheme="minorHAnsi" w:eastAsia="Calibri" w:hAnsiTheme="minorHAnsi"/>
          <w:sz w:val="22"/>
          <w:szCs w:val="22"/>
          <w:lang w:val="es-PE"/>
        </w:rPr>
      </w:pPr>
    </w:p>
    <w:p w14:paraId="2CC3FCCF" w14:textId="0862345D" w:rsidR="00C5337D" w:rsidRPr="008854CF" w:rsidRDefault="00C5337D" w:rsidP="00C5337D">
      <w:pPr>
        <w:pStyle w:val="Descripcin"/>
        <w:jc w:val="center"/>
        <w:rPr>
          <w:rFonts w:asciiTheme="minorHAnsi" w:hAnsiTheme="minorHAnsi"/>
          <w:color w:val="000000" w:themeColor="text1"/>
          <w:sz w:val="22"/>
          <w:szCs w:val="22"/>
          <w:lang w:val="es-PE"/>
        </w:rPr>
      </w:pPr>
      <w:bookmarkStart w:id="348" w:name="_Toc103784042"/>
      <w:r w:rsidRPr="008854CF">
        <w:rPr>
          <w:rFonts w:asciiTheme="minorHAnsi" w:hAnsiTheme="minorHAnsi"/>
          <w:b/>
          <w:bCs/>
          <w:color w:val="000000" w:themeColor="text1"/>
          <w:sz w:val="22"/>
          <w:szCs w:val="22"/>
          <w:lang w:val="es-PE"/>
        </w:rPr>
        <w:t xml:space="preserve">Imagen: </w:t>
      </w:r>
      <w:r w:rsidRPr="008854CF">
        <w:rPr>
          <w:rFonts w:asciiTheme="minorHAnsi" w:hAnsiTheme="minorHAnsi"/>
          <w:b/>
          <w:bCs/>
          <w:color w:val="000000" w:themeColor="text1"/>
          <w:sz w:val="22"/>
          <w:szCs w:val="22"/>
          <w:lang w:val="es-PE"/>
        </w:rPr>
        <w:fldChar w:fldCharType="begin"/>
      </w:r>
      <w:r w:rsidRPr="008854CF">
        <w:rPr>
          <w:rFonts w:asciiTheme="minorHAnsi" w:hAnsiTheme="minorHAnsi"/>
          <w:b/>
          <w:bCs/>
          <w:color w:val="000000" w:themeColor="text1"/>
          <w:sz w:val="22"/>
          <w:szCs w:val="22"/>
          <w:lang w:val="es-PE"/>
        </w:rPr>
        <w:instrText xml:space="preserve"> SEQ Imagen: \* ARABIC </w:instrText>
      </w:r>
      <w:r w:rsidRPr="008854CF">
        <w:rPr>
          <w:rFonts w:asciiTheme="minorHAnsi" w:hAnsiTheme="minorHAnsi"/>
          <w:b/>
          <w:bCs/>
          <w:color w:val="000000" w:themeColor="text1"/>
          <w:sz w:val="22"/>
          <w:szCs w:val="22"/>
          <w:lang w:val="es-PE"/>
        </w:rPr>
        <w:fldChar w:fldCharType="separate"/>
      </w:r>
      <w:r w:rsidR="001A43E8">
        <w:rPr>
          <w:rFonts w:asciiTheme="minorHAnsi" w:hAnsiTheme="minorHAnsi"/>
          <w:b/>
          <w:bCs/>
          <w:noProof/>
          <w:color w:val="000000" w:themeColor="text1"/>
          <w:sz w:val="22"/>
          <w:szCs w:val="22"/>
          <w:lang w:val="es-PE"/>
        </w:rPr>
        <w:t>7</w:t>
      </w:r>
      <w:r w:rsidRPr="008854CF">
        <w:rPr>
          <w:rFonts w:asciiTheme="minorHAnsi" w:hAnsiTheme="minorHAnsi"/>
          <w:b/>
          <w:bCs/>
          <w:color w:val="000000" w:themeColor="text1"/>
          <w:sz w:val="22"/>
          <w:szCs w:val="22"/>
          <w:lang w:val="es-PE"/>
        </w:rPr>
        <w:fldChar w:fldCharType="end"/>
      </w:r>
      <w:r w:rsidRPr="008854CF">
        <w:rPr>
          <w:rFonts w:asciiTheme="minorHAnsi" w:hAnsiTheme="minorHAnsi"/>
          <w:b/>
          <w:bCs/>
          <w:color w:val="000000" w:themeColor="text1"/>
          <w:sz w:val="22"/>
          <w:szCs w:val="22"/>
          <w:lang w:val="es-PE"/>
        </w:rPr>
        <w:t>:</w:t>
      </w:r>
      <w:r w:rsidRPr="008854CF">
        <w:rPr>
          <w:rFonts w:asciiTheme="minorHAnsi" w:hAnsiTheme="minorHAnsi"/>
          <w:color w:val="000000" w:themeColor="text1"/>
          <w:sz w:val="22"/>
          <w:szCs w:val="22"/>
          <w:lang w:val="es-PE"/>
        </w:rPr>
        <w:t xml:space="preserve"> Descripción de indicadores sociales del departamento de amazonas</w:t>
      </w:r>
      <w:bookmarkEnd w:id="348"/>
      <w:r w:rsidRPr="008854CF">
        <w:rPr>
          <w:rFonts w:asciiTheme="minorHAnsi" w:hAnsiTheme="minorHAnsi"/>
          <w:color w:val="000000" w:themeColor="text1"/>
          <w:sz w:val="22"/>
          <w:szCs w:val="22"/>
          <w:lang w:val="es-PE"/>
        </w:rPr>
        <w:t xml:space="preserve">  </w:t>
      </w:r>
    </w:p>
    <w:p w14:paraId="75C655D5" w14:textId="77777777" w:rsidR="00C5337D" w:rsidRPr="008854CF" w:rsidRDefault="00C5337D" w:rsidP="00C5337D">
      <w:pPr>
        <w:jc w:val="center"/>
        <w:rPr>
          <w:rFonts w:ascii="Calibri" w:eastAsia="Calibri" w:hAnsi="Calibri" w:cs="Calibri"/>
          <w:color w:val="000000"/>
          <w:sz w:val="22"/>
          <w:szCs w:val="22"/>
          <w:lang w:val="es-PE"/>
        </w:rPr>
      </w:pPr>
      <w:r w:rsidRPr="008854CF">
        <w:rPr>
          <w:noProof/>
          <w:lang w:val="es-PE"/>
        </w:rPr>
        <w:drawing>
          <wp:inline distT="0" distB="0" distL="0" distR="0" wp14:anchorId="560E660E" wp14:editId="016DFFF4">
            <wp:extent cx="4320000" cy="2160000"/>
            <wp:effectExtent l="19050" t="19050" r="23495" b="12065"/>
            <wp:docPr id="3138" name="Imagen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4552" t="45492" r="48046" b="25583"/>
                    <a:stretch/>
                  </pic:blipFill>
                  <pic:spPr bwMode="auto">
                    <a:xfrm>
                      <a:off x="0" y="0"/>
                      <a:ext cx="4320000" cy="216000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D7B4E7" w14:textId="77777777" w:rsidR="00C5337D" w:rsidRPr="008854CF" w:rsidRDefault="00C5337D" w:rsidP="00C5337D">
      <w:pPr>
        <w:pBdr>
          <w:top w:val="nil"/>
          <w:left w:val="nil"/>
          <w:bottom w:val="nil"/>
          <w:right w:val="nil"/>
          <w:between w:val="nil"/>
        </w:pBdr>
        <w:ind w:left="993"/>
        <w:jc w:val="both"/>
        <w:rPr>
          <w:rFonts w:asciiTheme="minorHAnsi" w:eastAsia="Calibri" w:hAnsiTheme="minorHAnsi" w:cstheme="minorHAnsi"/>
          <w:bCs/>
          <w:color w:val="000000"/>
          <w:lang w:val="es-PE"/>
        </w:rPr>
      </w:pPr>
      <w:r w:rsidRPr="008854CF">
        <w:rPr>
          <w:rFonts w:asciiTheme="minorHAnsi" w:eastAsia="Calibri" w:hAnsiTheme="minorHAnsi" w:cstheme="minorHAnsi"/>
          <w:b/>
          <w:i/>
          <w:iCs/>
          <w:color w:val="000000"/>
          <w:lang w:val="es-PE"/>
        </w:rPr>
        <w:t>Fuente:</w:t>
      </w:r>
      <w:r w:rsidRPr="008854CF">
        <w:rPr>
          <w:rFonts w:asciiTheme="minorHAnsi" w:hAnsiTheme="minorHAnsi" w:cstheme="minorHAnsi"/>
          <w:b/>
          <w:lang w:val="es-PE"/>
        </w:rPr>
        <w:t xml:space="preserve"> </w:t>
      </w:r>
      <w:hyperlink r:id="rId91" w:history="1">
        <w:r w:rsidRPr="008854CF">
          <w:rPr>
            <w:rStyle w:val="Hipervnculo"/>
            <w:rFonts w:asciiTheme="minorHAnsi" w:eastAsia="Calibri" w:hAnsiTheme="minorHAnsi" w:cstheme="minorHAnsi"/>
            <w:bCs/>
            <w:lang w:val="es-PE"/>
          </w:rPr>
          <w:t>https://sdv.midis.gob.pe/redinforma/Upload/regional/Amazonas.pdf</w:t>
        </w:r>
      </w:hyperlink>
    </w:p>
    <w:p w14:paraId="0D1B0C7B" w14:textId="77777777" w:rsidR="00C5337D" w:rsidRPr="008854CF" w:rsidRDefault="00C5337D" w:rsidP="00C5337D">
      <w:pPr>
        <w:pBdr>
          <w:top w:val="nil"/>
          <w:left w:val="nil"/>
          <w:bottom w:val="nil"/>
          <w:right w:val="nil"/>
          <w:between w:val="nil"/>
        </w:pBdr>
        <w:jc w:val="both"/>
        <w:rPr>
          <w:rFonts w:ascii="Calibri" w:eastAsia="Calibri" w:hAnsi="Calibri" w:cs="Calibri"/>
          <w:color w:val="000000"/>
          <w:sz w:val="22"/>
          <w:szCs w:val="22"/>
          <w:lang w:val="es-PE"/>
        </w:rPr>
      </w:pPr>
    </w:p>
    <w:p w14:paraId="61BA7EAF" w14:textId="572E9EFD" w:rsidR="00C5337D" w:rsidRPr="008854CF" w:rsidRDefault="00C5337D" w:rsidP="00C5337D">
      <w:pPr>
        <w:pStyle w:val="Descripcin"/>
        <w:jc w:val="center"/>
        <w:rPr>
          <w:rFonts w:asciiTheme="minorHAnsi" w:hAnsiTheme="minorHAnsi"/>
          <w:color w:val="000000" w:themeColor="text1"/>
          <w:sz w:val="22"/>
          <w:szCs w:val="22"/>
          <w:lang w:val="es-PE"/>
        </w:rPr>
      </w:pPr>
      <w:bookmarkStart w:id="349" w:name="_Toc103784043"/>
      <w:r w:rsidRPr="008854CF">
        <w:rPr>
          <w:rFonts w:asciiTheme="minorHAnsi" w:hAnsiTheme="minorHAnsi"/>
          <w:b/>
          <w:bCs/>
          <w:color w:val="000000" w:themeColor="text1"/>
          <w:sz w:val="22"/>
          <w:szCs w:val="22"/>
          <w:lang w:val="es-PE"/>
        </w:rPr>
        <w:t xml:space="preserve">Imagen </w:t>
      </w:r>
      <w:r w:rsidRPr="008854CF">
        <w:rPr>
          <w:rFonts w:asciiTheme="minorHAnsi" w:hAnsiTheme="minorHAnsi"/>
          <w:b/>
          <w:bCs/>
          <w:color w:val="000000" w:themeColor="text1"/>
          <w:sz w:val="22"/>
          <w:szCs w:val="22"/>
          <w:lang w:val="es-PE"/>
        </w:rPr>
        <w:fldChar w:fldCharType="begin"/>
      </w:r>
      <w:r w:rsidRPr="008854CF">
        <w:rPr>
          <w:rFonts w:asciiTheme="minorHAnsi" w:hAnsiTheme="minorHAnsi"/>
          <w:b/>
          <w:bCs/>
          <w:color w:val="000000" w:themeColor="text1"/>
          <w:sz w:val="22"/>
          <w:szCs w:val="22"/>
          <w:lang w:val="es-PE"/>
        </w:rPr>
        <w:instrText xml:space="preserve"> SEQ Imagen: \* ARABIC </w:instrText>
      </w:r>
      <w:r w:rsidRPr="008854CF">
        <w:rPr>
          <w:rFonts w:asciiTheme="minorHAnsi" w:hAnsiTheme="minorHAnsi"/>
          <w:b/>
          <w:bCs/>
          <w:color w:val="000000" w:themeColor="text1"/>
          <w:sz w:val="22"/>
          <w:szCs w:val="22"/>
          <w:lang w:val="es-PE"/>
        </w:rPr>
        <w:fldChar w:fldCharType="separate"/>
      </w:r>
      <w:r w:rsidR="00D4316A">
        <w:rPr>
          <w:rFonts w:asciiTheme="minorHAnsi" w:hAnsiTheme="minorHAnsi"/>
          <w:b/>
          <w:bCs/>
          <w:noProof/>
          <w:color w:val="000000" w:themeColor="text1"/>
          <w:sz w:val="22"/>
          <w:szCs w:val="22"/>
          <w:lang w:val="es-PE"/>
        </w:rPr>
        <w:t>8</w:t>
      </w:r>
      <w:r w:rsidRPr="008854CF">
        <w:rPr>
          <w:rFonts w:asciiTheme="minorHAnsi" w:hAnsiTheme="minorHAnsi"/>
          <w:b/>
          <w:bCs/>
          <w:color w:val="000000" w:themeColor="text1"/>
          <w:sz w:val="22"/>
          <w:szCs w:val="22"/>
          <w:lang w:val="es-PE"/>
        </w:rPr>
        <w:fldChar w:fldCharType="end"/>
      </w:r>
      <w:r w:rsidRPr="008854CF">
        <w:rPr>
          <w:rFonts w:asciiTheme="minorHAnsi" w:hAnsiTheme="minorHAnsi"/>
          <w:b/>
          <w:bCs/>
          <w:color w:val="000000" w:themeColor="text1"/>
          <w:sz w:val="22"/>
          <w:szCs w:val="22"/>
          <w:lang w:val="es-PE"/>
        </w:rPr>
        <w:t>:</w:t>
      </w:r>
      <w:r w:rsidRPr="008854CF">
        <w:rPr>
          <w:rFonts w:asciiTheme="minorHAnsi" w:hAnsiTheme="minorHAnsi"/>
          <w:color w:val="000000" w:themeColor="text1"/>
          <w:sz w:val="22"/>
          <w:szCs w:val="22"/>
          <w:lang w:val="es-PE"/>
        </w:rPr>
        <w:t xml:space="preserve"> Paquetes básicos</w:t>
      </w:r>
      <w:bookmarkEnd w:id="349"/>
      <w:r w:rsidRPr="008854CF">
        <w:rPr>
          <w:rFonts w:asciiTheme="minorHAnsi" w:hAnsiTheme="minorHAnsi"/>
          <w:color w:val="000000" w:themeColor="text1"/>
          <w:sz w:val="22"/>
          <w:szCs w:val="22"/>
          <w:lang w:val="es-PE"/>
        </w:rPr>
        <w:t xml:space="preserve"> </w:t>
      </w:r>
    </w:p>
    <w:p w14:paraId="31DCCFEA" w14:textId="16722011" w:rsidR="00D4316A" w:rsidRDefault="00D4316A" w:rsidP="00C5337D">
      <w:pPr>
        <w:jc w:val="both"/>
        <w:rPr>
          <w:rFonts w:asciiTheme="minorHAnsi" w:eastAsia="Calibri" w:hAnsiTheme="minorHAnsi"/>
          <w:sz w:val="22"/>
          <w:szCs w:val="22"/>
          <w:lang w:val="es-PE"/>
        </w:rPr>
      </w:pPr>
      <w:r w:rsidRPr="008854CF">
        <w:rPr>
          <w:noProof/>
          <w:lang w:val="es-PE"/>
        </w:rPr>
        <w:drawing>
          <wp:anchor distT="0" distB="0" distL="114300" distR="114300" simplePos="0" relativeHeight="251693056" behindDoc="0" locked="0" layoutInCell="1" allowOverlap="1" wp14:anchorId="7400F773" wp14:editId="3344DB28">
            <wp:simplePos x="0" y="0"/>
            <wp:positionH relativeFrom="margin">
              <wp:align>center</wp:align>
            </wp:positionH>
            <wp:positionV relativeFrom="paragraph">
              <wp:posOffset>24571</wp:posOffset>
            </wp:positionV>
            <wp:extent cx="4320000" cy="2160000"/>
            <wp:effectExtent l="19050" t="19050" r="23495" b="12065"/>
            <wp:wrapSquare wrapText="bothSides"/>
            <wp:docPr id="3139" name="Imagen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8257" t="33347" r="6749" b="41597"/>
                    <a:stretch/>
                  </pic:blipFill>
                  <pic:spPr bwMode="auto">
                    <a:xfrm>
                      <a:off x="0" y="0"/>
                      <a:ext cx="4320000" cy="21600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70F27" w14:textId="77777777" w:rsidR="00D4316A" w:rsidRDefault="00D4316A" w:rsidP="00C5337D">
      <w:pPr>
        <w:jc w:val="both"/>
        <w:rPr>
          <w:rFonts w:asciiTheme="minorHAnsi" w:eastAsia="Calibri" w:hAnsiTheme="minorHAnsi"/>
          <w:sz w:val="22"/>
          <w:szCs w:val="22"/>
          <w:lang w:val="es-PE"/>
        </w:rPr>
      </w:pPr>
    </w:p>
    <w:p w14:paraId="381EA08E" w14:textId="77777777" w:rsidR="00D4316A" w:rsidRDefault="00D4316A" w:rsidP="00C5337D">
      <w:pPr>
        <w:jc w:val="both"/>
        <w:rPr>
          <w:rFonts w:asciiTheme="minorHAnsi" w:eastAsia="Calibri" w:hAnsiTheme="minorHAnsi"/>
          <w:sz w:val="22"/>
          <w:szCs w:val="22"/>
          <w:lang w:val="es-PE"/>
        </w:rPr>
      </w:pPr>
    </w:p>
    <w:p w14:paraId="143B7CC6" w14:textId="77777777" w:rsidR="00D4316A" w:rsidRDefault="00D4316A" w:rsidP="00C5337D">
      <w:pPr>
        <w:jc w:val="both"/>
        <w:rPr>
          <w:rFonts w:asciiTheme="minorHAnsi" w:eastAsia="Calibri" w:hAnsiTheme="minorHAnsi"/>
          <w:sz w:val="22"/>
          <w:szCs w:val="22"/>
          <w:lang w:val="es-PE"/>
        </w:rPr>
      </w:pPr>
    </w:p>
    <w:p w14:paraId="1376D67E" w14:textId="77777777" w:rsidR="00D4316A" w:rsidRDefault="00D4316A" w:rsidP="00C5337D">
      <w:pPr>
        <w:jc w:val="both"/>
        <w:rPr>
          <w:rFonts w:asciiTheme="minorHAnsi" w:eastAsia="Calibri" w:hAnsiTheme="minorHAnsi"/>
          <w:sz w:val="22"/>
          <w:szCs w:val="22"/>
          <w:lang w:val="es-PE"/>
        </w:rPr>
      </w:pPr>
    </w:p>
    <w:p w14:paraId="55BFBB7D" w14:textId="77777777" w:rsidR="00D4316A" w:rsidRDefault="00D4316A" w:rsidP="00C5337D">
      <w:pPr>
        <w:jc w:val="both"/>
        <w:rPr>
          <w:rFonts w:asciiTheme="minorHAnsi" w:eastAsia="Calibri" w:hAnsiTheme="minorHAnsi"/>
          <w:sz w:val="22"/>
          <w:szCs w:val="22"/>
          <w:lang w:val="es-PE"/>
        </w:rPr>
      </w:pPr>
    </w:p>
    <w:p w14:paraId="0B5D5BE4" w14:textId="77777777" w:rsidR="00D4316A" w:rsidRDefault="00D4316A" w:rsidP="00C5337D">
      <w:pPr>
        <w:jc w:val="both"/>
        <w:rPr>
          <w:rFonts w:asciiTheme="minorHAnsi" w:eastAsia="Calibri" w:hAnsiTheme="minorHAnsi"/>
          <w:sz w:val="22"/>
          <w:szCs w:val="22"/>
          <w:lang w:val="es-PE"/>
        </w:rPr>
      </w:pPr>
    </w:p>
    <w:p w14:paraId="2E4C5279" w14:textId="77777777" w:rsidR="00D4316A" w:rsidRDefault="00D4316A" w:rsidP="00C5337D">
      <w:pPr>
        <w:jc w:val="both"/>
        <w:rPr>
          <w:rFonts w:asciiTheme="minorHAnsi" w:eastAsia="Calibri" w:hAnsiTheme="minorHAnsi"/>
          <w:sz w:val="22"/>
          <w:szCs w:val="22"/>
          <w:lang w:val="es-PE"/>
        </w:rPr>
      </w:pPr>
    </w:p>
    <w:p w14:paraId="6E8F7B81" w14:textId="77777777" w:rsidR="00D4316A" w:rsidRDefault="00D4316A" w:rsidP="00C5337D">
      <w:pPr>
        <w:jc w:val="both"/>
        <w:rPr>
          <w:rFonts w:asciiTheme="minorHAnsi" w:eastAsia="Calibri" w:hAnsiTheme="minorHAnsi"/>
          <w:sz w:val="22"/>
          <w:szCs w:val="22"/>
          <w:lang w:val="es-PE"/>
        </w:rPr>
      </w:pPr>
    </w:p>
    <w:p w14:paraId="41702E1E" w14:textId="77777777" w:rsidR="00D4316A" w:rsidRDefault="00D4316A" w:rsidP="00C5337D">
      <w:pPr>
        <w:jc w:val="both"/>
        <w:rPr>
          <w:rFonts w:asciiTheme="minorHAnsi" w:eastAsia="Calibri" w:hAnsiTheme="minorHAnsi"/>
          <w:sz w:val="22"/>
          <w:szCs w:val="22"/>
          <w:lang w:val="es-PE"/>
        </w:rPr>
      </w:pPr>
    </w:p>
    <w:p w14:paraId="0631B5A0" w14:textId="77777777" w:rsidR="00D4316A" w:rsidRDefault="00D4316A" w:rsidP="00C5337D">
      <w:pPr>
        <w:jc w:val="both"/>
        <w:rPr>
          <w:rFonts w:asciiTheme="minorHAnsi" w:eastAsia="Calibri" w:hAnsiTheme="minorHAnsi"/>
          <w:sz w:val="22"/>
          <w:szCs w:val="22"/>
          <w:lang w:val="es-PE"/>
        </w:rPr>
      </w:pPr>
    </w:p>
    <w:p w14:paraId="01D01283" w14:textId="77777777" w:rsidR="00D4316A" w:rsidRDefault="00D4316A" w:rsidP="00C5337D">
      <w:pPr>
        <w:jc w:val="both"/>
        <w:rPr>
          <w:rFonts w:asciiTheme="minorHAnsi" w:eastAsia="Calibri" w:hAnsiTheme="minorHAnsi"/>
          <w:sz w:val="22"/>
          <w:szCs w:val="22"/>
          <w:lang w:val="es-PE"/>
        </w:rPr>
      </w:pPr>
    </w:p>
    <w:p w14:paraId="3A1740B9" w14:textId="77777777" w:rsidR="00D4316A" w:rsidRDefault="00D4316A" w:rsidP="00C5337D">
      <w:pPr>
        <w:jc w:val="both"/>
        <w:rPr>
          <w:rFonts w:asciiTheme="minorHAnsi" w:eastAsia="Calibri" w:hAnsiTheme="minorHAnsi"/>
          <w:sz w:val="22"/>
          <w:szCs w:val="22"/>
          <w:lang w:val="es-PE"/>
        </w:rPr>
      </w:pPr>
    </w:p>
    <w:p w14:paraId="6586BE52" w14:textId="77777777" w:rsidR="00D4316A" w:rsidRPr="008854CF" w:rsidRDefault="00D4316A" w:rsidP="00D4316A">
      <w:pPr>
        <w:pBdr>
          <w:top w:val="nil"/>
          <w:left w:val="nil"/>
          <w:bottom w:val="nil"/>
          <w:right w:val="nil"/>
          <w:between w:val="nil"/>
        </w:pBdr>
        <w:ind w:left="993"/>
        <w:jc w:val="both"/>
        <w:rPr>
          <w:rFonts w:asciiTheme="minorHAnsi" w:eastAsia="Calibri" w:hAnsiTheme="minorHAnsi" w:cstheme="minorHAnsi"/>
          <w:bCs/>
          <w:color w:val="000000"/>
          <w:lang w:val="es-PE"/>
        </w:rPr>
      </w:pPr>
      <w:r w:rsidRPr="008854CF">
        <w:rPr>
          <w:rFonts w:asciiTheme="minorHAnsi" w:eastAsia="Calibri" w:hAnsiTheme="minorHAnsi" w:cstheme="minorHAnsi"/>
          <w:b/>
          <w:i/>
          <w:iCs/>
          <w:color w:val="000000"/>
          <w:lang w:val="es-PE"/>
        </w:rPr>
        <w:t>Fuente:</w:t>
      </w:r>
      <w:r w:rsidRPr="008854CF">
        <w:rPr>
          <w:rFonts w:asciiTheme="minorHAnsi" w:hAnsiTheme="minorHAnsi" w:cstheme="minorHAnsi"/>
          <w:b/>
          <w:lang w:val="es-PE"/>
        </w:rPr>
        <w:t xml:space="preserve"> </w:t>
      </w:r>
      <w:hyperlink r:id="rId93" w:history="1">
        <w:r w:rsidRPr="008854CF">
          <w:rPr>
            <w:rStyle w:val="Hipervnculo"/>
            <w:rFonts w:asciiTheme="minorHAnsi" w:eastAsia="Calibri" w:hAnsiTheme="minorHAnsi" w:cstheme="minorHAnsi"/>
            <w:bCs/>
            <w:lang w:val="es-PE"/>
          </w:rPr>
          <w:t>https://sdv.midis.gob.pe/redinforma/Upload/regional/Amazonas.pdf</w:t>
        </w:r>
      </w:hyperlink>
    </w:p>
    <w:p w14:paraId="0222A770" w14:textId="77777777" w:rsidR="00D4316A" w:rsidRDefault="00D4316A" w:rsidP="00C5337D">
      <w:pPr>
        <w:jc w:val="both"/>
        <w:rPr>
          <w:rFonts w:asciiTheme="minorHAnsi" w:eastAsia="Calibri" w:hAnsiTheme="minorHAnsi"/>
          <w:sz w:val="22"/>
          <w:szCs w:val="22"/>
          <w:lang w:val="es-PE"/>
        </w:rPr>
      </w:pPr>
    </w:p>
    <w:p w14:paraId="4A9ADBA9" w14:textId="067E1662" w:rsidR="00C5337D" w:rsidRPr="008854CF" w:rsidRDefault="00C5337D" w:rsidP="00C5337D">
      <w:pPr>
        <w:jc w:val="both"/>
        <w:rPr>
          <w:rFonts w:asciiTheme="minorHAnsi" w:eastAsia="Calibri" w:hAnsiTheme="minorHAnsi"/>
          <w:sz w:val="22"/>
          <w:szCs w:val="22"/>
          <w:lang w:val="es-PE"/>
        </w:rPr>
      </w:pPr>
      <w:r w:rsidRPr="008854CF">
        <w:rPr>
          <w:rFonts w:asciiTheme="minorHAnsi" w:eastAsia="Calibri" w:hAnsiTheme="minorHAnsi"/>
          <w:sz w:val="22"/>
          <w:szCs w:val="22"/>
          <w:lang w:val="es-PE"/>
        </w:rPr>
        <w:t>El paquete de servicios básicos (agua, saneamiento, electricidad y telefonía) en el hogar alcanzó una cobertura de 73.8% a nivel nacional y 60.8% en el departamento de Amazonas.</w:t>
      </w:r>
    </w:p>
    <w:p w14:paraId="6F52B174" w14:textId="77777777" w:rsidR="00C5337D" w:rsidRPr="008854CF" w:rsidRDefault="00C5337D" w:rsidP="00C5337D">
      <w:pPr>
        <w:pBdr>
          <w:top w:val="nil"/>
          <w:left w:val="nil"/>
          <w:bottom w:val="nil"/>
          <w:right w:val="nil"/>
          <w:between w:val="nil"/>
        </w:pBdr>
        <w:jc w:val="both"/>
        <w:rPr>
          <w:lang w:val="es-PE"/>
        </w:rPr>
      </w:pPr>
    </w:p>
    <w:p w14:paraId="526EAB12" w14:textId="77777777" w:rsidR="00C5337D" w:rsidRPr="008854CF" w:rsidRDefault="00C5337D" w:rsidP="00C5337D">
      <w:pPr>
        <w:jc w:val="both"/>
        <w:rPr>
          <w:rFonts w:asciiTheme="minorHAnsi" w:eastAsia="Calibri" w:hAnsiTheme="minorHAnsi"/>
          <w:sz w:val="22"/>
          <w:szCs w:val="22"/>
          <w:lang w:val="es-PE"/>
        </w:rPr>
      </w:pPr>
      <w:r w:rsidRPr="008854CF">
        <w:rPr>
          <w:rFonts w:asciiTheme="minorHAnsi" w:eastAsia="Calibri" w:hAnsiTheme="minorHAnsi"/>
          <w:sz w:val="22"/>
          <w:szCs w:val="22"/>
          <w:lang w:val="es-PE"/>
        </w:rPr>
        <w:t>En el departamento de Amazonas, el 36.4% de niños y niñas entre 6 y 35 meses de edad tiene anemia, valor por debajo del promedio nación al 40.1%, al 2019.</w:t>
      </w:r>
    </w:p>
    <w:p w14:paraId="7AA5BC29" w14:textId="66525528" w:rsidR="00C5337D" w:rsidRPr="008854CF" w:rsidRDefault="00C5337D" w:rsidP="00C5337D">
      <w:pPr>
        <w:pBdr>
          <w:top w:val="nil"/>
          <w:left w:val="nil"/>
          <w:bottom w:val="nil"/>
          <w:right w:val="nil"/>
          <w:between w:val="nil"/>
        </w:pBdr>
        <w:jc w:val="both"/>
        <w:rPr>
          <w:lang w:val="es-PE"/>
        </w:rPr>
      </w:pPr>
    </w:p>
    <w:p w14:paraId="7F99BEE9" w14:textId="483DF99D" w:rsidR="00FC32F5" w:rsidRPr="008854CF" w:rsidRDefault="00FC32F5" w:rsidP="00C5337D">
      <w:pPr>
        <w:pBdr>
          <w:top w:val="nil"/>
          <w:left w:val="nil"/>
          <w:bottom w:val="nil"/>
          <w:right w:val="nil"/>
          <w:between w:val="nil"/>
        </w:pBdr>
        <w:jc w:val="both"/>
        <w:rPr>
          <w:lang w:val="es-PE"/>
        </w:rPr>
      </w:pPr>
    </w:p>
    <w:p w14:paraId="0C9DD760" w14:textId="1E5C4176" w:rsidR="00FC32F5" w:rsidRPr="008854CF" w:rsidRDefault="00FC32F5" w:rsidP="00C5337D">
      <w:pPr>
        <w:pBdr>
          <w:top w:val="nil"/>
          <w:left w:val="nil"/>
          <w:bottom w:val="nil"/>
          <w:right w:val="nil"/>
          <w:between w:val="nil"/>
        </w:pBdr>
        <w:jc w:val="both"/>
        <w:rPr>
          <w:lang w:val="es-PE"/>
        </w:rPr>
      </w:pPr>
    </w:p>
    <w:p w14:paraId="54481F90" w14:textId="6DEFAD07" w:rsidR="00FC32F5" w:rsidRPr="008854CF" w:rsidRDefault="00FC32F5" w:rsidP="00C5337D">
      <w:pPr>
        <w:pBdr>
          <w:top w:val="nil"/>
          <w:left w:val="nil"/>
          <w:bottom w:val="nil"/>
          <w:right w:val="nil"/>
          <w:between w:val="nil"/>
        </w:pBdr>
        <w:jc w:val="both"/>
        <w:rPr>
          <w:lang w:val="es-PE"/>
        </w:rPr>
      </w:pPr>
    </w:p>
    <w:p w14:paraId="1ECDDDF5" w14:textId="5AC8AF95" w:rsidR="00FC32F5" w:rsidRPr="008854CF" w:rsidRDefault="00FC32F5" w:rsidP="00C5337D">
      <w:pPr>
        <w:pBdr>
          <w:top w:val="nil"/>
          <w:left w:val="nil"/>
          <w:bottom w:val="nil"/>
          <w:right w:val="nil"/>
          <w:between w:val="nil"/>
        </w:pBdr>
        <w:jc w:val="both"/>
        <w:rPr>
          <w:lang w:val="es-PE"/>
        </w:rPr>
      </w:pPr>
    </w:p>
    <w:p w14:paraId="6004CE14" w14:textId="3362C522" w:rsidR="00FC32F5" w:rsidRPr="008854CF" w:rsidRDefault="00FC32F5" w:rsidP="00C5337D">
      <w:pPr>
        <w:pBdr>
          <w:top w:val="nil"/>
          <w:left w:val="nil"/>
          <w:bottom w:val="nil"/>
          <w:right w:val="nil"/>
          <w:between w:val="nil"/>
        </w:pBdr>
        <w:jc w:val="both"/>
        <w:rPr>
          <w:lang w:val="es-PE"/>
        </w:rPr>
      </w:pPr>
    </w:p>
    <w:p w14:paraId="43305CF1" w14:textId="01FF1D81" w:rsidR="00C5337D" w:rsidRPr="008854CF" w:rsidRDefault="00C5337D" w:rsidP="00C5337D">
      <w:pPr>
        <w:pStyle w:val="Descripcin"/>
        <w:jc w:val="center"/>
        <w:rPr>
          <w:rFonts w:asciiTheme="minorHAnsi" w:hAnsiTheme="minorHAnsi"/>
          <w:color w:val="000000" w:themeColor="text1"/>
          <w:sz w:val="22"/>
          <w:szCs w:val="22"/>
          <w:lang w:val="es-PE"/>
        </w:rPr>
      </w:pPr>
      <w:bookmarkStart w:id="350" w:name="_Toc103784044"/>
      <w:r w:rsidRPr="008854CF">
        <w:rPr>
          <w:rFonts w:asciiTheme="minorHAnsi" w:hAnsiTheme="minorHAnsi"/>
          <w:b/>
          <w:bCs/>
          <w:color w:val="000000" w:themeColor="text1"/>
          <w:sz w:val="22"/>
          <w:szCs w:val="22"/>
          <w:lang w:val="es-PE"/>
        </w:rPr>
        <w:lastRenderedPageBreak/>
        <w:t xml:space="preserve">Imagen </w:t>
      </w:r>
      <w:r w:rsidRPr="008854CF">
        <w:rPr>
          <w:rFonts w:asciiTheme="minorHAnsi" w:hAnsiTheme="minorHAnsi"/>
          <w:b/>
          <w:bCs/>
          <w:color w:val="000000" w:themeColor="text1"/>
          <w:sz w:val="22"/>
          <w:szCs w:val="22"/>
          <w:lang w:val="es-PE"/>
        </w:rPr>
        <w:fldChar w:fldCharType="begin"/>
      </w:r>
      <w:r w:rsidRPr="008854CF">
        <w:rPr>
          <w:rFonts w:asciiTheme="minorHAnsi" w:hAnsiTheme="minorHAnsi"/>
          <w:b/>
          <w:bCs/>
          <w:color w:val="000000" w:themeColor="text1"/>
          <w:sz w:val="22"/>
          <w:szCs w:val="22"/>
          <w:lang w:val="es-PE"/>
        </w:rPr>
        <w:instrText xml:space="preserve"> SEQ Imagen: \* ARABIC </w:instrText>
      </w:r>
      <w:r w:rsidRPr="008854CF">
        <w:rPr>
          <w:rFonts w:asciiTheme="minorHAnsi" w:hAnsiTheme="minorHAnsi"/>
          <w:b/>
          <w:bCs/>
          <w:color w:val="000000" w:themeColor="text1"/>
          <w:sz w:val="22"/>
          <w:szCs w:val="22"/>
          <w:lang w:val="es-PE"/>
        </w:rPr>
        <w:fldChar w:fldCharType="separate"/>
      </w:r>
      <w:r w:rsidR="00462393" w:rsidRPr="008854CF">
        <w:rPr>
          <w:rFonts w:asciiTheme="minorHAnsi" w:hAnsiTheme="minorHAnsi"/>
          <w:b/>
          <w:bCs/>
          <w:color w:val="000000" w:themeColor="text1"/>
          <w:sz w:val="22"/>
          <w:szCs w:val="22"/>
          <w:lang w:val="es-PE"/>
        </w:rPr>
        <w:t>9</w:t>
      </w:r>
      <w:r w:rsidRPr="008854CF">
        <w:rPr>
          <w:rFonts w:asciiTheme="minorHAnsi" w:hAnsiTheme="minorHAnsi"/>
          <w:b/>
          <w:bCs/>
          <w:color w:val="000000" w:themeColor="text1"/>
          <w:sz w:val="22"/>
          <w:szCs w:val="22"/>
          <w:lang w:val="es-PE"/>
        </w:rPr>
        <w:fldChar w:fldCharType="end"/>
      </w:r>
      <w:r w:rsidRPr="008854CF">
        <w:rPr>
          <w:rFonts w:asciiTheme="minorHAnsi" w:hAnsiTheme="minorHAnsi"/>
          <w:b/>
          <w:bCs/>
          <w:color w:val="000000" w:themeColor="text1"/>
          <w:sz w:val="22"/>
          <w:szCs w:val="22"/>
          <w:lang w:val="es-PE"/>
        </w:rPr>
        <w:t>:</w:t>
      </w:r>
      <w:r w:rsidRPr="008854CF">
        <w:rPr>
          <w:rFonts w:asciiTheme="minorHAnsi" w:hAnsiTheme="minorHAnsi"/>
          <w:color w:val="000000" w:themeColor="text1"/>
          <w:sz w:val="22"/>
          <w:szCs w:val="22"/>
          <w:lang w:val="es-PE"/>
        </w:rPr>
        <w:t xml:space="preserve"> Porcentaje de anemia</w:t>
      </w:r>
      <w:bookmarkEnd w:id="350"/>
      <w:r w:rsidRPr="008854CF">
        <w:rPr>
          <w:rFonts w:asciiTheme="minorHAnsi" w:hAnsiTheme="minorHAnsi"/>
          <w:color w:val="000000" w:themeColor="text1"/>
          <w:sz w:val="22"/>
          <w:szCs w:val="22"/>
          <w:lang w:val="es-PE"/>
        </w:rPr>
        <w:t xml:space="preserve"> </w:t>
      </w:r>
    </w:p>
    <w:p w14:paraId="316A60B2" w14:textId="77777777" w:rsidR="00C5337D" w:rsidRPr="008854CF" w:rsidRDefault="00C5337D" w:rsidP="00C5337D">
      <w:pPr>
        <w:pBdr>
          <w:top w:val="nil"/>
          <w:left w:val="nil"/>
          <w:bottom w:val="nil"/>
          <w:right w:val="nil"/>
          <w:between w:val="nil"/>
        </w:pBdr>
        <w:jc w:val="center"/>
        <w:rPr>
          <w:rFonts w:ascii="Calibri" w:eastAsia="Calibri" w:hAnsi="Calibri" w:cs="Calibri"/>
          <w:color w:val="000000"/>
          <w:sz w:val="22"/>
          <w:szCs w:val="22"/>
          <w:lang w:val="es-PE"/>
        </w:rPr>
      </w:pPr>
      <w:r w:rsidRPr="008854CF">
        <w:rPr>
          <w:noProof/>
          <w:lang w:val="es-PE"/>
        </w:rPr>
        <w:drawing>
          <wp:inline distT="0" distB="0" distL="0" distR="0" wp14:anchorId="02836123" wp14:editId="0532277A">
            <wp:extent cx="4320000" cy="2160000"/>
            <wp:effectExtent l="19050" t="19050" r="23495" b="12065"/>
            <wp:docPr id="3141" name="Imagen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67966" t="67902" r="6689" b="9751"/>
                    <a:stretch/>
                  </pic:blipFill>
                  <pic:spPr bwMode="auto">
                    <a:xfrm>
                      <a:off x="0" y="0"/>
                      <a:ext cx="4320000" cy="21600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90C49A8" w14:textId="77777777" w:rsidR="00C5337D" w:rsidRPr="008854CF" w:rsidRDefault="00C5337D" w:rsidP="00C5337D">
      <w:pPr>
        <w:pBdr>
          <w:top w:val="nil"/>
          <w:left w:val="nil"/>
          <w:bottom w:val="nil"/>
          <w:right w:val="nil"/>
          <w:between w:val="nil"/>
        </w:pBdr>
        <w:ind w:left="993"/>
        <w:jc w:val="both"/>
        <w:rPr>
          <w:rFonts w:asciiTheme="minorHAnsi" w:eastAsia="Calibri" w:hAnsiTheme="minorHAnsi" w:cstheme="minorHAnsi"/>
          <w:bCs/>
          <w:color w:val="000000"/>
          <w:lang w:val="es-PE"/>
        </w:rPr>
      </w:pPr>
      <w:r w:rsidRPr="008854CF">
        <w:rPr>
          <w:rFonts w:asciiTheme="minorHAnsi" w:eastAsia="Calibri" w:hAnsiTheme="minorHAnsi" w:cstheme="minorHAnsi"/>
          <w:b/>
          <w:i/>
          <w:iCs/>
          <w:color w:val="000000"/>
          <w:lang w:val="es-PE"/>
        </w:rPr>
        <w:t>Fuente:</w:t>
      </w:r>
      <w:r w:rsidRPr="008854CF">
        <w:rPr>
          <w:rFonts w:asciiTheme="minorHAnsi" w:hAnsiTheme="minorHAnsi" w:cstheme="minorHAnsi"/>
          <w:bCs/>
          <w:lang w:val="es-PE"/>
        </w:rPr>
        <w:t xml:space="preserve"> </w:t>
      </w:r>
      <w:hyperlink r:id="rId94" w:history="1">
        <w:r w:rsidRPr="008854CF">
          <w:rPr>
            <w:rStyle w:val="Hipervnculo"/>
            <w:rFonts w:asciiTheme="minorHAnsi" w:eastAsia="Calibri" w:hAnsiTheme="minorHAnsi" w:cstheme="minorHAnsi"/>
            <w:bCs/>
            <w:lang w:val="es-PE"/>
          </w:rPr>
          <w:t>https://sdv.midis.gob.pe/redinforma/Upload/regional/Amazonas.pdf</w:t>
        </w:r>
      </w:hyperlink>
    </w:p>
    <w:p w14:paraId="02B0FA6E" w14:textId="7D404682" w:rsidR="00C5337D" w:rsidRDefault="00C5337D" w:rsidP="00BD1C17">
      <w:pPr>
        <w:pBdr>
          <w:top w:val="nil"/>
          <w:left w:val="nil"/>
          <w:bottom w:val="nil"/>
          <w:right w:val="nil"/>
          <w:between w:val="nil"/>
        </w:pBdr>
        <w:tabs>
          <w:tab w:val="center" w:pos="4419"/>
          <w:tab w:val="right" w:pos="8838"/>
        </w:tabs>
        <w:rPr>
          <w:rFonts w:ascii="Calibri" w:eastAsia="Calibri" w:hAnsi="Calibri" w:cs="Calibri"/>
          <w:color w:val="000000"/>
          <w:lang w:val="es-PE"/>
        </w:rPr>
      </w:pPr>
    </w:p>
    <w:p w14:paraId="359BC258" w14:textId="42CF2AE4" w:rsidR="004421B7" w:rsidRPr="008854CF" w:rsidRDefault="00BD1C17" w:rsidP="00BD1C17">
      <w:pPr>
        <w:pStyle w:val="NuevoTit2"/>
        <w:keepNext w:val="0"/>
        <w:numPr>
          <w:ilvl w:val="2"/>
          <w:numId w:val="18"/>
        </w:numPr>
        <w:spacing w:before="0"/>
        <w:ind w:left="567" w:hanging="578"/>
        <w:rPr>
          <w:rFonts w:asciiTheme="minorHAnsi" w:hAnsiTheme="minorHAnsi" w:cstheme="minorHAnsi"/>
          <w:b/>
          <w:color w:val="224C22"/>
          <w:sz w:val="22"/>
          <w:szCs w:val="22"/>
        </w:rPr>
      </w:pPr>
      <w:bookmarkStart w:id="351" w:name="_heading=h.3jtnz0s" w:colFirst="0" w:colLast="0"/>
      <w:bookmarkStart w:id="352" w:name="_Toc103783775"/>
      <w:bookmarkEnd w:id="351"/>
      <w:r w:rsidRPr="008854CF">
        <w:rPr>
          <w:rFonts w:asciiTheme="minorHAnsi" w:hAnsiTheme="minorHAnsi" w:cstheme="minorHAnsi"/>
          <w:b/>
          <w:color w:val="224C22"/>
          <w:sz w:val="22"/>
          <w:szCs w:val="22"/>
        </w:rPr>
        <w:t>Aspectos demográficos</w:t>
      </w:r>
      <w:bookmarkEnd w:id="352"/>
      <w:r w:rsidRPr="008854CF">
        <w:rPr>
          <w:rFonts w:asciiTheme="minorHAnsi" w:hAnsiTheme="minorHAnsi" w:cstheme="minorHAnsi"/>
          <w:b/>
          <w:color w:val="224C22"/>
          <w:sz w:val="22"/>
          <w:szCs w:val="22"/>
        </w:rPr>
        <w:t xml:space="preserve"> </w:t>
      </w:r>
    </w:p>
    <w:p w14:paraId="2F978BE2" w14:textId="77777777" w:rsidR="00BD1C17" w:rsidRPr="008854CF" w:rsidRDefault="00BD1C17" w:rsidP="00BD1C17">
      <w:pPr>
        <w:pBdr>
          <w:top w:val="nil"/>
          <w:left w:val="nil"/>
          <w:bottom w:val="nil"/>
          <w:right w:val="nil"/>
          <w:between w:val="nil"/>
        </w:pBdr>
        <w:tabs>
          <w:tab w:val="center" w:pos="4419"/>
          <w:tab w:val="right" w:pos="8838"/>
        </w:tabs>
        <w:spacing w:after="240"/>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El departamento de Amazonas tiene como capital a la ciudad de Chachapoyas y está conformado por 07 provincias y 84 distritos, donde ubicamos a las provincias de Bagua, con su respectivo distrito de Bagua; a la provincia de Utcubamba y su distrito de Bagua Grande, donde está ejecutado el proyecto. </w:t>
      </w:r>
    </w:p>
    <w:p w14:paraId="23FB13B1" w14:textId="40177EC0" w:rsidR="004421B7" w:rsidRPr="008854CF" w:rsidRDefault="004421B7" w:rsidP="002D5982">
      <w:pPr>
        <w:pStyle w:val="NuevoTit2"/>
        <w:keepNext w:val="0"/>
        <w:numPr>
          <w:ilvl w:val="2"/>
          <w:numId w:val="18"/>
        </w:numPr>
        <w:spacing w:before="0"/>
        <w:ind w:left="567" w:hanging="578"/>
        <w:rPr>
          <w:rFonts w:asciiTheme="minorHAnsi" w:hAnsiTheme="minorHAnsi" w:cstheme="minorHAnsi"/>
          <w:b/>
          <w:color w:val="224C22"/>
          <w:sz w:val="22"/>
          <w:szCs w:val="22"/>
        </w:rPr>
      </w:pPr>
      <w:bookmarkStart w:id="353" w:name="_Toc103783776"/>
      <w:r w:rsidRPr="008854CF">
        <w:rPr>
          <w:rFonts w:asciiTheme="minorHAnsi" w:hAnsiTheme="minorHAnsi" w:cstheme="minorHAnsi"/>
          <w:b/>
          <w:color w:val="224C22"/>
          <w:sz w:val="22"/>
          <w:szCs w:val="22"/>
        </w:rPr>
        <w:t>Población:</w:t>
      </w:r>
      <w:bookmarkEnd w:id="353"/>
    </w:p>
    <w:p w14:paraId="722F4052"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De acuerdo con los resultados del censo 2017, la provincia de Bagua concentra una población 74 mil 100 habitantes representando el (19,5%) a nivel provincial y una taza de crecimiento promedio anual de 0.3 %, a nivel distrital Bagua concentra una población de 27 mil 102 habitantes.</w:t>
      </w:r>
    </w:p>
    <w:p w14:paraId="19C36D85"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sz w:val="22"/>
          <w:szCs w:val="22"/>
          <w:lang w:val="es-PE"/>
        </w:rPr>
      </w:pPr>
    </w:p>
    <w:p w14:paraId="794D5829" w14:textId="2CA98794" w:rsidR="004421B7" w:rsidRPr="008854CF" w:rsidRDefault="002D5982" w:rsidP="004421B7">
      <w:pPr>
        <w:ind w:left="360"/>
        <w:jc w:val="center"/>
        <w:rPr>
          <w:rFonts w:ascii="Calibri" w:eastAsia="Calibri" w:hAnsi="Calibri" w:cs="Calibri"/>
          <w:i/>
          <w:sz w:val="22"/>
          <w:szCs w:val="22"/>
          <w:lang w:val="es-PE"/>
        </w:rPr>
      </w:pPr>
      <w:bookmarkStart w:id="354" w:name="_Toc103783929"/>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D4316A">
        <w:rPr>
          <w:rFonts w:asciiTheme="minorHAnsi" w:hAnsiTheme="minorHAnsi" w:cstheme="minorHAnsi"/>
          <w:b/>
          <w:bCs/>
          <w:i/>
          <w:iCs/>
          <w:noProof/>
          <w:sz w:val="22"/>
          <w:lang w:val="es-PE"/>
        </w:rPr>
        <w:t>77</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w:t>
      </w:r>
      <w:r w:rsidR="004421B7" w:rsidRPr="008854CF">
        <w:rPr>
          <w:rFonts w:ascii="Calibri" w:eastAsia="Calibri" w:hAnsi="Calibri" w:cs="Calibri"/>
          <w:i/>
          <w:sz w:val="22"/>
          <w:szCs w:val="22"/>
          <w:lang w:val="es-PE"/>
        </w:rPr>
        <w:t>Población de los distritos de la provincia de Bagua</w:t>
      </w:r>
      <w:bookmarkEnd w:id="354"/>
      <w:r w:rsidR="004421B7" w:rsidRPr="008854CF">
        <w:rPr>
          <w:rFonts w:ascii="Calibri" w:eastAsia="Calibri" w:hAnsi="Calibri" w:cs="Calibri"/>
          <w:i/>
          <w:sz w:val="22"/>
          <w:szCs w:val="22"/>
          <w:lang w:val="es-PE"/>
        </w:rPr>
        <w:t xml:space="preserve"> </w:t>
      </w:r>
    </w:p>
    <w:p w14:paraId="273C1CB9" w14:textId="77777777" w:rsidR="004421B7" w:rsidRPr="008854CF" w:rsidRDefault="004421B7" w:rsidP="004421B7">
      <w:pPr>
        <w:rPr>
          <w:lang w:val="es-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421B7" w:rsidRPr="008854CF" w14:paraId="45318AAB" w14:textId="77777777" w:rsidTr="004421B7">
        <w:tc>
          <w:tcPr>
            <w:tcW w:w="2942" w:type="dxa"/>
            <w:shd w:val="clear" w:color="auto" w:fill="A8D08D"/>
          </w:tcPr>
          <w:p w14:paraId="4826BA8D"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DISTRITO</w:t>
            </w:r>
          </w:p>
        </w:tc>
        <w:tc>
          <w:tcPr>
            <w:tcW w:w="2943" w:type="dxa"/>
            <w:shd w:val="clear" w:color="auto" w:fill="A8D08D"/>
          </w:tcPr>
          <w:p w14:paraId="10CF88CB"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POBLACIÓN CENSADA</w:t>
            </w:r>
          </w:p>
        </w:tc>
        <w:tc>
          <w:tcPr>
            <w:tcW w:w="2943" w:type="dxa"/>
            <w:shd w:val="clear" w:color="auto" w:fill="A8D08D"/>
          </w:tcPr>
          <w:p w14:paraId="04BF97DC"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POBLACIÓN TOTAL</w:t>
            </w:r>
          </w:p>
        </w:tc>
      </w:tr>
      <w:tr w:rsidR="004421B7" w:rsidRPr="008854CF" w14:paraId="14660602" w14:textId="77777777" w:rsidTr="004421B7">
        <w:trPr>
          <w:trHeight w:val="70"/>
        </w:trPr>
        <w:tc>
          <w:tcPr>
            <w:tcW w:w="2942" w:type="dxa"/>
          </w:tcPr>
          <w:p w14:paraId="18A1A15C"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BAGUA</w:t>
            </w:r>
          </w:p>
        </w:tc>
        <w:tc>
          <w:tcPr>
            <w:tcW w:w="2943" w:type="dxa"/>
          </w:tcPr>
          <w:p w14:paraId="0BB7F4BB"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27102</w:t>
            </w:r>
          </w:p>
        </w:tc>
        <w:tc>
          <w:tcPr>
            <w:tcW w:w="2943" w:type="dxa"/>
          </w:tcPr>
          <w:p w14:paraId="2B346727"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28836</w:t>
            </w:r>
          </w:p>
        </w:tc>
      </w:tr>
      <w:tr w:rsidR="004421B7" w:rsidRPr="008854CF" w14:paraId="3BBB850D" w14:textId="77777777" w:rsidTr="004421B7">
        <w:tc>
          <w:tcPr>
            <w:tcW w:w="2942" w:type="dxa"/>
          </w:tcPr>
          <w:p w14:paraId="29012F1A"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ARAMANGO</w:t>
            </w:r>
          </w:p>
        </w:tc>
        <w:tc>
          <w:tcPr>
            <w:tcW w:w="2943" w:type="dxa"/>
          </w:tcPr>
          <w:p w14:paraId="2D78D103"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9765</w:t>
            </w:r>
          </w:p>
        </w:tc>
        <w:tc>
          <w:tcPr>
            <w:tcW w:w="2943" w:type="dxa"/>
          </w:tcPr>
          <w:p w14:paraId="0EF72E65"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10487</w:t>
            </w:r>
          </w:p>
        </w:tc>
      </w:tr>
      <w:tr w:rsidR="004421B7" w:rsidRPr="008854CF" w14:paraId="07071EC1" w14:textId="77777777" w:rsidTr="004421B7">
        <w:tc>
          <w:tcPr>
            <w:tcW w:w="2942" w:type="dxa"/>
          </w:tcPr>
          <w:p w14:paraId="23EC0B95"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COPALLIN</w:t>
            </w:r>
          </w:p>
        </w:tc>
        <w:tc>
          <w:tcPr>
            <w:tcW w:w="2943" w:type="dxa"/>
          </w:tcPr>
          <w:p w14:paraId="31850E06"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4595</w:t>
            </w:r>
          </w:p>
        </w:tc>
        <w:tc>
          <w:tcPr>
            <w:tcW w:w="2943" w:type="dxa"/>
          </w:tcPr>
          <w:p w14:paraId="5877CD2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4972</w:t>
            </w:r>
          </w:p>
        </w:tc>
      </w:tr>
      <w:tr w:rsidR="004421B7" w:rsidRPr="008854CF" w14:paraId="22BBECAD" w14:textId="77777777" w:rsidTr="004421B7">
        <w:tc>
          <w:tcPr>
            <w:tcW w:w="2942" w:type="dxa"/>
          </w:tcPr>
          <w:p w14:paraId="373378B4"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EL PARCO</w:t>
            </w:r>
          </w:p>
        </w:tc>
        <w:tc>
          <w:tcPr>
            <w:tcW w:w="2943" w:type="dxa"/>
          </w:tcPr>
          <w:p w14:paraId="4CAA59C5"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1216</w:t>
            </w:r>
          </w:p>
        </w:tc>
        <w:tc>
          <w:tcPr>
            <w:tcW w:w="2943" w:type="dxa"/>
          </w:tcPr>
          <w:p w14:paraId="3E42C63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1293</w:t>
            </w:r>
          </w:p>
        </w:tc>
      </w:tr>
      <w:tr w:rsidR="004421B7" w:rsidRPr="008854CF" w14:paraId="535B8D05" w14:textId="77777777" w:rsidTr="004421B7">
        <w:tc>
          <w:tcPr>
            <w:tcW w:w="2942" w:type="dxa"/>
          </w:tcPr>
          <w:p w14:paraId="1E736C83"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IMAZA</w:t>
            </w:r>
          </w:p>
        </w:tc>
        <w:tc>
          <w:tcPr>
            <w:tcW w:w="2943" w:type="dxa"/>
          </w:tcPr>
          <w:p w14:paraId="4D1691E4"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25162</w:t>
            </w:r>
          </w:p>
        </w:tc>
        <w:tc>
          <w:tcPr>
            <w:tcW w:w="2943" w:type="dxa"/>
          </w:tcPr>
          <w:p w14:paraId="75E7A96C"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29852</w:t>
            </w:r>
          </w:p>
        </w:tc>
      </w:tr>
      <w:tr w:rsidR="004421B7" w:rsidRPr="008854CF" w14:paraId="3CA40459" w14:textId="77777777" w:rsidTr="004421B7">
        <w:tc>
          <w:tcPr>
            <w:tcW w:w="2942" w:type="dxa"/>
          </w:tcPr>
          <w:p w14:paraId="7A3DCB29"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LA PECA</w:t>
            </w:r>
          </w:p>
        </w:tc>
        <w:tc>
          <w:tcPr>
            <w:tcW w:w="2943" w:type="dxa"/>
          </w:tcPr>
          <w:p w14:paraId="2FA7D5A3"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6260</w:t>
            </w:r>
          </w:p>
        </w:tc>
        <w:tc>
          <w:tcPr>
            <w:tcW w:w="2943" w:type="dxa"/>
          </w:tcPr>
          <w:p w14:paraId="54BB9DD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6753</w:t>
            </w:r>
          </w:p>
        </w:tc>
      </w:tr>
      <w:tr w:rsidR="004421B7" w:rsidRPr="008854CF" w14:paraId="6FB146B0" w14:textId="77777777" w:rsidTr="004421B7">
        <w:tc>
          <w:tcPr>
            <w:tcW w:w="2942" w:type="dxa"/>
          </w:tcPr>
          <w:p w14:paraId="7B4794BC"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TOTAL</w:t>
            </w:r>
          </w:p>
        </w:tc>
        <w:tc>
          <w:tcPr>
            <w:tcW w:w="2943" w:type="dxa"/>
          </w:tcPr>
          <w:p w14:paraId="0421D84D"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74 100</w:t>
            </w:r>
          </w:p>
        </w:tc>
        <w:tc>
          <w:tcPr>
            <w:tcW w:w="2943" w:type="dxa"/>
          </w:tcPr>
          <w:p w14:paraId="2173B9F2"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82183</w:t>
            </w:r>
          </w:p>
        </w:tc>
      </w:tr>
    </w:tbl>
    <w:p w14:paraId="7EF1BC9A" w14:textId="77777777" w:rsidR="004421B7" w:rsidRPr="008854CF" w:rsidRDefault="004421B7" w:rsidP="004421B7">
      <w:pPr>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INSTITUTO NACIONAL DE ESTADÍSTICA E INFORMÁTICA-2017/ </w:t>
      </w:r>
      <w:hyperlink r:id="rId95" w:history="1">
        <w:r w:rsidRPr="008854CF">
          <w:rPr>
            <w:rStyle w:val="Hipervnculo"/>
            <w:rFonts w:asciiTheme="minorHAnsi" w:eastAsia="Calibri" w:hAnsiTheme="minorHAnsi" w:cstheme="minorHAnsi"/>
            <w:lang w:val="es-PE"/>
          </w:rPr>
          <w:t>https://www.inei.gob.pe/media/MenuRecursivo/publicaciones_digitales/Est/Lib1673/libro.pdf</w:t>
        </w:r>
      </w:hyperlink>
    </w:p>
    <w:p w14:paraId="1ADD6B17" w14:textId="77777777" w:rsidR="004421B7" w:rsidRPr="008854CF" w:rsidRDefault="004421B7" w:rsidP="004421B7">
      <w:pPr>
        <w:tabs>
          <w:tab w:val="center" w:pos="4419"/>
          <w:tab w:val="right" w:pos="8838"/>
        </w:tabs>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3B6210AC" w14:textId="77777777" w:rsidR="004421B7" w:rsidRPr="008854CF" w:rsidRDefault="004421B7" w:rsidP="0088718C">
      <w:pPr>
        <w:jc w:val="both"/>
        <w:rPr>
          <w:rFonts w:ascii="Calibri" w:eastAsia="Calibri" w:hAnsi="Calibri" w:cs="Calibri"/>
          <w:sz w:val="22"/>
          <w:szCs w:val="22"/>
          <w:lang w:val="es-PE"/>
        </w:rPr>
      </w:pPr>
    </w:p>
    <w:p w14:paraId="3C265C9E"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De acuerdo con los resultados del censo 2017, la provincia de Utcubamba concentra el mayor número de habitantes con 107 mil 237 personas, agrupando más de la cuarta parte de la población del departamento representando el (28,3%) a nivel provincial y una taza de crecimiento promedio anual negativa de-0.2 %, a nivel distrital Bagua Grande concentra una población de 50 mil 841 habitantes.</w:t>
      </w:r>
    </w:p>
    <w:p w14:paraId="26BBF3D7" w14:textId="77777777" w:rsidR="004421B7" w:rsidRPr="008854CF" w:rsidRDefault="004421B7" w:rsidP="004421B7">
      <w:pPr>
        <w:tabs>
          <w:tab w:val="center" w:pos="4419"/>
          <w:tab w:val="right" w:pos="8838"/>
        </w:tabs>
        <w:jc w:val="both"/>
        <w:rPr>
          <w:rFonts w:ascii="Calibri" w:eastAsia="Calibri" w:hAnsi="Calibri" w:cs="Calibri"/>
          <w:sz w:val="22"/>
          <w:szCs w:val="22"/>
          <w:lang w:val="es-PE"/>
        </w:rPr>
      </w:pPr>
    </w:p>
    <w:p w14:paraId="13863BCD" w14:textId="2CA5360C" w:rsidR="004421B7" w:rsidRPr="008854CF" w:rsidRDefault="002D5982" w:rsidP="004421B7">
      <w:pPr>
        <w:ind w:left="360"/>
        <w:jc w:val="center"/>
        <w:rPr>
          <w:rFonts w:ascii="Calibri" w:eastAsia="Calibri" w:hAnsi="Calibri" w:cs="Calibri"/>
          <w:i/>
          <w:sz w:val="22"/>
          <w:szCs w:val="22"/>
          <w:lang w:val="es-PE"/>
        </w:rPr>
      </w:pPr>
      <w:bookmarkStart w:id="355" w:name="_heading=h.36ei31r" w:colFirst="0" w:colLast="0"/>
      <w:bookmarkStart w:id="356" w:name="_Toc103783930"/>
      <w:bookmarkEnd w:id="355"/>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D4316A">
        <w:rPr>
          <w:rFonts w:asciiTheme="minorHAnsi" w:hAnsiTheme="minorHAnsi" w:cstheme="minorHAnsi"/>
          <w:b/>
          <w:bCs/>
          <w:i/>
          <w:iCs/>
          <w:noProof/>
          <w:sz w:val="22"/>
          <w:lang w:val="es-PE"/>
        </w:rPr>
        <w:t>78</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w:t>
      </w:r>
      <w:r w:rsidR="004421B7" w:rsidRPr="008854CF">
        <w:rPr>
          <w:rFonts w:ascii="Calibri" w:eastAsia="Calibri" w:hAnsi="Calibri" w:cs="Calibri"/>
          <w:i/>
          <w:sz w:val="22"/>
          <w:szCs w:val="22"/>
          <w:lang w:val="es-PE"/>
        </w:rPr>
        <w:t>Población de los distritos de la provincia de Utcubamba</w:t>
      </w:r>
      <w:bookmarkEnd w:id="356"/>
    </w:p>
    <w:p w14:paraId="1FB0DFE5" w14:textId="77777777" w:rsidR="004421B7" w:rsidRPr="008854CF" w:rsidRDefault="004421B7" w:rsidP="004421B7">
      <w:pPr>
        <w:rPr>
          <w:lang w:val="es-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421B7" w:rsidRPr="008854CF" w14:paraId="7D265A6F" w14:textId="77777777" w:rsidTr="004421B7">
        <w:tc>
          <w:tcPr>
            <w:tcW w:w="2942" w:type="dxa"/>
            <w:shd w:val="clear" w:color="auto" w:fill="A8D08D"/>
          </w:tcPr>
          <w:p w14:paraId="5F8A2569"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DISTRITO</w:t>
            </w:r>
          </w:p>
        </w:tc>
        <w:tc>
          <w:tcPr>
            <w:tcW w:w="2943" w:type="dxa"/>
            <w:shd w:val="clear" w:color="auto" w:fill="A8D08D"/>
          </w:tcPr>
          <w:p w14:paraId="51CA2973"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POBLACIÓN CENSADA</w:t>
            </w:r>
          </w:p>
        </w:tc>
        <w:tc>
          <w:tcPr>
            <w:tcW w:w="2943" w:type="dxa"/>
            <w:shd w:val="clear" w:color="auto" w:fill="A8D08D"/>
          </w:tcPr>
          <w:p w14:paraId="53A507BA"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POBLACIÓN TOTAL</w:t>
            </w:r>
          </w:p>
        </w:tc>
      </w:tr>
      <w:tr w:rsidR="004421B7" w:rsidRPr="008854CF" w14:paraId="686FBDE7" w14:textId="77777777" w:rsidTr="004421B7">
        <w:trPr>
          <w:trHeight w:val="70"/>
        </w:trPr>
        <w:tc>
          <w:tcPr>
            <w:tcW w:w="2942" w:type="dxa"/>
          </w:tcPr>
          <w:p w14:paraId="43685BCB"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BAGUA GRANDE</w:t>
            </w:r>
          </w:p>
        </w:tc>
        <w:tc>
          <w:tcPr>
            <w:tcW w:w="2943" w:type="dxa"/>
          </w:tcPr>
          <w:p w14:paraId="1596642C"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50841</w:t>
            </w:r>
          </w:p>
        </w:tc>
        <w:tc>
          <w:tcPr>
            <w:tcW w:w="2943" w:type="dxa"/>
          </w:tcPr>
          <w:p w14:paraId="458DB544" w14:textId="77777777" w:rsidR="004421B7" w:rsidRPr="008854CF" w:rsidRDefault="004421B7" w:rsidP="004421B7">
            <w:pPr>
              <w:jc w:val="center"/>
              <w:rPr>
                <w:rFonts w:ascii="Calibri" w:eastAsia="Calibri" w:hAnsi="Calibri" w:cs="Calibri"/>
                <w:b/>
                <w:bCs/>
                <w:lang w:val="es-PE"/>
              </w:rPr>
            </w:pPr>
            <w:r w:rsidRPr="008854CF">
              <w:rPr>
                <w:rFonts w:ascii="Calibri" w:eastAsia="Calibri" w:hAnsi="Calibri" w:cs="Calibri"/>
                <w:b/>
                <w:bCs/>
                <w:lang w:val="es-PE"/>
              </w:rPr>
              <w:t>55764</w:t>
            </w:r>
          </w:p>
        </w:tc>
      </w:tr>
      <w:tr w:rsidR="004421B7" w:rsidRPr="008854CF" w14:paraId="67054B05" w14:textId="77777777" w:rsidTr="004421B7">
        <w:tc>
          <w:tcPr>
            <w:tcW w:w="2942" w:type="dxa"/>
          </w:tcPr>
          <w:p w14:paraId="21D53CB5"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CAJARURO</w:t>
            </w:r>
          </w:p>
        </w:tc>
        <w:tc>
          <w:tcPr>
            <w:tcW w:w="2943" w:type="dxa"/>
          </w:tcPr>
          <w:p w14:paraId="0C86B3EA"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23089</w:t>
            </w:r>
          </w:p>
        </w:tc>
        <w:tc>
          <w:tcPr>
            <w:tcW w:w="2943" w:type="dxa"/>
          </w:tcPr>
          <w:p w14:paraId="26B0C86A"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25104</w:t>
            </w:r>
          </w:p>
        </w:tc>
      </w:tr>
      <w:tr w:rsidR="004421B7" w:rsidRPr="008854CF" w14:paraId="365EAFA3" w14:textId="77777777" w:rsidTr="004421B7">
        <w:tc>
          <w:tcPr>
            <w:tcW w:w="2942" w:type="dxa"/>
          </w:tcPr>
          <w:p w14:paraId="511BE7B7"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CUMBA</w:t>
            </w:r>
          </w:p>
        </w:tc>
        <w:tc>
          <w:tcPr>
            <w:tcW w:w="2943" w:type="dxa"/>
          </w:tcPr>
          <w:p w14:paraId="36953CB6"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7855</w:t>
            </w:r>
          </w:p>
        </w:tc>
        <w:tc>
          <w:tcPr>
            <w:tcW w:w="2943" w:type="dxa"/>
          </w:tcPr>
          <w:p w14:paraId="1646D4CE"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8868</w:t>
            </w:r>
          </w:p>
        </w:tc>
      </w:tr>
      <w:tr w:rsidR="004421B7" w:rsidRPr="008854CF" w14:paraId="446390BB" w14:textId="77777777" w:rsidTr="004421B7">
        <w:tc>
          <w:tcPr>
            <w:tcW w:w="2942" w:type="dxa"/>
          </w:tcPr>
          <w:p w14:paraId="6984E105"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EL MILAGRO</w:t>
            </w:r>
          </w:p>
        </w:tc>
        <w:tc>
          <w:tcPr>
            <w:tcW w:w="2943" w:type="dxa"/>
          </w:tcPr>
          <w:p w14:paraId="29B970BB"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5825</w:t>
            </w:r>
          </w:p>
        </w:tc>
        <w:tc>
          <w:tcPr>
            <w:tcW w:w="2943" w:type="dxa"/>
          </w:tcPr>
          <w:p w14:paraId="4A268FB3"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6389</w:t>
            </w:r>
          </w:p>
        </w:tc>
      </w:tr>
      <w:tr w:rsidR="004421B7" w:rsidRPr="008854CF" w14:paraId="0AD23468" w14:textId="77777777" w:rsidTr="004421B7">
        <w:tc>
          <w:tcPr>
            <w:tcW w:w="2942" w:type="dxa"/>
          </w:tcPr>
          <w:p w14:paraId="3AB43372"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JAMALCA</w:t>
            </w:r>
          </w:p>
        </w:tc>
        <w:tc>
          <w:tcPr>
            <w:tcW w:w="2943" w:type="dxa"/>
          </w:tcPr>
          <w:p w14:paraId="2E266A44"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6620</w:t>
            </w:r>
          </w:p>
        </w:tc>
        <w:tc>
          <w:tcPr>
            <w:tcW w:w="2943" w:type="dxa"/>
          </w:tcPr>
          <w:p w14:paraId="12C781FB"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7319</w:t>
            </w:r>
          </w:p>
        </w:tc>
      </w:tr>
      <w:tr w:rsidR="004421B7" w:rsidRPr="008854CF" w14:paraId="3C764BE1" w14:textId="77777777" w:rsidTr="004421B7">
        <w:tc>
          <w:tcPr>
            <w:tcW w:w="2942" w:type="dxa"/>
          </w:tcPr>
          <w:p w14:paraId="3D31326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LONYA GRANDE</w:t>
            </w:r>
          </w:p>
        </w:tc>
        <w:tc>
          <w:tcPr>
            <w:tcW w:w="2943" w:type="dxa"/>
          </w:tcPr>
          <w:p w14:paraId="236865BA"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10080</w:t>
            </w:r>
          </w:p>
        </w:tc>
        <w:tc>
          <w:tcPr>
            <w:tcW w:w="2943" w:type="dxa"/>
          </w:tcPr>
          <w:p w14:paraId="77135A26"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10937</w:t>
            </w:r>
          </w:p>
        </w:tc>
      </w:tr>
      <w:tr w:rsidR="004421B7" w:rsidRPr="008854CF" w14:paraId="7D762DB7" w14:textId="77777777" w:rsidTr="004421B7">
        <w:tc>
          <w:tcPr>
            <w:tcW w:w="2942" w:type="dxa"/>
          </w:tcPr>
          <w:p w14:paraId="2149DC1E"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YAMON</w:t>
            </w:r>
          </w:p>
        </w:tc>
        <w:tc>
          <w:tcPr>
            <w:tcW w:w="2943" w:type="dxa"/>
          </w:tcPr>
          <w:p w14:paraId="298E3B86"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2927</w:t>
            </w:r>
          </w:p>
        </w:tc>
        <w:tc>
          <w:tcPr>
            <w:tcW w:w="2943" w:type="dxa"/>
          </w:tcPr>
          <w:p w14:paraId="508E483D" w14:textId="77777777" w:rsidR="004421B7" w:rsidRPr="008854CF" w:rsidRDefault="004421B7" w:rsidP="004421B7">
            <w:pPr>
              <w:jc w:val="center"/>
              <w:rPr>
                <w:rFonts w:ascii="Calibri" w:eastAsia="Calibri" w:hAnsi="Calibri" w:cs="Calibri"/>
                <w:lang w:val="es-PE"/>
              </w:rPr>
            </w:pPr>
            <w:r w:rsidRPr="008854CF">
              <w:rPr>
                <w:rFonts w:ascii="Calibri" w:eastAsia="Calibri" w:hAnsi="Calibri" w:cs="Calibri"/>
                <w:lang w:val="es-PE"/>
              </w:rPr>
              <w:t>3220</w:t>
            </w:r>
          </w:p>
        </w:tc>
      </w:tr>
      <w:tr w:rsidR="004421B7" w:rsidRPr="008854CF" w14:paraId="70106598" w14:textId="77777777" w:rsidTr="004421B7">
        <w:tc>
          <w:tcPr>
            <w:tcW w:w="2942" w:type="dxa"/>
          </w:tcPr>
          <w:p w14:paraId="39C4B25A"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TOTAL</w:t>
            </w:r>
          </w:p>
        </w:tc>
        <w:tc>
          <w:tcPr>
            <w:tcW w:w="2943" w:type="dxa"/>
          </w:tcPr>
          <w:p w14:paraId="49FAFDB0"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107 237</w:t>
            </w:r>
          </w:p>
        </w:tc>
        <w:tc>
          <w:tcPr>
            <w:tcW w:w="2943" w:type="dxa"/>
          </w:tcPr>
          <w:p w14:paraId="3CE31E5B" w14:textId="77777777" w:rsidR="004421B7" w:rsidRPr="008854CF" w:rsidRDefault="004421B7" w:rsidP="004421B7">
            <w:pPr>
              <w:jc w:val="center"/>
              <w:rPr>
                <w:rFonts w:ascii="Calibri" w:eastAsia="Calibri" w:hAnsi="Calibri" w:cs="Calibri"/>
                <w:b/>
                <w:lang w:val="es-PE"/>
              </w:rPr>
            </w:pPr>
            <w:r w:rsidRPr="008854CF">
              <w:rPr>
                <w:rFonts w:ascii="Calibri" w:eastAsia="Calibri" w:hAnsi="Calibri" w:cs="Calibri"/>
                <w:b/>
                <w:lang w:val="es-PE"/>
              </w:rPr>
              <w:t>117588</w:t>
            </w:r>
          </w:p>
        </w:tc>
      </w:tr>
    </w:tbl>
    <w:p w14:paraId="40165E92" w14:textId="77777777" w:rsidR="004421B7" w:rsidRPr="008854CF" w:rsidRDefault="004421B7" w:rsidP="004421B7">
      <w:pPr>
        <w:rPr>
          <w:rFonts w:asciiTheme="minorHAnsi" w:eastAsia="Calibri" w:hAnsiTheme="minorHAnsi" w:cstheme="minorHAnsi"/>
          <w:b/>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INSTITUTO NACIONAL DE ESTADÍSTICA E INFORMÁTICA-2017</w:t>
      </w:r>
    </w:p>
    <w:p w14:paraId="3536E5AD" w14:textId="77777777" w:rsidR="004421B7" w:rsidRPr="008854CF" w:rsidRDefault="0064781A" w:rsidP="004421B7">
      <w:pPr>
        <w:rPr>
          <w:rFonts w:asciiTheme="minorHAnsi" w:eastAsia="Calibri" w:hAnsiTheme="minorHAnsi" w:cstheme="minorHAnsi"/>
          <w:lang w:val="es-PE"/>
        </w:rPr>
      </w:pPr>
      <w:hyperlink r:id="rId96" w:history="1">
        <w:r w:rsidR="004421B7" w:rsidRPr="008854CF">
          <w:rPr>
            <w:rStyle w:val="Hipervnculo"/>
            <w:rFonts w:asciiTheme="minorHAnsi" w:eastAsia="Calibri" w:hAnsiTheme="minorHAnsi" w:cstheme="minorHAnsi"/>
            <w:lang w:val="es-PE"/>
          </w:rPr>
          <w:t>https://www.inei.gob.pe/media/MenuRecursivo/publicaciones_digitales/Est/Lib1673/libro.pdf</w:t>
        </w:r>
      </w:hyperlink>
    </w:p>
    <w:p w14:paraId="1615E123" w14:textId="77777777" w:rsidR="004421B7" w:rsidRPr="008854CF" w:rsidRDefault="004421B7" w:rsidP="004421B7">
      <w:pPr>
        <w:tabs>
          <w:tab w:val="center" w:pos="4419"/>
          <w:tab w:val="right" w:pos="8838"/>
        </w:tabs>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606AB389" w14:textId="77777777" w:rsidR="004421B7" w:rsidRPr="008854CF" w:rsidRDefault="004421B7" w:rsidP="004421B7">
      <w:pPr>
        <w:pBdr>
          <w:top w:val="nil"/>
          <w:left w:val="nil"/>
          <w:bottom w:val="nil"/>
          <w:right w:val="nil"/>
          <w:between w:val="nil"/>
        </w:pBdr>
        <w:jc w:val="both"/>
        <w:rPr>
          <w:rFonts w:ascii="Calibri" w:eastAsia="Calibri" w:hAnsi="Calibri" w:cs="Calibri"/>
          <w:b/>
          <w:sz w:val="22"/>
          <w:szCs w:val="22"/>
          <w:lang w:val="es-PE"/>
        </w:rPr>
      </w:pPr>
    </w:p>
    <w:p w14:paraId="787674F8" w14:textId="77777777" w:rsidR="004421B7" w:rsidRPr="008854CF" w:rsidRDefault="004421B7" w:rsidP="0064781A">
      <w:pPr>
        <w:numPr>
          <w:ilvl w:val="0"/>
          <w:numId w:val="33"/>
        </w:numPr>
        <w:pBdr>
          <w:top w:val="nil"/>
          <w:left w:val="nil"/>
          <w:bottom w:val="nil"/>
          <w:right w:val="nil"/>
          <w:between w:val="nil"/>
        </w:pBdr>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Población urbana y rural:</w:t>
      </w:r>
    </w:p>
    <w:p w14:paraId="73724501"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01CE1B66"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De acuerdo con los resultados del censo 2017, en el departamento de Amazonas revelan que el 41,5% de la población pertenece al área urbana y el 58,5% corresponde al área rural. </w:t>
      </w:r>
    </w:p>
    <w:p w14:paraId="5AFDB80C"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528A93B4" w14:textId="61460C33" w:rsidR="004421B7" w:rsidRPr="008854CF" w:rsidRDefault="004421B7" w:rsidP="004421B7">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En el área urbana, a nivel provincial </w:t>
      </w:r>
      <w:r w:rsidR="00D4316A" w:rsidRPr="008854CF">
        <w:rPr>
          <w:rFonts w:ascii="Calibri" w:eastAsia="Calibri" w:hAnsi="Calibri" w:cs="Calibri"/>
          <w:color w:val="000000"/>
          <w:sz w:val="22"/>
          <w:szCs w:val="22"/>
          <w:lang w:val="es-PE"/>
        </w:rPr>
        <w:t>las provincias de Utcubamba concentran</w:t>
      </w:r>
      <w:r w:rsidRPr="008854CF">
        <w:rPr>
          <w:rFonts w:ascii="Calibri" w:eastAsia="Calibri" w:hAnsi="Calibri" w:cs="Calibri"/>
          <w:color w:val="000000"/>
          <w:sz w:val="22"/>
          <w:szCs w:val="22"/>
          <w:lang w:val="es-PE"/>
        </w:rPr>
        <w:t xml:space="preserve"> una población de 53 mil 849 habitantes que representa el (34,2%) y la provincia Bagua concentra una población de 38 mil 587 habitantes que representa el (24,5%), en el área rural, la provincia de Utcubamba concentra una población de 53 mil 377 la mayor parte de la población que representa en un (24,1%) y la provincia de Bagua concentra una población de 35 513 habitantes que representa en un (16.0%).</w:t>
      </w:r>
    </w:p>
    <w:p w14:paraId="29514E16" w14:textId="59B1F8DB" w:rsidR="004421B7" w:rsidRPr="008854CF" w:rsidRDefault="002D5982" w:rsidP="004421B7">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bookmarkStart w:id="357" w:name="_Hlk77953606"/>
      <w:bookmarkStart w:id="358" w:name="_Toc103783931"/>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D4316A">
        <w:rPr>
          <w:rFonts w:asciiTheme="minorHAnsi" w:hAnsiTheme="minorHAnsi" w:cstheme="minorHAnsi"/>
          <w:b/>
          <w:bCs/>
          <w:i/>
          <w:iCs/>
          <w:noProof/>
          <w:sz w:val="22"/>
          <w:lang w:val="es-PE"/>
        </w:rPr>
        <w:t>79</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w:t>
      </w:r>
      <w:bookmarkEnd w:id="357"/>
      <w:r w:rsidR="004421B7" w:rsidRPr="008854CF">
        <w:rPr>
          <w:rFonts w:ascii="Calibri" w:eastAsia="Calibri" w:hAnsi="Calibri" w:cs="Calibri"/>
          <w:i/>
          <w:sz w:val="22"/>
          <w:szCs w:val="22"/>
          <w:lang w:val="es-PE"/>
        </w:rPr>
        <w:t>Población censada, urbana y rural según provincia 2017</w:t>
      </w:r>
      <w:bookmarkEnd w:id="358"/>
    </w:p>
    <w:p w14:paraId="2F2D78D6"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sz w:val="22"/>
          <w:szCs w:val="22"/>
          <w:lang w:val="es-PE"/>
        </w:rPr>
      </w:pPr>
    </w:p>
    <w:tbl>
      <w:tblPr>
        <w:tblW w:w="7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276"/>
        <w:gridCol w:w="850"/>
        <w:gridCol w:w="1276"/>
        <w:gridCol w:w="729"/>
      </w:tblGrid>
      <w:tr w:rsidR="004421B7" w:rsidRPr="008854CF" w14:paraId="4F79FAD4" w14:textId="77777777" w:rsidTr="00462393">
        <w:trPr>
          <w:trHeight w:val="127"/>
          <w:jc w:val="center"/>
        </w:trPr>
        <w:tc>
          <w:tcPr>
            <w:tcW w:w="2405" w:type="dxa"/>
            <w:vMerge w:val="restart"/>
            <w:shd w:val="clear" w:color="auto" w:fill="A8D08D"/>
            <w:vAlign w:val="center"/>
          </w:tcPr>
          <w:p w14:paraId="7E817138"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PROVINCIA</w:t>
            </w:r>
          </w:p>
        </w:tc>
        <w:tc>
          <w:tcPr>
            <w:tcW w:w="1134" w:type="dxa"/>
            <w:vMerge w:val="restart"/>
            <w:shd w:val="clear" w:color="auto" w:fill="A8D08D"/>
            <w:vAlign w:val="center"/>
          </w:tcPr>
          <w:p w14:paraId="46E17C7C"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TOTAL</w:t>
            </w:r>
          </w:p>
        </w:tc>
        <w:tc>
          <w:tcPr>
            <w:tcW w:w="2126" w:type="dxa"/>
            <w:gridSpan w:val="2"/>
            <w:shd w:val="clear" w:color="auto" w:fill="A8D08D"/>
            <w:vAlign w:val="center"/>
          </w:tcPr>
          <w:p w14:paraId="537186B9"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URBANA</w:t>
            </w:r>
          </w:p>
        </w:tc>
        <w:tc>
          <w:tcPr>
            <w:tcW w:w="2005" w:type="dxa"/>
            <w:gridSpan w:val="2"/>
            <w:shd w:val="clear" w:color="auto" w:fill="A8D08D"/>
            <w:vAlign w:val="center"/>
          </w:tcPr>
          <w:p w14:paraId="454A53B4"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 xml:space="preserve">RURAL </w:t>
            </w:r>
          </w:p>
        </w:tc>
      </w:tr>
      <w:tr w:rsidR="004421B7" w:rsidRPr="008854CF" w14:paraId="6C2750A1" w14:textId="77777777" w:rsidTr="00FC32F5">
        <w:trPr>
          <w:trHeight w:val="131"/>
          <w:jc w:val="center"/>
        </w:trPr>
        <w:tc>
          <w:tcPr>
            <w:tcW w:w="2405" w:type="dxa"/>
            <w:vMerge/>
            <w:shd w:val="clear" w:color="auto" w:fill="A8D08D"/>
            <w:vAlign w:val="center"/>
          </w:tcPr>
          <w:p w14:paraId="15987A13"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p>
        </w:tc>
        <w:tc>
          <w:tcPr>
            <w:tcW w:w="1134" w:type="dxa"/>
            <w:vMerge/>
            <w:shd w:val="clear" w:color="auto" w:fill="A8D08D"/>
            <w:vAlign w:val="center"/>
          </w:tcPr>
          <w:p w14:paraId="158FE354"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p>
        </w:tc>
        <w:tc>
          <w:tcPr>
            <w:tcW w:w="1276" w:type="dxa"/>
            <w:shd w:val="clear" w:color="auto" w:fill="A8D08D"/>
            <w:vAlign w:val="center"/>
          </w:tcPr>
          <w:p w14:paraId="4C10B86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ABSOLUTO</w:t>
            </w:r>
          </w:p>
        </w:tc>
        <w:tc>
          <w:tcPr>
            <w:tcW w:w="850" w:type="dxa"/>
            <w:shd w:val="clear" w:color="auto" w:fill="A8D08D"/>
            <w:vAlign w:val="center"/>
          </w:tcPr>
          <w:p w14:paraId="387E10D2"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w:t>
            </w:r>
          </w:p>
        </w:tc>
        <w:tc>
          <w:tcPr>
            <w:tcW w:w="1276" w:type="dxa"/>
            <w:shd w:val="clear" w:color="auto" w:fill="A8D08D"/>
            <w:vAlign w:val="center"/>
          </w:tcPr>
          <w:p w14:paraId="575808E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ABSOLUTO</w:t>
            </w:r>
          </w:p>
        </w:tc>
        <w:tc>
          <w:tcPr>
            <w:tcW w:w="729" w:type="dxa"/>
            <w:shd w:val="clear" w:color="auto" w:fill="A8D08D"/>
            <w:vAlign w:val="center"/>
          </w:tcPr>
          <w:p w14:paraId="6759693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w:t>
            </w:r>
          </w:p>
        </w:tc>
      </w:tr>
      <w:tr w:rsidR="004421B7" w:rsidRPr="008854CF" w14:paraId="25A3AD7C" w14:textId="77777777" w:rsidTr="00462393">
        <w:trPr>
          <w:trHeight w:val="71"/>
          <w:jc w:val="center"/>
        </w:trPr>
        <w:tc>
          <w:tcPr>
            <w:tcW w:w="2405" w:type="dxa"/>
            <w:vAlign w:val="center"/>
          </w:tcPr>
          <w:p w14:paraId="3B4D19EA"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Chachapoyas</w:t>
            </w:r>
          </w:p>
        </w:tc>
        <w:tc>
          <w:tcPr>
            <w:tcW w:w="1134" w:type="dxa"/>
            <w:vAlign w:val="center"/>
          </w:tcPr>
          <w:p w14:paraId="17E7EF5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55 506</w:t>
            </w:r>
          </w:p>
        </w:tc>
        <w:tc>
          <w:tcPr>
            <w:tcW w:w="1276" w:type="dxa"/>
            <w:vAlign w:val="center"/>
          </w:tcPr>
          <w:p w14:paraId="37D695F5"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37 214</w:t>
            </w:r>
          </w:p>
        </w:tc>
        <w:tc>
          <w:tcPr>
            <w:tcW w:w="850" w:type="dxa"/>
            <w:vAlign w:val="center"/>
          </w:tcPr>
          <w:p w14:paraId="3E43A34F"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23.6</w:t>
            </w:r>
          </w:p>
        </w:tc>
        <w:tc>
          <w:tcPr>
            <w:tcW w:w="1276" w:type="dxa"/>
            <w:vAlign w:val="center"/>
          </w:tcPr>
          <w:p w14:paraId="43DCD63B"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18 292</w:t>
            </w:r>
          </w:p>
        </w:tc>
        <w:tc>
          <w:tcPr>
            <w:tcW w:w="729" w:type="dxa"/>
            <w:vAlign w:val="center"/>
          </w:tcPr>
          <w:p w14:paraId="0A1368AF"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8.2</w:t>
            </w:r>
          </w:p>
        </w:tc>
      </w:tr>
      <w:tr w:rsidR="004421B7" w:rsidRPr="008854CF" w14:paraId="754B5D31" w14:textId="77777777" w:rsidTr="00462393">
        <w:trPr>
          <w:trHeight w:val="71"/>
          <w:jc w:val="center"/>
        </w:trPr>
        <w:tc>
          <w:tcPr>
            <w:tcW w:w="2405" w:type="dxa"/>
            <w:vAlign w:val="center"/>
          </w:tcPr>
          <w:p w14:paraId="13433276"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Bagua</w:t>
            </w:r>
          </w:p>
        </w:tc>
        <w:tc>
          <w:tcPr>
            <w:tcW w:w="1134" w:type="dxa"/>
            <w:vAlign w:val="center"/>
          </w:tcPr>
          <w:p w14:paraId="13F3862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74 100</w:t>
            </w:r>
          </w:p>
        </w:tc>
        <w:tc>
          <w:tcPr>
            <w:tcW w:w="1276" w:type="dxa"/>
            <w:vAlign w:val="center"/>
          </w:tcPr>
          <w:p w14:paraId="006D4861"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38 587</w:t>
            </w:r>
          </w:p>
        </w:tc>
        <w:tc>
          <w:tcPr>
            <w:tcW w:w="850" w:type="dxa"/>
            <w:vAlign w:val="center"/>
          </w:tcPr>
          <w:p w14:paraId="7B7E610A"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24.5</w:t>
            </w:r>
          </w:p>
        </w:tc>
        <w:tc>
          <w:tcPr>
            <w:tcW w:w="1276" w:type="dxa"/>
            <w:vAlign w:val="center"/>
          </w:tcPr>
          <w:p w14:paraId="3A5DB87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35 513</w:t>
            </w:r>
          </w:p>
        </w:tc>
        <w:tc>
          <w:tcPr>
            <w:tcW w:w="729" w:type="dxa"/>
            <w:vAlign w:val="center"/>
          </w:tcPr>
          <w:p w14:paraId="387B8288"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16.0</w:t>
            </w:r>
          </w:p>
        </w:tc>
      </w:tr>
      <w:tr w:rsidR="004421B7" w:rsidRPr="008854CF" w14:paraId="228DAB2B" w14:textId="77777777" w:rsidTr="00462393">
        <w:trPr>
          <w:trHeight w:val="71"/>
          <w:jc w:val="center"/>
        </w:trPr>
        <w:tc>
          <w:tcPr>
            <w:tcW w:w="2405" w:type="dxa"/>
            <w:vAlign w:val="center"/>
          </w:tcPr>
          <w:p w14:paraId="67430D12"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proofErr w:type="spellStart"/>
            <w:r w:rsidRPr="008854CF">
              <w:rPr>
                <w:rFonts w:asciiTheme="minorHAnsi" w:eastAsia="Calibri" w:hAnsiTheme="minorHAnsi" w:cstheme="minorHAnsi"/>
                <w:color w:val="000000"/>
                <w:lang w:val="es-PE"/>
              </w:rPr>
              <w:t>Bongará</w:t>
            </w:r>
            <w:proofErr w:type="spellEnd"/>
          </w:p>
        </w:tc>
        <w:tc>
          <w:tcPr>
            <w:tcW w:w="1134" w:type="dxa"/>
            <w:vAlign w:val="center"/>
          </w:tcPr>
          <w:p w14:paraId="12595784"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25 637</w:t>
            </w:r>
          </w:p>
        </w:tc>
        <w:tc>
          <w:tcPr>
            <w:tcW w:w="1276" w:type="dxa"/>
            <w:vAlign w:val="center"/>
          </w:tcPr>
          <w:p w14:paraId="087F0C9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12 344</w:t>
            </w:r>
          </w:p>
        </w:tc>
        <w:tc>
          <w:tcPr>
            <w:tcW w:w="850" w:type="dxa"/>
            <w:vAlign w:val="center"/>
          </w:tcPr>
          <w:p w14:paraId="0D13BC94"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7.8</w:t>
            </w:r>
          </w:p>
        </w:tc>
        <w:tc>
          <w:tcPr>
            <w:tcW w:w="1276" w:type="dxa"/>
            <w:vAlign w:val="center"/>
          </w:tcPr>
          <w:p w14:paraId="49362F9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13 293</w:t>
            </w:r>
          </w:p>
        </w:tc>
        <w:tc>
          <w:tcPr>
            <w:tcW w:w="729" w:type="dxa"/>
            <w:vAlign w:val="center"/>
          </w:tcPr>
          <w:p w14:paraId="3ECB913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6.0</w:t>
            </w:r>
          </w:p>
        </w:tc>
      </w:tr>
      <w:tr w:rsidR="004421B7" w:rsidRPr="008854CF" w14:paraId="1E36FEB0" w14:textId="77777777" w:rsidTr="00FC32F5">
        <w:trPr>
          <w:trHeight w:val="70"/>
          <w:jc w:val="center"/>
        </w:trPr>
        <w:tc>
          <w:tcPr>
            <w:tcW w:w="2405" w:type="dxa"/>
            <w:vAlign w:val="center"/>
          </w:tcPr>
          <w:p w14:paraId="2FEC4419"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Condorcanqui</w:t>
            </w:r>
          </w:p>
        </w:tc>
        <w:tc>
          <w:tcPr>
            <w:tcW w:w="1134" w:type="dxa"/>
            <w:vAlign w:val="center"/>
          </w:tcPr>
          <w:p w14:paraId="15FD44C2"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42 470</w:t>
            </w:r>
          </w:p>
        </w:tc>
        <w:tc>
          <w:tcPr>
            <w:tcW w:w="1276" w:type="dxa"/>
            <w:vAlign w:val="center"/>
          </w:tcPr>
          <w:p w14:paraId="30437981"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4 075</w:t>
            </w:r>
          </w:p>
        </w:tc>
        <w:tc>
          <w:tcPr>
            <w:tcW w:w="850" w:type="dxa"/>
            <w:vAlign w:val="center"/>
          </w:tcPr>
          <w:p w14:paraId="27991817"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2.6</w:t>
            </w:r>
          </w:p>
        </w:tc>
        <w:tc>
          <w:tcPr>
            <w:tcW w:w="1276" w:type="dxa"/>
            <w:vAlign w:val="center"/>
          </w:tcPr>
          <w:p w14:paraId="373DF61C"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38 395</w:t>
            </w:r>
          </w:p>
        </w:tc>
        <w:tc>
          <w:tcPr>
            <w:tcW w:w="729" w:type="dxa"/>
            <w:vAlign w:val="center"/>
          </w:tcPr>
          <w:p w14:paraId="5F175C26"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17.3</w:t>
            </w:r>
          </w:p>
        </w:tc>
      </w:tr>
      <w:tr w:rsidR="004421B7" w:rsidRPr="008854CF" w14:paraId="0866519C" w14:textId="77777777" w:rsidTr="00462393">
        <w:trPr>
          <w:trHeight w:val="71"/>
          <w:jc w:val="center"/>
        </w:trPr>
        <w:tc>
          <w:tcPr>
            <w:tcW w:w="2405" w:type="dxa"/>
            <w:vAlign w:val="center"/>
          </w:tcPr>
          <w:p w14:paraId="3ED57A75"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Luya</w:t>
            </w:r>
          </w:p>
        </w:tc>
        <w:tc>
          <w:tcPr>
            <w:tcW w:w="1134" w:type="dxa"/>
            <w:vAlign w:val="center"/>
          </w:tcPr>
          <w:p w14:paraId="1EC7B026"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44 436</w:t>
            </w:r>
          </w:p>
        </w:tc>
        <w:tc>
          <w:tcPr>
            <w:tcW w:w="1276" w:type="dxa"/>
            <w:vAlign w:val="center"/>
          </w:tcPr>
          <w:p w14:paraId="6DBD6CE1"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6 502</w:t>
            </w:r>
          </w:p>
        </w:tc>
        <w:tc>
          <w:tcPr>
            <w:tcW w:w="850" w:type="dxa"/>
            <w:vAlign w:val="center"/>
          </w:tcPr>
          <w:p w14:paraId="1706F418"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4.1</w:t>
            </w:r>
          </w:p>
        </w:tc>
        <w:tc>
          <w:tcPr>
            <w:tcW w:w="1276" w:type="dxa"/>
            <w:vAlign w:val="center"/>
          </w:tcPr>
          <w:p w14:paraId="00CEF60B"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37 934</w:t>
            </w:r>
          </w:p>
        </w:tc>
        <w:tc>
          <w:tcPr>
            <w:tcW w:w="729" w:type="dxa"/>
            <w:vAlign w:val="center"/>
          </w:tcPr>
          <w:p w14:paraId="1EC1B5C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17.1</w:t>
            </w:r>
          </w:p>
        </w:tc>
      </w:tr>
      <w:tr w:rsidR="004421B7" w:rsidRPr="008854CF" w14:paraId="48A73DA4" w14:textId="77777777" w:rsidTr="00462393">
        <w:trPr>
          <w:trHeight w:val="71"/>
          <w:jc w:val="center"/>
        </w:trPr>
        <w:tc>
          <w:tcPr>
            <w:tcW w:w="2405" w:type="dxa"/>
            <w:vAlign w:val="center"/>
          </w:tcPr>
          <w:p w14:paraId="585577E5"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Rodríguez de Mendoza</w:t>
            </w:r>
          </w:p>
        </w:tc>
        <w:tc>
          <w:tcPr>
            <w:tcW w:w="1134" w:type="dxa"/>
            <w:vAlign w:val="center"/>
          </w:tcPr>
          <w:p w14:paraId="61E56072"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29 998</w:t>
            </w:r>
          </w:p>
        </w:tc>
        <w:tc>
          <w:tcPr>
            <w:tcW w:w="1276" w:type="dxa"/>
            <w:vAlign w:val="center"/>
          </w:tcPr>
          <w:p w14:paraId="37B1EC40"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4 989</w:t>
            </w:r>
          </w:p>
        </w:tc>
        <w:tc>
          <w:tcPr>
            <w:tcW w:w="850" w:type="dxa"/>
            <w:vAlign w:val="center"/>
          </w:tcPr>
          <w:p w14:paraId="3FC1303D"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3.2</w:t>
            </w:r>
          </w:p>
        </w:tc>
        <w:tc>
          <w:tcPr>
            <w:tcW w:w="1276" w:type="dxa"/>
            <w:vAlign w:val="center"/>
          </w:tcPr>
          <w:p w14:paraId="71645798"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25 009</w:t>
            </w:r>
          </w:p>
        </w:tc>
        <w:tc>
          <w:tcPr>
            <w:tcW w:w="729" w:type="dxa"/>
            <w:vAlign w:val="center"/>
          </w:tcPr>
          <w:p w14:paraId="31814E57"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11.3</w:t>
            </w:r>
          </w:p>
        </w:tc>
      </w:tr>
      <w:tr w:rsidR="004421B7" w:rsidRPr="008854CF" w14:paraId="50CFE573" w14:textId="77777777" w:rsidTr="00462393">
        <w:trPr>
          <w:trHeight w:val="71"/>
          <w:jc w:val="center"/>
        </w:trPr>
        <w:tc>
          <w:tcPr>
            <w:tcW w:w="2405" w:type="dxa"/>
            <w:vAlign w:val="center"/>
          </w:tcPr>
          <w:p w14:paraId="52F494D8"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Utcubamba</w:t>
            </w:r>
          </w:p>
        </w:tc>
        <w:tc>
          <w:tcPr>
            <w:tcW w:w="1134" w:type="dxa"/>
            <w:vAlign w:val="center"/>
          </w:tcPr>
          <w:p w14:paraId="0BFEFB43"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107 237</w:t>
            </w:r>
          </w:p>
        </w:tc>
        <w:tc>
          <w:tcPr>
            <w:tcW w:w="1276" w:type="dxa"/>
            <w:vAlign w:val="center"/>
          </w:tcPr>
          <w:p w14:paraId="4FF9F62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53 849</w:t>
            </w:r>
          </w:p>
        </w:tc>
        <w:tc>
          <w:tcPr>
            <w:tcW w:w="850" w:type="dxa"/>
            <w:vAlign w:val="center"/>
          </w:tcPr>
          <w:p w14:paraId="43662F6F"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34.2</w:t>
            </w:r>
          </w:p>
        </w:tc>
        <w:tc>
          <w:tcPr>
            <w:tcW w:w="1276" w:type="dxa"/>
            <w:vAlign w:val="center"/>
          </w:tcPr>
          <w:p w14:paraId="42367E4E"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53 388</w:t>
            </w:r>
          </w:p>
        </w:tc>
        <w:tc>
          <w:tcPr>
            <w:tcW w:w="729" w:type="dxa"/>
            <w:vAlign w:val="center"/>
          </w:tcPr>
          <w:p w14:paraId="3F984D07"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24.1</w:t>
            </w:r>
          </w:p>
        </w:tc>
      </w:tr>
      <w:tr w:rsidR="004421B7" w:rsidRPr="008854CF" w14:paraId="43E2755E" w14:textId="77777777" w:rsidTr="00284A57">
        <w:trPr>
          <w:trHeight w:val="213"/>
          <w:jc w:val="center"/>
        </w:trPr>
        <w:tc>
          <w:tcPr>
            <w:tcW w:w="2405" w:type="dxa"/>
            <w:vAlign w:val="center"/>
          </w:tcPr>
          <w:p w14:paraId="52A259CC"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TOTAL</w:t>
            </w:r>
          </w:p>
        </w:tc>
        <w:tc>
          <w:tcPr>
            <w:tcW w:w="1134" w:type="dxa"/>
            <w:vAlign w:val="center"/>
          </w:tcPr>
          <w:p w14:paraId="395BCBF7"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379 384</w:t>
            </w:r>
          </w:p>
        </w:tc>
        <w:tc>
          <w:tcPr>
            <w:tcW w:w="1276" w:type="dxa"/>
            <w:vAlign w:val="center"/>
          </w:tcPr>
          <w:p w14:paraId="11AC88F1"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157 560</w:t>
            </w:r>
          </w:p>
        </w:tc>
        <w:tc>
          <w:tcPr>
            <w:tcW w:w="850" w:type="dxa"/>
            <w:vAlign w:val="center"/>
          </w:tcPr>
          <w:p w14:paraId="230E4099"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100.0</w:t>
            </w:r>
          </w:p>
        </w:tc>
        <w:tc>
          <w:tcPr>
            <w:tcW w:w="1276" w:type="dxa"/>
            <w:vAlign w:val="center"/>
          </w:tcPr>
          <w:p w14:paraId="74D0E626"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221 824</w:t>
            </w:r>
          </w:p>
        </w:tc>
        <w:tc>
          <w:tcPr>
            <w:tcW w:w="729" w:type="dxa"/>
            <w:vAlign w:val="center"/>
          </w:tcPr>
          <w:p w14:paraId="0D1A4555" w14:textId="77777777" w:rsidR="004421B7" w:rsidRPr="008854CF" w:rsidRDefault="004421B7" w:rsidP="004421B7">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100.0</w:t>
            </w:r>
          </w:p>
        </w:tc>
      </w:tr>
    </w:tbl>
    <w:p w14:paraId="61BD666C" w14:textId="77777777" w:rsidR="004421B7" w:rsidRPr="008854CF" w:rsidRDefault="004421B7" w:rsidP="00284A57">
      <w:pPr>
        <w:ind w:left="567"/>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INSTITUTO NACIONAL DE ESTADÍSTICA E INFORMÁTICA-2017</w:t>
      </w:r>
    </w:p>
    <w:p w14:paraId="3A0F1DD1" w14:textId="77777777" w:rsidR="004421B7" w:rsidRPr="008854CF" w:rsidRDefault="0064781A" w:rsidP="00284A57">
      <w:pPr>
        <w:ind w:left="567"/>
        <w:rPr>
          <w:rFonts w:asciiTheme="minorHAnsi" w:eastAsia="Calibri" w:hAnsiTheme="minorHAnsi" w:cstheme="minorHAnsi"/>
          <w:bCs/>
          <w:lang w:val="es-PE"/>
        </w:rPr>
      </w:pPr>
      <w:hyperlink r:id="rId97" w:history="1">
        <w:r w:rsidR="004421B7" w:rsidRPr="008854CF">
          <w:rPr>
            <w:rStyle w:val="Hipervnculo"/>
            <w:rFonts w:asciiTheme="minorHAnsi" w:eastAsia="Calibri" w:hAnsiTheme="minorHAnsi" w:cstheme="minorHAnsi"/>
            <w:bCs/>
            <w:lang w:val="es-PE"/>
          </w:rPr>
          <w:t>https://www.inei.gob.pe/media/MenuRecursivo/publicaciones_digitales/Est/Lib1567/01TOMO_01.pdf</w:t>
        </w:r>
      </w:hyperlink>
    </w:p>
    <w:p w14:paraId="6AA4EBF3" w14:textId="47E82BA1" w:rsidR="004421B7" w:rsidRDefault="004421B7" w:rsidP="0088718C">
      <w:pPr>
        <w:tabs>
          <w:tab w:val="right" w:pos="8838"/>
        </w:tabs>
        <w:spacing w:after="240"/>
        <w:ind w:left="567"/>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30DE980E" w14:textId="667C1F62" w:rsidR="00D4316A" w:rsidRDefault="00D4316A" w:rsidP="0088718C">
      <w:pPr>
        <w:tabs>
          <w:tab w:val="right" w:pos="8838"/>
        </w:tabs>
        <w:spacing w:after="240"/>
        <w:ind w:left="567"/>
        <w:rPr>
          <w:rFonts w:asciiTheme="minorHAnsi" w:eastAsia="Calibri" w:hAnsiTheme="minorHAnsi" w:cstheme="minorHAnsi"/>
          <w:lang w:val="es-PE"/>
        </w:rPr>
      </w:pPr>
    </w:p>
    <w:p w14:paraId="42CCEBB0" w14:textId="4A7A86CB" w:rsidR="00D4316A" w:rsidRDefault="00D4316A" w:rsidP="0088718C">
      <w:pPr>
        <w:tabs>
          <w:tab w:val="right" w:pos="8838"/>
        </w:tabs>
        <w:spacing w:after="240"/>
        <w:ind w:left="567"/>
        <w:rPr>
          <w:rFonts w:asciiTheme="minorHAnsi" w:eastAsia="Calibri" w:hAnsiTheme="minorHAnsi" w:cstheme="minorHAnsi"/>
          <w:lang w:val="es-PE"/>
        </w:rPr>
      </w:pPr>
    </w:p>
    <w:p w14:paraId="5991FB00" w14:textId="77777777" w:rsidR="00D4316A" w:rsidRPr="008854CF" w:rsidRDefault="00D4316A" w:rsidP="0088718C">
      <w:pPr>
        <w:tabs>
          <w:tab w:val="right" w:pos="8838"/>
        </w:tabs>
        <w:spacing w:after="240"/>
        <w:ind w:left="567"/>
        <w:rPr>
          <w:rFonts w:asciiTheme="minorHAnsi" w:eastAsia="Calibri" w:hAnsiTheme="minorHAnsi" w:cstheme="minorHAnsi"/>
          <w:lang w:val="es-PE"/>
        </w:rPr>
      </w:pPr>
    </w:p>
    <w:p w14:paraId="125B69B5" w14:textId="2EE297B9" w:rsidR="004519AD" w:rsidRPr="008854CF" w:rsidRDefault="00DF14A1" w:rsidP="0064781A">
      <w:pPr>
        <w:numPr>
          <w:ilvl w:val="0"/>
          <w:numId w:val="33"/>
        </w:numPr>
        <w:pBdr>
          <w:top w:val="nil"/>
          <w:left w:val="nil"/>
          <w:bottom w:val="nil"/>
          <w:right w:val="nil"/>
          <w:between w:val="nil"/>
        </w:pBdr>
        <w:spacing w:after="240"/>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lastRenderedPageBreak/>
        <w:t xml:space="preserve">Tasa de crecimiento poblacional </w:t>
      </w:r>
    </w:p>
    <w:p w14:paraId="206BB2A0" w14:textId="6DE9623B" w:rsidR="004519AD" w:rsidRPr="008854CF" w:rsidRDefault="004519AD" w:rsidP="004421B7">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Entre los años 2007 y 2017, la población urbana censada se incrementó en 28 mil 26 personas, siendo la tasa de crecimiento promedio anual de 2,0%. Sin embargo, la población censada rural disminuyó en 24 mil 635 personas, lo que representa una tasa decreciente promedio anual de -1,0%.</w:t>
      </w:r>
    </w:p>
    <w:p w14:paraId="25718418" w14:textId="7AC9F0E9" w:rsidR="000160B9" w:rsidRPr="008854CF" w:rsidRDefault="004519AD" w:rsidP="004519AD">
      <w:pPr>
        <w:pBdr>
          <w:top w:val="nil"/>
          <w:left w:val="nil"/>
          <w:bottom w:val="nil"/>
          <w:right w:val="nil"/>
          <w:between w:val="nil"/>
        </w:pBdr>
        <w:tabs>
          <w:tab w:val="center" w:pos="4419"/>
          <w:tab w:val="right" w:pos="8838"/>
        </w:tabs>
        <w:spacing w:after="240" w:line="276" w:lineRule="auto"/>
        <w:jc w:val="center"/>
        <w:rPr>
          <w:rFonts w:ascii="Calibri" w:eastAsia="Calibri" w:hAnsi="Calibri" w:cs="Calibri"/>
          <w:color w:val="000000"/>
          <w:sz w:val="22"/>
          <w:szCs w:val="22"/>
          <w:lang w:val="es-PE"/>
        </w:rPr>
      </w:pPr>
      <w:r w:rsidRPr="008854CF">
        <w:rPr>
          <w:noProof/>
          <w:lang w:val="es-PE"/>
        </w:rPr>
        <w:drawing>
          <wp:inline distT="0" distB="0" distL="0" distR="0" wp14:anchorId="3D08B093" wp14:editId="5EC09936">
            <wp:extent cx="4320000" cy="2160000"/>
            <wp:effectExtent l="19050" t="19050" r="2349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6817" t="30237" r="26850" b="37427"/>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72AAB7B" w14:textId="77777777" w:rsidR="00462393" w:rsidRPr="008854CF" w:rsidRDefault="004519AD" w:rsidP="004519AD">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Al comparar los censos 2007 y 2017, se observa que el mayor incremento de la población urbana se presenta en la provincia de Chachapoyas, pasó de 25 mil 553 personas en el 2007 a 37 mil 214 en el 2017 como en Utcubamba, de 43 mil 540 a 53 mil 849 personas. </w:t>
      </w:r>
    </w:p>
    <w:p w14:paraId="28481A69" w14:textId="770147C1" w:rsidR="004519AD" w:rsidRPr="008854CF" w:rsidRDefault="004519AD" w:rsidP="004519AD">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En el área rural, la provincia de Rodríguez de Mendoza muestra el mayor aumento de la población, al pasar de 23 mil 33 personas a 25 mil 9, en tanto que Utcubamba presentó la mayor disminución al pasar de 65 mil 503 a 53 mil 388 personas esto es debido a la tasa de crecimiento poblacional. </w:t>
      </w:r>
    </w:p>
    <w:p w14:paraId="302C2304" w14:textId="120AF1B9" w:rsidR="004519AD" w:rsidRPr="008854CF" w:rsidRDefault="004519AD" w:rsidP="004519AD">
      <w:pPr>
        <w:pBdr>
          <w:top w:val="nil"/>
          <w:left w:val="nil"/>
          <w:bottom w:val="nil"/>
          <w:right w:val="nil"/>
          <w:between w:val="nil"/>
        </w:pBdr>
        <w:tabs>
          <w:tab w:val="center" w:pos="4419"/>
          <w:tab w:val="right" w:pos="8838"/>
        </w:tabs>
        <w:spacing w:after="240" w:line="276" w:lineRule="auto"/>
        <w:jc w:val="center"/>
        <w:rPr>
          <w:rFonts w:ascii="Calibri" w:eastAsia="Calibri" w:hAnsi="Calibri" w:cs="Calibri"/>
          <w:color w:val="000000"/>
          <w:sz w:val="22"/>
          <w:szCs w:val="22"/>
          <w:lang w:val="es-PE"/>
        </w:rPr>
      </w:pPr>
      <w:r w:rsidRPr="008854CF">
        <w:rPr>
          <w:noProof/>
          <w:lang w:val="es-PE"/>
        </w:rPr>
        <w:drawing>
          <wp:inline distT="0" distB="0" distL="0" distR="0" wp14:anchorId="48E80CB7" wp14:editId="689D0A23">
            <wp:extent cx="4320000" cy="2160000"/>
            <wp:effectExtent l="19050" t="19050" r="2349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0876" t="35017" r="22267" b="12457"/>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3D6BB6E" w14:textId="23A0956E" w:rsidR="004D09D1" w:rsidRPr="008854CF" w:rsidRDefault="004D09D1" w:rsidP="0064781A">
      <w:pPr>
        <w:numPr>
          <w:ilvl w:val="0"/>
          <w:numId w:val="33"/>
        </w:numPr>
        <w:pBdr>
          <w:top w:val="nil"/>
          <w:left w:val="nil"/>
          <w:bottom w:val="nil"/>
          <w:right w:val="nil"/>
          <w:between w:val="nil"/>
        </w:pBdr>
        <w:spacing w:after="240"/>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Composición de la población por edad</w:t>
      </w:r>
    </w:p>
    <w:p w14:paraId="2D044D4D" w14:textId="77777777" w:rsidR="004D09D1" w:rsidRPr="008854CF" w:rsidRDefault="004D09D1" w:rsidP="004D09D1">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Según el censo 2017, el 32,2% de la población es menor de 15 años de edad, que en cifras relativas ha venido disminuyendo con respecto a los censos anteriores. </w:t>
      </w:r>
    </w:p>
    <w:p w14:paraId="3C22B0D5" w14:textId="24FA2FB1" w:rsidR="00284A57" w:rsidRPr="008854CF" w:rsidRDefault="004D09D1" w:rsidP="004D09D1">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lastRenderedPageBreak/>
        <w:t>En el año 1993, este porcentaje fue 44,8% y en el 2007, el 37,8%. La población de 15 a 64 años, que constituye la fuerza potencial de trabajo, aumentó de 51,6% en 1993, a 57,0% en el 2007 y a 60,5% en el 2017.</w:t>
      </w:r>
    </w:p>
    <w:p w14:paraId="7EAA691E" w14:textId="5877F3DE" w:rsidR="004D09D1" w:rsidRPr="008854CF" w:rsidRDefault="004D09D1" w:rsidP="004D09D1">
      <w:pPr>
        <w:tabs>
          <w:tab w:val="center" w:pos="4419"/>
          <w:tab w:val="right" w:pos="8838"/>
        </w:tabs>
        <w:jc w:val="center"/>
        <w:rPr>
          <w:rFonts w:asciiTheme="minorHAnsi" w:eastAsia="Calibri" w:hAnsiTheme="minorHAnsi" w:cstheme="minorHAnsi"/>
          <w:bCs/>
          <w:lang w:val="es-PE"/>
        </w:rPr>
      </w:pPr>
      <w:r w:rsidRPr="008854CF">
        <w:rPr>
          <w:noProof/>
          <w:lang w:val="es-PE"/>
        </w:rPr>
        <w:drawing>
          <wp:inline distT="0" distB="0" distL="0" distR="0" wp14:anchorId="45D81C0B" wp14:editId="02D648AC">
            <wp:extent cx="4319905" cy="2480945"/>
            <wp:effectExtent l="19050" t="19050" r="2349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2044" t="30297" r="23041" b="9884"/>
                    <a:stretch/>
                  </pic:blipFill>
                  <pic:spPr bwMode="auto">
                    <a:xfrm>
                      <a:off x="0" y="0"/>
                      <a:ext cx="4336612" cy="249054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D37D3E" w14:textId="020A24B9" w:rsidR="004D09D1" w:rsidRPr="008854CF" w:rsidRDefault="004D09D1" w:rsidP="004D09D1">
      <w:pPr>
        <w:tabs>
          <w:tab w:val="center" w:pos="4419"/>
          <w:tab w:val="right" w:pos="8838"/>
        </w:tabs>
        <w:rPr>
          <w:rFonts w:asciiTheme="minorHAnsi" w:eastAsia="Calibri" w:hAnsiTheme="minorHAnsi" w:cstheme="minorHAnsi"/>
          <w:bCs/>
          <w:lang w:val="es-PE"/>
        </w:rPr>
      </w:pPr>
    </w:p>
    <w:p w14:paraId="768F163E" w14:textId="0E7CC37E" w:rsidR="004D09D1" w:rsidRPr="008854CF" w:rsidRDefault="004D09D1" w:rsidP="0064781A">
      <w:pPr>
        <w:numPr>
          <w:ilvl w:val="0"/>
          <w:numId w:val="33"/>
        </w:numPr>
        <w:pBdr>
          <w:top w:val="nil"/>
          <w:left w:val="nil"/>
          <w:bottom w:val="nil"/>
          <w:right w:val="nil"/>
          <w:between w:val="nil"/>
        </w:pBdr>
        <w:spacing w:after="240"/>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Composición de la población por sexo</w:t>
      </w:r>
    </w:p>
    <w:p w14:paraId="68822E36" w14:textId="2E2757F2" w:rsidR="004D09D1" w:rsidRPr="008854CF" w:rsidRDefault="004D09D1" w:rsidP="004D09D1">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Los resultados del censo 2017 muestran que, del total de la población censada del departamento de Amazonas, 191 mil 275 son hombres (50,4%) en tanto que las mujeres ascienden a 188 mil 109 (49,6%). </w:t>
      </w:r>
    </w:p>
    <w:p w14:paraId="25C7D20D" w14:textId="4031E1C6" w:rsidR="004D09D1" w:rsidRPr="008854CF" w:rsidRDefault="004D09D1" w:rsidP="00C876A8">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Por el contrario, en los grupos de menores de 1 año, 20 a 29 años y de 80 y más años de edad, se observa que hay más mujeres que hombres donde, el grupo de 85 y más años registran menor índice de masculinidad.</w:t>
      </w:r>
    </w:p>
    <w:p w14:paraId="77E93039" w14:textId="15AB2C95" w:rsidR="004D09D1" w:rsidRPr="008854CF" w:rsidRDefault="004D09D1" w:rsidP="004D09D1">
      <w:pPr>
        <w:tabs>
          <w:tab w:val="center" w:pos="4419"/>
          <w:tab w:val="right" w:pos="8838"/>
        </w:tabs>
        <w:jc w:val="center"/>
        <w:rPr>
          <w:rFonts w:asciiTheme="minorHAnsi" w:eastAsia="Calibri" w:hAnsiTheme="minorHAnsi" w:cstheme="minorHAnsi"/>
          <w:bCs/>
          <w:lang w:val="es-PE"/>
        </w:rPr>
      </w:pPr>
      <w:r w:rsidRPr="008854CF">
        <w:rPr>
          <w:noProof/>
          <w:lang w:val="es-PE"/>
        </w:rPr>
        <w:lastRenderedPageBreak/>
        <w:drawing>
          <wp:inline distT="0" distB="0" distL="0" distR="0" wp14:anchorId="24104A88" wp14:editId="77207224">
            <wp:extent cx="4900838" cy="4329214"/>
            <wp:effectExtent l="19050" t="19050" r="14605"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9163" t="23694" r="30579" b="13055"/>
                    <a:stretch/>
                  </pic:blipFill>
                  <pic:spPr bwMode="auto">
                    <a:xfrm>
                      <a:off x="0" y="0"/>
                      <a:ext cx="4942874" cy="436634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DA1390" w14:textId="77777777" w:rsidR="00B561A3" w:rsidRPr="008854CF" w:rsidRDefault="00B561A3" w:rsidP="00B561A3">
      <w:pPr>
        <w:tabs>
          <w:tab w:val="center" w:pos="4419"/>
          <w:tab w:val="right" w:pos="8838"/>
        </w:tabs>
        <w:rPr>
          <w:rFonts w:asciiTheme="minorHAnsi" w:eastAsia="Calibri" w:hAnsiTheme="minorHAnsi" w:cstheme="minorHAnsi"/>
          <w:bCs/>
          <w:lang w:val="es-PE"/>
        </w:rPr>
      </w:pPr>
    </w:p>
    <w:p w14:paraId="196DEFEF" w14:textId="5F281254" w:rsidR="004D09D1" w:rsidRPr="008854CF" w:rsidRDefault="00B561A3" w:rsidP="0064781A">
      <w:pPr>
        <w:numPr>
          <w:ilvl w:val="0"/>
          <w:numId w:val="33"/>
        </w:numPr>
        <w:pBdr>
          <w:top w:val="nil"/>
          <w:left w:val="nil"/>
          <w:bottom w:val="nil"/>
          <w:right w:val="nil"/>
          <w:between w:val="nil"/>
        </w:pBdr>
        <w:spacing w:after="240"/>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Composición de la población por sexo</w:t>
      </w:r>
    </w:p>
    <w:p w14:paraId="36E90250" w14:textId="12F33064" w:rsidR="00B561A3" w:rsidRPr="008854CF" w:rsidRDefault="00B561A3" w:rsidP="00462393">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Según los resultados del censo 2017, la población de mujeres en edad fértil (15 a 49 años) asciende a 93 mil 152 mujeres, lo que representa el 49,5% del total de mujeres del departamento de Amazonas (188 mil 109).</w:t>
      </w:r>
    </w:p>
    <w:p w14:paraId="43BC2738" w14:textId="7E8FE983" w:rsidR="00B561A3" w:rsidRPr="008854CF" w:rsidRDefault="00B561A3" w:rsidP="0088718C">
      <w:pPr>
        <w:tabs>
          <w:tab w:val="center" w:pos="4419"/>
          <w:tab w:val="right" w:pos="8838"/>
        </w:tabs>
        <w:rPr>
          <w:rFonts w:asciiTheme="minorHAnsi" w:eastAsia="Calibri" w:hAnsiTheme="minorHAnsi" w:cstheme="minorHAnsi"/>
          <w:bCs/>
          <w:lang w:val="es-PE"/>
        </w:rPr>
      </w:pPr>
    </w:p>
    <w:p w14:paraId="71FE5361" w14:textId="4163660F" w:rsidR="00B561A3" w:rsidRPr="008854CF" w:rsidRDefault="00B561A3" w:rsidP="00B561A3">
      <w:pPr>
        <w:jc w:val="center"/>
        <w:rPr>
          <w:rFonts w:asciiTheme="minorHAnsi" w:eastAsia="Calibri" w:hAnsiTheme="minorHAnsi" w:cstheme="minorHAnsi"/>
          <w:bCs/>
          <w:lang w:val="es-PE"/>
        </w:rPr>
      </w:pPr>
      <w:r w:rsidRPr="008854CF">
        <w:rPr>
          <w:noProof/>
          <w:lang w:val="es-PE"/>
        </w:rPr>
        <w:drawing>
          <wp:inline distT="0" distB="0" distL="0" distR="0" wp14:anchorId="1D4F2079" wp14:editId="08E1D3F8">
            <wp:extent cx="4320000" cy="2160000"/>
            <wp:effectExtent l="19050" t="19050" r="23495"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4924" t="38721" r="16194" b="10372"/>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838F2DE" w14:textId="77777777" w:rsidR="00B561A3" w:rsidRPr="008854CF" w:rsidRDefault="00B561A3" w:rsidP="0088718C">
      <w:pPr>
        <w:tabs>
          <w:tab w:val="center" w:pos="4419"/>
          <w:tab w:val="right" w:pos="8838"/>
        </w:tabs>
        <w:rPr>
          <w:rFonts w:asciiTheme="minorHAnsi" w:eastAsia="Calibri" w:hAnsiTheme="minorHAnsi" w:cstheme="minorHAnsi"/>
          <w:bCs/>
          <w:lang w:val="es-PE"/>
        </w:rPr>
      </w:pPr>
    </w:p>
    <w:p w14:paraId="16327767" w14:textId="3389CBD5" w:rsidR="004421B7" w:rsidRPr="008854CF" w:rsidRDefault="00B561A3" w:rsidP="00284A57">
      <w:pPr>
        <w:pStyle w:val="NuevoTit2"/>
        <w:keepNext w:val="0"/>
        <w:numPr>
          <w:ilvl w:val="2"/>
          <w:numId w:val="18"/>
        </w:numPr>
        <w:spacing w:before="0"/>
        <w:ind w:left="567" w:hanging="578"/>
        <w:rPr>
          <w:rFonts w:asciiTheme="minorHAnsi" w:hAnsiTheme="minorHAnsi" w:cstheme="minorHAnsi"/>
          <w:b/>
          <w:color w:val="224C22"/>
          <w:sz w:val="22"/>
          <w:szCs w:val="22"/>
        </w:rPr>
      </w:pPr>
      <w:bookmarkStart w:id="359" w:name="_Toc103783777"/>
      <w:r w:rsidRPr="008854CF">
        <w:rPr>
          <w:rFonts w:asciiTheme="minorHAnsi" w:hAnsiTheme="minorHAnsi" w:cstheme="minorHAnsi"/>
          <w:b/>
          <w:color w:val="224C22"/>
          <w:sz w:val="22"/>
          <w:szCs w:val="22"/>
        </w:rPr>
        <w:lastRenderedPageBreak/>
        <w:t>Aspectos sociales</w:t>
      </w:r>
      <w:bookmarkEnd w:id="359"/>
      <w:r w:rsidRPr="008854CF">
        <w:rPr>
          <w:rFonts w:asciiTheme="minorHAnsi" w:hAnsiTheme="minorHAnsi" w:cstheme="minorHAnsi"/>
          <w:b/>
          <w:color w:val="224C22"/>
          <w:sz w:val="22"/>
          <w:szCs w:val="22"/>
        </w:rPr>
        <w:t xml:space="preserve"> </w:t>
      </w:r>
    </w:p>
    <w:p w14:paraId="291B5CFF" w14:textId="77777777" w:rsidR="004421B7" w:rsidRPr="008854CF" w:rsidRDefault="004421B7" w:rsidP="0064781A">
      <w:pPr>
        <w:pStyle w:val="Prrafodelista"/>
        <w:numPr>
          <w:ilvl w:val="0"/>
          <w:numId w:val="34"/>
        </w:numPr>
        <w:pBdr>
          <w:top w:val="nil"/>
          <w:left w:val="nil"/>
          <w:bottom w:val="nil"/>
          <w:right w:val="nil"/>
          <w:between w:val="nil"/>
        </w:pBdr>
        <w:ind w:left="284"/>
        <w:jc w:val="both"/>
        <w:rPr>
          <w:rFonts w:asciiTheme="minorHAnsi" w:eastAsia="Calibri" w:hAnsiTheme="minorHAnsi" w:cstheme="minorHAnsi"/>
          <w:b/>
          <w:color w:val="000000"/>
          <w:sz w:val="22"/>
          <w:szCs w:val="22"/>
          <w:lang w:val="es-PE"/>
        </w:rPr>
      </w:pPr>
      <w:r w:rsidRPr="008854CF">
        <w:rPr>
          <w:rFonts w:asciiTheme="minorHAnsi" w:eastAsia="Calibri" w:hAnsiTheme="minorHAnsi" w:cstheme="minorHAnsi"/>
          <w:b/>
          <w:color w:val="000000"/>
          <w:sz w:val="22"/>
          <w:szCs w:val="22"/>
          <w:lang w:val="es-PE"/>
        </w:rPr>
        <w:t>Cobertura De Seguro De Salud</w:t>
      </w:r>
    </w:p>
    <w:p w14:paraId="19CB6D6B" w14:textId="77777777" w:rsidR="004421B7" w:rsidRPr="008854CF" w:rsidRDefault="004421B7" w:rsidP="004421B7">
      <w:pPr>
        <w:pBdr>
          <w:top w:val="nil"/>
          <w:left w:val="nil"/>
          <w:bottom w:val="nil"/>
          <w:right w:val="nil"/>
          <w:between w:val="nil"/>
        </w:pBdr>
        <w:tabs>
          <w:tab w:val="center" w:pos="4419"/>
          <w:tab w:val="right" w:pos="8838"/>
        </w:tabs>
        <w:jc w:val="both"/>
        <w:rPr>
          <w:rFonts w:asciiTheme="minorHAnsi" w:eastAsia="Calibri" w:hAnsiTheme="minorHAnsi" w:cstheme="minorHAnsi"/>
          <w:color w:val="000000"/>
          <w:sz w:val="22"/>
          <w:szCs w:val="22"/>
          <w:lang w:val="es-PE"/>
        </w:rPr>
      </w:pPr>
    </w:p>
    <w:p w14:paraId="2C315FFD" w14:textId="77777777" w:rsidR="004421B7" w:rsidRPr="008854CF" w:rsidRDefault="004421B7" w:rsidP="004421B7">
      <w:pPr>
        <w:pBdr>
          <w:top w:val="nil"/>
          <w:left w:val="nil"/>
          <w:bottom w:val="nil"/>
          <w:right w:val="nil"/>
          <w:between w:val="nil"/>
        </w:pBdr>
        <w:tabs>
          <w:tab w:val="center" w:pos="4419"/>
          <w:tab w:val="right" w:pos="8838"/>
        </w:tabs>
        <w:jc w:val="both"/>
        <w:rPr>
          <w:rFonts w:asciiTheme="minorHAnsi" w:eastAsia="Calibri" w:hAnsiTheme="minorHAnsi" w:cstheme="minorHAnsi"/>
          <w:color w:val="000000"/>
          <w:sz w:val="22"/>
          <w:szCs w:val="22"/>
          <w:lang w:val="es-PE"/>
        </w:rPr>
      </w:pPr>
      <w:r w:rsidRPr="008854CF">
        <w:rPr>
          <w:rFonts w:asciiTheme="minorHAnsi" w:eastAsia="Calibri" w:hAnsiTheme="minorHAnsi" w:cstheme="minorHAnsi"/>
          <w:color w:val="000000"/>
          <w:sz w:val="22"/>
          <w:szCs w:val="22"/>
          <w:lang w:val="es-PE"/>
        </w:rPr>
        <w:t xml:space="preserve">De acuerdo con los resultados del censo 2017 a nivel departamental, la población que tiene algún tipo de seguro en el departamento de Amazonas tiene una cobertura de </w:t>
      </w:r>
      <w:r w:rsidRPr="008854CF">
        <w:rPr>
          <w:rFonts w:asciiTheme="minorHAnsi" w:hAnsiTheme="minorHAnsi" w:cstheme="minorHAnsi"/>
          <w:sz w:val="22"/>
          <w:szCs w:val="22"/>
          <w:lang w:val="es-PE"/>
        </w:rPr>
        <w:t xml:space="preserve">326 mil asegurados que </w:t>
      </w:r>
      <w:r w:rsidRPr="008854CF">
        <w:rPr>
          <w:rFonts w:asciiTheme="minorHAnsi" w:eastAsia="Calibri" w:hAnsiTheme="minorHAnsi" w:cstheme="minorHAnsi"/>
          <w:color w:val="000000"/>
          <w:sz w:val="22"/>
          <w:szCs w:val="22"/>
          <w:lang w:val="es-PE"/>
        </w:rPr>
        <w:t xml:space="preserve">representa el (85,9%). </w:t>
      </w:r>
    </w:p>
    <w:p w14:paraId="7D3C36A3" w14:textId="77777777" w:rsidR="004421B7" w:rsidRPr="008854CF" w:rsidRDefault="004421B7" w:rsidP="004421B7">
      <w:pPr>
        <w:pBdr>
          <w:top w:val="nil"/>
          <w:left w:val="nil"/>
          <w:bottom w:val="nil"/>
          <w:right w:val="nil"/>
          <w:between w:val="nil"/>
        </w:pBdr>
        <w:tabs>
          <w:tab w:val="center" w:pos="4419"/>
          <w:tab w:val="right" w:pos="8838"/>
        </w:tabs>
        <w:jc w:val="both"/>
        <w:rPr>
          <w:rFonts w:asciiTheme="minorHAnsi" w:eastAsia="Calibri" w:hAnsiTheme="minorHAnsi" w:cstheme="minorHAnsi"/>
          <w:color w:val="000000"/>
          <w:sz w:val="22"/>
          <w:szCs w:val="22"/>
          <w:lang w:val="es-PE"/>
        </w:rPr>
      </w:pPr>
    </w:p>
    <w:p w14:paraId="0A09013B" w14:textId="77777777" w:rsidR="004421B7" w:rsidRPr="008854CF" w:rsidRDefault="004421B7" w:rsidP="0064781A">
      <w:pPr>
        <w:pStyle w:val="Prrafodelista"/>
        <w:numPr>
          <w:ilvl w:val="0"/>
          <w:numId w:val="34"/>
        </w:numPr>
        <w:pBdr>
          <w:top w:val="nil"/>
          <w:left w:val="nil"/>
          <w:bottom w:val="nil"/>
          <w:right w:val="nil"/>
          <w:between w:val="nil"/>
        </w:pBdr>
        <w:spacing w:after="240"/>
        <w:ind w:left="284"/>
        <w:jc w:val="both"/>
        <w:rPr>
          <w:rFonts w:asciiTheme="minorHAnsi" w:eastAsia="Calibri" w:hAnsiTheme="minorHAnsi" w:cstheme="minorHAnsi"/>
          <w:b/>
          <w:color w:val="000000"/>
          <w:sz w:val="22"/>
          <w:szCs w:val="22"/>
          <w:lang w:val="es-PE"/>
        </w:rPr>
      </w:pPr>
      <w:r w:rsidRPr="008854CF">
        <w:rPr>
          <w:rFonts w:asciiTheme="minorHAnsi" w:eastAsia="Calibri" w:hAnsiTheme="minorHAnsi" w:cstheme="minorHAnsi"/>
          <w:b/>
          <w:color w:val="000000"/>
          <w:sz w:val="22"/>
          <w:szCs w:val="22"/>
          <w:lang w:val="es-PE"/>
        </w:rPr>
        <w:t xml:space="preserve">Salud Infantil </w:t>
      </w:r>
    </w:p>
    <w:p w14:paraId="1680EB36" w14:textId="77777777" w:rsidR="004421B7" w:rsidRPr="008854CF" w:rsidRDefault="004421B7" w:rsidP="004421B7">
      <w:pPr>
        <w:pBdr>
          <w:top w:val="nil"/>
          <w:left w:val="nil"/>
          <w:bottom w:val="nil"/>
          <w:right w:val="nil"/>
          <w:between w:val="nil"/>
        </w:pBdr>
        <w:spacing w:after="240"/>
        <w:jc w:val="both"/>
        <w:rPr>
          <w:rFonts w:asciiTheme="minorHAnsi" w:eastAsia="Calibri" w:hAnsiTheme="minorHAnsi" w:cstheme="minorHAnsi"/>
          <w:color w:val="000000"/>
          <w:sz w:val="22"/>
          <w:szCs w:val="22"/>
          <w:lang w:val="es-PE"/>
        </w:rPr>
      </w:pPr>
      <w:r w:rsidRPr="008854CF">
        <w:rPr>
          <w:rFonts w:asciiTheme="minorHAnsi" w:eastAsia="Calibri" w:hAnsiTheme="minorHAnsi" w:cstheme="minorHAnsi"/>
          <w:color w:val="000000"/>
          <w:sz w:val="22"/>
          <w:szCs w:val="22"/>
          <w:lang w:val="es-PE"/>
        </w:rPr>
        <w:t xml:space="preserve">La salud infantil en todos los departamentos del Perú ha continuado mejorando en la última década, sin embargo, aún persisten problemas que merecen preferente atención tales como la diarrea infantil, el mejoramiento de la cobertura de vacunación y la superación del problema de morbilidad infantil en niñas y niños cuyas madres tienen menor nivel educativo, baja capacidad económica, residen en el área rural o en regiones de la Sierra y Selva del país. </w:t>
      </w:r>
    </w:p>
    <w:p w14:paraId="6ACC21A0"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Infección Respiratoria Aguda (IRA) </w:t>
      </w:r>
    </w:p>
    <w:p w14:paraId="3432DB01" w14:textId="77777777" w:rsidR="004421B7" w:rsidRPr="008854CF" w:rsidRDefault="004421B7" w:rsidP="004421B7">
      <w:pPr>
        <w:pBdr>
          <w:top w:val="nil"/>
          <w:left w:val="nil"/>
          <w:bottom w:val="nil"/>
          <w:right w:val="nil"/>
          <w:between w:val="nil"/>
        </w:pBdr>
        <w:spacing w:after="240"/>
        <w:ind w:left="426"/>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Las Infecciones Respiratorias Agudas (IRA) habitualmente han sido una de las principales causas de mortalidad de la niñez. </w:t>
      </w:r>
    </w:p>
    <w:p w14:paraId="1E089426" w14:textId="618BC921" w:rsidR="004421B7" w:rsidRPr="008854CF" w:rsidRDefault="004421B7" w:rsidP="004421B7">
      <w:pPr>
        <w:pBdr>
          <w:top w:val="nil"/>
          <w:left w:val="nil"/>
          <w:bottom w:val="nil"/>
          <w:right w:val="nil"/>
          <w:between w:val="nil"/>
        </w:pBdr>
        <w:spacing w:after="240"/>
        <w:ind w:left="426"/>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los resultados de las encuestas demográficas del año 2019, el 14,3% de niñas y niños menores de 5 años de edad, del departamento Amazonas, tuvieron alguna Infección Respiratoria Aguda (IRA), en el área urbana en un 14.5% y en el área rural de 14.2 %. </w:t>
      </w:r>
    </w:p>
    <w:p w14:paraId="14CD7D6D" w14:textId="77777777" w:rsidR="00284A57" w:rsidRPr="008854CF" w:rsidRDefault="004421B7" w:rsidP="00284A57">
      <w:pPr>
        <w:jc w:val="center"/>
        <w:rPr>
          <w:rFonts w:asciiTheme="minorHAnsi" w:eastAsia="Calibri" w:hAnsiTheme="minorHAnsi" w:cstheme="minorHAnsi"/>
          <w:b/>
          <w:lang w:val="es-PE"/>
        </w:rPr>
      </w:pPr>
      <w:r w:rsidRPr="008854CF">
        <w:rPr>
          <w:noProof/>
          <w:lang w:val="es-PE"/>
        </w:rPr>
        <w:drawing>
          <wp:inline distT="0" distB="0" distL="0" distR="0" wp14:anchorId="292F5369" wp14:editId="20318CEC">
            <wp:extent cx="4319588" cy="2723847"/>
            <wp:effectExtent l="19050" t="19050" r="2413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44963" t="44783" r="22446" b="12777"/>
                    <a:stretch/>
                  </pic:blipFill>
                  <pic:spPr bwMode="auto">
                    <a:xfrm>
                      <a:off x="0" y="0"/>
                      <a:ext cx="4320001" cy="272410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A65E3" w14:textId="675A787F" w:rsidR="00284A57" w:rsidRPr="008854CF" w:rsidRDefault="00284A57" w:rsidP="00284A57">
      <w:pPr>
        <w:ind w:left="993"/>
        <w:rPr>
          <w:rFonts w:asciiTheme="minorHAnsi" w:eastAsia="Calibri" w:hAnsiTheme="minorHAnsi" w:cstheme="minorHAnsi"/>
          <w:lang w:val="es-PE"/>
        </w:rPr>
      </w:pPr>
      <w:bookmarkStart w:id="360" w:name="_Hlk77953819"/>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ENDES-2019</w:t>
      </w:r>
    </w:p>
    <w:p w14:paraId="059B7313" w14:textId="18F45162" w:rsidR="00284A57" w:rsidRPr="008854CF" w:rsidRDefault="00284A57" w:rsidP="00284A57">
      <w:pPr>
        <w:tabs>
          <w:tab w:val="right" w:pos="8838"/>
        </w:tabs>
        <w:ind w:left="993"/>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bookmarkEnd w:id="360"/>
    </w:p>
    <w:p w14:paraId="6FE2D578" w14:textId="5057265C" w:rsidR="0088718C" w:rsidRDefault="0088718C" w:rsidP="00284A57">
      <w:pPr>
        <w:tabs>
          <w:tab w:val="right" w:pos="8838"/>
        </w:tabs>
        <w:ind w:left="993"/>
        <w:rPr>
          <w:rFonts w:asciiTheme="minorHAnsi" w:eastAsia="Calibri" w:hAnsiTheme="minorHAnsi" w:cstheme="minorHAnsi"/>
          <w:lang w:val="es-PE"/>
        </w:rPr>
      </w:pPr>
    </w:p>
    <w:p w14:paraId="3A677ED3" w14:textId="2F79319B" w:rsidR="00D4316A" w:rsidRDefault="00D4316A" w:rsidP="00284A57">
      <w:pPr>
        <w:tabs>
          <w:tab w:val="right" w:pos="8838"/>
        </w:tabs>
        <w:ind w:left="993"/>
        <w:rPr>
          <w:rFonts w:asciiTheme="minorHAnsi" w:eastAsia="Calibri" w:hAnsiTheme="minorHAnsi" w:cstheme="minorHAnsi"/>
          <w:lang w:val="es-PE"/>
        </w:rPr>
      </w:pPr>
    </w:p>
    <w:p w14:paraId="5770CFB0" w14:textId="27F7FAA0" w:rsidR="00D4316A" w:rsidRDefault="00D4316A" w:rsidP="00284A57">
      <w:pPr>
        <w:tabs>
          <w:tab w:val="right" w:pos="8838"/>
        </w:tabs>
        <w:ind w:left="993"/>
        <w:rPr>
          <w:rFonts w:asciiTheme="minorHAnsi" w:eastAsia="Calibri" w:hAnsiTheme="minorHAnsi" w:cstheme="minorHAnsi"/>
          <w:lang w:val="es-PE"/>
        </w:rPr>
      </w:pPr>
    </w:p>
    <w:p w14:paraId="6F568B23" w14:textId="77777777" w:rsidR="00D4316A" w:rsidRDefault="00D4316A" w:rsidP="00284A57">
      <w:pPr>
        <w:tabs>
          <w:tab w:val="right" w:pos="8838"/>
        </w:tabs>
        <w:ind w:left="993"/>
        <w:rPr>
          <w:rFonts w:asciiTheme="minorHAnsi" w:eastAsia="Calibri" w:hAnsiTheme="minorHAnsi" w:cstheme="minorHAnsi"/>
          <w:lang w:val="es-PE"/>
        </w:rPr>
      </w:pPr>
    </w:p>
    <w:p w14:paraId="2EF20130" w14:textId="77777777" w:rsidR="00D4316A" w:rsidRPr="008854CF" w:rsidRDefault="00D4316A" w:rsidP="00284A57">
      <w:pPr>
        <w:tabs>
          <w:tab w:val="right" w:pos="8838"/>
        </w:tabs>
        <w:ind w:left="993"/>
        <w:rPr>
          <w:rFonts w:asciiTheme="minorHAnsi" w:eastAsia="Calibri" w:hAnsiTheme="minorHAnsi" w:cstheme="minorHAnsi"/>
          <w:lang w:val="es-PE"/>
        </w:rPr>
      </w:pPr>
    </w:p>
    <w:p w14:paraId="0639AD7D"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lastRenderedPageBreak/>
        <w:t>Enfermedad Diarreica Aguda (EDA)</w:t>
      </w:r>
    </w:p>
    <w:p w14:paraId="6DC154FF"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La Enfermedad Diarreica Aguda (EDA), sigue siendo una causa importante de mortalidad en la niñez.</w:t>
      </w:r>
    </w:p>
    <w:p w14:paraId="5DA9466D" w14:textId="77777777" w:rsidR="00D4316A" w:rsidRDefault="00D4316A" w:rsidP="00462393">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p>
    <w:p w14:paraId="16233A69" w14:textId="3368FC71" w:rsidR="0088718C" w:rsidRDefault="004421B7" w:rsidP="00462393">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los resultados de las encuestas demográficas del año 2019, en el departamento de Amazonas, el 2019, la ocurrencia de diarrea en niñas y niños menores de cinco años de edad fue 14,7%.  en el área urbana en un 14.9% y en el área rural de 14.6 %. </w:t>
      </w:r>
    </w:p>
    <w:p w14:paraId="2D6E63BF" w14:textId="7EF567FB" w:rsidR="00D4316A" w:rsidRDefault="00D4316A" w:rsidP="00462393">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p>
    <w:p w14:paraId="2063AE64" w14:textId="4B899394" w:rsidR="004421B7" w:rsidRPr="008854CF" w:rsidRDefault="004421B7" w:rsidP="004421B7">
      <w:pPr>
        <w:pBdr>
          <w:top w:val="nil"/>
          <w:left w:val="nil"/>
          <w:bottom w:val="nil"/>
          <w:right w:val="nil"/>
          <w:between w:val="nil"/>
        </w:pBdr>
        <w:tabs>
          <w:tab w:val="center" w:pos="4419"/>
          <w:tab w:val="right" w:pos="8838"/>
        </w:tabs>
        <w:jc w:val="center"/>
        <w:rPr>
          <w:rFonts w:asciiTheme="minorHAnsi" w:eastAsia="Calibri" w:hAnsiTheme="minorHAnsi" w:cs="Arial"/>
          <w:color w:val="000000"/>
          <w:sz w:val="22"/>
          <w:szCs w:val="22"/>
          <w:lang w:val="es-PE"/>
        </w:rPr>
      </w:pPr>
      <w:r w:rsidRPr="008854CF">
        <w:rPr>
          <w:noProof/>
          <w:lang w:val="es-PE"/>
        </w:rPr>
        <w:drawing>
          <wp:inline distT="0" distB="0" distL="0" distR="0" wp14:anchorId="657E0897" wp14:editId="766448D5">
            <wp:extent cx="4319588" cy="2763603"/>
            <wp:effectExtent l="19050" t="19050" r="24130" b="177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46060" t="35774" r="22601" b="15281"/>
                    <a:stretch/>
                  </pic:blipFill>
                  <pic:spPr bwMode="auto">
                    <a:xfrm>
                      <a:off x="0" y="0"/>
                      <a:ext cx="4320001" cy="276386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F9C983" w14:textId="77777777" w:rsidR="00284A57" w:rsidRPr="008854CF" w:rsidRDefault="00284A57" w:rsidP="00284A57">
      <w:pPr>
        <w:ind w:left="993"/>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ENDES-2019</w:t>
      </w:r>
    </w:p>
    <w:p w14:paraId="55B48692" w14:textId="77777777" w:rsidR="00284A57" w:rsidRPr="008854CF" w:rsidRDefault="00284A57" w:rsidP="00284A57">
      <w:pPr>
        <w:tabs>
          <w:tab w:val="right" w:pos="8838"/>
        </w:tabs>
        <w:ind w:left="993"/>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77EF7C3D" w14:textId="77777777" w:rsidR="00284A57" w:rsidRPr="008854CF" w:rsidRDefault="00284A57" w:rsidP="004421B7">
      <w:pPr>
        <w:pBdr>
          <w:top w:val="nil"/>
          <w:left w:val="nil"/>
          <w:bottom w:val="nil"/>
          <w:right w:val="nil"/>
          <w:between w:val="nil"/>
        </w:pBdr>
        <w:tabs>
          <w:tab w:val="center" w:pos="4419"/>
          <w:tab w:val="right" w:pos="8838"/>
        </w:tabs>
        <w:jc w:val="center"/>
        <w:rPr>
          <w:rFonts w:asciiTheme="minorHAnsi" w:eastAsia="Calibri" w:hAnsiTheme="minorHAnsi" w:cs="Arial"/>
          <w:color w:val="000000"/>
          <w:sz w:val="22"/>
          <w:szCs w:val="22"/>
          <w:lang w:val="es-PE"/>
        </w:rPr>
      </w:pPr>
    </w:p>
    <w:p w14:paraId="2B25F77D"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Tasa de Mortalidad infantil </w:t>
      </w:r>
    </w:p>
    <w:p w14:paraId="6A9442FC" w14:textId="77777777" w:rsidR="004421B7" w:rsidRPr="008854CF" w:rsidRDefault="004421B7" w:rsidP="00284A5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Según resultados del “Comportamiento de la Mortalidad Infantil por Departamento” del 2017. el departamento de Amazonas, la Tasa de Mortalidad Infantil (defunciones de menores de un año por cada mil nacidos vivos) ha ido descendiendo de manera rápida entre los años 1995 y 2003, es así, que de 47,7 baja a 28,3, respectivamente, a partir de este año la TMI disminuye de manera más lenta hasta llegar a 17,9 a mediados de 2012.</w:t>
      </w:r>
    </w:p>
    <w:p w14:paraId="54DAAFD0" w14:textId="77777777" w:rsidR="004421B7" w:rsidRPr="008854CF" w:rsidRDefault="004421B7" w:rsidP="004421B7">
      <w:pPr>
        <w:pBdr>
          <w:top w:val="nil"/>
          <w:left w:val="nil"/>
          <w:bottom w:val="nil"/>
          <w:right w:val="nil"/>
          <w:between w:val="nil"/>
        </w:pBdr>
        <w:tabs>
          <w:tab w:val="center" w:pos="4419"/>
          <w:tab w:val="right" w:pos="8838"/>
        </w:tabs>
        <w:jc w:val="both"/>
        <w:rPr>
          <w:rFonts w:asciiTheme="minorHAnsi" w:eastAsia="Calibri" w:hAnsiTheme="minorHAnsi" w:cs="Arial"/>
          <w:color w:val="000000"/>
          <w:sz w:val="22"/>
          <w:szCs w:val="22"/>
          <w:lang w:val="es-PE"/>
        </w:rPr>
      </w:pPr>
    </w:p>
    <w:p w14:paraId="64979879"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Vacunación En Niñas Y Niños Menores De 36 Meses De Edad</w:t>
      </w:r>
    </w:p>
    <w:p w14:paraId="26C158F6"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Las vacunas son sustancias que protegen de las enfermedades </w:t>
      </w:r>
      <w:proofErr w:type="spellStart"/>
      <w:r w:rsidRPr="008854CF">
        <w:rPr>
          <w:rFonts w:asciiTheme="minorHAnsi" w:eastAsia="Calibri" w:hAnsiTheme="minorHAnsi" w:cs="Arial"/>
          <w:color w:val="000000"/>
          <w:sz w:val="22"/>
          <w:szCs w:val="22"/>
          <w:lang w:val="es-PE"/>
        </w:rPr>
        <w:t>inmuno</w:t>
      </w:r>
      <w:proofErr w:type="spellEnd"/>
      <w:r w:rsidRPr="008854CF">
        <w:rPr>
          <w:rFonts w:asciiTheme="minorHAnsi" w:eastAsia="Calibri" w:hAnsiTheme="minorHAnsi" w:cs="Arial"/>
          <w:color w:val="000000"/>
          <w:sz w:val="22"/>
          <w:szCs w:val="22"/>
          <w:lang w:val="es-PE"/>
        </w:rPr>
        <w:t xml:space="preserve">-prevenibles, al provocar la generación de defensas que actúan protegiendo ante futuros contactos con los agentes infecciosos, evitando la infección o la enfermedad. </w:t>
      </w:r>
    </w:p>
    <w:p w14:paraId="627EAAA2"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p>
    <w:p w14:paraId="3064FDD1" w14:textId="22CA76ED"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Según los resultados de las encuestas demográficas del año 2019, el porcentaje de niñas y niños menores de 36 meses de edad con vacunas completas para su edad en el departamento Amazonas fue 65,2%. La cobertura de vacunación de la BCG fue 92,7% y la Anti</w:t>
      </w:r>
      <w:r w:rsidR="00DF14A1" w:rsidRPr="008854CF">
        <w:rPr>
          <w:rFonts w:asciiTheme="minorHAnsi" w:eastAsia="Calibri" w:hAnsiTheme="minorHAnsi" w:cs="Arial"/>
          <w:color w:val="000000"/>
          <w:sz w:val="22"/>
          <w:szCs w:val="22"/>
          <w:lang w:val="es-PE"/>
        </w:rPr>
        <w:t xml:space="preserve"> </w:t>
      </w:r>
      <w:proofErr w:type="spellStart"/>
      <w:r w:rsidRPr="008854CF">
        <w:rPr>
          <w:rFonts w:asciiTheme="minorHAnsi" w:eastAsia="Calibri" w:hAnsiTheme="minorHAnsi" w:cs="Arial"/>
          <w:color w:val="000000"/>
          <w:sz w:val="22"/>
          <w:szCs w:val="22"/>
          <w:lang w:val="es-PE"/>
        </w:rPr>
        <w:t>sarampionosa</w:t>
      </w:r>
      <w:proofErr w:type="spellEnd"/>
      <w:r w:rsidRPr="008854CF">
        <w:rPr>
          <w:rFonts w:asciiTheme="minorHAnsi" w:eastAsia="Calibri" w:hAnsiTheme="minorHAnsi" w:cs="Arial"/>
          <w:color w:val="000000"/>
          <w:sz w:val="22"/>
          <w:szCs w:val="22"/>
          <w:lang w:val="es-PE"/>
        </w:rPr>
        <w:t xml:space="preserve"> 92,0%. Considerando la tercera dosis, más del 85,0% de niñas y niños menores de 36 meses fueron protegidos con la Pentavalente (85,3%) y con la Polio (86,7%).</w:t>
      </w:r>
    </w:p>
    <w:p w14:paraId="2D6A0328" w14:textId="77777777" w:rsidR="004421B7" w:rsidRPr="008854CF" w:rsidRDefault="004421B7" w:rsidP="004421B7">
      <w:pPr>
        <w:pBdr>
          <w:top w:val="nil"/>
          <w:left w:val="nil"/>
          <w:bottom w:val="nil"/>
          <w:right w:val="nil"/>
          <w:between w:val="nil"/>
        </w:pBdr>
        <w:tabs>
          <w:tab w:val="center" w:pos="4419"/>
          <w:tab w:val="right" w:pos="8838"/>
        </w:tabs>
        <w:jc w:val="both"/>
        <w:rPr>
          <w:lang w:val="es-PE"/>
        </w:rPr>
      </w:pPr>
    </w:p>
    <w:p w14:paraId="5707F344"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lastRenderedPageBreak/>
        <w:t>Prevalencia De Desnutrición Crónica En Menores De Cinco Años De Edad (PATRÓN OMS)</w:t>
      </w:r>
    </w:p>
    <w:p w14:paraId="670C5A75"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La desnutrición crónica se determina al comparar la talla de la niña o niño con la esperada para su edad y sexo. Se define como el porcentaje de niñas y niños menores de cinco años cuya talla para la edad esta dos desviaciones estándar por debajo de la mediana del Patrón de Crecimiento Internacional Infantil, tomado como Población de referencia, que para el Perú es la OMS desde la ENDES 2005.</w:t>
      </w:r>
    </w:p>
    <w:p w14:paraId="5FF723C7"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p>
    <w:p w14:paraId="27246B00" w14:textId="4D147069"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los resultados de las encuestas demográficas del año 2019, en el departamento Amazonas, la desnutrición crónica afectó al 17,9% de niñas y niños menores de cinco años de edad, el 20,5% de niñas y niños menores de cinco años de edad, residentes en el área rural tienen desnutrición crónica y en menor proporción a las niñas y niños del área urbana (12,3%). </w:t>
      </w:r>
    </w:p>
    <w:p w14:paraId="24295652" w14:textId="77777777" w:rsidR="00284A57" w:rsidRPr="008854CF" w:rsidRDefault="00284A5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p>
    <w:p w14:paraId="3B29B372" w14:textId="60E14A06" w:rsidR="004421B7" w:rsidRPr="008854CF" w:rsidRDefault="004421B7" w:rsidP="004421B7">
      <w:pPr>
        <w:pBdr>
          <w:top w:val="nil"/>
          <w:left w:val="nil"/>
          <w:bottom w:val="nil"/>
          <w:right w:val="nil"/>
          <w:between w:val="nil"/>
        </w:pBdr>
        <w:tabs>
          <w:tab w:val="center" w:pos="4419"/>
          <w:tab w:val="right" w:pos="8838"/>
        </w:tabs>
        <w:jc w:val="center"/>
        <w:rPr>
          <w:rFonts w:asciiTheme="minorHAnsi" w:eastAsia="Calibri" w:hAnsiTheme="minorHAnsi" w:cs="Arial"/>
          <w:color w:val="000000"/>
          <w:sz w:val="22"/>
          <w:szCs w:val="22"/>
          <w:lang w:val="es-PE"/>
        </w:rPr>
      </w:pPr>
      <w:r w:rsidRPr="008854CF">
        <w:rPr>
          <w:noProof/>
          <w:lang w:val="es-PE"/>
        </w:rPr>
        <w:drawing>
          <wp:inline distT="0" distB="0" distL="0" distR="0" wp14:anchorId="6FA6F0F6" wp14:editId="607315F1">
            <wp:extent cx="4319451" cy="2411509"/>
            <wp:effectExtent l="19050" t="19050" r="24130" b="27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43240" t="42392" r="21976" b="13334"/>
                    <a:stretch/>
                  </pic:blipFill>
                  <pic:spPr bwMode="auto">
                    <a:xfrm>
                      <a:off x="0" y="0"/>
                      <a:ext cx="4320000" cy="241181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3C8E7" w14:textId="77777777" w:rsidR="00284A57" w:rsidRPr="008854CF" w:rsidRDefault="00284A57" w:rsidP="00284A57">
      <w:pPr>
        <w:ind w:left="993"/>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ENDES-2019</w:t>
      </w:r>
    </w:p>
    <w:p w14:paraId="384F3F87" w14:textId="77777777" w:rsidR="00284A57" w:rsidRPr="008854CF" w:rsidRDefault="00284A57" w:rsidP="00284A57">
      <w:pPr>
        <w:tabs>
          <w:tab w:val="right" w:pos="8838"/>
        </w:tabs>
        <w:ind w:left="993"/>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3DE1B7E6" w14:textId="77777777" w:rsidR="00284A57" w:rsidRPr="008854CF" w:rsidRDefault="00284A57" w:rsidP="004421B7">
      <w:pPr>
        <w:pBdr>
          <w:top w:val="nil"/>
          <w:left w:val="nil"/>
          <w:bottom w:val="nil"/>
          <w:right w:val="nil"/>
          <w:between w:val="nil"/>
        </w:pBdr>
        <w:tabs>
          <w:tab w:val="center" w:pos="4419"/>
          <w:tab w:val="right" w:pos="8838"/>
        </w:tabs>
        <w:jc w:val="center"/>
        <w:rPr>
          <w:rFonts w:asciiTheme="minorHAnsi" w:eastAsia="Calibri" w:hAnsiTheme="minorHAnsi" w:cs="Arial"/>
          <w:color w:val="000000"/>
          <w:sz w:val="22"/>
          <w:szCs w:val="22"/>
          <w:lang w:val="es-PE"/>
        </w:rPr>
      </w:pPr>
    </w:p>
    <w:p w14:paraId="49D5EB17"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Indicadores de salud </w:t>
      </w:r>
    </w:p>
    <w:p w14:paraId="2EA8A08E" w14:textId="77777777" w:rsidR="004421B7" w:rsidRPr="008854CF" w:rsidRDefault="004421B7" w:rsidP="004421B7">
      <w:pPr>
        <w:pBdr>
          <w:top w:val="nil"/>
          <w:left w:val="nil"/>
          <w:bottom w:val="nil"/>
          <w:right w:val="nil"/>
          <w:between w:val="nil"/>
        </w:pBdr>
        <w:tabs>
          <w:tab w:val="center" w:pos="4419"/>
          <w:tab w:val="right" w:pos="8838"/>
        </w:tabs>
        <w:ind w:left="284"/>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En el departamento, los indicadores de salud relacionados a las vacunas básicas completas, suplementación con hierro, parto institucional y el control prenatal en el primer trimestre, presentan un incremento progresivo, entre el 2011 y 2019.</w:t>
      </w:r>
    </w:p>
    <w:p w14:paraId="16244134" w14:textId="77777777" w:rsidR="004421B7" w:rsidRPr="008854CF" w:rsidRDefault="004421B7" w:rsidP="004421B7">
      <w:pPr>
        <w:pBdr>
          <w:top w:val="nil"/>
          <w:left w:val="nil"/>
          <w:bottom w:val="nil"/>
          <w:right w:val="nil"/>
          <w:between w:val="nil"/>
        </w:pBdr>
        <w:tabs>
          <w:tab w:val="center" w:pos="4419"/>
          <w:tab w:val="right" w:pos="8838"/>
        </w:tabs>
        <w:jc w:val="both"/>
        <w:rPr>
          <w:rFonts w:asciiTheme="minorHAnsi" w:eastAsia="Calibri" w:hAnsiTheme="minorHAnsi" w:cs="Arial"/>
          <w:color w:val="000000"/>
          <w:sz w:val="22"/>
          <w:szCs w:val="22"/>
          <w:lang w:val="es-PE"/>
        </w:rPr>
      </w:pPr>
    </w:p>
    <w:p w14:paraId="07E624A9" w14:textId="77777777" w:rsidR="004421B7" w:rsidRPr="008854CF" w:rsidRDefault="004421B7" w:rsidP="004421B7">
      <w:pPr>
        <w:pBdr>
          <w:top w:val="nil"/>
          <w:left w:val="nil"/>
          <w:bottom w:val="nil"/>
          <w:right w:val="nil"/>
          <w:between w:val="nil"/>
        </w:pBdr>
        <w:tabs>
          <w:tab w:val="center" w:pos="4419"/>
          <w:tab w:val="right" w:pos="8838"/>
        </w:tabs>
        <w:jc w:val="center"/>
        <w:rPr>
          <w:lang w:val="es-PE"/>
        </w:rPr>
      </w:pPr>
      <w:r w:rsidRPr="008854CF">
        <w:rPr>
          <w:noProof/>
          <w:lang w:val="es-PE"/>
        </w:rPr>
        <w:lastRenderedPageBreak/>
        <w:drawing>
          <wp:inline distT="0" distB="0" distL="0" distR="0" wp14:anchorId="5B8A14C8" wp14:editId="5B4C33DE">
            <wp:extent cx="4320000" cy="2160000"/>
            <wp:effectExtent l="19050" t="19050" r="23495" b="12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463" t="53516" r="51370" b="15007"/>
                    <a:stretch/>
                  </pic:blipFill>
                  <pic:spPr bwMode="auto">
                    <a:xfrm>
                      <a:off x="0" y="0"/>
                      <a:ext cx="4320000" cy="21600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31926C9" w14:textId="77777777" w:rsidR="004421B7" w:rsidRPr="008854CF" w:rsidRDefault="004421B7" w:rsidP="004421B7">
      <w:pPr>
        <w:pBdr>
          <w:top w:val="nil"/>
          <w:left w:val="nil"/>
          <w:bottom w:val="nil"/>
          <w:right w:val="nil"/>
          <w:between w:val="nil"/>
        </w:pBdr>
        <w:tabs>
          <w:tab w:val="center" w:pos="4419"/>
          <w:tab w:val="right" w:pos="8838"/>
        </w:tabs>
        <w:jc w:val="both"/>
        <w:rPr>
          <w:lang w:val="es-PE"/>
        </w:rPr>
      </w:pPr>
    </w:p>
    <w:p w14:paraId="16F1BA20"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Establecimientos de centros de salud del distrito de Bagua </w:t>
      </w:r>
    </w:p>
    <w:p w14:paraId="527E0D94" w14:textId="77777777" w:rsidR="004421B7" w:rsidRPr="008854CF" w:rsidRDefault="004421B7" w:rsidP="004421B7">
      <w:pPr>
        <w:pBdr>
          <w:top w:val="nil"/>
          <w:left w:val="nil"/>
          <w:bottom w:val="nil"/>
          <w:right w:val="nil"/>
          <w:between w:val="nil"/>
        </w:pBdr>
        <w:tabs>
          <w:tab w:val="center" w:pos="4419"/>
          <w:tab w:val="right" w:pos="8838"/>
        </w:tabs>
        <w:ind w:left="426"/>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El distrito de Bagua tiene como principal centro de atención medica el establecimiento de salud Bagua con una clasificación de Centros de Salud o Centros Médicos de categoría I-3</w:t>
      </w:r>
    </w:p>
    <w:p w14:paraId="48DBCA32" w14:textId="331AB4ED"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32E8BB6E" w14:textId="5232C3C9" w:rsidR="004421B7" w:rsidRPr="008854CF" w:rsidRDefault="00284A57" w:rsidP="004421B7">
      <w:pPr>
        <w:tabs>
          <w:tab w:val="left" w:pos="851"/>
        </w:tabs>
        <w:jc w:val="center"/>
        <w:rPr>
          <w:rFonts w:ascii="Calibri" w:eastAsia="Calibri" w:hAnsi="Calibri" w:cs="Calibri"/>
          <w:i/>
          <w:color w:val="000000"/>
          <w:sz w:val="22"/>
          <w:szCs w:val="22"/>
          <w:lang w:val="es-PE"/>
        </w:rPr>
      </w:pPr>
      <w:bookmarkStart w:id="361" w:name="_heading=h.1yyy98l" w:colFirst="0" w:colLast="0"/>
      <w:bookmarkStart w:id="362" w:name="_Toc103783932"/>
      <w:bookmarkEnd w:id="361"/>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D4316A">
        <w:rPr>
          <w:rFonts w:asciiTheme="minorHAnsi" w:hAnsiTheme="minorHAnsi" w:cstheme="minorHAnsi"/>
          <w:b/>
          <w:bCs/>
          <w:i/>
          <w:iCs/>
          <w:noProof/>
          <w:sz w:val="22"/>
          <w:lang w:val="es-PE"/>
        </w:rPr>
        <w:t>80</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w:t>
      </w:r>
      <w:r w:rsidR="004421B7" w:rsidRPr="008854CF">
        <w:rPr>
          <w:rFonts w:ascii="Calibri" w:eastAsia="Calibri" w:hAnsi="Calibri" w:cs="Calibri"/>
          <w:i/>
          <w:color w:val="000000"/>
          <w:sz w:val="22"/>
          <w:szCs w:val="22"/>
          <w:lang w:val="es-PE"/>
        </w:rPr>
        <w:t>Establecimiento de salud del distrito de Bagua</w:t>
      </w:r>
      <w:bookmarkEnd w:id="362"/>
    </w:p>
    <w:p w14:paraId="256B2794" w14:textId="77777777" w:rsidR="004421B7" w:rsidRPr="008854CF" w:rsidRDefault="004421B7" w:rsidP="004421B7">
      <w:pPr>
        <w:tabs>
          <w:tab w:val="left" w:pos="851"/>
        </w:tabs>
        <w:jc w:val="center"/>
        <w:rPr>
          <w:rFonts w:ascii="Arial Narrow" w:eastAsia="Arial Narrow" w:hAnsi="Arial Narrow" w:cs="Arial Narrow"/>
          <w:sz w:val="24"/>
          <w:szCs w:val="24"/>
          <w:lang w:val="es-PE"/>
        </w:rPr>
      </w:pPr>
    </w:p>
    <w:tbl>
      <w:tblPr>
        <w:tblW w:w="6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6"/>
        <w:gridCol w:w="2181"/>
        <w:gridCol w:w="1737"/>
      </w:tblGrid>
      <w:tr w:rsidR="004421B7" w:rsidRPr="008854CF" w14:paraId="74ADDB26" w14:textId="77777777" w:rsidTr="00284A57">
        <w:trPr>
          <w:trHeight w:val="220"/>
          <w:jc w:val="center"/>
        </w:trPr>
        <w:tc>
          <w:tcPr>
            <w:tcW w:w="263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ADA3096"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NOMBRE DEL ESTABLECIMIENTO</w:t>
            </w:r>
          </w:p>
        </w:tc>
        <w:tc>
          <w:tcPr>
            <w:tcW w:w="2181"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F869979"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CLASIFICACIÓN</w:t>
            </w:r>
          </w:p>
        </w:tc>
        <w:tc>
          <w:tcPr>
            <w:tcW w:w="1737"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9BA8C87"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CATEGORÍA</w:t>
            </w:r>
          </w:p>
        </w:tc>
      </w:tr>
      <w:tr w:rsidR="004421B7" w:rsidRPr="008854CF" w14:paraId="194CEC33" w14:textId="77777777" w:rsidTr="00284A57">
        <w:trPr>
          <w:trHeight w:val="220"/>
          <w:jc w:val="center"/>
        </w:trPr>
        <w:tc>
          <w:tcPr>
            <w:tcW w:w="2636" w:type="dxa"/>
            <w:tcBorders>
              <w:top w:val="single" w:sz="4" w:space="0" w:color="000000"/>
              <w:left w:val="single" w:sz="4" w:space="0" w:color="000000"/>
              <w:bottom w:val="single" w:sz="4" w:space="0" w:color="000000"/>
              <w:right w:val="single" w:sz="4" w:space="0" w:color="000000"/>
            </w:tcBorders>
            <w:vAlign w:val="center"/>
          </w:tcPr>
          <w:p w14:paraId="4CBD4547"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BAGUA</w:t>
            </w:r>
          </w:p>
        </w:tc>
        <w:tc>
          <w:tcPr>
            <w:tcW w:w="2181" w:type="dxa"/>
            <w:tcBorders>
              <w:top w:val="single" w:sz="4" w:space="0" w:color="000000"/>
              <w:left w:val="single" w:sz="4" w:space="0" w:color="000000"/>
              <w:bottom w:val="single" w:sz="4" w:space="0" w:color="000000"/>
              <w:right w:val="single" w:sz="4" w:space="0" w:color="000000"/>
            </w:tcBorders>
            <w:vAlign w:val="center"/>
          </w:tcPr>
          <w:p w14:paraId="14179408"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CENTROS DE SALUD O CENTROS MEDICOS</w:t>
            </w:r>
          </w:p>
        </w:tc>
        <w:tc>
          <w:tcPr>
            <w:tcW w:w="1737" w:type="dxa"/>
            <w:tcBorders>
              <w:top w:val="single" w:sz="4" w:space="0" w:color="000000"/>
              <w:left w:val="single" w:sz="4" w:space="0" w:color="000000"/>
              <w:bottom w:val="single" w:sz="4" w:space="0" w:color="000000"/>
              <w:right w:val="single" w:sz="4" w:space="0" w:color="000000"/>
            </w:tcBorders>
            <w:vAlign w:val="center"/>
          </w:tcPr>
          <w:p w14:paraId="6796A536"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I-3</w:t>
            </w:r>
          </w:p>
        </w:tc>
      </w:tr>
    </w:tbl>
    <w:p w14:paraId="370E235D" w14:textId="77777777" w:rsidR="004421B7" w:rsidRPr="0018541A" w:rsidRDefault="004421B7" w:rsidP="00284A57">
      <w:pPr>
        <w:pBdr>
          <w:top w:val="nil"/>
          <w:left w:val="nil"/>
          <w:bottom w:val="nil"/>
          <w:right w:val="nil"/>
          <w:between w:val="nil"/>
        </w:pBdr>
        <w:tabs>
          <w:tab w:val="right" w:pos="8838"/>
        </w:tabs>
        <w:ind w:left="1134"/>
        <w:jc w:val="both"/>
        <w:rPr>
          <w:rFonts w:asciiTheme="minorHAnsi" w:eastAsia="Calibri" w:hAnsiTheme="minorHAnsi" w:cstheme="minorHAnsi"/>
          <w:color w:val="000000"/>
        </w:rPr>
      </w:pPr>
      <w:r w:rsidRPr="0018541A">
        <w:rPr>
          <w:rFonts w:asciiTheme="minorHAnsi" w:eastAsia="Calibri" w:hAnsiTheme="minorHAnsi" w:cstheme="minorHAnsi"/>
          <w:b/>
          <w:color w:val="000000"/>
        </w:rPr>
        <w:t>Fuente:</w:t>
      </w:r>
      <w:hyperlink r:id="rId107" w:history="1">
        <w:r w:rsidRPr="0018541A">
          <w:rPr>
            <w:rStyle w:val="Hipervnculo"/>
            <w:rFonts w:asciiTheme="minorHAnsi" w:eastAsia="Calibri" w:hAnsiTheme="minorHAnsi" w:cstheme="minorHAnsi"/>
          </w:rPr>
          <w:t>https://www.deperu.com/salud-nacional/establecimientos-de-salud-gbno-regional-minsa/utcubamba-bagua-grande-964</w:t>
        </w:r>
      </w:hyperlink>
    </w:p>
    <w:p w14:paraId="346F8186" w14:textId="77777777" w:rsidR="004421B7" w:rsidRPr="008854CF" w:rsidRDefault="004421B7" w:rsidP="00284A57">
      <w:pPr>
        <w:pBdr>
          <w:top w:val="nil"/>
          <w:left w:val="nil"/>
          <w:bottom w:val="nil"/>
          <w:right w:val="nil"/>
          <w:between w:val="nil"/>
        </w:pBdr>
        <w:tabs>
          <w:tab w:val="right" w:pos="8838"/>
        </w:tabs>
        <w:ind w:left="1134"/>
        <w:jc w:val="both"/>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Elaborado por:</w:t>
      </w:r>
      <w:r w:rsidRPr="008854CF">
        <w:rPr>
          <w:rFonts w:asciiTheme="minorHAnsi" w:eastAsia="Calibri" w:hAnsiTheme="minorHAnsi" w:cstheme="minorHAnsi"/>
          <w:color w:val="000000"/>
          <w:lang w:val="es-PE"/>
        </w:rPr>
        <w:t xml:space="preserve"> Química &amp; Ecología S.AC</w:t>
      </w:r>
    </w:p>
    <w:p w14:paraId="34C8CA3F" w14:textId="77777777" w:rsidR="004421B7" w:rsidRPr="008854CF" w:rsidRDefault="004421B7" w:rsidP="00462393">
      <w:pPr>
        <w:pBdr>
          <w:top w:val="nil"/>
          <w:left w:val="nil"/>
          <w:bottom w:val="nil"/>
          <w:right w:val="nil"/>
          <w:between w:val="nil"/>
        </w:pBdr>
        <w:tabs>
          <w:tab w:val="center" w:pos="4419"/>
          <w:tab w:val="right" w:pos="8838"/>
        </w:tabs>
        <w:rPr>
          <w:rFonts w:ascii="Calibri" w:eastAsia="Calibri" w:hAnsi="Calibri" w:cs="Calibri"/>
          <w:b/>
          <w:color w:val="000000"/>
          <w:sz w:val="16"/>
          <w:szCs w:val="16"/>
          <w:lang w:val="es-PE"/>
        </w:rPr>
      </w:pPr>
    </w:p>
    <w:p w14:paraId="1603A131"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Establecimientos de Salud del distrito de Bagua Grande </w:t>
      </w:r>
    </w:p>
    <w:p w14:paraId="244B8129"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426"/>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El distrito de Bagua Grande tiene como principal centro de atención medica el establecimiento de salud Utcubamba con una clasificación de Puesto de Salud o Posta de Salud de categoría I-2</w:t>
      </w:r>
    </w:p>
    <w:p w14:paraId="7FA6C9BF" w14:textId="505A978A" w:rsidR="004421B7" w:rsidRPr="008854CF" w:rsidRDefault="00284A57" w:rsidP="00284A57">
      <w:pPr>
        <w:pBdr>
          <w:top w:val="nil"/>
          <w:left w:val="nil"/>
          <w:bottom w:val="nil"/>
          <w:right w:val="nil"/>
          <w:between w:val="nil"/>
        </w:pBdr>
        <w:tabs>
          <w:tab w:val="center" w:pos="4419"/>
          <w:tab w:val="right" w:pos="8838"/>
        </w:tabs>
        <w:ind w:left="851"/>
        <w:jc w:val="center"/>
        <w:rPr>
          <w:rFonts w:asciiTheme="minorHAnsi" w:eastAsia="Calibri" w:hAnsiTheme="minorHAnsi" w:cstheme="minorHAnsi"/>
          <w:color w:val="000000"/>
          <w:sz w:val="22"/>
          <w:szCs w:val="22"/>
          <w:lang w:val="es-PE"/>
        </w:rPr>
      </w:pPr>
      <w:bookmarkStart w:id="363" w:name="_Toc103783933"/>
      <w:r w:rsidRPr="008854CF">
        <w:rPr>
          <w:rFonts w:asciiTheme="minorHAnsi" w:eastAsia="Calibri" w:hAnsiTheme="minorHAnsi" w:cstheme="minorHAns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D4316A">
        <w:rPr>
          <w:rFonts w:asciiTheme="minorHAnsi" w:hAnsiTheme="minorHAnsi" w:cstheme="minorHAnsi"/>
          <w:b/>
          <w:bCs/>
          <w:i/>
          <w:iCs/>
          <w:noProof/>
          <w:sz w:val="22"/>
          <w:lang w:val="es-PE"/>
        </w:rPr>
        <w:t>81</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Theme="minorHAnsi" w:eastAsia="Calibri" w:hAnsiTheme="minorHAnsi" w:cstheme="minorHAnsi"/>
          <w:i/>
          <w:color w:val="000000"/>
          <w:sz w:val="22"/>
          <w:szCs w:val="22"/>
          <w:lang w:val="es-PE"/>
        </w:rPr>
        <w:t xml:space="preserve"> </w:t>
      </w:r>
      <w:r w:rsidR="004421B7" w:rsidRPr="008854CF">
        <w:rPr>
          <w:rFonts w:asciiTheme="minorHAnsi" w:eastAsia="Calibri" w:hAnsiTheme="minorHAnsi" w:cstheme="minorHAnsi"/>
          <w:color w:val="000000"/>
          <w:sz w:val="22"/>
          <w:szCs w:val="22"/>
          <w:lang w:val="es-PE"/>
        </w:rPr>
        <w:t>Establecimiento de salud en el distrito de Bagua Grande</w:t>
      </w:r>
      <w:bookmarkEnd w:id="363"/>
    </w:p>
    <w:p w14:paraId="3C96AC02" w14:textId="77777777" w:rsidR="004421B7" w:rsidRPr="008854CF" w:rsidRDefault="004421B7" w:rsidP="004421B7">
      <w:pPr>
        <w:pBdr>
          <w:top w:val="nil"/>
          <w:left w:val="nil"/>
          <w:bottom w:val="nil"/>
          <w:right w:val="nil"/>
          <w:between w:val="nil"/>
        </w:pBdr>
        <w:tabs>
          <w:tab w:val="center" w:pos="4419"/>
          <w:tab w:val="right" w:pos="8838"/>
        </w:tabs>
        <w:ind w:left="851"/>
        <w:jc w:val="both"/>
        <w:rPr>
          <w:rFonts w:ascii="Calibri" w:eastAsia="Calibri" w:hAnsi="Calibri" w:cs="Calibri"/>
          <w:color w:val="000000"/>
          <w:sz w:val="22"/>
          <w:szCs w:val="22"/>
          <w:lang w:val="es-PE"/>
        </w:rPr>
      </w:pPr>
    </w:p>
    <w:tbl>
      <w:tblPr>
        <w:tblW w:w="6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6"/>
        <w:gridCol w:w="2207"/>
        <w:gridCol w:w="1757"/>
      </w:tblGrid>
      <w:tr w:rsidR="004421B7" w:rsidRPr="008854CF" w14:paraId="50BB18A7" w14:textId="77777777" w:rsidTr="00284A57">
        <w:trPr>
          <w:trHeight w:val="151"/>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B5199DF"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NOMBRE DEL ESTABLECIMIENTO</w:t>
            </w:r>
          </w:p>
        </w:tc>
        <w:tc>
          <w:tcPr>
            <w:tcW w:w="2207"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488F55A"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CLASIFICACIÓN</w:t>
            </w:r>
          </w:p>
        </w:tc>
        <w:tc>
          <w:tcPr>
            <w:tcW w:w="1757"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539428F" w14:textId="77777777" w:rsidR="004421B7" w:rsidRPr="008854CF" w:rsidRDefault="004421B7" w:rsidP="004421B7">
            <w:pPr>
              <w:jc w:val="center"/>
              <w:rPr>
                <w:rFonts w:ascii="Calibri" w:eastAsia="Calibri" w:hAnsi="Calibri" w:cs="Calibri"/>
                <w:b/>
                <w:color w:val="000000"/>
                <w:lang w:val="es-PE"/>
              </w:rPr>
            </w:pPr>
            <w:r w:rsidRPr="008854CF">
              <w:rPr>
                <w:rFonts w:ascii="Calibri" w:eastAsia="Calibri" w:hAnsi="Calibri" w:cs="Calibri"/>
                <w:b/>
                <w:color w:val="000000"/>
                <w:lang w:val="es-PE"/>
              </w:rPr>
              <w:t>CATEGORÍA</w:t>
            </w:r>
          </w:p>
        </w:tc>
      </w:tr>
      <w:tr w:rsidR="004421B7" w:rsidRPr="008854CF" w14:paraId="37FF6D09" w14:textId="77777777" w:rsidTr="00284A57">
        <w:trPr>
          <w:trHeight w:val="465"/>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34AD9B0E"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UTCUBAMBA</w:t>
            </w:r>
          </w:p>
        </w:tc>
        <w:tc>
          <w:tcPr>
            <w:tcW w:w="2207" w:type="dxa"/>
            <w:tcBorders>
              <w:top w:val="single" w:sz="4" w:space="0" w:color="000000"/>
              <w:left w:val="single" w:sz="4" w:space="0" w:color="000000"/>
              <w:bottom w:val="single" w:sz="4" w:space="0" w:color="000000"/>
              <w:right w:val="single" w:sz="4" w:space="0" w:color="000000"/>
            </w:tcBorders>
            <w:vAlign w:val="center"/>
          </w:tcPr>
          <w:p w14:paraId="03224081"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 xml:space="preserve">PUESTO DE SALUD O POSTA DE SALYD </w:t>
            </w:r>
          </w:p>
        </w:tc>
        <w:tc>
          <w:tcPr>
            <w:tcW w:w="1757" w:type="dxa"/>
            <w:tcBorders>
              <w:top w:val="single" w:sz="4" w:space="0" w:color="000000"/>
              <w:left w:val="single" w:sz="4" w:space="0" w:color="000000"/>
              <w:bottom w:val="single" w:sz="4" w:space="0" w:color="000000"/>
              <w:right w:val="single" w:sz="4" w:space="0" w:color="000000"/>
            </w:tcBorders>
            <w:vAlign w:val="center"/>
          </w:tcPr>
          <w:p w14:paraId="5411553A" w14:textId="77777777" w:rsidR="004421B7" w:rsidRPr="008854CF" w:rsidRDefault="004421B7" w:rsidP="004421B7">
            <w:pPr>
              <w:jc w:val="center"/>
              <w:rPr>
                <w:rFonts w:ascii="Calibri" w:eastAsia="Calibri" w:hAnsi="Calibri" w:cs="Calibri"/>
                <w:color w:val="000000"/>
                <w:lang w:val="es-PE"/>
              </w:rPr>
            </w:pPr>
            <w:r w:rsidRPr="008854CF">
              <w:rPr>
                <w:rFonts w:ascii="Calibri" w:eastAsia="Calibri" w:hAnsi="Calibri" w:cs="Calibri"/>
                <w:color w:val="000000"/>
                <w:lang w:val="es-PE"/>
              </w:rPr>
              <w:t>I-2</w:t>
            </w:r>
          </w:p>
        </w:tc>
      </w:tr>
    </w:tbl>
    <w:p w14:paraId="5D06D061" w14:textId="77777777" w:rsidR="004421B7" w:rsidRPr="0018541A" w:rsidRDefault="004421B7" w:rsidP="00284A57">
      <w:pPr>
        <w:pBdr>
          <w:top w:val="nil"/>
          <w:left w:val="nil"/>
          <w:bottom w:val="nil"/>
          <w:right w:val="nil"/>
          <w:between w:val="nil"/>
        </w:pBdr>
        <w:tabs>
          <w:tab w:val="right" w:pos="8838"/>
        </w:tabs>
        <w:ind w:left="1134"/>
        <w:jc w:val="both"/>
        <w:rPr>
          <w:rFonts w:asciiTheme="minorHAnsi" w:hAnsiTheme="minorHAnsi" w:cstheme="minorHAnsi"/>
        </w:rPr>
      </w:pPr>
      <w:bookmarkStart w:id="364" w:name="_heading=h.4iylrwe" w:colFirst="0" w:colLast="0"/>
      <w:bookmarkEnd w:id="364"/>
      <w:r w:rsidRPr="0018541A">
        <w:rPr>
          <w:rFonts w:asciiTheme="minorHAnsi" w:eastAsia="Calibri" w:hAnsiTheme="minorHAnsi" w:cstheme="minorHAnsi"/>
          <w:b/>
          <w:color w:val="000000"/>
        </w:rPr>
        <w:t>Fuente:</w:t>
      </w:r>
      <w:hyperlink r:id="rId108" w:history="1">
        <w:r w:rsidRPr="0018541A">
          <w:rPr>
            <w:rStyle w:val="Hipervnculo"/>
            <w:rFonts w:asciiTheme="minorHAnsi" w:hAnsiTheme="minorHAnsi" w:cstheme="minorHAnsi"/>
          </w:rPr>
          <w:t>https://www.deperu.com/salud-nacional/establecimientos-de-salud-gbno-regional-minsa/utcubamba-bagua-grande-964</w:t>
        </w:r>
      </w:hyperlink>
    </w:p>
    <w:p w14:paraId="6974F878" w14:textId="2163D236" w:rsidR="004421B7" w:rsidRPr="008854CF" w:rsidRDefault="004421B7" w:rsidP="00284A57">
      <w:pPr>
        <w:pBdr>
          <w:top w:val="nil"/>
          <w:left w:val="nil"/>
          <w:bottom w:val="nil"/>
          <w:right w:val="nil"/>
          <w:between w:val="nil"/>
        </w:pBdr>
        <w:tabs>
          <w:tab w:val="center" w:pos="4419"/>
          <w:tab w:val="right" w:pos="8838"/>
        </w:tabs>
        <w:ind w:left="1134"/>
        <w:jc w:val="both"/>
        <w:rPr>
          <w:rFonts w:asciiTheme="minorHAnsi" w:eastAsia="Calibri" w:hAnsiTheme="minorHAnsi" w:cstheme="minorHAnsi"/>
          <w:color w:val="000000"/>
          <w:lang w:val="es-PE"/>
        </w:rPr>
      </w:pPr>
      <w:r w:rsidRPr="008854CF">
        <w:rPr>
          <w:rFonts w:asciiTheme="minorHAnsi" w:eastAsia="Calibri" w:hAnsiTheme="minorHAnsi" w:cstheme="minorHAnsi"/>
          <w:b/>
          <w:color w:val="000000"/>
          <w:lang w:val="es-PE"/>
        </w:rPr>
        <w:t>Elaborado por:</w:t>
      </w:r>
      <w:r w:rsidRPr="008854CF">
        <w:rPr>
          <w:rFonts w:asciiTheme="minorHAnsi" w:eastAsia="Calibri" w:hAnsiTheme="minorHAnsi" w:cstheme="minorHAnsi"/>
          <w:color w:val="000000"/>
          <w:lang w:val="es-PE"/>
        </w:rPr>
        <w:t xml:space="preserve"> Química &amp; Ecología S.AC</w:t>
      </w:r>
    </w:p>
    <w:p w14:paraId="7CECD6D0" w14:textId="3E74716F" w:rsidR="00284A57" w:rsidRDefault="00284A57"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1430832C" w14:textId="2424EC47" w:rsidR="00D4316A" w:rsidRDefault="00D4316A"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37892999" w14:textId="779CE05E" w:rsidR="00D4316A" w:rsidRDefault="00D4316A"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585880FD" w14:textId="3326C20B" w:rsidR="00D4316A" w:rsidRDefault="00D4316A"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70EEEAC6" w14:textId="1A8133E6" w:rsidR="00D4316A" w:rsidRDefault="00D4316A"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69B0B121" w14:textId="77777777" w:rsidR="00D4316A" w:rsidRPr="008854CF" w:rsidRDefault="00D4316A" w:rsidP="00B561A3">
      <w:pPr>
        <w:pBdr>
          <w:top w:val="nil"/>
          <w:left w:val="nil"/>
          <w:bottom w:val="nil"/>
          <w:right w:val="nil"/>
          <w:between w:val="nil"/>
        </w:pBdr>
        <w:tabs>
          <w:tab w:val="center" w:pos="4419"/>
          <w:tab w:val="right" w:pos="8838"/>
        </w:tabs>
        <w:jc w:val="both"/>
        <w:rPr>
          <w:rFonts w:asciiTheme="minorHAnsi" w:eastAsia="Calibri" w:hAnsiTheme="minorHAnsi" w:cstheme="minorHAnsi"/>
          <w:color w:val="000000"/>
          <w:lang w:val="es-PE"/>
        </w:rPr>
      </w:pPr>
    </w:p>
    <w:p w14:paraId="476D0EA0" w14:textId="695C7952" w:rsidR="004421B7" w:rsidRPr="008854CF" w:rsidRDefault="00B561A3" w:rsidP="00284A57">
      <w:pPr>
        <w:pStyle w:val="NuevoTit2"/>
        <w:keepNext w:val="0"/>
        <w:numPr>
          <w:ilvl w:val="2"/>
          <w:numId w:val="18"/>
        </w:numPr>
        <w:spacing w:before="0"/>
        <w:ind w:left="567" w:hanging="578"/>
        <w:rPr>
          <w:rFonts w:asciiTheme="minorHAnsi" w:hAnsiTheme="minorHAnsi" w:cstheme="minorHAnsi"/>
          <w:b/>
          <w:color w:val="224C22"/>
          <w:sz w:val="22"/>
          <w:szCs w:val="22"/>
        </w:rPr>
      </w:pPr>
      <w:bookmarkStart w:id="365" w:name="_Toc103783778"/>
      <w:r w:rsidRPr="008854CF">
        <w:rPr>
          <w:rFonts w:asciiTheme="minorHAnsi" w:hAnsiTheme="minorHAnsi" w:cstheme="minorHAnsi"/>
          <w:b/>
          <w:color w:val="224C22"/>
          <w:sz w:val="22"/>
          <w:szCs w:val="22"/>
        </w:rPr>
        <w:lastRenderedPageBreak/>
        <w:t xml:space="preserve">Situación de la </w:t>
      </w:r>
      <w:r w:rsidR="004421B7" w:rsidRPr="008854CF">
        <w:rPr>
          <w:rFonts w:asciiTheme="minorHAnsi" w:hAnsiTheme="minorHAnsi" w:cstheme="minorHAnsi"/>
          <w:b/>
          <w:color w:val="224C22"/>
          <w:sz w:val="22"/>
          <w:szCs w:val="22"/>
        </w:rPr>
        <w:t>Educación:</w:t>
      </w:r>
      <w:bookmarkEnd w:id="365"/>
      <w:r w:rsidR="004421B7" w:rsidRPr="008854CF">
        <w:rPr>
          <w:rFonts w:asciiTheme="minorHAnsi" w:hAnsiTheme="minorHAnsi" w:cstheme="minorHAnsi"/>
          <w:b/>
          <w:color w:val="224C22"/>
          <w:sz w:val="22"/>
          <w:szCs w:val="22"/>
        </w:rPr>
        <w:t xml:space="preserve"> </w:t>
      </w:r>
    </w:p>
    <w:p w14:paraId="3DD6F3B5"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Nivel educativo </w:t>
      </w:r>
    </w:p>
    <w:p w14:paraId="7A502996"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426"/>
        <w:jc w:val="both"/>
        <w:rPr>
          <w:rFonts w:ascii="Calibri" w:eastAsia="Calibri" w:hAnsi="Calibri" w:cs="Calibri"/>
          <w:color w:val="000000"/>
          <w:sz w:val="22"/>
          <w:szCs w:val="22"/>
          <w:lang w:val="es-PE"/>
        </w:rPr>
      </w:pPr>
      <w:r w:rsidRPr="008854CF">
        <w:rPr>
          <w:rFonts w:asciiTheme="minorHAnsi" w:eastAsia="Calibri" w:hAnsiTheme="minorHAnsi" w:cs="Arial"/>
          <w:color w:val="000000"/>
          <w:sz w:val="22"/>
          <w:szCs w:val="22"/>
          <w:lang w:val="es-PE"/>
        </w:rPr>
        <w:t xml:space="preserve">De acuerdo con los resultados del censo 2017 </w:t>
      </w:r>
      <w:r w:rsidRPr="008854CF">
        <w:rPr>
          <w:rFonts w:ascii="Calibri" w:eastAsia="Calibri" w:hAnsi="Calibri" w:cs="Calibri"/>
          <w:color w:val="000000"/>
          <w:sz w:val="22"/>
          <w:szCs w:val="22"/>
          <w:lang w:val="es-PE"/>
        </w:rPr>
        <w:t>muestran que el mayor porcentaje de la población alcanzó estudiar algún año grado de educación primaria (38,4%) seguido de aquellos que lograron estudiar algún año de educación secundaria (34,7%), el 30,6% de la población del área urbana alcanzó algún año de educación superior; mientras que, en el área rural solo el 7,6% logró este nivel educativo, el 37,4% de los habitantes del área urbana estudió algún año de educación secundaria; en tanto que, en el área rural el 32,5% alcanzó dicho nivel. En relación con la población sin nivel de educación, en el área urbana representó el 5,1% y en el área rural, el 11,7%.</w:t>
      </w:r>
    </w:p>
    <w:p w14:paraId="70586097" w14:textId="77777777" w:rsidR="004421B7" w:rsidRPr="008854CF" w:rsidRDefault="004421B7" w:rsidP="00462393">
      <w:pPr>
        <w:jc w:val="center"/>
        <w:rPr>
          <w:rFonts w:ascii="Calibri" w:eastAsia="Calibri" w:hAnsi="Calibri" w:cs="Calibri"/>
          <w:color w:val="000000"/>
          <w:sz w:val="22"/>
          <w:szCs w:val="22"/>
          <w:lang w:val="es-PE"/>
        </w:rPr>
      </w:pPr>
      <w:r w:rsidRPr="008854CF">
        <w:rPr>
          <w:noProof/>
          <w:lang w:val="es-PE"/>
        </w:rPr>
        <w:drawing>
          <wp:inline distT="0" distB="0" distL="0" distR="0" wp14:anchorId="156EA51E" wp14:editId="7D9A6979">
            <wp:extent cx="5405174" cy="4504312"/>
            <wp:effectExtent l="19050" t="19050" r="2413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1578" t="21127" r="31974" b="14051"/>
                    <a:stretch/>
                  </pic:blipFill>
                  <pic:spPr bwMode="auto">
                    <a:xfrm>
                      <a:off x="0" y="0"/>
                      <a:ext cx="5429528" cy="452460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097E7FDD" w14:textId="77777777" w:rsidR="004421B7" w:rsidRPr="008854CF" w:rsidRDefault="004421B7" w:rsidP="00284A57">
      <w:pPr>
        <w:ind w:left="1134"/>
        <w:rPr>
          <w:rFonts w:ascii="Calibri" w:eastAsia="Calibri" w:hAnsi="Calibri" w:cs="Calibri"/>
          <w:lang w:val="es-PE"/>
        </w:rPr>
      </w:pPr>
      <w:r w:rsidRPr="008854CF">
        <w:rPr>
          <w:rFonts w:ascii="Calibri" w:eastAsia="Calibri" w:hAnsi="Calibri" w:cs="Calibri"/>
          <w:b/>
          <w:lang w:val="es-PE"/>
        </w:rPr>
        <w:t>Fuente:</w:t>
      </w:r>
      <w:r w:rsidRPr="008854CF">
        <w:rPr>
          <w:rFonts w:ascii="Calibri" w:eastAsia="Calibri" w:hAnsi="Calibri" w:cs="Calibri"/>
          <w:lang w:val="es-PE"/>
        </w:rPr>
        <w:t xml:space="preserve"> INSTITUTO NACIONAL DE ESTADÍSTICA E INFORMÁTICA-2017</w:t>
      </w:r>
    </w:p>
    <w:p w14:paraId="54FBF044" w14:textId="77777777" w:rsidR="004421B7" w:rsidRPr="008854CF" w:rsidRDefault="004421B7" w:rsidP="004421B7">
      <w:pPr>
        <w:ind w:left="1560"/>
        <w:rPr>
          <w:rFonts w:ascii="Calibri" w:eastAsia="Calibri" w:hAnsi="Calibri" w:cs="Calibri"/>
          <w:lang w:val="es-PE"/>
        </w:rPr>
      </w:pPr>
    </w:p>
    <w:p w14:paraId="603D3645"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Asistencia a una Institución Educativa</w:t>
      </w:r>
    </w:p>
    <w:p w14:paraId="2757DF8B"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426"/>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En el Departamento de Amazonas, se reporta que, los seis indicadores de Cobertura de Educación, disminuyeron y ninguno incrementó con respecto a los años 2019 y 2020., como se puede visualizar en la siguiente imagen. </w:t>
      </w:r>
    </w:p>
    <w:p w14:paraId="15AF1CC3" w14:textId="77777777" w:rsidR="004421B7" w:rsidRPr="008854CF" w:rsidRDefault="004421B7" w:rsidP="004421B7">
      <w:pPr>
        <w:pBdr>
          <w:top w:val="nil"/>
          <w:left w:val="nil"/>
          <w:bottom w:val="nil"/>
          <w:right w:val="nil"/>
          <w:between w:val="nil"/>
        </w:pBdr>
        <w:tabs>
          <w:tab w:val="center" w:pos="4419"/>
          <w:tab w:val="right" w:pos="8838"/>
        </w:tabs>
        <w:jc w:val="both"/>
        <w:rPr>
          <w:lang w:val="es-PE"/>
        </w:rPr>
      </w:pPr>
    </w:p>
    <w:p w14:paraId="79EF1338" w14:textId="77777777" w:rsidR="004421B7" w:rsidRPr="008854CF" w:rsidRDefault="004421B7" w:rsidP="004421B7">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1BC4B391" wp14:editId="64298E07">
            <wp:extent cx="4320000" cy="2160000"/>
            <wp:effectExtent l="19050" t="19050" r="23495" b="1206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50462" t="54061" r="4233" b="15546"/>
                    <a:stretch/>
                  </pic:blipFill>
                  <pic:spPr bwMode="auto">
                    <a:xfrm>
                      <a:off x="0" y="0"/>
                      <a:ext cx="4320000" cy="21600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63C135E4"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063D510F"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Acceso a servicios en Instituciones Educativas </w:t>
      </w:r>
    </w:p>
    <w:p w14:paraId="795B6F22"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En el Departamento de Amazonas, se reporta que, hay 3 mil 50 Instituciones educativas, de los cuales el 61.48% tiene acceso al servicio de electricidad, el 30.46% acceso al servicio de Agua Vía red Pública o Pilón, el 28.36% tiene acceso al servicio de saneamiento vía Red, solo el 10.89% tiene acceso al servicio de internet y el 7.25% tiene acceso al paquete integrado de servicio. </w:t>
      </w:r>
    </w:p>
    <w:p w14:paraId="43C35E84" w14:textId="77777777" w:rsidR="004421B7" w:rsidRPr="008854CF" w:rsidRDefault="004421B7" w:rsidP="004421B7">
      <w:pPr>
        <w:pBdr>
          <w:top w:val="nil"/>
          <w:left w:val="nil"/>
          <w:bottom w:val="nil"/>
          <w:right w:val="nil"/>
          <w:between w:val="nil"/>
        </w:pBdr>
        <w:tabs>
          <w:tab w:val="center" w:pos="4419"/>
          <w:tab w:val="right" w:pos="8838"/>
        </w:tabs>
        <w:jc w:val="center"/>
        <w:rPr>
          <w:rFonts w:ascii="Calibri" w:eastAsia="Calibri" w:hAnsi="Calibri" w:cs="Calibri"/>
          <w:b/>
          <w:color w:val="000000"/>
          <w:sz w:val="22"/>
          <w:szCs w:val="22"/>
          <w:lang w:val="es-PE"/>
        </w:rPr>
      </w:pPr>
      <w:r w:rsidRPr="008854CF">
        <w:rPr>
          <w:noProof/>
          <w:lang w:val="es-PE"/>
        </w:rPr>
        <w:drawing>
          <wp:inline distT="0" distB="0" distL="0" distR="0" wp14:anchorId="293A7FE8" wp14:editId="4449A732">
            <wp:extent cx="3600000" cy="1080000"/>
            <wp:effectExtent l="19050" t="19050" r="19685"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0000" t="50161" r="1750" b="23252"/>
                    <a:stretch/>
                  </pic:blipFill>
                  <pic:spPr bwMode="auto">
                    <a:xfrm>
                      <a:off x="0" y="0"/>
                      <a:ext cx="3600000" cy="10800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390DCED6" w14:textId="77777777" w:rsidR="004421B7" w:rsidRPr="008854CF" w:rsidRDefault="004421B7" w:rsidP="004421B7">
      <w:pPr>
        <w:pBdr>
          <w:top w:val="nil"/>
          <w:left w:val="nil"/>
          <w:bottom w:val="nil"/>
          <w:right w:val="nil"/>
          <w:between w:val="nil"/>
        </w:pBdr>
        <w:tabs>
          <w:tab w:val="center" w:pos="4419"/>
          <w:tab w:val="right" w:pos="8838"/>
        </w:tabs>
        <w:rPr>
          <w:rFonts w:ascii="Calibri" w:eastAsia="Calibri" w:hAnsi="Calibri" w:cs="Calibri"/>
          <w:b/>
          <w:color w:val="000000"/>
          <w:sz w:val="22"/>
          <w:szCs w:val="22"/>
          <w:lang w:val="es-PE"/>
        </w:rPr>
      </w:pPr>
    </w:p>
    <w:p w14:paraId="61C4BC42"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Analfabetismo</w:t>
      </w:r>
    </w:p>
    <w:p w14:paraId="53772BFB"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De acuerdo a los resultados del censo 2017, en el Perú existe 1 millón 262 mil 75 personas de 15 y más años de edad que declararon no saber leer ni escribir, es decir, el 5,8% de la población es analfabeta.</w:t>
      </w:r>
    </w:p>
    <w:p w14:paraId="1DDF2DA1"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Idioma o lengua materna con el que aprendió a hablar en su niñez</w:t>
      </w:r>
    </w:p>
    <w:p w14:paraId="15E62D1E"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De acuerdo a los resultados del censo del 2017, en el departamento de Amazonas, el 85,05% de la población de 5 y más años de edad, manifestó que el idioma o lengua materna con el que aprendió a hablar en su niñez es el castellano, mientras que, el 12,77% declaró haber aprendido otra lengua nativa u originaria. </w:t>
      </w:r>
    </w:p>
    <w:p w14:paraId="3A5D9125"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A nivel provincial que declaró el castellano como idioma con el que aprendió a hablar en su niñez es Utcubamba (99,08%), mientras que la población de la provincia de Bagua declaró haber aprendido a hablar en otra lengua nativa u originaria en un (27,09%) </w:t>
      </w:r>
    </w:p>
    <w:p w14:paraId="32960997"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center"/>
        <w:rPr>
          <w:rFonts w:asciiTheme="minorHAnsi" w:eastAsia="Calibri" w:hAnsiTheme="minorHAnsi" w:cs="Arial"/>
          <w:color w:val="000000"/>
          <w:sz w:val="22"/>
          <w:szCs w:val="22"/>
          <w:lang w:val="es-PE"/>
        </w:rPr>
      </w:pPr>
      <w:r w:rsidRPr="008854CF">
        <w:rPr>
          <w:noProof/>
          <w:lang w:val="es-PE"/>
        </w:rPr>
        <w:lastRenderedPageBreak/>
        <w:drawing>
          <wp:inline distT="0" distB="0" distL="0" distR="0" wp14:anchorId="58A000AE" wp14:editId="06D28BB3">
            <wp:extent cx="5136814" cy="3424542"/>
            <wp:effectExtent l="19050" t="19050" r="26035" b="241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4376" t="26013" r="25327" b="15337"/>
                    <a:stretch/>
                  </pic:blipFill>
                  <pic:spPr bwMode="auto">
                    <a:xfrm>
                      <a:off x="0" y="0"/>
                      <a:ext cx="5157479" cy="343831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0FAB4D5"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bookmarkStart w:id="366" w:name="_heading=h.2y3w247" w:colFirst="0" w:colLast="0"/>
      <w:bookmarkEnd w:id="366"/>
      <w:r w:rsidRPr="008854CF">
        <w:rPr>
          <w:rFonts w:asciiTheme="minorHAnsi" w:eastAsia="Calibri" w:hAnsiTheme="minorHAnsi" w:cs="Arial"/>
          <w:b/>
          <w:bCs/>
          <w:color w:val="000000"/>
          <w:sz w:val="22"/>
          <w:szCs w:val="22"/>
          <w:lang w:val="es-PE"/>
        </w:rPr>
        <w:t xml:space="preserve">Instituciones educativas en el distrito de Bagua </w:t>
      </w:r>
    </w:p>
    <w:p w14:paraId="6CF81416"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En el distrito de Bagua encontramos a la institución educativa I.E.I. </w:t>
      </w:r>
      <w:proofErr w:type="spellStart"/>
      <w:r w:rsidRPr="008854CF">
        <w:rPr>
          <w:rFonts w:asciiTheme="minorHAnsi" w:eastAsia="Calibri" w:hAnsiTheme="minorHAnsi" w:cs="Arial"/>
          <w:color w:val="000000"/>
          <w:sz w:val="22"/>
          <w:szCs w:val="22"/>
          <w:lang w:val="es-PE"/>
        </w:rPr>
        <w:t>N°</w:t>
      </w:r>
      <w:proofErr w:type="spellEnd"/>
      <w:r w:rsidRPr="008854CF">
        <w:rPr>
          <w:rFonts w:asciiTheme="minorHAnsi" w:eastAsia="Calibri" w:hAnsiTheme="minorHAnsi" w:cs="Arial"/>
          <w:color w:val="000000"/>
          <w:sz w:val="22"/>
          <w:szCs w:val="22"/>
          <w:lang w:val="es-PE"/>
        </w:rPr>
        <w:t xml:space="preserve"> 321 - NARANJOS – BAGUA, de nivel inicial. </w:t>
      </w:r>
    </w:p>
    <w:p w14:paraId="04277F7D"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Instituciones educativas en el distrito de Bagua Grande</w:t>
      </w:r>
    </w:p>
    <w:p w14:paraId="7A529CAC"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En el distrito de Bagua Grande cuenta con 27 instituciones educativas de nivel inicial y 23 instituciones educativas de nivel primaria. </w:t>
      </w:r>
    </w:p>
    <w:p w14:paraId="4E517083" w14:textId="77777777" w:rsidR="004421B7" w:rsidRPr="008854CF" w:rsidRDefault="004421B7" w:rsidP="00284A57">
      <w:pPr>
        <w:pStyle w:val="NuevoTit2"/>
        <w:keepNext w:val="0"/>
        <w:numPr>
          <w:ilvl w:val="2"/>
          <w:numId w:val="18"/>
        </w:numPr>
        <w:spacing w:before="0"/>
        <w:ind w:left="567" w:hanging="578"/>
        <w:rPr>
          <w:rFonts w:asciiTheme="minorHAnsi" w:hAnsiTheme="minorHAnsi" w:cstheme="minorHAnsi"/>
          <w:b/>
          <w:color w:val="224C22"/>
          <w:sz w:val="22"/>
          <w:szCs w:val="22"/>
        </w:rPr>
      </w:pPr>
      <w:bookmarkStart w:id="367" w:name="_Toc103783779"/>
      <w:r w:rsidRPr="008854CF">
        <w:rPr>
          <w:rFonts w:asciiTheme="minorHAnsi" w:hAnsiTheme="minorHAnsi" w:cstheme="minorHAnsi"/>
          <w:b/>
          <w:color w:val="224C22"/>
          <w:sz w:val="22"/>
          <w:szCs w:val="22"/>
        </w:rPr>
        <w:t>Acceso a los servicios básicos</w:t>
      </w:r>
      <w:bookmarkEnd w:id="367"/>
      <w:r w:rsidRPr="008854CF">
        <w:rPr>
          <w:rFonts w:asciiTheme="minorHAnsi" w:hAnsiTheme="minorHAnsi" w:cstheme="minorHAnsi"/>
          <w:b/>
          <w:color w:val="224C22"/>
          <w:sz w:val="22"/>
          <w:szCs w:val="22"/>
        </w:rPr>
        <w:t xml:space="preserve"> </w:t>
      </w:r>
    </w:p>
    <w:p w14:paraId="25563F83" w14:textId="77777777" w:rsidR="004421B7" w:rsidRPr="008854CF" w:rsidRDefault="004421B7" w:rsidP="00284A57">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La disposición y acceso a los servicios básicos como agua, electricidad y servicio de alcantarillado para eliminación de excretas, se encuentra asociada con mejores condiciones de vida de la población, sobre todo en aquella población más vulnerable como lo son las niñas y los niños.</w:t>
      </w:r>
    </w:p>
    <w:p w14:paraId="01518F39" w14:textId="56460C65" w:rsidR="00284A57" w:rsidRPr="008854CF" w:rsidRDefault="004421B7" w:rsidP="00284A57">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En el departamento de Amazonas existen 138 806 viviendas particulares, de las cuales, 102 407 estuvieron con ocupantes presentes durante el empadronamiento censal; en base a estas viviendas se levantó información sobre la disponibilidad de los servicios básicos.</w:t>
      </w:r>
    </w:p>
    <w:p w14:paraId="4355B6F0"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Abastecimiento de agua </w:t>
      </w:r>
    </w:p>
    <w:p w14:paraId="4A57FB2A"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De acuerdo a los resultados de la encuesta demográfica de Salud Familiar ENDES 2019, muestran que, en el departamento de Amazonas, el 85,7% de las viviendas utilizaban el agua para beber por red pública, ya sea dentro o fuera de la vivienda o pilón/grifo público. </w:t>
      </w:r>
    </w:p>
    <w:p w14:paraId="2C4B5C44"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lastRenderedPageBreak/>
        <w:t>En los últimos cinco años, el porcentaje de hogares que utilizan el agua para beber por red pública, se incrementó en 8,6 puntos porcentuales al pasar de 77,1% en año 2014 a 85,7% para el 2019.</w:t>
      </w:r>
    </w:p>
    <w:p w14:paraId="621F66A8"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En el área urbana este servicio cubre al 90,6% mientras que en el área rural al 82,6% de las viviendas del departamento de Amazonas</w:t>
      </w:r>
    </w:p>
    <w:p w14:paraId="69B21F95"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Servicio higiénico</w:t>
      </w:r>
    </w:p>
    <w:p w14:paraId="71728E30"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De acuerdo a los resultados de la encuesta demográfica de Salud Familiar ENDES 2019, muestra que, en el departamento de Amazonas, el 50,1% de las viviendas tenían servicio higiénico o sanitario con inodoro conectado a red pública.</w:t>
      </w:r>
    </w:p>
    <w:p w14:paraId="52C5B954"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En el área de residencia en el área urbana tienen el servicio higiénico conectado a red pública (incluye red pública dentro y/o fuera de la vivienda) este servicio cubre al 82.0 % mientras que en el área rural al 30.7% de las viviendas del departamento de Amazonas</w:t>
      </w:r>
    </w:p>
    <w:p w14:paraId="0663A8F4"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Energía eléctrica </w:t>
      </w:r>
    </w:p>
    <w:p w14:paraId="38555F86"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De acuerdo a los resultados de la encuesta demográfica de Salud Familiar ENDES 2019, en el departamento de Amazonas, el 84,0% de la población cuenta con el servicio de energía eléctrica, mientras que el 97,7% de la población del área urbana cuenta con el servicio de electricidad, en el área rural, el 75,6% disponían de este servicio. </w:t>
      </w:r>
    </w:p>
    <w:p w14:paraId="3E3E6B13" w14:textId="72E2A262" w:rsidR="004421B7" w:rsidRPr="008854CF" w:rsidRDefault="004421B7" w:rsidP="00284A57">
      <w:pPr>
        <w:pBdr>
          <w:top w:val="nil"/>
          <w:left w:val="nil"/>
          <w:bottom w:val="nil"/>
          <w:right w:val="nil"/>
          <w:between w:val="nil"/>
        </w:pBdr>
        <w:tabs>
          <w:tab w:val="center" w:pos="4419"/>
          <w:tab w:val="right" w:pos="8838"/>
        </w:tabs>
        <w:ind w:left="360"/>
        <w:jc w:val="center"/>
        <w:rPr>
          <w:rFonts w:asciiTheme="minorHAnsi" w:eastAsia="Calibri" w:hAnsiTheme="minorHAnsi" w:cs="Arial"/>
          <w:color w:val="000000"/>
          <w:sz w:val="22"/>
          <w:szCs w:val="22"/>
          <w:lang w:val="es-PE"/>
        </w:rPr>
      </w:pPr>
      <w:r w:rsidRPr="008854CF">
        <w:rPr>
          <w:noProof/>
          <w:lang w:val="es-PE"/>
        </w:rPr>
        <w:drawing>
          <wp:inline distT="0" distB="0" distL="0" distR="0" wp14:anchorId="75E6D30C" wp14:editId="333B5C56">
            <wp:extent cx="4320000" cy="2880000"/>
            <wp:effectExtent l="19050" t="19050" r="2349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4623" t="37595" r="17790" b="6257"/>
                    <a:stretch/>
                  </pic:blipFill>
                  <pic:spPr bwMode="auto">
                    <a:xfrm>
                      <a:off x="0" y="0"/>
                      <a:ext cx="4320000" cy="28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1892F22" w14:textId="77777777" w:rsidR="00284A57" w:rsidRPr="008854CF" w:rsidRDefault="00284A57" w:rsidP="00284A57">
      <w:pPr>
        <w:ind w:left="1134"/>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ENDES-2019</w:t>
      </w:r>
    </w:p>
    <w:p w14:paraId="7B7C7B0A" w14:textId="7CD00DFC" w:rsidR="00284A57" w:rsidRPr="008854CF" w:rsidRDefault="00284A57" w:rsidP="00284A57">
      <w:pPr>
        <w:tabs>
          <w:tab w:val="right" w:pos="8838"/>
        </w:tabs>
        <w:ind w:left="1134"/>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54B58358" w14:textId="77777777" w:rsidR="00284A57" w:rsidRPr="008854CF" w:rsidRDefault="00284A57" w:rsidP="00284A57">
      <w:pPr>
        <w:tabs>
          <w:tab w:val="right" w:pos="8838"/>
        </w:tabs>
        <w:ind w:left="1134"/>
        <w:rPr>
          <w:rFonts w:asciiTheme="minorHAnsi" w:eastAsia="Calibri" w:hAnsiTheme="minorHAnsi" w:cstheme="minorHAnsi"/>
          <w:lang w:val="es-PE"/>
        </w:rPr>
      </w:pPr>
    </w:p>
    <w:p w14:paraId="7B9E981B" w14:textId="29F0A716" w:rsidR="004421B7" w:rsidRPr="008854CF" w:rsidRDefault="004421B7" w:rsidP="00284A57">
      <w:pPr>
        <w:pBdr>
          <w:top w:val="nil"/>
          <w:left w:val="nil"/>
          <w:bottom w:val="nil"/>
          <w:right w:val="nil"/>
          <w:between w:val="nil"/>
        </w:pBdr>
        <w:tabs>
          <w:tab w:val="center" w:pos="4419"/>
          <w:tab w:val="right" w:pos="8838"/>
        </w:tabs>
        <w:spacing w:line="276" w:lineRule="auto"/>
        <w:ind w:left="360"/>
        <w:jc w:val="center"/>
        <w:rPr>
          <w:rFonts w:asciiTheme="minorHAnsi" w:eastAsia="Calibri" w:hAnsiTheme="minorHAnsi" w:cs="Arial"/>
          <w:color w:val="000000"/>
          <w:sz w:val="22"/>
          <w:szCs w:val="22"/>
          <w:lang w:val="es-PE"/>
        </w:rPr>
      </w:pPr>
      <w:r w:rsidRPr="008854CF">
        <w:rPr>
          <w:noProof/>
          <w:lang w:val="es-PE"/>
        </w:rPr>
        <w:lastRenderedPageBreak/>
        <w:drawing>
          <wp:inline distT="0" distB="0" distL="0" distR="0" wp14:anchorId="07521527" wp14:editId="73023EB3">
            <wp:extent cx="4320000" cy="2880000"/>
            <wp:effectExtent l="19050" t="19050" r="23495" b="158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34348" t="39162" r="12939" b="5472"/>
                    <a:stretch/>
                  </pic:blipFill>
                  <pic:spPr bwMode="auto">
                    <a:xfrm>
                      <a:off x="0" y="0"/>
                      <a:ext cx="4320000" cy="28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4549E5" w14:textId="77777777" w:rsidR="00284A57" w:rsidRPr="008854CF" w:rsidRDefault="00284A57" w:rsidP="00284A57">
      <w:pPr>
        <w:ind w:left="1134"/>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ENDES-2019</w:t>
      </w:r>
    </w:p>
    <w:p w14:paraId="4E30877E" w14:textId="77777777" w:rsidR="00284A57" w:rsidRPr="008854CF" w:rsidRDefault="00284A57" w:rsidP="00284A57">
      <w:pPr>
        <w:tabs>
          <w:tab w:val="right" w:pos="8838"/>
        </w:tabs>
        <w:ind w:left="1134"/>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6A8485F4" w14:textId="77777777" w:rsidR="00284A57" w:rsidRPr="008854CF" w:rsidRDefault="00284A57" w:rsidP="004421B7">
      <w:pPr>
        <w:pBdr>
          <w:top w:val="nil"/>
          <w:left w:val="nil"/>
          <w:bottom w:val="nil"/>
          <w:right w:val="nil"/>
          <w:between w:val="nil"/>
        </w:pBdr>
        <w:tabs>
          <w:tab w:val="center" w:pos="4419"/>
          <w:tab w:val="right" w:pos="8838"/>
        </w:tabs>
        <w:spacing w:after="240" w:line="276" w:lineRule="auto"/>
        <w:ind w:left="360"/>
        <w:jc w:val="center"/>
        <w:rPr>
          <w:rFonts w:asciiTheme="minorHAnsi" w:eastAsia="Calibri" w:hAnsiTheme="minorHAnsi" w:cs="Arial"/>
          <w:color w:val="000000"/>
          <w:sz w:val="22"/>
          <w:szCs w:val="22"/>
          <w:lang w:val="es-PE"/>
        </w:rPr>
      </w:pPr>
    </w:p>
    <w:p w14:paraId="0E3E4CB5" w14:textId="77777777" w:rsidR="004421B7" w:rsidRPr="008854CF" w:rsidRDefault="004421B7"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Servicios de información y comunicación</w:t>
      </w:r>
    </w:p>
    <w:p w14:paraId="071169D7"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De acuerdo a los resultados del censo del INEI del 2017, en el departamento de Amazonas los hogares en viviendas con ocupantes presentes, 74 505 tienen celular, 18 336 cuentan con conexión a televisión por cable o satelital, 4 783 con conexión a internet y 1 313 con teléfono fijo, mientras que 31 920 no cuentan con ninguno de estos servicios.</w:t>
      </w:r>
    </w:p>
    <w:p w14:paraId="4216056B" w14:textId="77777777" w:rsidR="004421B7" w:rsidRPr="008854CF" w:rsidRDefault="004421B7" w:rsidP="004421B7">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382C4872" wp14:editId="15E41B27">
            <wp:extent cx="4320000" cy="2160000"/>
            <wp:effectExtent l="19050" t="19050" r="2349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9816" t="33157" r="22049" b="17754"/>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B7C9E3" w14:textId="4AEB0DF0" w:rsidR="004421B7" w:rsidRDefault="004421B7"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368284B5" w14:textId="4829E966" w:rsidR="00E73FD3" w:rsidRDefault="00E73FD3"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0AEBB923" w14:textId="34F85321" w:rsidR="00E73FD3" w:rsidRDefault="00E73FD3"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3599E7F7" w14:textId="5E672C57" w:rsidR="00E73FD3" w:rsidRDefault="00E73FD3"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371CDD59" w14:textId="1EEBE327" w:rsidR="00E73FD3" w:rsidRDefault="00E73FD3"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5A760A6F" w14:textId="77777777" w:rsidR="00E73FD3" w:rsidRPr="008854CF" w:rsidRDefault="00E73FD3" w:rsidP="006D3CA9">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43C8DFDB" w14:textId="77777777" w:rsidR="004421B7" w:rsidRPr="008854CF" w:rsidRDefault="004421B7" w:rsidP="00BA7C75">
      <w:pPr>
        <w:pStyle w:val="NuevoTit2"/>
        <w:keepNext w:val="0"/>
        <w:numPr>
          <w:ilvl w:val="2"/>
          <w:numId w:val="18"/>
        </w:numPr>
        <w:spacing w:before="0"/>
        <w:ind w:left="567" w:hanging="578"/>
        <w:rPr>
          <w:rFonts w:asciiTheme="minorHAnsi" w:hAnsiTheme="minorHAnsi" w:cstheme="minorHAnsi"/>
          <w:b/>
          <w:color w:val="224C22"/>
          <w:sz w:val="22"/>
          <w:szCs w:val="22"/>
        </w:rPr>
      </w:pPr>
      <w:bookmarkStart w:id="368" w:name="_Toc103783780"/>
      <w:r w:rsidRPr="008854CF">
        <w:rPr>
          <w:rFonts w:asciiTheme="minorHAnsi" w:hAnsiTheme="minorHAnsi" w:cstheme="minorHAnsi"/>
          <w:b/>
          <w:color w:val="224C22"/>
          <w:sz w:val="22"/>
          <w:szCs w:val="22"/>
        </w:rPr>
        <w:lastRenderedPageBreak/>
        <w:t>Reporte interactivo del distrito Bagua / centro poblado de Bagua</w:t>
      </w:r>
      <w:bookmarkEnd w:id="368"/>
    </w:p>
    <w:p w14:paraId="78A6D448" w14:textId="13FCFB9C" w:rsidR="00BA7C75" w:rsidRPr="008854CF" w:rsidRDefault="00BA7C75" w:rsidP="0064781A">
      <w:pPr>
        <w:pStyle w:val="Prrafodelista"/>
        <w:numPr>
          <w:ilvl w:val="1"/>
          <w:numId w:val="33"/>
        </w:numPr>
        <w:pBdr>
          <w:top w:val="nil"/>
          <w:left w:val="nil"/>
          <w:bottom w:val="nil"/>
          <w:right w:val="nil"/>
          <w:between w:val="nil"/>
        </w:pBdr>
        <w:tabs>
          <w:tab w:val="center" w:pos="4419"/>
          <w:tab w:val="right" w:pos="8838"/>
        </w:tabs>
        <w:spacing w:after="240" w:line="276" w:lineRule="auto"/>
        <w:ind w:left="426"/>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Población </w:t>
      </w:r>
    </w:p>
    <w:p w14:paraId="0C40BEF6" w14:textId="5A75EA35" w:rsidR="004421B7" w:rsidRPr="008854CF" w:rsidRDefault="004421B7" w:rsidP="00BA7C75">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Bagua, tiene una población total de 24 mil 224 habitantes, de los cuales 11 404 son mujeres y 11 mil 820 son varones. </w:t>
      </w:r>
    </w:p>
    <w:p w14:paraId="2AEA9426" w14:textId="77777777" w:rsidR="004421B7" w:rsidRPr="008854CF" w:rsidRDefault="004421B7" w:rsidP="004421B7">
      <w:pPr>
        <w:jc w:val="center"/>
        <w:rPr>
          <w:rFonts w:asciiTheme="minorHAnsi" w:eastAsia="Calibri" w:hAnsiTheme="minorHAnsi" w:cs="Arial"/>
          <w:b/>
          <w:bCs/>
          <w:color w:val="000000"/>
          <w:sz w:val="22"/>
          <w:szCs w:val="22"/>
          <w:lang w:val="es-PE"/>
        </w:rPr>
      </w:pPr>
      <w:r w:rsidRPr="008854CF">
        <w:rPr>
          <w:noProof/>
          <w:lang w:val="es-PE"/>
        </w:rPr>
        <w:drawing>
          <wp:inline distT="0" distB="0" distL="0" distR="0" wp14:anchorId="57DFC27D" wp14:editId="4DFFE7C5">
            <wp:extent cx="4320000" cy="2160000"/>
            <wp:effectExtent l="19050" t="19050" r="23495"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2790" t="39432" r="32185" b="22199"/>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44232CD" w14:textId="77777777" w:rsidR="004421B7" w:rsidRPr="008854CF" w:rsidRDefault="004421B7" w:rsidP="004421B7">
      <w:pPr>
        <w:jc w:val="center"/>
        <w:rPr>
          <w:rFonts w:asciiTheme="minorHAnsi" w:eastAsia="Calibri" w:hAnsiTheme="minorHAnsi" w:cs="Arial"/>
          <w:b/>
          <w:bCs/>
          <w:color w:val="000000"/>
          <w:sz w:val="22"/>
          <w:szCs w:val="22"/>
          <w:lang w:val="es-PE"/>
        </w:rPr>
      </w:pPr>
    </w:p>
    <w:p w14:paraId="2084C4DF" w14:textId="6207D197" w:rsidR="00BA7C75" w:rsidRPr="008854CF" w:rsidRDefault="002274DA" w:rsidP="0064781A">
      <w:pPr>
        <w:pStyle w:val="Prrafodelista"/>
        <w:numPr>
          <w:ilvl w:val="1"/>
          <w:numId w:val="33"/>
        </w:numPr>
        <w:pBdr>
          <w:top w:val="nil"/>
          <w:left w:val="nil"/>
          <w:bottom w:val="nil"/>
          <w:right w:val="nil"/>
          <w:between w:val="nil"/>
        </w:pBdr>
        <w:tabs>
          <w:tab w:val="center" w:pos="4419"/>
          <w:tab w:val="right" w:pos="8838"/>
        </w:tabs>
        <w:spacing w:after="240" w:line="276" w:lineRule="auto"/>
        <w:ind w:left="426"/>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Características de los habitantes en el centro poblado </w:t>
      </w:r>
    </w:p>
    <w:p w14:paraId="7AA39067" w14:textId="241A503C" w:rsidR="004421B7" w:rsidRPr="008854CF" w:rsidRDefault="004421B7" w:rsidP="00BA7C75">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Bagua, 22 mil 359 personas cuentan con DNI o carnet de Extranjería, 866 personas analfabetas mayor de 15 años, 13 mil 436 cuentan con seguro SIS y 3 mil 911 personas no cuentan con ningún tipo de seguro. </w:t>
      </w:r>
    </w:p>
    <w:p w14:paraId="4586C3D4" w14:textId="6AFDE226" w:rsidR="00BA7C75" w:rsidRPr="008854CF" w:rsidRDefault="004421B7" w:rsidP="002274DA">
      <w:pPr>
        <w:jc w:val="center"/>
        <w:rPr>
          <w:rFonts w:ascii="Calibri" w:eastAsia="Calibri" w:hAnsi="Calibri" w:cs="Calibri"/>
          <w:color w:val="000000"/>
          <w:sz w:val="22"/>
          <w:szCs w:val="22"/>
          <w:lang w:val="es-PE"/>
        </w:rPr>
      </w:pPr>
      <w:r w:rsidRPr="008854CF">
        <w:rPr>
          <w:noProof/>
          <w:lang w:val="es-PE"/>
        </w:rPr>
        <w:drawing>
          <wp:inline distT="0" distB="0" distL="0" distR="0" wp14:anchorId="14D61914" wp14:editId="748CDFB7">
            <wp:extent cx="5162550" cy="2065020"/>
            <wp:effectExtent l="19050" t="19050" r="1905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2491" t="51315" r="31084" b="20995"/>
                    <a:stretch/>
                  </pic:blipFill>
                  <pic:spPr bwMode="auto">
                    <a:xfrm>
                      <a:off x="0" y="0"/>
                      <a:ext cx="5180948" cy="20723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8D9B681" w14:textId="77777777" w:rsidR="002274DA" w:rsidRPr="008854CF" w:rsidRDefault="002274DA" w:rsidP="002274DA">
      <w:pPr>
        <w:jc w:val="center"/>
        <w:rPr>
          <w:rFonts w:ascii="Calibri" w:eastAsia="Calibri" w:hAnsi="Calibri" w:cs="Calibri"/>
          <w:color w:val="000000"/>
          <w:sz w:val="22"/>
          <w:szCs w:val="22"/>
          <w:lang w:val="es-PE"/>
        </w:rPr>
      </w:pPr>
    </w:p>
    <w:p w14:paraId="2A91D042" w14:textId="30035038" w:rsidR="00BA7C75" w:rsidRPr="008854CF" w:rsidRDefault="00BA7C75" w:rsidP="0064781A">
      <w:pPr>
        <w:pStyle w:val="Prrafodelista"/>
        <w:numPr>
          <w:ilvl w:val="1"/>
          <w:numId w:val="33"/>
        </w:numPr>
        <w:pBdr>
          <w:top w:val="nil"/>
          <w:left w:val="nil"/>
          <w:bottom w:val="nil"/>
          <w:right w:val="nil"/>
          <w:between w:val="nil"/>
        </w:pBdr>
        <w:tabs>
          <w:tab w:val="center" w:pos="4419"/>
          <w:tab w:val="right" w:pos="8838"/>
        </w:tabs>
        <w:spacing w:after="240" w:line="276" w:lineRule="auto"/>
        <w:ind w:left="426"/>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Servicios básicos </w:t>
      </w:r>
    </w:p>
    <w:p w14:paraId="0FBED26B" w14:textId="5E136EE3" w:rsidR="004421B7" w:rsidRPr="008854CF" w:rsidRDefault="004421B7" w:rsidP="00BA7C75">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Bagua,  se empadronaron 7 mil 902 viviendas, de las cuales 5 mil 846 viviendas cuentan </w:t>
      </w:r>
      <w:r w:rsidRPr="008854CF">
        <w:rPr>
          <w:rFonts w:asciiTheme="minorHAnsi" w:eastAsia="Calibri" w:hAnsiTheme="minorHAnsi" w:cs="Arial"/>
          <w:color w:val="000000"/>
          <w:sz w:val="22"/>
          <w:szCs w:val="22"/>
          <w:lang w:val="es-PE"/>
        </w:rPr>
        <w:lastRenderedPageBreak/>
        <w:t xml:space="preserve">con abastecimiento de agua por red pública o pilón, 5 mil 696 viviendas cuentan con abastecimiento de agua por red pública, 5 mil 347 viviendas cuentan con saneamiento vía red pública o poso séptico,  5 mil 273 viviendas cuentan con saneamiento de vía red pública,  5 mil 386 viviendas tiene acceso al servicio de energía eléctrica , 5 mil 783 tiene acceso a telefonía fija/móvil y solo 786 viviendas cuentan con el servicio de internet. </w:t>
      </w:r>
    </w:p>
    <w:p w14:paraId="269B1DA7" w14:textId="77777777" w:rsidR="004421B7" w:rsidRPr="008854CF" w:rsidRDefault="004421B7" w:rsidP="002274DA">
      <w:pPr>
        <w:pBdr>
          <w:top w:val="nil"/>
          <w:left w:val="nil"/>
          <w:bottom w:val="nil"/>
          <w:right w:val="nil"/>
          <w:between w:val="nil"/>
        </w:pBdr>
        <w:jc w:val="center"/>
        <w:rPr>
          <w:rFonts w:ascii="Calibri" w:eastAsia="Calibri" w:hAnsi="Calibri" w:cs="Calibri"/>
          <w:color w:val="000000"/>
          <w:sz w:val="22"/>
          <w:szCs w:val="22"/>
          <w:lang w:val="es-PE"/>
        </w:rPr>
      </w:pPr>
      <w:r w:rsidRPr="008854CF">
        <w:rPr>
          <w:noProof/>
          <w:lang w:val="es-PE"/>
        </w:rPr>
        <w:drawing>
          <wp:inline distT="0" distB="0" distL="0" distR="0" wp14:anchorId="5B6F6C4F" wp14:editId="5C9B0437">
            <wp:extent cx="4320000" cy="2160000"/>
            <wp:effectExtent l="19050" t="19050" r="2349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698" t="33597" r="31506" b="22475"/>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1DC362F" w14:textId="77777777" w:rsidR="00CF4875" w:rsidRPr="008854CF" w:rsidRDefault="00CF4875" w:rsidP="004421B7">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1D3A5267" w14:textId="2E26EF45" w:rsidR="004421B7" w:rsidRPr="008854CF" w:rsidRDefault="004421B7" w:rsidP="00BA7C75">
      <w:pPr>
        <w:pStyle w:val="NuevoTit2"/>
        <w:keepNext w:val="0"/>
        <w:numPr>
          <w:ilvl w:val="2"/>
          <w:numId w:val="18"/>
        </w:numPr>
        <w:spacing w:before="0"/>
        <w:ind w:left="567" w:hanging="578"/>
        <w:rPr>
          <w:rFonts w:asciiTheme="minorHAnsi" w:hAnsiTheme="minorHAnsi" w:cstheme="minorHAnsi"/>
          <w:b/>
          <w:color w:val="224C22"/>
          <w:sz w:val="22"/>
          <w:szCs w:val="22"/>
        </w:rPr>
      </w:pPr>
      <w:bookmarkStart w:id="369" w:name="_Toc103783781"/>
      <w:r w:rsidRPr="008854CF">
        <w:rPr>
          <w:rFonts w:asciiTheme="minorHAnsi" w:hAnsiTheme="minorHAnsi" w:cstheme="minorHAnsi"/>
          <w:b/>
          <w:color w:val="224C22"/>
          <w:sz w:val="22"/>
          <w:szCs w:val="22"/>
        </w:rPr>
        <w:t>Reporte interactivo del distrito Bagua Grande / centro poblado de Bagua Grande</w:t>
      </w:r>
      <w:bookmarkEnd w:id="369"/>
      <w:r w:rsidRPr="008854CF">
        <w:rPr>
          <w:rFonts w:asciiTheme="minorHAnsi" w:hAnsiTheme="minorHAnsi" w:cstheme="minorHAnsi"/>
          <w:b/>
          <w:color w:val="224C22"/>
          <w:sz w:val="22"/>
          <w:szCs w:val="22"/>
        </w:rPr>
        <w:t xml:space="preserve"> </w:t>
      </w:r>
    </w:p>
    <w:p w14:paraId="76C28C84" w14:textId="6748C3A1" w:rsidR="002274DA" w:rsidRPr="008854CF" w:rsidRDefault="002274DA" w:rsidP="0064781A">
      <w:pPr>
        <w:pStyle w:val="Prrafodelista"/>
        <w:numPr>
          <w:ilvl w:val="4"/>
          <w:numId w:val="33"/>
        </w:numPr>
        <w:pBdr>
          <w:top w:val="nil"/>
          <w:left w:val="nil"/>
          <w:bottom w:val="nil"/>
          <w:right w:val="nil"/>
          <w:between w:val="nil"/>
        </w:pBdr>
        <w:tabs>
          <w:tab w:val="center" w:pos="4419"/>
          <w:tab w:val="right" w:pos="8838"/>
        </w:tabs>
        <w:spacing w:after="240" w:line="276" w:lineRule="auto"/>
        <w:ind w:left="284" w:hanging="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Población </w:t>
      </w:r>
    </w:p>
    <w:p w14:paraId="05A3DE17" w14:textId="77777777" w:rsidR="00BA7C75" w:rsidRPr="008854CF" w:rsidRDefault="00BA7C75" w:rsidP="00BA7C75">
      <w:pPr>
        <w:pStyle w:val="Prrafodelista"/>
        <w:pBdr>
          <w:top w:val="nil"/>
          <w:left w:val="nil"/>
          <w:bottom w:val="nil"/>
          <w:right w:val="nil"/>
          <w:between w:val="nil"/>
        </w:pBdr>
        <w:tabs>
          <w:tab w:val="right" w:pos="8838"/>
        </w:tabs>
        <w:spacing w:after="240"/>
        <w:ind w:left="284"/>
        <w:jc w:val="both"/>
        <w:rPr>
          <w:rFonts w:asciiTheme="minorHAnsi" w:eastAsia="Calibri" w:hAnsiTheme="minorHAnsi" w:cs="Arial"/>
          <w:b/>
          <w:bCs/>
          <w:color w:val="000000"/>
          <w:sz w:val="22"/>
          <w:szCs w:val="22"/>
          <w:lang w:val="es-PE"/>
        </w:rPr>
      </w:pPr>
    </w:p>
    <w:p w14:paraId="5143794D" w14:textId="140E5899" w:rsidR="004421B7" w:rsidRPr="008854CF" w:rsidRDefault="004421B7" w:rsidP="00BA7C75">
      <w:pPr>
        <w:pStyle w:val="Prrafodelista"/>
        <w:pBdr>
          <w:top w:val="nil"/>
          <w:left w:val="nil"/>
          <w:bottom w:val="nil"/>
          <w:right w:val="nil"/>
          <w:between w:val="nil"/>
        </w:pBdr>
        <w:spacing w:after="240" w:line="276" w:lineRule="auto"/>
        <w:ind w:left="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en el centro poblado de Bagua Grande, tiene una población total 32 mil 519 habitantes, de los cuales 16 mil 540 son mujeres y 15 mil 979 son varones. </w:t>
      </w:r>
    </w:p>
    <w:p w14:paraId="249166FA" w14:textId="2EF41E50" w:rsidR="004421B7" w:rsidRPr="008854CF" w:rsidRDefault="004421B7" w:rsidP="004421B7">
      <w:pPr>
        <w:pBdr>
          <w:top w:val="nil"/>
          <w:left w:val="nil"/>
          <w:bottom w:val="nil"/>
          <w:right w:val="nil"/>
          <w:between w:val="nil"/>
        </w:pBdr>
        <w:tabs>
          <w:tab w:val="center" w:pos="4419"/>
          <w:tab w:val="right" w:pos="8838"/>
        </w:tabs>
        <w:spacing w:after="240"/>
        <w:jc w:val="center"/>
        <w:rPr>
          <w:rFonts w:ascii="Calibri" w:eastAsia="Calibri" w:hAnsi="Calibri" w:cs="Calibri"/>
          <w:color w:val="000000"/>
          <w:sz w:val="22"/>
          <w:szCs w:val="22"/>
          <w:lang w:val="es-PE"/>
        </w:rPr>
      </w:pPr>
      <w:r w:rsidRPr="008854CF">
        <w:rPr>
          <w:noProof/>
          <w:lang w:val="es-PE"/>
        </w:rPr>
        <w:drawing>
          <wp:inline distT="0" distB="0" distL="0" distR="0" wp14:anchorId="41FD92F0" wp14:editId="37FADCAD">
            <wp:extent cx="4320000" cy="2160000"/>
            <wp:effectExtent l="19050" t="19050" r="23495"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2546" t="39847" r="28038" b="22117"/>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DD01FF" w14:textId="77777777" w:rsidR="002274DA" w:rsidRPr="008854CF" w:rsidRDefault="002274DA" w:rsidP="0064781A">
      <w:pPr>
        <w:pStyle w:val="Prrafodelista"/>
        <w:numPr>
          <w:ilvl w:val="4"/>
          <w:numId w:val="33"/>
        </w:numPr>
        <w:pBdr>
          <w:top w:val="nil"/>
          <w:left w:val="nil"/>
          <w:bottom w:val="nil"/>
          <w:right w:val="nil"/>
          <w:between w:val="nil"/>
        </w:pBdr>
        <w:tabs>
          <w:tab w:val="center" w:pos="4419"/>
          <w:tab w:val="right" w:pos="8838"/>
        </w:tabs>
        <w:spacing w:after="240" w:line="276" w:lineRule="auto"/>
        <w:ind w:left="284" w:hanging="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Características de los habitantes en el centro poblado </w:t>
      </w:r>
    </w:p>
    <w:p w14:paraId="79283CCA" w14:textId="77777777" w:rsidR="004421B7" w:rsidRPr="008854CF" w:rsidRDefault="004421B7" w:rsidP="00CF4875">
      <w:pPr>
        <w:pStyle w:val="Prrafodelista"/>
        <w:pBdr>
          <w:top w:val="nil"/>
          <w:left w:val="nil"/>
          <w:bottom w:val="nil"/>
          <w:right w:val="nil"/>
          <w:between w:val="nil"/>
        </w:pBdr>
        <w:spacing w:after="240" w:line="276" w:lineRule="auto"/>
        <w:ind w:left="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Bagua Grande, 32 mil 519 personas cuentan con DNI o carnet de Extranjería, 1 mil 420 </w:t>
      </w:r>
      <w:r w:rsidRPr="008854CF">
        <w:rPr>
          <w:rFonts w:asciiTheme="minorHAnsi" w:eastAsia="Calibri" w:hAnsiTheme="minorHAnsi" w:cs="Arial"/>
          <w:color w:val="000000"/>
          <w:sz w:val="22"/>
          <w:szCs w:val="22"/>
          <w:lang w:val="es-PE"/>
        </w:rPr>
        <w:lastRenderedPageBreak/>
        <w:t xml:space="preserve">personas analfabetas mayor de 15 años, 18 mil 777 cuentan con seguro SIS y 5 mil 645 personas no cuentan con ningún tipo de seguro. </w:t>
      </w:r>
    </w:p>
    <w:p w14:paraId="17B10586" w14:textId="5034A244" w:rsidR="004421B7" w:rsidRPr="008854CF" w:rsidRDefault="004421B7" w:rsidP="004421B7">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2DF0AA5F" wp14:editId="04C4C9F8">
            <wp:extent cx="4320000" cy="1800000"/>
            <wp:effectExtent l="19050" t="19050" r="23495"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2546" t="51922" r="31433" b="20608"/>
                    <a:stretch/>
                  </pic:blipFill>
                  <pic:spPr bwMode="auto">
                    <a:xfrm>
                      <a:off x="0" y="0"/>
                      <a:ext cx="4320000" cy="18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D97D47" w14:textId="77777777" w:rsidR="00CF4875" w:rsidRPr="008854CF" w:rsidRDefault="00CF4875" w:rsidP="002274DA">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7D2DAE22" w14:textId="75A7D758" w:rsidR="004421B7" w:rsidRPr="008854CF" w:rsidRDefault="00BA7C75" w:rsidP="0064781A">
      <w:pPr>
        <w:pStyle w:val="Prrafodelista"/>
        <w:numPr>
          <w:ilvl w:val="4"/>
          <w:numId w:val="33"/>
        </w:numPr>
        <w:pBdr>
          <w:top w:val="nil"/>
          <w:left w:val="nil"/>
          <w:bottom w:val="nil"/>
          <w:right w:val="nil"/>
          <w:between w:val="nil"/>
        </w:pBdr>
        <w:tabs>
          <w:tab w:val="right" w:pos="8838"/>
        </w:tabs>
        <w:spacing w:after="240"/>
        <w:ind w:left="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Servicios básicos </w:t>
      </w:r>
    </w:p>
    <w:p w14:paraId="42FD40E8" w14:textId="77777777" w:rsidR="00CF4875" w:rsidRPr="008854CF" w:rsidRDefault="00CF4875" w:rsidP="00CF4875">
      <w:pPr>
        <w:pStyle w:val="Prrafodelista"/>
        <w:pBdr>
          <w:top w:val="nil"/>
          <w:left w:val="nil"/>
          <w:bottom w:val="nil"/>
          <w:right w:val="nil"/>
          <w:between w:val="nil"/>
        </w:pBdr>
        <w:tabs>
          <w:tab w:val="right" w:pos="8838"/>
        </w:tabs>
        <w:spacing w:after="240"/>
        <w:ind w:left="284"/>
        <w:jc w:val="both"/>
        <w:rPr>
          <w:rFonts w:asciiTheme="minorHAnsi" w:eastAsia="Calibri" w:hAnsiTheme="minorHAnsi" w:cs="Arial"/>
          <w:b/>
          <w:bCs/>
          <w:color w:val="000000"/>
          <w:sz w:val="22"/>
          <w:szCs w:val="22"/>
          <w:lang w:val="es-PE"/>
        </w:rPr>
      </w:pPr>
    </w:p>
    <w:p w14:paraId="5C7E40FE" w14:textId="77777777" w:rsidR="004421B7" w:rsidRPr="008854CF" w:rsidRDefault="004421B7" w:rsidP="00CF4875">
      <w:pPr>
        <w:pStyle w:val="Prrafodelista"/>
        <w:pBdr>
          <w:top w:val="nil"/>
          <w:left w:val="nil"/>
          <w:bottom w:val="nil"/>
          <w:right w:val="nil"/>
          <w:between w:val="nil"/>
        </w:pBdr>
        <w:spacing w:after="240" w:line="276" w:lineRule="auto"/>
        <w:ind w:left="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Bagua Grande,  se empadronaron 11 mil 686 viviendas, de las cuales 8 mil 692 viviendas cuentan con abastecimiento de agua por red pública o pilón, 8 mil 495 viviendas cuentan con abastecimiento de agua por red pública, 7 mil 710 viviendas cuentan con saneamiento vía red pública o poso séptico, 7 mil 595 viviendas cuentan con saneamiento de vía red pública,  8 mil 584 viviendas tiene acceso al servicio de energía eléctrica , 7 mil 977 tiene acceso a telefonía fija/móvil y solo 1 mil 153 viviendas cuentan con el servicio de internet. </w:t>
      </w:r>
    </w:p>
    <w:p w14:paraId="729026D0" w14:textId="77777777" w:rsidR="004421B7" w:rsidRPr="008854CF" w:rsidRDefault="004421B7" w:rsidP="004421B7">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0C84DF34" wp14:editId="60737287">
            <wp:extent cx="4320000" cy="2160000"/>
            <wp:effectExtent l="19050" t="19050" r="23495"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2546" t="37432" r="30075" b="17891"/>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2DF1E6" w14:textId="7927297D"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68767AF7" w14:textId="01DA3F8D" w:rsidR="002274DA" w:rsidRPr="008854CF" w:rsidRDefault="002274DA" w:rsidP="002274DA">
      <w:pPr>
        <w:pStyle w:val="NuevoTit2"/>
        <w:keepNext w:val="0"/>
        <w:numPr>
          <w:ilvl w:val="2"/>
          <w:numId w:val="18"/>
        </w:numPr>
        <w:spacing w:before="0"/>
        <w:ind w:left="567" w:hanging="578"/>
        <w:rPr>
          <w:rFonts w:asciiTheme="minorHAnsi" w:hAnsiTheme="minorHAnsi" w:cstheme="minorHAnsi"/>
          <w:b/>
          <w:color w:val="224C22"/>
          <w:sz w:val="22"/>
          <w:szCs w:val="22"/>
        </w:rPr>
      </w:pPr>
      <w:bookmarkStart w:id="370" w:name="_Toc103783782"/>
      <w:r w:rsidRPr="008854CF">
        <w:rPr>
          <w:rFonts w:asciiTheme="minorHAnsi" w:hAnsiTheme="minorHAnsi" w:cstheme="minorHAnsi"/>
          <w:b/>
          <w:color w:val="224C22"/>
          <w:sz w:val="22"/>
          <w:szCs w:val="22"/>
        </w:rPr>
        <w:t xml:space="preserve">Reporte interactivo del distrito </w:t>
      </w:r>
      <w:proofErr w:type="spellStart"/>
      <w:r w:rsidRPr="008854CF">
        <w:rPr>
          <w:rFonts w:asciiTheme="minorHAnsi" w:hAnsiTheme="minorHAnsi" w:cstheme="minorHAnsi"/>
          <w:b/>
          <w:color w:val="224C22"/>
          <w:sz w:val="22"/>
          <w:szCs w:val="22"/>
        </w:rPr>
        <w:t>Copallin</w:t>
      </w:r>
      <w:proofErr w:type="spellEnd"/>
      <w:r w:rsidRPr="008854CF">
        <w:rPr>
          <w:rFonts w:asciiTheme="minorHAnsi" w:hAnsiTheme="minorHAnsi" w:cstheme="minorHAnsi"/>
          <w:b/>
          <w:color w:val="224C22"/>
          <w:sz w:val="22"/>
          <w:szCs w:val="22"/>
        </w:rPr>
        <w:t xml:space="preserve"> / centro poblado de </w:t>
      </w:r>
      <w:proofErr w:type="spellStart"/>
      <w:r w:rsidRPr="008854CF">
        <w:rPr>
          <w:rFonts w:asciiTheme="minorHAnsi" w:hAnsiTheme="minorHAnsi" w:cstheme="minorHAnsi"/>
          <w:b/>
          <w:color w:val="224C22"/>
          <w:sz w:val="22"/>
          <w:szCs w:val="22"/>
        </w:rPr>
        <w:t>Copallin</w:t>
      </w:r>
      <w:bookmarkEnd w:id="370"/>
      <w:proofErr w:type="spellEnd"/>
      <w:r w:rsidRPr="008854CF">
        <w:rPr>
          <w:rFonts w:asciiTheme="minorHAnsi" w:hAnsiTheme="minorHAnsi" w:cstheme="minorHAnsi"/>
          <w:b/>
          <w:color w:val="224C22"/>
          <w:sz w:val="22"/>
          <w:szCs w:val="22"/>
        </w:rPr>
        <w:t xml:space="preserve"> </w:t>
      </w:r>
    </w:p>
    <w:p w14:paraId="24B750FA" w14:textId="3CD577CF" w:rsidR="00CB463D" w:rsidRPr="008854CF" w:rsidRDefault="00CB463D" w:rsidP="0064781A">
      <w:pPr>
        <w:pStyle w:val="Prrafodelista"/>
        <w:numPr>
          <w:ilvl w:val="7"/>
          <w:numId w:val="33"/>
        </w:numPr>
        <w:pBdr>
          <w:top w:val="nil"/>
          <w:left w:val="nil"/>
          <w:bottom w:val="nil"/>
          <w:right w:val="nil"/>
          <w:between w:val="nil"/>
        </w:pBdr>
        <w:spacing w:after="240" w:line="276" w:lineRule="auto"/>
        <w:ind w:left="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Población </w:t>
      </w:r>
    </w:p>
    <w:p w14:paraId="6E6FA0FC" w14:textId="64621BE9" w:rsidR="002274DA" w:rsidRPr="008854CF" w:rsidRDefault="00CB463D" w:rsidP="00CB463D">
      <w:pPr>
        <w:pBdr>
          <w:top w:val="nil"/>
          <w:left w:val="nil"/>
          <w:bottom w:val="nil"/>
          <w:right w:val="nil"/>
          <w:between w:val="nil"/>
        </w:pBdr>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en el centro poblado de </w:t>
      </w:r>
      <w:proofErr w:type="spellStart"/>
      <w:r w:rsidRPr="008854CF">
        <w:rPr>
          <w:rFonts w:asciiTheme="minorHAnsi" w:eastAsia="Calibri" w:hAnsiTheme="minorHAnsi" w:cs="Arial"/>
          <w:color w:val="000000"/>
          <w:sz w:val="22"/>
          <w:szCs w:val="22"/>
          <w:lang w:val="es-PE"/>
        </w:rPr>
        <w:t>Copallin</w:t>
      </w:r>
      <w:proofErr w:type="spellEnd"/>
      <w:r w:rsidRPr="008854CF">
        <w:rPr>
          <w:rFonts w:asciiTheme="minorHAnsi" w:eastAsia="Calibri" w:hAnsiTheme="minorHAnsi" w:cs="Arial"/>
          <w:color w:val="000000"/>
          <w:sz w:val="22"/>
          <w:szCs w:val="22"/>
          <w:lang w:val="es-PE"/>
        </w:rPr>
        <w:t xml:space="preserve">, tiene una población total 1 mil 907 habitantes, de los cuales 931 son mujeres y 976 son varones. </w:t>
      </w:r>
    </w:p>
    <w:p w14:paraId="5CA0389C" w14:textId="5F729487" w:rsidR="002274DA" w:rsidRPr="008854CF" w:rsidRDefault="00664883" w:rsidP="00CB463D">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lastRenderedPageBreak/>
        <w:drawing>
          <wp:inline distT="0" distB="0" distL="0" distR="0" wp14:anchorId="6CB79F24" wp14:editId="580EB8B6">
            <wp:extent cx="4320000" cy="2160000"/>
            <wp:effectExtent l="19050" t="19050" r="23495"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947" t="39153" r="32917" b="22637"/>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86AB7FD" w14:textId="312162DE" w:rsidR="00CB463D" w:rsidRPr="008854CF" w:rsidRDefault="00CB463D" w:rsidP="00CB463D">
      <w:pPr>
        <w:pBdr>
          <w:top w:val="nil"/>
          <w:left w:val="nil"/>
          <w:bottom w:val="nil"/>
          <w:right w:val="nil"/>
          <w:between w:val="nil"/>
        </w:pBdr>
        <w:tabs>
          <w:tab w:val="center" w:pos="4419"/>
          <w:tab w:val="right" w:pos="8838"/>
        </w:tabs>
        <w:rPr>
          <w:rFonts w:ascii="Calibri" w:eastAsia="Calibri" w:hAnsi="Calibri" w:cs="Calibri"/>
          <w:color w:val="000000"/>
          <w:sz w:val="22"/>
          <w:szCs w:val="22"/>
          <w:lang w:val="es-PE"/>
        </w:rPr>
      </w:pPr>
    </w:p>
    <w:p w14:paraId="1DB9AD50" w14:textId="1FAA0042" w:rsidR="00CB463D" w:rsidRPr="008854CF" w:rsidRDefault="00CB463D" w:rsidP="0064781A">
      <w:pPr>
        <w:pStyle w:val="Prrafodelista"/>
        <w:numPr>
          <w:ilvl w:val="7"/>
          <w:numId w:val="33"/>
        </w:numPr>
        <w:pBdr>
          <w:top w:val="nil"/>
          <w:left w:val="nil"/>
          <w:bottom w:val="nil"/>
          <w:right w:val="nil"/>
          <w:between w:val="nil"/>
        </w:pBdr>
        <w:spacing w:after="240" w:line="276" w:lineRule="auto"/>
        <w:ind w:left="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Características de los habitantes </w:t>
      </w:r>
    </w:p>
    <w:p w14:paraId="08727370" w14:textId="10E26D4F" w:rsidR="00664883" w:rsidRPr="008854CF" w:rsidRDefault="00CB463D" w:rsidP="00CB463D">
      <w:pPr>
        <w:pStyle w:val="Prrafodelista"/>
        <w:pBdr>
          <w:top w:val="nil"/>
          <w:left w:val="nil"/>
          <w:bottom w:val="nil"/>
          <w:right w:val="nil"/>
          <w:between w:val="nil"/>
        </w:pBdr>
        <w:spacing w:after="240" w:line="276" w:lineRule="auto"/>
        <w:ind w:left="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w:t>
      </w:r>
      <w:proofErr w:type="spellStart"/>
      <w:r w:rsidRPr="008854CF">
        <w:rPr>
          <w:rFonts w:asciiTheme="minorHAnsi" w:eastAsia="Calibri" w:hAnsiTheme="minorHAnsi" w:cs="Arial"/>
          <w:color w:val="000000"/>
          <w:sz w:val="22"/>
          <w:szCs w:val="22"/>
          <w:lang w:val="es-PE"/>
        </w:rPr>
        <w:t>Copallin</w:t>
      </w:r>
      <w:proofErr w:type="spellEnd"/>
      <w:r w:rsidRPr="008854CF">
        <w:rPr>
          <w:rFonts w:asciiTheme="minorHAnsi" w:eastAsia="Calibri" w:hAnsiTheme="minorHAnsi" w:cs="Arial"/>
          <w:color w:val="000000"/>
          <w:sz w:val="22"/>
          <w:szCs w:val="22"/>
          <w:lang w:val="es-PE"/>
        </w:rPr>
        <w:t xml:space="preserve">, 1 mil 800 personas cuentan con DNI o carnet de Extranjería, 138 personas analfabetas mayor de 15 años, 1mil 505 cuentan con seguro SIS y 1 mil 734 personas no cuentan con ningún tipo de seguro. </w:t>
      </w:r>
    </w:p>
    <w:p w14:paraId="42FFF36A" w14:textId="3292319E" w:rsidR="00664883" w:rsidRPr="008854CF" w:rsidRDefault="00664883" w:rsidP="00CB463D">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35274BB1" wp14:editId="553ED817">
            <wp:extent cx="4320000" cy="2160000"/>
            <wp:effectExtent l="19050" t="19050" r="23495" b="120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2600" t="42237" r="30834" b="30322"/>
                    <a:stretch/>
                  </pic:blipFill>
                  <pic:spPr bwMode="auto">
                    <a:xfrm>
                      <a:off x="0" y="0"/>
                      <a:ext cx="432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D86366B" w14:textId="77777777" w:rsidR="00CB463D" w:rsidRPr="008854CF" w:rsidRDefault="00CB463D" w:rsidP="00CB463D">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p>
    <w:p w14:paraId="71871683" w14:textId="77777777" w:rsidR="00CB463D" w:rsidRPr="008854CF" w:rsidRDefault="00CB463D" w:rsidP="0064781A">
      <w:pPr>
        <w:pStyle w:val="Prrafodelista"/>
        <w:numPr>
          <w:ilvl w:val="7"/>
          <w:numId w:val="33"/>
        </w:numPr>
        <w:pBdr>
          <w:top w:val="nil"/>
          <w:left w:val="nil"/>
          <w:bottom w:val="nil"/>
          <w:right w:val="nil"/>
          <w:between w:val="nil"/>
        </w:pBdr>
        <w:spacing w:after="240" w:line="276" w:lineRule="auto"/>
        <w:ind w:left="284"/>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Servicios básicos </w:t>
      </w:r>
    </w:p>
    <w:p w14:paraId="66779706" w14:textId="77777777" w:rsidR="00CB463D" w:rsidRPr="008854CF" w:rsidRDefault="00CB463D" w:rsidP="00CB463D">
      <w:pPr>
        <w:pStyle w:val="Prrafodelista"/>
        <w:pBdr>
          <w:top w:val="nil"/>
          <w:left w:val="nil"/>
          <w:bottom w:val="nil"/>
          <w:right w:val="nil"/>
          <w:between w:val="nil"/>
        </w:pBdr>
        <w:tabs>
          <w:tab w:val="right" w:pos="8838"/>
        </w:tabs>
        <w:spacing w:after="240"/>
        <w:ind w:left="284"/>
        <w:jc w:val="both"/>
        <w:rPr>
          <w:rFonts w:asciiTheme="minorHAnsi" w:eastAsia="Calibri" w:hAnsiTheme="minorHAnsi" w:cs="Arial"/>
          <w:b/>
          <w:bCs/>
          <w:color w:val="000000"/>
          <w:sz w:val="22"/>
          <w:szCs w:val="22"/>
          <w:lang w:val="es-PE"/>
        </w:rPr>
      </w:pPr>
    </w:p>
    <w:p w14:paraId="20B5DC73" w14:textId="0090669E" w:rsidR="00664883" w:rsidRPr="008854CF" w:rsidRDefault="00CB463D" w:rsidP="00155B06">
      <w:pPr>
        <w:pStyle w:val="Prrafodelista"/>
        <w:pBdr>
          <w:top w:val="nil"/>
          <w:left w:val="nil"/>
          <w:bottom w:val="nil"/>
          <w:right w:val="nil"/>
          <w:between w:val="nil"/>
        </w:pBdr>
        <w:spacing w:after="240" w:line="276" w:lineRule="auto"/>
        <w:ind w:left="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Según la plataforma virtual de </w:t>
      </w:r>
      <w:proofErr w:type="spellStart"/>
      <w:r w:rsidRPr="008854CF">
        <w:rPr>
          <w:rFonts w:asciiTheme="minorHAnsi" w:eastAsia="Calibri" w:hAnsiTheme="minorHAnsi" w:cs="Arial"/>
          <w:color w:val="000000"/>
          <w:sz w:val="22"/>
          <w:szCs w:val="22"/>
          <w:lang w:val="es-PE"/>
        </w:rPr>
        <w:t>REDinforma</w:t>
      </w:r>
      <w:proofErr w:type="spellEnd"/>
      <w:r w:rsidRPr="008854CF">
        <w:rPr>
          <w:rFonts w:asciiTheme="minorHAnsi" w:eastAsia="Calibri" w:hAnsiTheme="minorHAnsi" w:cs="Arial"/>
          <w:color w:val="000000"/>
          <w:sz w:val="22"/>
          <w:szCs w:val="22"/>
          <w:lang w:val="es-PE"/>
        </w:rPr>
        <w:t xml:space="preserve">, nos detalla la siguiente información, que el centro poblado de </w:t>
      </w:r>
      <w:proofErr w:type="spellStart"/>
      <w:r w:rsidRPr="008854CF">
        <w:rPr>
          <w:rFonts w:asciiTheme="minorHAnsi" w:eastAsia="Calibri" w:hAnsiTheme="minorHAnsi" w:cs="Arial"/>
          <w:color w:val="000000"/>
          <w:sz w:val="22"/>
          <w:szCs w:val="22"/>
          <w:lang w:val="es-PE"/>
        </w:rPr>
        <w:t>Copallin</w:t>
      </w:r>
      <w:proofErr w:type="spellEnd"/>
      <w:r w:rsidRPr="008854CF">
        <w:rPr>
          <w:rFonts w:asciiTheme="minorHAnsi" w:eastAsia="Calibri" w:hAnsiTheme="minorHAnsi" w:cs="Arial"/>
          <w:color w:val="000000"/>
          <w:sz w:val="22"/>
          <w:szCs w:val="22"/>
          <w:lang w:val="es-PE"/>
        </w:rPr>
        <w:t xml:space="preserve">, se empadronaron </w:t>
      </w:r>
      <w:r w:rsidR="00155B06" w:rsidRPr="008854CF">
        <w:rPr>
          <w:rFonts w:asciiTheme="minorHAnsi" w:eastAsia="Calibri" w:hAnsiTheme="minorHAnsi" w:cs="Arial"/>
          <w:color w:val="000000"/>
          <w:sz w:val="22"/>
          <w:szCs w:val="22"/>
          <w:lang w:val="es-PE"/>
        </w:rPr>
        <w:t>787</w:t>
      </w:r>
      <w:r w:rsidRPr="008854CF">
        <w:rPr>
          <w:rFonts w:asciiTheme="minorHAnsi" w:eastAsia="Calibri" w:hAnsiTheme="minorHAnsi" w:cs="Arial"/>
          <w:color w:val="000000"/>
          <w:sz w:val="22"/>
          <w:szCs w:val="22"/>
          <w:lang w:val="es-PE"/>
        </w:rPr>
        <w:t xml:space="preserve"> viviendas, de las cuales </w:t>
      </w:r>
      <w:r w:rsidR="00155B06" w:rsidRPr="008854CF">
        <w:rPr>
          <w:rFonts w:asciiTheme="minorHAnsi" w:eastAsia="Calibri" w:hAnsiTheme="minorHAnsi" w:cs="Arial"/>
          <w:color w:val="000000"/>
          <w:sz w:val="22"/>
          <w:szCs w:val="22"/>
          <w:lang w:val="es-PE"/>
        </w:rPr>
        <w:t xml:space="preserve">556 </w:t>
      </w:r>
      <w:r w:rsidRPr="008854CF">
        <w:rPr>
          <w:rFonts w:asciiTheme="minorHAnsi" w:eastAsia="Calibri" w:hAnsiTheme="minorHAnsi" w:cs="Arial"/>
          <w:color w:val="000000"/>
          <w:sz w:val="22"/>
          <w:szCs w:val="22"/>
          <w:lang w:val="es-PE"/>
        </w:rPr>
        <w:t xml:space="preserve">viviendas cuentan con abastecimiento de agua por red pública o pilón, </w:t>
      </w:r>
      <w:r w:rsidR="00155B06" w:rsidRPr="008854CF">
        <w:rPr>
          <w:rFonts w:asciiTheme="minorHAnsi" w:eastAsia="Calibri" w:hAnsiTheme="minorHAnsi" w:cs="Arial"/>
          <w:color w:val="000000"/>
          <w:sz w:val="22"/>
          <w:szCs w:val="22"/>
          <w:lang w:val="es-PE"/>
        </w:rPr>
        <w:t>552</w:t>
      </w:r>
      <w:r w:rsidRPr="008854CF">
        <w:rPr>
          <w:rFonts w:asciiTheme="minorHAnsi" w:eastAsia="Calibri" w:hAnsiTheme="minorHAnsi" w:cs="Arial"/>
          <w:color w:val="000000"/>
          <w:sz w:val="22"/>
          <w:szCs w:val="22"/>
          <w:lang w:val="es-PE"/>
        </w:rPr>
        <w:t xml:space="preserve"> viviendas cuentan con abastecimiento de agua por red pública, </w:t>
      </w:r>
      <w:r w:rsidR="00155B06" w:rsidRPr="008854CF">
        <w:rPr>
          <w:rFonts w:asciiTheme="minorHAnsi" w:eastAsia="Calibri" w:hAnsiTheme="minorHAnsi" w:cs="Arial"/>
          <w:color w:val="000000"/>
          <w:sz w:val="22"/>
          <w:szCs w:val="22"/>
          <w:lang w:val="es-PE"/>
        </w:rPr>
        <w:t>526</w:t>
      </w:r>
      <w:r w:rsidRPr="008854CF">
        <w:rPr>
          <w:rFonts w:asciiTheme="minorHAnsi" w:eastAsia="Calibri" w:hAnsiTheme="minorHAnsi" w:cs="Arial"/>
          <w:color w:val="000000"/>
          <w:sz w:val="22"/>
          <w:szCs w:val="22"/>
          <w:lang w:val="es-PE"/>
        </w:rPr>
        <w:t xml:space="preserve"> viviendas cuentan con saneamiento vía red pública o poso séptico, </w:t>
      </w:r>
      <w:r w:rsidR="00155B06" w:rsidRPr="008854CF">
        <w:rPr>
          <w:rFonts w:asciiTheme="minorHAnsi" w:eastAsia="Calibri" w:hAnsiTheme="minorHAnsi" w:cs="Arial"/>
          <w:color w:val="000000"/>
          <w:sz w:val="22"/>
          <w:szCs w:val="22"/>
          <w:lang w:val="es-PE"/>
        </w:rPr>
        <w:t>524</w:t>
      </w:r>
      <w:r w:rsidRPr="008854CF">
        <w:rPr>
          <w:rFonts w:asciiTheme="minorHAnsi" w:eastAsia="Calibri" w:hAnsiTheme="minorHAnsi" w:cs="Arial"/>
          <w:color w:val="000000"/>
          <w:sz w:val="22"/>
          <w:szCs w:val="22"/>
          <w:lang w:val="es-PE"/>
        </w:rPr>
        <w:t xml:space="preserve"> viviendas cuentan con saneamiento de vía red pública, </w:t>
      </w:r>
      <w:r w:rsidR="00155B06" w:rsidRPr="008854CF">
        <w:rPr>
          <w:rFonts w:asciiTheme="minorHAnsi" w:eastAsia="Calibri" w:hAnsiTheme="minorHAnsi" w:cs="Arial"/>
          <w:color w:val="000000"/>
          <w:sz w:val="22"/>
          <w:szCs w:val="22"/>
          <w:lang w:val="es-PE"/>
        </w:rPr>
        <w:t xml:space="preserve">525 </w:t>
      </w:r>
      <w:r w:rsidRPr="008854CF">
        <w:rPr>
          <w:rFonts w:asciiTheme="minorHAnsi" w:eastAsia="Calibri" w:hAnsiTheme="minorHAnsi" w:cs="Arial"/>
          <w:color w:val="000000"/>
          <w:sz w:val="22"/>
          <w:szCs w:val="22"/>
          <w:lang w:val="es-PE"/>
        </w:rPr>
        <w:t xml:space="preserve">viviendas tiene acceso al servicio de energía eléctrica , </w:t>
      </w:r>
      <w:r w:rsidR="00155B06" w:rsidRPr="008854CF">
        <w:rPr>
          <w:rFonts w:asciiTheme="minorHAnsi" w:eastAsia="Calibri" w:hAnsiTheme="minorHAnsi" w:cs="Arial"/>
          <w:color w:val="000000"/>
          <w:sz w:val="22"/>
          <w:szCs w:val="22"/>
          <w:lang w:val="es-PE"/>
        </w:rPr>
        <w:t>439</w:t>
      </w:r>
      <w:r w:rsidRPr="008854CF">
        <w:rPr>
          <w:rFonts w:asciiTheme="minorHAnsi" w:eastAsia="Calibri" w:hAnsiTheme="minorHAnsi" w:cs="Arial"/>
          <w:color w:val="000000"/>
          <w:sz w:val="22"/>
          <w:szCs w:val="22"/>
          <w:lang w:val="es-PE"/>
        </w:rPr>
        <w:t xml:space="preserve"> tiene acceso a telefonía fija/móvil y solo </w:t>
      </w:r>
      <w:r w:rsidR="00155B06" w:rsidRPr="008854CF">
        <w:rPr>
          <w:rFonts w:asciiTheme="minorHAnsi" w:eastAsia="Calibri" w:hAnsiTheme="minorHAnsi" w:cs="Arial"/>
          <w:color w:val="000000"/>
          <w:sz w:val="22"/>
          <w:szCs w:val="22"/>
          <w:lang w:val="es-PE"/>
        </w:rPr>
        <w:t>28</w:t>
      </w:r>
      <w:r w:rsidRPr="008854CF">
        <w:rPr>
          <w:rFonts w:asciiTheme="minorHAnsi" w:eastAsia="Calibri" w:hAnsiTheme="minorHAnsi" w:cs="Arial"/>
          <w:color w:val="000000"/>
          <w:sz w:val="22"/>
          <w:szCs w:val="22"/>
          <w:lang w:val="es-PE"/>
        </w:rPr>
        <w:t xml:space="preserve"> viviendas cuentan con el servicio de internet. </w:t>
      </w:r>
    </w:p>
    <w:p w14:paraId="0117C403" w14:textId="0362CEFF" w:rsidR="00664883" w:rsidRPr="008854CF" w:rsidRDefault="00664883" w:rsidP="00CB463D">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lastRenderedPageBreak/>
        <w:drawing>
          <wp:inline distT="0" distB="0" distL="0" distR="0" wp14:anchorId="00ABBE78" wp14:editId="3B151204">
            <wp:extent cx="4320000" cy="2880000"/>
            <wp:effectExtent l="19050" t="19050" r="23495" b="158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947" t="41003" r="31174" b="13977"/>
                    <a:stretch/>
                  </pic:blipFill>
                  <pic:spPr bwMode="auto">
                    <a:xfrm>
                      <a:off x="0" y="0"/>
                      <a:ext cx="4320000" cy="28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DFB1B0" w14:textId="77777777" w:rsidR="002274DA" w:rsidRPr="008854CF" w:rsidRDefault="002274DA"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40A5D39B" w14:textId="77777777" w:rsidR="004421B7" w:rsidRPr="008854CF" w:rsidRDefault="004421B7" w:rsidP="0064781A">
      <w:pPr>
        <w:pStyle w:val="NuevoTit2"/>
        <w:keepNext w:val="0"/>
        <w:numPr>
          <w:ilvl w:val="2"/>
          <w:numId w:val="33"/>
        </w:numPr>
        <w:spacing w:before="0"/>
        <w:ind w:left="567" w:hanging="578"/>
        <w:rPr>
          <w:rFonts w:asciiTheme="minorHAnsi" w:hAnsiTheme="minorHAnsi" w:cstheme="minorHAnsi"/>
          <w:b/>
          <w:color w:val="224C22"/>
          <w:sz w:val="22"/>
          <w:szCs w:val="22"/>
        </w:rPr>
      </w:pPr>
      <w:bookmarkStart w:id="371" w:name="_heading=h.3x8tuzt" w:colFirst="0" w:colLast="0"/>
      <w:bookmarkStart w:id="372" w:name="_Toc103783783"/>
      <w:bookmarkEnd w:id="371"/>
      <w:r w:rsidRPr="008854CF">
        <w:rPr>
          <w:rFonts w:asciiTheme="minorHAnsi" w:hAnsiTheme="minorHAnsi" w:cstheme="minorHAnsi"/>
          <w:b/>
          <w:color w:val="224C22"/>
          <w:sz w:val="22"/>
          <w:szCs w:val="22"/>
        </w:rPr>
        <w:t>Aspectos Económicos</w:t>
      </w:r>
      <w:bookmarkEnd w:id="372"/>
      <w:r w:rsidRPr="008854CF">
        <w:rPr>
          <w:rFonts w:asciiTheme="minorHAnsi" w:hAnsiTheme="minorHAnsi" w:cstheme="minorHAnsi"/>
          <w:b/>
          <w:color w:val="224C22"/>
          <w:sz w:val="22"/>
          <w:szCs w:val="22"/>
        </w:rPr>
        <w:t xml:space="preserve"> </w:t>
      </w:r>
    </w:p>
    <w:p w14:paraId="34B3ACFD" w14:textId="77777777" w:rsidR="004421B7" w:rsidRPr="008854CF" w:rsidRDefault="004421B7" w:rsidP="004421B7">
      <w:pPr>
        <w:pBdr>
          <w:top w:val="nil"/>
          <w:left w:val="nil"/>
          <w:bottom w:val="nil"/>
          <w:right w:val="nil"/>
          <w:between w:val="nil"/>
        </w:pBdr>
        <w:tabs>
          <w:tab w:val="center" w:pos="4419"/>
          <w:tab w:val="right" w:pos="8838"/>
        </w:tabs>
        <w:spacing w:after="240" w:line="276" w:lineRule="auto"/>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De acuerdo al Plan de Desarrollo Regional Concertado (PDRC) de la región, la economía de Amazonas está concentrada principalmente en la agricultura, que contribuye con alrededor del 35% del PBI regional. La producción se centra en café, arroz, maíz amarillo duro, maíz amiláceo, frijol, plátano, yuca, papa, la crianza de ganado vacuno, y desde hace pocos años produce de leche y derivados lácteos. Se señala que la producción agropecuaria necesita mejorar la productividad ya que tiene limitadas posibilidades de extenderse por las restricciones del territorio, cuyas potencialidades productivas solamente alcanzan al 16%.</w:t>
      </w:r>
    </w:p>
    <w:p w14:paraId="6C002AEB" w14:textId="3EF0C4F6" w:rsidR="004421B7" w:rsidRPr="008854CF" w:rsidRDefault="004421B7" w:rsidP="0064781A">
      <w:pPr>
        <w:pStyle w:val="Prrafodelista"/>
        <w:numPr>
          <w:ilvl w:val="7"/>
          <w:numId w:val="33"/>
        </w:numPr>
        <w:pBdr>
          <w:top w:val="nil"/>
          <w:left w:val="nil"/>
          <w:bottom w:val="nil"/>
          <w:right w:val="nil"/>
          <w:between w:val="nil"/>
        </w:pBdr>
        <w:tabs>
          <w:tab w:val="right" w:pos="8838"/>
        </w:tabs>
        <w:spacing w:after="240" w:line="276" w:lineRule="auto"/>
        <w:ind w:left="284"/>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Sector primario</w:t>
      </w:r>
    </w:p>
    <w:p w14:paraId="5D7B5E5F"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Como sector primario se denomina aquel sector de la economía que comprende las actividades productivas de la extracción y obtención de materias primas, como la agricultura, la ganadería, la apicultura, la acuicultura, la pesca, la minería, la silvicultura y la explotación forestal; algunas de estas son mínimas en las zonas de intervención del proyecto.</w:t>
      </w:r>
    </w:p>
    <w:p w14:paraId="60E05D05"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1A5D61FC" w14:textId="77777777" w:rsidR="004421B7" w:rsidRPr="008854CF"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En los distritos de Bagua y Bagua Grande tiene como actividad económica principal a la agricultura y la ganadería, dichos productos son ofertadas en las zonas y a su vez son la fuente principal de autoabastecimiento de estas familias. Como sector primario se denomina aquel sector de la economía que comprende las actividades productivas de la extracción y obtención de materias primas, como la agricultura, la ganadería, la apicultura, la acuicultura, la pesca, la minería, la silvicultura y la explotación forestal; algunas de estas son mínimas en las zonas de intervención del proyecto.</w:t>
      </w:r>
    </w:p>
    <w:p w14:paraId="0B84B9DF" w14:textId="0D8BC5FD" w:rsidR="004421B7" w:rsidRDefault="004421B7"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463738BA" w14:textId="783AB783" w:rsidR="00E73FD3" w:rsidRDefault="00E73FD3"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7F9F1B71" w14:textId="15ECABD3" w:rsidR="00E73FD3" w:rsidRDefault="00E73FD3"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3388752D" w14:textId="77777777" w:rsidR="00E73FD3" w:rsidRPr="008854CF" w:rsidRDefault="00E73FD3" w:rsidP="004421B7">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7DDB51C3" w14:textId="0339B5FD" w:rsidR="004421B7" w:rsidRPr="008854CF" w:rsidRDefault="006D3CA9" w:rsidP="0064781A">
      <w:pPr>
        <w:pStyle w:val="Prrafodelista"/>
        <w:numPr>
          <w:ilvl w:val="7"/>
          <w:numId w:val="33"/>
        </w:numPr>
        <w:pBdr>
          <w:top w:val="nil"/>
          <w:left w:val="nil"/>
          <w:bottom w:val="nil"/>
          <w:right w:val="nil"/>
          <w:between w:val="nil"/>
        </w:pBdr>
        <w:tabs>
          <w:tab w:val="right" w:pos="8838"/>
        </w:tabs>
        <w:ind w:left="284"/>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lastRenderedPageBreak/>
        <w:t>Agricultura</w:t>
      </w:r>
    </w:p>
    <w:p w14:paraId="405A7E25" w14:textId="77777777" w:rsidR="008147A4" w:rsidRDefault="008147A4" w:rsidP="008147A4">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p>
    <w:p w14:paraId="61DC970E" w14:textId="4549EEC9" w:rsidR="004421B7" w:rsidRPr="008854CF" w:rsidRDefault="006D3CA9" w:rsidP="008147A4">
      <w:pPr>
        <w:pBdr>
          <w:top w:val="nil"/>
          <w:left w:val="nil"/>
          <w:bottom w:val="nil"/>
          <w:right w:val="nil"/>
          <w:between w:val="nil"/>
        </w:pBdr>
        <w:tabs>
          <w:tab w:val="center" w:pos="4419"/>
          <w:tab w:val="right" w:pos="8838"/>
        </w:tabs>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Entre los principales productos </w:t>
      </w:r>
      <w:proofErr w:type="spellStart"/>
      <w:r w:rsidRPr="008854CF">
        <w:rPr>
          <w:rFonts w:ascii="Calibri" w:eastAsia="Calibri" w:hAnsi="Calibri" w:cs="Calibri"/>
          <w:color w:val="000000"/>
          <w:sz w:val="22"/>
          <w:szCs w:val="22"/>
          <w:lang w:val="es-PE"/>
        </w:rPr>
        <w:t>agricolas</w:t>
      </w:r>
      <w:proofErr w:type="spellEnd"/>
      <w:r w:rsidR="004421B7" w:rsidRPr="008854CF">
        <w:rPr>
          <w:rFonts w:ascii="Calibri" w:eastAsia="Calibri" w:hAnsi="Calibri" w:cs="Calibri"/>
          <w:color w:val="000000"/>
          <w:sz w:val="22"/>
          <w:szCs w:val="22"/>
          <w:lang w:val="es-PE"/>
        </w:rPr>
        <w:t xml:space="preserve"> los distritos de Bagua y Bagua Grande los cultivos prevaleciendo el arroz y el café; aunque también se ha sembrado otros cultivos como el maíz, hortalizas (zanahoria, yuca, pimiento, papa, frijol, col); y los frutales (plátano de seda, plátano de freír, mango, tamarindo, cocotero, limón, naranja), sobre todo en la parte baja y media</w:t>
      </w:r>
    </w:p>
    <w:p w14:paraId="669BDF9B" w14:textId="77777777" w:rsidR="004421B7" w:rsidRPr="008854CF" w:rsidRDefault="004421B7" w:rsidP="008147A4">
      <w:pPr>
        <w:pBdr>
          <w:top w:val="nil"/>
          <w:left w:val="nil"/>
          <w:bottom w:val="nil"/>
          <w:right w:val="nil"/>
          <w:between w:val="nil"/>
        </w:pBdr>
        <w:tabs>
          <w:tab w:val="center" w:pos="4419"/>
          <w:tab w:val="right" w:pos="8838"/>
        </w:tabs>
        <w:jc w:val="both"/>
        <w:rPr>
          <w:rFonts w:ascii="Calibri" w:eastAsia="Calibri" w:hAnsi="Calibri" w:cs="Calibri"/>
          <w:b/>
          <w:color w:val="000000"/>
          <w:sz w:val="22"/>
          <w:szCs w:val="22"/>
          <w:lang w:val="es-PE"/>
        </w:rPr>
      </w:pPr>
    </w:p>
    <w:p w14:paraId="04DE3041" w14:textId="11C505D1" w:rsidR="004421B7" w:rsidRPr="008854CF" w:rsidRDefault="006D3CA9" w:rsidP="0064781A">
      <w:pPr>
        <w:pStyle w:val="Prrafodelista"/>
        <w:numPr>
          <w:ilvl w:val="7"/>
          <w:numId w:val="33"/>
        </w:numPr>
        <w:pBdr>
          <w:top w:val="nil"/>
          <w:left w:val="nil"/>
          <w:bottom w:val="nil"/>
          <w:right w:val="nil"/>
          <w:between w:val="nil"/>
        </w:pBdr>
        <w:tabs>
          <w:tab w:val="right" w:pos="8838"/>
        </w:tabs>
        <w:ind w:left="284"/>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G</w:t>
      </w:r>
      <w:r w:rsidR="004421B7" w:rsidRPr="008854CF">
        <w:rPr>
          <w:rFonts w:ascii="Calibri" w:eastAsia="Calibri" w:hAnsi="Calibri" w:cs="Calibri"/>
          <w:b/>
          <w:color w:val="000000"/>
          <w:sz w:val="22"/>
          <w:szCs w:val="22"/>
          <w:lang w:val="es-PE"/>
        </w:rPr>
        <w:t xml:space="preserve">anadería  </w:t>
      </w:r>
    </w:p>
    <w:p w14:paraId="78518C31" w14:textId="6AA62535" w:rsidR="006D3CA9" w:rsidRPr="008854CF" w:rsidRDefault="004421B7" w:rsidP="008147A4">
      <w:pPr>
        <w:pStyle w:val="Piedepgina"/>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 xml:space="preserve">En los distritos de Bagua y Bagua Grande </w:t>
      </w:r>
      <w:r w:rsidR="006D3CA9" w:rsidRPr="008854CF">
        <w:rPr>
          <w:rFonts w:ascii="Calibri" w:eastAsia="Calibri" w:hAnsi="Calibri" w:cs="Calibri"/>
          <w:color w:val="000000"/>
          <w:sz w:val="22"/>
          <w:szCs w:val="22"/>
          <w:lang w:val="es-PE"/>
        </w:rPr>
        <w:t>se dedican a la crianza</w:t>
      </w:r>
      <w:r w:rsidRPr="008854CF">
        <w:rPr>
          <w:rFonts w:ascii="Calibri" w:eastAsia="Calibri" w:hAnsi="Calibri" w:cs="Calibri"/>
          <w:color w:val="000000"/>
          <w:sz w:val="22"/>
          <w:szCs w:val="22"/>
          <w:lang w:val="es-PE"/>
        </w:rPr>
        <w:t xml:space="preserve"> de animales vacunos, porcinos, ovinos, caprino, cuyes y aves de corral.</w:t>
      </w:r>
    </w:p>
    <w:p w14:paraId="550715CD" w14:textId="1DD44E66" w:rsidR="002274DA" w:rsidRDefault="002274DA" w:rsidP="008147A4">
      <w:pPr>
        <w:pStyle w:val="Piedepgina"/>
        <w:jc w:val="both"/>
        <w:rPr>
          <w:rFonts w:asciiTheme="minorHAnsi" w:hAnsiTheme="minorHAnsi" w:cstheme="minorHAnsi"/>
          <w:color w:val="000000" w:themeColor="text1"/>
          <w:sz w:val="22"/>
          <w:szCs w:val="22"/>
          <w:lang w:val="es-PE" w:eastAsia="es-ES"/>
        </w:rPr>
      </w:pPr>
    </w:p>
    <w:p w14:paraId="74D06928" w14:textId="77777777" w:rsidR="008147A4" w:rsidRPr="008854CF" w:rsidRDefault="008147A4" w:rsidP="008147A4">
      <w:pPr>
        <w:pStyle w:val="Piedepgina"/>
        <w:jc w:val="both"/>
        <w:rPr>
          <w:rFonts w:asciiTheme="minorHAnsi" w:hAnsiTheme="minorHAnsi" w:cstheme="minorHAnsi"/>
          <w:color w:val="000000" w:themeColor="text1"/>
          <w:sz w:val="22"/>
          <w:szCs w:val="22"/>
          <w:lang w:val="es-PE" w:eastAsia="es-ES"/>
        </w:rPr>
      </w:pPr>
    </w:p>
    <w:p w14:paraId="6B7C33ED" w14:textId="77777777" w:rsidR="006D3CA9" w:rsidRPr="008854CF" w:rsidRDefault="006D3CA9" w:rsidP="0064781A">
      <w:pPr>
        <w:numPr>
          <w:ilvl w:val="0"/>
          <w:numId w:val="33"/>
        </w:numPr>
        <w:pBdr>
          <w:top w:val="nil"/>
          <w:left w:val="nil"/>
          <w:bottom w:val="nil"/>
          <w:right w:val="nil"/>
          <w:between w:val="nil"/>
        </w:pBdr>
        <w:ind w:left="284"/>
        <w:jc w:val="both"/>
        <w:rPr>
          <w:rFonts w:ascii="Calibri" w:eastAsia="Calibri" w:hAnsi="Calibri" w:cs="Calibri"/>
          <w:b/>
          <w:color w:val="000000"/>
          <w:sz w:val="22"/>
          <w:szCs w:val="22"/>
          <w:lang w:val="es-PE"/>
        </w:rPr>
      </w:pPr>
      <w:r w:rsidRPr="008854CF">
        <w:rPr>
          <w:rFonts w:ascii="Calibri" w:eastAsia="Calibri" w:hAnsi="Calibri" w:cs="Calibri"/>
          <w:b/>
          <w:color w:val="000000"/>
          <w:sz w:val="22"/>
          <w:szCs w:val="22"/>
          <w:lang w:val="es-PE"/>
        </w:rPr>
        <w:t>Participación de la población censada en edad de trabajar (PET)</w:t>
      </w:r>
    </w:p>
    <w:p w14:paraId="16E0FC51" w14:textId="77777777" w:rsidR="006D3CA9" w:rsidRPr="008854CF" w:rsidRDefault="006D3CA9" w:rsidP="006D3CA9">
      <w:pPr>
        <w:pBdr>
          <w:top w:val="nil"/>
          <w:left w:val="nil"/>
          <w:bottom w:val="nil"/>
          <w:right w:val="nil"/>
          <w:between w:val="nil"/>
        </w:pBdr>
        <w:ind w:left="567"/>
        <w:jc w:val="both"/>
        <w:rPr>
          <w:rFonts w:ascii="Calibri" w:eastAsia="Calibri" w:hAnsi="Calibri" w:cs="Calibri"/>
          <w:b/>
          <w:color w:val="000000"/>
          <w:sz w:val="22"/>
          <w:szCs w:val="22"/>
          <w:lang w:val="es-PE"/>
        </w:rPr>
      </w:pPr>
    </w:p>
    <w:p w14:paraId="503C7495" w14:textId="77777777" w:rsidR="006D3CA9" w:rsidRPr="008854CF" w:rsidRDefault="006D3CA9" w:rsidP="006D3CA9">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La Población en Edad de Trabajar (PET) o Población en Edad Activa está constituida por las personas aptas para ejercer funciones productivas. No existe uniformidad internacional en cuanto al corte de edad para definir a la Población en Edad de Trabajar (PET).</w:t>
      </w:r>
    </w:p>
    <w:p w14:paraId="3A516B12" w14:textId="77777777" w:rsidR="006D3CA9" w:rsidRPr="008854CF" w:rsidRDefault="006D3CA9" w:rsidP="006D3CA9">
      <w:pPr>
        <w:pBdr>
          <w:top w:val="nil"/>
          <w:left w:val="nil"/>
          <w:bottom w:val="nil"/>
          <w:right w:val="nil"/>
          <w:between w:val="nil"/>
        </w:pBdr>
        <w:tabs>
          <w:tab w:val="center" w:pos="4419"/>
          <w:tab w:val="right" w:pos="8838"/>
        </w:tabs>
        <w:spacing w:after="240" w:line="276" w:lineRule="auto"/>
        <w:jc w:val="both"/>
        <w:rPr>
          <w:rFonts w:ascii="Calibri" w:eastAsia="Calibri" w:hAnsi="Calibri" w:cs="Calibri"/>
          <w:color w:val="000000"/>
          <w:sz w:val="22"/>
          <w:szCs w:val="22"/>
          <w:lang w:val="es-PE"/>
        </w:rPr>
      </w:pPr>
      <w:r w:rsidRPr="008854CF">
        <w:rPr>
          <w:rFonts w:ascii="Calibri" w:eastAsia="Calibri" w:hAnsi="Calibri" w:cs="Calibri"/>
          <w:color w:val="000000"/>
          <w:sz w:val="22"/>
          <w:szCs w:val="22"/>
          <w:lang w:val="es-PE"/>
        </w:rPr>
        <w:t>En América Latina y el Caribe, la Población en Edad de Trabajar ha sido precisada en función a las características del mercado laboral de cada país y en el caso del Perú, se estableció en 14 años la edad mínima para definir a la PET, tomando en consideración lo estipulado en el Convenio 138 de la Organización Internacional del Trabajo (OIT). La PET se subdivide en Población Económicamente Activa (PEA) conocida también como la Fuerza de Trabajo y Población Económicamente Inactiva (PEI).</w:t>
      </w:r>
    </w:p>
    <w:p w14:paraId="60855D71" w14:textId="0EB12F44" w:rsidR="006D3CA9" w:rsidRPr="008854CF" w:rsidRDefault="006D3CA9" w:rsidP="006D3CA9">
      <w:pPr>
        <w:pBdr>
          <w:top w:val="nil"/>
          <w:left w:val="nil"/>
          <w:bottom w:val="nil"/>
          <w:right w:val="nil"/>
          <w:between w:val="nil"/>
        </w:pBdr>
        <w:jc w:val="both"/>
        <w:rPr>
          <w:rFonts w:ascii="Calibri" w:eastAsia="Calibri" w:hAnsi="Calibri" w:cs="Calibri"/>
          <w:b/>
          <w:color w:val="000000"/>
          <w:sz w:val="22"/>
          <w:szCs w:val="22"/>
          <w:lang w:val="es-PE"/>
        </w:rPr>
      </w:pPr>
      <w:r w:rsidRPr="008854CF">
        <w:rPr>
          <w:rFonts w:ascii="Calibri" w:eastAsia="Calibri" w:hAnsi="Calibri" w:cs="Calibri"/>
          <w:color w:val="000000"/>
          <w:sz w:val="22"/>
          <w:szCs w:val="22"/>
          <w:lang w:val="es-PE"/>
        </w:rPr>
        <w:t>De acuerdo con los resultados del censo 2017, a nivel provincial la participación de la población en Edad de Trabajar en la provincia de Bagua es de 51 mil 154 que representa el (69%), en la provincia de Utcubamba es de 76 mil 268 que representa el (71.1</w:t>
      </w:r>
      <w:r w:rsidR="008147A4">
        <w:rPr>
          <w:rFonts w:ascii="Calibri" w:eastAsia="Calibri" w:hAnsi="Calibri" w:cs="Calibri"/>
          <w:color w:val="000000"/>
          <w:sz w:val="22"/>
          <w:szCs w:val="22"/>
          <w:lang w:val="es-PE"/>
        </w:rPr>
        <w:t>%</w:t>
      </w:r>
      <w:r w:rsidRPr="008854CF">
        <w:rPr>
          <w:rFonts w:ascii="Calibri" w:eastAsia="Calibri" w:hAnsi="Calibri" w:cs="Calibri"/>
          <w:color w:val="000000"/>
          <w:sz w:val="22"/>
          <w:szCs w:val="22"/>
          <w:lang w:val="es-PE"/>
        </w:rPr>
        <w:t xml:space="preserve">). </w:t>
      </w:r>
    </w:p>
    <w:p w14:paraId="775E91F6" w14:textId="77777777" w:rsidR="006D3CA9" w:rsidRPr="008854CF" w:rsidRDefault="006D3CA9" w:rsidP="006D3CA9">
      <w:pPr>
        <w:pBdr>
          <w:top w:val="nil"/>
          <w:left w:val="nil"/>
          <w:bottom w:val="nil"/>
          <w:right w:val="nil"/>
          <w:between w:val="nil"/>
        </w:pBdr>
        <w:ind w:left="567"/>
        <w:jc w:val="both"/>
        <w:rPr>
          <w:rFonts w:ascii="Calibri" w:eastAsia="Calibri" w:hAnsi="Calibri" w:cs="Calibri"/>
          <w:b/>
          <w:color w:val="000000"/>
          <w:sz w:val="22"/>
          <w:szCs w:val="22"/>
          <w:lang w:val="es-PE"/>
        </w:rPr>
      </w:pPr>
    </w:p>
    <w:p w14:paraId="02128960" w14:textId="765D5909" w:rsidR="006D3CA9" w:rsidRPr="008854CF" w:rsidRDefault="006D3CA9" w:rsidP="006D3CA9">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bookmarkStart w:id="373" w:name="_Toc103783934"/>
      <w:r w:rsidRPr="008854CF">
        <w:rPr>
          <w:rFonts w:ascii="Calibri" w:eastAsia="Calibri" w:hAnsi="Calibri" w:cs="Calibri"/>
          <w:b/>
          <w:i/>
          <w:iCs/>
          <w:color w:val="000000"/>
          <w:sz w:val="22"/>
          <w:szCs w:val="22"/>
          <w:lang w:val="es-PE"/>
        </w:rPr>
        <w:t xml:space="preserve">Tabla </w:t>
      </w:r>
      <w:r w:rsidRPr="008854CF">
        <w:rPr>
          <w:rFonts w:asciiTheme="minorHAnsi" w:hAnsiTheme="minorHAnsi" w:cstheme="minorHAnsi"/>
          <w:b/>
          <w:bCs/>
          <w:i/>
          <w:iCs/>
          <w:sz w:val="22"/>
          <w:lang w:val="es-PE"/>
        </w:rPr>
        <w:fldChar w:fldCharType="begin"/>
      </w:r>
      <w:r w:rsidRPr="008854CF">
        <w:rPr>
          <w:rFonts w:asciiTheme="minorHAnsi" w:hAnsiTheme="minorHAnsi" w:cstheme="minorHAnsi"/>
          <w:b/>
          <w:bCs/>
          <w:i/>
          <w:iCs/>
          <w:sz w:val="22"/>
          <w:lang w:val="es-PE"/>
        </w:rPr>
        <w:instrText xml:space="preserve"> SEQ Tabla \* ARABIC </w:instrText>
      </w:r>
      <w:r w:rsidRPr="008854CF">
        <w:rPr>
          <w:rFonts w:asciiTheme="minorHAnsi" w:hAnsiTheme="minorHAnsi" w:cstheme="minorHAnsi"/>
          <w:b/>
          <w:bCs/>
          <w:i/>
          <w:iCs/>
          <w:sz w:val="22"/>
          <w:lang w:val="es-PE"/>
        </w:rPr>
        <w:fldChar w:fldCharType="separate"/>
      </w:r>
      <w:r w:rsidR="008147A4">
        <w:rPr>
          <w:rFonts w:asciiTheme="minorHAnsi" w:hAnsiTheme="minorHAnsi" w:cstheme="minorHAnsi"/>
          <w:b/>
          <w:bCs/>
          <w:i/>
          <w:iCs/>
          <w:noProof/>
          <w:sz w:val="22"/>
          <w:lang w:val="es-PE"/>
        </w:rPr>
        <w:t>82</w:t>
      </w:r>
      <w:r w:rsidRPr="008854CF">
        <w:rPr>
          <w:rFonts w:asciiTheme="minorHAnsi" w:hAnsiTheme="minorHAnsi" w:cstheme="minorHAnsi"/>
          <w:b/>
          <w:bCs/>
          <w:i/>
          <w:iCs/>
          <w:sz w:val="22"/>
          <w:lang w:val="es-PE"/>
        </w:rPr>
        <w:fldChar w:fldCharType="end"/>
      </w:r>
      <w:r w:rsidRPr="008854CF">
        <w:rPr>
          <w:rFonts w:asciiTheme="minorHAnsi" w:hAnsiTheme="minorHAnsi" w:cstheme="minorHAnsi"/>
          <w:b/>
          <w:bCs/>
          <w:i/>
          <w:iCs/>
          <w:sz w:val="22"/>
          <w:lang w:val="es-PE"/>
        </w:rPr>
        <w:t>:</w:t>
      </w:r>
      <w:r w:rsidRPr="008854CF">
        <w:rPr>
          <w:rFonts w:ascii="Calibri" w:eastAsia="Calibri" w:hAnsi="Calibri" w:cs="Calibri"/>
          <w:i/>
          <w:color w:val="000000"/>
          <w:sz w:val="22"/>
          <w:szCs w:val="22"/>
          <w:lang w:val="es-PE"/>
        </w:rPr>
        <w:t xml:space="preserve"> </w:t>
      </w:r>
      <w:r w:rsidRPr="008854CF">
        <w:rPr>
          <w:rFonts w:ascii="Calibri" w:eastAsia="Calibri" w:hAnsi="Calibri" w:cs="Calibri"/>
          <w:i/>
          <w:sz w:val="22"/>
          <w:szCs w:val="22"/>
          <w:lang w:val="es-PE"/>
        </w:rPr>
        <w:t>Población en edad de trabajar según provincia 2017</w:t>
      </w:r>
      <w:bookmarkEnd w:id="373"/>
    </w:p>
    <w:p w14:paraId="1C2CD6DC" w14:textId="77777777" w:rsidR="006D3CA9" w:rsidRPr="008854CF" w:rsidRDefault="006D3CA9" w:rsidP="006D3CA9">
      <w:pPr>
        <w:pBdr>
          <w:top w:val="nil"/>
          <w:left w:val="nil"/>
          <w:bottom w:val="nil"/>
          <w:right w:val="nil"/>
          <w:between w:val="nil"/>
        </w:pBdr>
        <w:ind w:left="567"/>
        <w:jc w:val="both"/>
        <w:rPr>
          <w:rFonts w:ascii="Calibri" w:eastAsia="Calibri" w:hAnsi="Calibri" w:cs="Calibri"/>
          <w:b/>
          <w:color w:val="000000"/>
          <w:sz w:val="22"/>
          <w:szCs w:val="22"/>
          <w:lang w:val="es-PE"/>
        </w:rPr>
      </w:pPr>
    </w:p>
    <w:tbl>
      <w:tblPr>
        <w:tblW w:w="5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8"/>
        <w:gridCol w:w="850"/>
        <w:gridCol w:w="1311"/>
        <w:gridCol w:w="894"/>
      </w:tblGrid>
      <w:tr w:rsidR="006D3CA9" w:rsidRPr="001F5E78" w14:paraId="66331B77" w14:textId="77777777" w:rsidTr="00E51054">
        <w:trPr>
          <w:trHeight w:val="334"/>
          <w:jc w:val="center"/>
        </w:trPr>
        <w:tc>
          <w:tcPr>
            <w:tcW w:w="1413" w:type="dxa"/>
            <w:vMerge w:val="restart"/>
            <w:shd w:val="clear" w:color="auto" w:fill="A8D08D"/>
            <w:vAlign w:val="center"/>
          </w:tcPr>
          <w:p w14:paraId="7F3B6520"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PROVINCIA</w:t>
            </w:r>
          </w:p>
        </w:tc>
        <w:tc>
          <w:tcPr>
            <w:tcW w:w="2268" w:type="dxa"/>
            <w:gridSpan w:val="2"/>
            <w:shd w:val="clear" w:color="auto" w:fill="A8D08D"/>
            <w:vAlign w:val="center"/>
          </w:tcPr>
          <w:p w14:paraId="24A37E1A"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POBLACIÓN CENSADA</w:t>
            </w:r>
          </w:p>
        </w:tc>
        <w:tc>
          <w:tcPr>
            <w:tcW w:w="2205" w:type="dxa"/>
            <w:gridSpan w:val="2"/>
            <w:shd w:val="clear" w:color="auto" w:fill="A8D08D"/>
            <w:vAlign w:val="center"/>
          </w:tcPr>
          <w:p w14:paraId="2F29807E"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POBLACIÓN EN EDAD DE TRABAJAR (PET)</w:t>
            </w:r>
          </w:p>
        </w:tc>
      </w:tr>
      <w:tr w:rsidR="006D3CA9" w:rsidRPr="008854CF" w14:paraId="1A0E6851" w14:textId="77777777" w:rsidTr="00E51054">
        <w:trPr>
          <w:trHeight w:val="236"/>
          <w:jc w:val="center"/>
        </w:trPr>
        <w:tc>
          <w:tcPr>
            <w:tcW w:w="1413" w:type="dxa"/>
            <w:vMerge/>
            <w:shd w:val="clear" w:color="auto" w:fill="A8D08D"/>
            <w:vAlign w:val="center"/>
          </w:tcPr>
          <w:p w14:paraId="51B19F30"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p>
        </w:tc>
        <w:tc>
          <w:tcPr>
            <w:tcW w:w="1418" w:type="dxa"/>
            <w:shd w:val="clear" w:color="auto" w:fill="A8D08D"/>
            <w:vAlign w:val="center"/>
          </w:tcPr>
          <w:p w14:paraId="2634D10D"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ABSOLUTO</w:t>
            </w:r>
          </w:p>
        </w:tc>
        <w:tc>
          <w:tcPr>
            <w:tcW w:w="850" w:type="dxa"/>
            <w:shd w:val="clear" w:color="auto" w:fill="A8D08D"/>
            <w:vAlign w:val="center"/>
          </w:tcPr>
          <w:p w14:paraId="5344A6AE"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w:t>
            </w:r>
          </w:p>
        </w:tc>
        <w:tc>
          <w:tcPr>
            <w:tcW w:w="1311" w:type="dxa"/>
            <w:shd w:val="clear" w:color="auto" w:fill="A8D08D"/>
            <w:vAlign w:val="center"/>
          </w:tcPr>
          <w:p w14:paraId="0BBB3B94"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ABSOLUTO</w:t>
            </w:r>
          </w:p>
        </w:tc>
        <w:tc>
          <w:tcPr>
            <w:tcW w:w="894" w:type="dxa"/>
            <w:shd w:val="clear" w:color="auto" w:fill="A8D08D"/>
            <w:vAlign w:val="center"/>
          </w:tcPr>
          <w:p w14:paraId="28E9527E"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w:t>
            </w:r>
          </w:p>
        </w:tc>
      </w:tr>
      <w:tr w:rsidR="006D3CA9" w:rsidRPr="008854CF" w14:paraId="0DAD2830" w14:textId="77777777" w:rsidTr="00E51054">
        <w:trPr>
          <w:trHeight w:val="68"/>
          <w:jc w:val="center"/>
        </w:trPr>
        <w:tc>
          <w:tcPr>
            <w:tcW w:w="1413" w:type="dxa"/>
            <w:vAlign w:val="center"/>
          </w:tcPr>
          <w:p w14:paraId="35C4BC4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Chachapoyas</w:t>
            </w:r>
          </w:p>
        </w:tc>
        <w:tc>
          <w:tcPr>
            <w:tcW w:w="1418" w:type="dxa"/>
            <w:vAlign w:val="center"/>
          </w:tcPr>
          <w:p w14:paraId="5777A2E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55.506</w:t>
            </w:r>
          </w:p>
        </w:tc>
        <w:tc>
          <w:tcPr>
            <w:tcW w:w="850" w:type="dxa"/>
            <w:vAlign w:val="center"/>
          </w:tcPr>
          <w:p w14:paraId="23B10063"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14.6</w:t>
            </w:r>
          </w:p>
        </w:tc>
        <w:tc>
          <w:tcPr>
            <w:tcW w:w="1311" w:type="dxa"/>
            <w:vAlign w:val="center"/>
          </w:tcPr>
          <w:p w14:paraId="58689D98"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42.135</w:t>
            </w:r>
          </w:p>
        </w:tc>
        <w:tc>
          <w:tcPr>
            <w:tcW w:w="894" w:type="dxa"/>
            <w:vAlign w:val="center"/>
          </w:tcPr>
          <w:p w14:paraId="4072C2EF"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75.9</w:t>
            </w:r>
          </w:p>
        </w:tc>
      </w:tr>
      <w:tr w:rsidR="006D3CA9" w:rsidRPr="008854CF" w14:paraId="4CA7041B" w14:textId="77777777" w:rsidTr="00E51054">
        <w:trPr>
          <w:trHeight w:val="220"/>
          <w:jc w:val="center"/>
        </w:trPr>
        <w:tc>
          <w:tcPr>
            <w:tcW w:w="1413" w:type="dxa"/>
            <w:vAlign w:val="center"/>
          </w:tcPr>
          <w:p w14:paraId="46EB795A"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Bagua</w:t>
            </w:r>
          </w:p>
        </w:tc>
        <w:tc>
          <w:tcPr>
            <w:tcW w:w="1418" w:type="dxa"/>
            <w:vAlign w:val="center"/>
          </w:tcPr>
          <w:p w14:paraId="529B493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74.100</w:t>
            </w:r>
          </w:p>
        </w:tc>
        <w:tc>
          <w:tcPr>
            <w:tcW w:w="850" w:type="dxa"/>
            <w:vAlign w:val="center"/>
          </w:tcPr>
          <w:p w14:paraId="2A547C74"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19.5</w:t>
            </w:r>
          </w:p>
        </w:tc>
        <w:tc>
          <w:tcPr>
            <w:tcW w:w="1311" w:type="dxa"/>
            <w:vAlign w:val="center"/>
          </w:tcPr>
          <w:p w14:paraId="06372DD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51.154</w:t>
            </w:r>
          </w:p>
        </w:tc>
        <w:tc>
          <w:tcPr>
            <w:tcW w:w="894" w:type="dxa"/>
            <w:vAlign w:val="center"/>
          </w:tcPr>
          <w:p w14:paraId="0DE606FE"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69.0</w:t>
            </w:r>
          </w:p>
        </w:tc>
      </w:tr>
      <w:tr w:rsidR="006D3CA9" w:rsidRPr="008854CF" w14:paraId="1E6EF3BB" w14:textId="77777777" w:rsidTr="00E51054">
        <w:trPr>
          <w:trHeight w:val="236"/>
          <w:jc w:val="center"/>
        </w:trPr>
        <w:tc>
          <w:tcPr>
            <w:tcW w:w="1413" w:type="dxa"/>
            <w:vAlign w:val="center"/>
          </w:tcPr>
          <w:p w14:paraId="3E5564BD"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proofErr w:type="spellStart"/>
            <w:r w:rsidRPr="008854CF">
              <w:rPr>
                <w:rFonts w:asciiTheme="minorHAnsi" w:eastAsia="Calibri" w:hAnsiTheme="minorHAnsi" w:cstheme="minorHAnsi"/>
                <w:color w:val="000000"/>
                <w:lang w:val="es-PE"/>
              </w:rPr>
              <w:t>Bongará</w:t>
            </w:r>
            <w:proofErr w:type="spellEnd"/>
          </w:p>
        </w:tc>
        <w:tc>
          <w:tcPr>
            <w:tcW w:w="1418" w:type="dxa"/>
            <w:vAlign w:val="center"/>
          </w:tcPr>
          <w:p w14:paraId="6D0673D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25.637</w:t>
            </w:r>
          </w:p>
        </w:tc>
        <w:tc>
          <w:tcPr>
            <w:tcW w:w="850" w:type="dxa"/>
            <w:vAlign w:val="center"/>
          </w:tcPr>
          <w:p w14:paraId="2B96B608"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6.8</w:t>
            </w:r>
          </w:p>
        </w:tc>
        <w:tc>
          <w:tcPr>
            <w:tcW w:w="1311" w:type="dxa"/>
            <w:vAlign w:val="center"/>
          </w:tcPr>
          <w:p w14:paraId="4FD209ED"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18.902</w:t>
            </w:r>
          </w:p>
        </w:tc>
        <w:tc>
          <w:tcPr>
            <w:tcW w:w="894" w:type="dxa"/>
            <w:vAlign w:val="center"/>
          </w:tcPr>
          <w:p w14:paraId="47D3ABB4"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73.7</w:t>
            </w:r>
          </w:p>
        </w:tc>
      </w:tr>
      <w:tr w:rsidR="006D3CA9" w:rsidRPr="008854CF" w14:paraId="43BEA319" w14:textId="77777777" w:rsidTr="00E51054">
        <w:trPr>
          <w:trHeight w:val="236"/>
          <w:jc w:val="center"/>
        </w:trPr>
        <w:tc>
          <w:tcPr>
            <w:tcW w:w="1413" w:type="dxa"/>
            <w:vAlign w:val="center"/>
          </w:tcPr>
          <w:p w14:paraId="2189108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Condorcanqui</w:t>
            </w:r>
          </w:p>
        </w:tc>
        <w:tc>
          <w:tcPr>
            <w:tcW w:w="1418" w:type="dxa"/>
            <w:vAlign w:val="center"/>
          </w:tcPr>
          <w:p w14:paraId="224B9203"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42.470</w:t>
            </w:r>
          </w:p>
        </w:tc>
        <w:tc>
          <w:tcPr>
            <w:tcW w:w="850" w:type="dxa"/>
            <w:vAlign w:val="center"/>
          </w:tcPr>
          <w:p w14:paraId="482D52CF"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11.2</w:t>
            </w:r>
          </w:p>
        </w:tc>
        <w:tc>
          <w:tcPr>
            <w:tcW w:w="1311" w:type="dxa"/>
            <w:vAlign w:val="center"/>
          </w:tcPr>
          <w:p w14:paraId="0DCEA140"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23.580</w:t>
            </w:r>
          </w:p>
        </w:tc>
        <w:tc>
          <w:tcPr>
            <w:tcW w:w="894" w:type="dxa"/>
            <w:vAlign w:val="center"/>
          </w:tcPr>
          <w:p w14:paraId="4B0CC3C1"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55.5</w:t>
            </w:r>
          </w:p>
        </w:tc>
      </w:tr>
      <w:tr w:rsidR="006D3CA9" w:rsidRPr="008854CF" w14:paraId="6CEFDC64" w14:textId="77777777" w:rsidTr="00E51054">
        <w:trPr>
          <w:trHeight w:val="236"/>
          <w:jc w:val="center"/>
        </w:trPr>
        <w:tc>
          <w:tcPr>
            <w:tcW w:w="1413" w:type="dxa"/>
            <w:vAlign w:val="center"/>
          </w:tcPr>
          <w:p w14:paraId="0383C3B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Luya</w:t>
            </w:r>
          </w:p>
        </w:tc>
        <w:tc>
          <w:tcPr>
            <w:tcW w:w="1418" w:type="dxa"/>
            <w:vAlign w:val="center"/>
          </w:tcPr>
          <w:p w14:paraId="70F7D77C"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44.436</w:t>
            </w:r>
          </w:p>
        </w:tc>
        <w:tc>
          <w:tcPr>
            <w:tcW w:w="850" w:type="dxa"/>
            <w:vAlign w:val="center"/>
          </w:tcPr>
          <w:p w14:paraId="6F129CFD"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11.7</w:t>
            </w:r>
          </w:p>
        </w:tc>
        <w:tc>
          <w:tcPr>
            <w:tcW w:w="1311" w:type="dxa"/>
            <w:vAlign w:val="center"/>
          </w:tcPr>
          <w:p w14:paraId="381D9A4F"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31.424</w:t>
            </w:r>
          </w:p>
        </w:tc>
        <w:tc>
          <w:tcPr>
            <w:tcW w:w="894" w:type="dxa"/>
            <w:vAlign w:val="center"/>
          </w:tcPr>
          <w:p w14:paraId="62B5A10A"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70.7</w:t>
            </w:r>
          </w:p>
        </w:tc>
      </w:tr>
      <w:tr w:rsidR="006D3CA9" w:rsidRPr="008854CF" w14:paraId="08666DC9" w14:textId="77777777" w:rsidTr="00E51054">
        <w:trPr>
          <w:trHeight w:val="236"/>
          <w:jc w:val="center"/>
        </w:trPr>
        <w:tc>
          <w:tcPr>
            <w:tcW w:w="1413" w:type="dxa"/>
            <w:vAlign w:val="center"/>
          </w:tcPr>
          <w:p w14:paraId="48E6C769"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Rodríguez de Mendoza</w:t>
            </w:r>
          </w:p>
        </w:tc>
        <w:tc>
          <w:tcPr>
            <w:tcW w:w="1418" w:type="dxa"/>
            <w:vAlign w:val="center"/>
          </w:tcPr>
          <w:p w14:paraId="587CF450"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29.998</w:t>
            </w:r>
          </w:p>
        </w:tc>
        <w:tc>
          <w:tcPr>
            <w:tcW w:w="850" w:type="dxa"/>
            <w:vAlign w:val="center"/>
          </w:tcPr>
          <w:p w14:paraId="4CB593DA"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7.9</w:t>
            </w:r>
          </w:p>
        </w:tc>
        <w:tc>
          <w:tcPr>
            <w:tcW w:w="1311" w:type="dxa"/>
            <w:vAlign w:val="center"/>
          </w:tcPr>
          <w:p w14:paraId="6CF5F68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21.318</w:t>
            </w:r>
          </w:p>
        </w:tc>
        <w:tc>
          <w:tcPr>
            <w:tcW w:w="894" w:type="dxa"/>
            <w:vAlign w:val="center"/>
          </w:tcPr>
          <w:p w14:paraId="32FF54D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color w:val="000000"/>
                <w:lang w:val="es-PE"/>
              </w:rPr>
            </w:pPr>
            <w:r w:rsidRPr="008854CF">
              <w:rPr>
                <w:rFonts w:asciiTheme="minorHAnsi" w:eastAsia="Calibri" w:hAnsiTheme="minorHAnsi" w:cstheme="minorHAnsi"/>
                <w:color w:val="000000"/>
                <w:lang w:val="es-PE"/>
              </w:rPr>
              <w:t>71.1</w:t>
            </w:r>
          </w:p>
        </w:tc>
      </w:tr>
      <w:tr w:rsidR="006D3CA9" w:rsidRPr="008854CF" w14:paraId="62F3FA16" w14:textId="77777777" w:rsidTr="00E51054">
        <w:trPr>
          <w:trHeight w:val="220"/>
          <w:jc w:val="center"/>
        </w:trPr>
        <w:tc>
          <w:tcPr>
            <w:tcW w:w="1413" w:type="dxa"/>
            <w:vAlign w:val="center"/>
          </w:tcPr>
          <w:p w14:paraId="5C8E7BE7"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Utcubamba</w:t>
            </w:r>
          </w:p>
        </w:tc>
        <w:tc>
          <w:tcPr>
            <w:tcW w:w="1418" w:type="dxa"/>
            <w:vAlign w:val="center"/>
          </w:tcPr>
          <w:p w14:paraId="61343C7C"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107.237</w:t>
            </w:r>
          </w:p>
        </w:tc>
        <w:tc>
          <w:tcPr>
            <w:tcW w:w="850" w:type="dxa"/>
            <w:vAlign w:val="center"/>
          </w:tcPr>
          <w:p w14:paraId="2C014CA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28.3</w:t>
            </w:r>
          </w:p>
        </w:tc>
        <w:tc>
          <w:tcPr>
            <w:tcW w:w="1311" w:type="dxa"/>
            <w:vAlign w:val="center"/>
          </w:tcPr>
          <w:p w14:paraId="48E6297C"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76.268</w:t>
            </w:r>
          </w:p>
        </w:tc>
        <w:tc>
          <w:tcPr>
            <w:tcW w:w="894" w:type="dxa"/>
            <w:vAlign w:val="center"/>
          </w:tcPr>
          <w:p w14:paraId="40D26831"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71.1</w:t>
            </w:r>
          </w:p>
        </w:tc>
      </w:tr>
      <w:tr w:rsidR="006D3CA9" w:rsidRPr="008854CF" w14:paraId="552C2A30" w14:textId="77777777" w:rsidTr="00E51054">
        <w:trPr>
          <w:trHeight w:val="220"/>
          <w:jc w:val="center"/>
        </w:trPr>
        <w:tc>
          <w:tcPr>
            <w:tcW w:w="1413" w:type="dxa"/>
            <w:vAlign w:val="center"/>
          </w:tcPr>
          <w:p w14:paraId="44CE1979"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TOTAL</w:t>
            </w:r>
          </w:p>
        </w:tc>
        <w:tc>
          <w:tcPr>
            <w:tcW w:w="1418" w:type="dxa"/>
            <w:vAlign w:val="center"/>
          </w:tcPr>
          <w:p w14:paraId="31B41DFC"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379.384</w:t>
            </w:r>
          </w:p>
        </w:tc>
        <w:tc>
          <w:tcPr>
            <w:tcW w:w="850" w:type="dxa"/>
            <w:vAlign w:val="center"/>
          </w:tcPr>
          <w:p w14:paraId="65EF1D05"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100.0</w:t>
            </w:r>
          </w:p>
        </w:tc>
        <w:tc>
          <w:tcPr>
            <w:tcW w:w="1311" w:type="dxa"/>
            <w:vAlign w:val="center"/>
          </w:tcPr>
          <w:p w14:paraId="213925CE"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264.781</w:t>
            </w:r>
          </w:p>
        </w:tc>
        <w:tc>
          <w:tcPr>
            <w:tcW w:w="894" w:type="dxa"/>
            <w:vAlign w:val="center"/>
          </w:tcPr>
          <w:p w14:paraId="286C1346" w14:textId="77777777" w:rsidR="006D3CA9" w:rsidRPr="008854CF" w:rsidRDefault="006D3CA9" w:rsidP="00E51054">
            <w:pPr>
              <w:pBdr>
                <w:top w:val="nil"/>
                <w:left w:val="nil"/>
                <w:bottom w:val="nil"/>
                <w:right w:val="nil"/>
                <w:between w:val="nil"/>
              </w:pBdr>
              <w:jc w:val="center"/>
              <w:rPr>
                <w:rFonts w:asciiTheme="minorHAnsi" w:eastAsia="Calibri" w:hAnsiTheme="minorHAnsi" w:cstheme="minorHAnsi"/>
                <w:b/>
                <w:bCs/>
                <w:color w:val="000000"/>
                <w:lang w:val="es-PE"/>
              </w:rPr>
            </w:pPr>
            <w:r w:rsidRPr="008854CF">
              <w:rPr>
                <w:rFonts w:asciiTheme="minorHAnsi" w:eastAsia="Calibri" w:hAnsiTheme="minorHAnsi" w:cstheme="minorHAnsi"/>
                <w:b/>
                <w:bCs/>
                <w:color w:val="000000"/>
                <w:lang w:val="es-PE"/>
              </w:rPr>
              <w:t>69.8</w:t>
            </w:r>
          </w:p>
        </w:tc>
      </w:tr>
    </w:tbl>
    <w:p w14:paraId="1A5B5166" w14:textId="77777777" w:rsidR="006D3CA9" w:rsidRPr="008854CF" w:rsidRDefault="006D3CA9" w:rsidP="006D3CA9">
      <w:pPr>
        <w:ind w:left="1560"/>
        <w:rPr>
          <w:rFonts w:asciiTheme="minorHAnsi" w:eastAsia="Calibri" w:hAnsiTheme="minorHAnsi" w:cstheme="minorHAnsi"/>
          <w:lang w:val="es-PE"/>
        </w:rPr>
      </w:pPr>
      <w:r w:rsidRPr="008854CF">
        <w:rPr>
          <w:rFonts w:asciiTheme="minorHAnsi" w:eastAsia="Calibri" w:hAnsiTheme="minorHAnsi" w:cstheme="minorHAnsi"/>
          <w:b/>
          <w:lang w:val="es-PE"/>
        </w:rPr>
        <w:t>Fuente:</w:t>
      </w:r>
      <w:r w:rsidRPr="008854CF">
        <w:rPr>
          <w:rFonts w:asciiTheme="minorHAnsi" w:eastAsia="Calibri" w:hAnsiTheme="minorHAnsi" w:cstheme="minorHAnsi"/>
          <w:lang w:val="es-PE"/>
        </w:rPr>
        <w:t xml:space="preserve"> INSTITUTO NACIONAL DE ESTADÍSTICA E INFORMÁTICA-2017</w:t>
      </w:r>
    </w:p>
    <w:p w14:paraId="3C4E875A" w14:textId="77777777" w:rsidR="006D3CA9" w:rsidRPr="008854CF" w:rsidRDefault="0064781A" w:rsidP="006D3CA9">
      <w:pPr>
        <w:tabs>
          <w:tab w:val="center" w:pos="4419"/>
          <w:tab w:val="right" w:pos="8838"/>
        </w:tabs>
        <w:ind w:left="1560"/>
        <w:rPr>
          <w:rFonts w:asciiTheme="minorHAnsi" w:eastAsia="Calibri" w:hAnsiTheme="minorHAnsi" w:cstheme="minorHAnsi"/>
          <w:bCs/>
          <w:lang w:val="es-PE"/>
        </w:rPr>
      </w:pPr>
      <w:hyperlink r:id="rId124" w:history="1">
        <w:r w:rsidR="006D3CA9" w:rsidRPr="008854CF">
          <w:rPr>
            <w:rStyle w:val="Hipervnculo"/>
            <w:rFonts w:asciiTheme="minorHAnsi" w:eastAsia="Calibri" w:hAnsiTheme="minorHAnsi" w:cstheme="minorHAnsi"/>
            <w:bCs/>
            <w:lang w:val="es-PE"/>
          </w:rPr>
          <w:t>https://www.inei.gob.pe/media/MenuRecursivo/publicaciones_digitales/Est/Lib1567/01TOMO_01.pdf</w:t>
        </w:r>
      </w:hyperlink>
    </w:p>
    <w:p w14:paraId="7910E70F" w14:textId="23D04261" w:rsidR="002274DA" w:rsidRPr="008854CF" w:rsidRDefault="006D3CA9" w:rsidP="00E41062">
      <w:pPr>
        <w:tabs>
          <w:tab w:val="center" w:pos="4419"/>
          <w:tab w:val="right" w:pos="8838"/>
        </w:tabs>
        <w:ind w:left="1560"/>
        <w:rPr>
          <w:rFonts w:asciiTheme="minorHAnsi" w:eastAsia="Calibri" w:hAnsiTheme="minorHAnsi" w:cstheme="minorHAnsi"/>
          <w:lang w:val="es-PE"/>
        </w:rPr>
      </w:pPr>
      <w:r w:rsidRPr="008854CF">
        <w:rPr>
          <w:rFonts w:asciiTheme="minorHAnsi" w:eastAsia="Calibri" w:hAnsiTheme="minorHAnsi" w:cstheme="minorHAnsi"/>
          <w:b/>
          <w:lang w:val="es-PE"/>
        </w:rPr>
        <w:t>Elaborado por:</w:t>
      </w:r>
      <w:r w:rsidRPr="008854CF">
        <w:rPr>
          <w:rFonts w:asciiTheme="minorHAnsi" w:eastAsia="Calibri" w:hAnsiTheme="minorHAnsi" w:cstheme="minorHAnsi"/>
          <w:lang w:val="es-PE"/>
        </w:rPr>
        <w:t xml:space="preserve"> Química &amp; Ecología S.A.C</w:t>
      </w:r>
    </w:p>
    <w:p w14:paraId="598D0C10" w14:textId="528A7FA4" w:rsidR="006D3CA9" w:rsidRPr="008854CF" w:rsidRDefault="006005C1" w:rsidP="0064781A">
      <w:pPr>
        <w:pStyle w:val="NuevoTit2"/>
        <w:keepNext w:val="0"/>
        <w:numPr>
          <w:ilvl w:val="2"/>
          <w:numId w:val="33"/>
        </w:numPr>
        <w:spacing w:before="0"/>
        <w:ind w:left="567" w:hanging="578"/>
        <w:rPr>
          <w:rFonts w:asciiTheme="minorHAnsi" w:hAnsiTheme="minorHAnsi" w:cstheme="minorHAnsi"/>
          <w:b/>
          <w:color w:val="224C22"/>
          <w:sz w:val="22"/>
          <w:szCs w:val="22"/>
        </w:rPr>
      </w:pPr>
      <w:bookmarkStart w:id="374" w:name="_Toc103783784"/>
      <w:r w:rsidRPr="008854CF">
        <w:rPr>
          <w:rFonts w:asciiTheme="minorHAnsi" w:hAnsiTheme="minorHAnsi" w:cstheme="minorHAnsi"/>
          <w:b/>
          <w:color w:val="224C22"/>
          <w:sz w:val="22"/>
          <w:szCs w:val="22"/>
        </w:rPr>
        <w:lastRenderedPageBreak/>
        <w:t>Aspectos Culturales</w:t>
      </w:r>
      <w:bookmarkEnd w:id="374"/>
    </w:p>
    <w:p w14:paraId="0A638BD4" w14:textId="77777777" w:rsidR="006D3CA9" w:rsidRPr="008854CF" w:rsidRDefault="006D3CA9"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 xml:space="preserve">Programas sociales </w:t>
      </w:r>
    </w:p>
    <w:p w14:paraId="27F8020F" w14:textId="77777777" w:rsidR="006D3CA9" w:rsidRPr="008854CF" w:rsidRDefault="006D3CA9" w:rsidP="006D3CA9">
      <w:pPr>
        <w:pBdr>
          <w:top w:val="nil"/>
          <w:left w:val="nil"/>
          <w:bottom w:val="nil"/>
          <w:right w:val="nil"/>
          <w:between w:val="nil"/>
        </w:pBdr>
        <w:tabs>
          <w:tab w:val="center" w:pos="4419"/>
          <w:tab w:val="right" w:pos="8838"/>
        </w:tabs>
        <w:spacing w:after="240" w:line="276" w:lineRule="auto"/>
        <w:ind w:left="360"/>
        <w:jc w:val="both"/>
        <w:rPr>
          <w:rFonts w:asciiTheme="minorHAnsi" w:eastAsia="Calibri" w:hAnsiTheme="minorHAnsi" w:cs="Arial"/>
          <w:color w:val="000000"/>
          <w:sz w:val="22"/>
          <w:szCs w:val="22"/>
          <w:lang w:val="es-PE"/>
        </w:rPr>
      </w:pPr>
      <w:r w:rsidRPr="008854CF">
        <w:rPr>
          <w:rFonts w:asciiTheme="minorHAnsi" w:eastAsia="Calibri" w:hAnsiTheme="minorHAnsi" w:cs="Arial"/>
          <w:color w:val="000000"/>
          <w:sz w:val="22"/>
          <w:szCs w:val="22"/>
          <w:lang w:val="es-PE"/>
        </w:rPr>
        <w:t xml:space="preserve">De acuerdo al reporte de indicadores sociales del departamento de amazonas del 2021, en el departamento de Amazonas 21 distritos cuenta con el programa CUNA MAS, 77 distritos con el programa JUNTOS, 84 distritos con el programa QALIWARMA, 16 distritos con FONCODES, 84 PENSIÓN 65, 9 PAIS Y 83 CONTIGO, dichos programas sociales ayudan a la calidad de vida de la población del ámbito urbano y rural. </w:t>
      </w:r>
    </w:p>
    <w:p w14:paraId="7073BC35" w14:textId="078F54D7" w:rsidR="006D3CA9" w:rsidRPr="008854CF" w:rsidRDefault="006D3CA9" w:rsidP="006D3CA9">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r w:rsidRPr="008854CF">
        <w:rPr>
          <w:noProof/>
          <w:lang w:val="es-PE"/>
        </w:rPr>
        <w:drawing>
          <wp:inline distT="0" distB="0" distL="0" distR="0" wp14:anchorId="23083764" wp14:editId="0D41ADCE">
            <wp:extent cx="4095750" cy="2601049"/>
            <wp:effectExtent l="19050" t="19050" r="19050" b="279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46824" t="21408" r="3556" b="21669"/>
                    <a:stretch/>
                  </pic:blipFill>
                  <pic:spPr bwMode="auto">
                    <a:xfrm>
                      <a:off x="0" y="0"/>
                      <a:ext cx="4108256" cy="26089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B6682A" w14:textId="77777777" w:rsidR="00E41062" w:rsidRPr="008854CF" w:rsidRDefault="00E41062" w:rsidP="006D3CA9">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lang w:val="es-PE"/>
        </w:rPr>
      </w:pPr>
    </w:p>
    <w:p w14:paraId="347D8D07" w14:textId="4198F5BD" w:rsidR="002274DA" w:rsidRPr="008854CF" w:rsidRDefault="002274DA"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Turismo</w:t>
      </w:r>
    </w:p>
    <w:p w14:paraId="6A1082F6" w14:textId="5F84B8D7" w:rsidR="006005C1" w:rsidRPr="008854CF" w:rsidRDefault="006005C1" w:rsidP="002274DA">
      <w:pPr>
        <w:pStyle w:val="Piedepgina"/>
        <w:ind w:left="426"/>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La zona donde se desarrolla el proyecto, no presenta recursos culturales. Aún no existe un producto turístico desarrollado y el aprovechamiento de este potencial dependerá de la mejora de las vías de acceso, la conservación de los recursos naturales y culturales y la conformación de un clima de seguridad para los residentes de las ciudades de Bagua y Bagua Grande, entre otros aspectos.</w:t>
      </w:r>
    </w:p>
    <w:p w14:paraId="41C6D28C" w14:textId="77777777" w:rsidR="00C014CA" w:rsidRPr="008854CF" w:rsidRDefault="00C014CA" w:rsidP="002274DA">
      <w:pPr>
        <w:pStyle w:val="Piedepgina"/>
        <w:ind w:left="426"/>
        <w:jc w:val="both"/>
        <w:rPr>
          <w:rFonts w:asciiTheme="minorHAnsi" w:hAnsiTheme="minorHAnsi" w:cstheme="minorHAnsi"/>
          <w:sz w:val="22"/>
          <w:szCs w:val="22"/>
          <w:lang w:val="es-PE"/>
        </w:rPr>
      </w:pPr>
    </w:p>
    <w:p w14:paraId="561B2370" w14:textId="34A18F93" w:rsidR="006005C1" w:rsidRPr="008854CF" w:rsidRDefault="006005C1" w:rsidP="002274DA">
      <w:pPr>
        <w:pStyle w:val="Piedepgina"/>
        <w:ind w:left="426"/>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 xml:space="preserve">La zona donde se desarrolla el </w:t>
      </w:r>
      <w:r w:rsidR="00C014CA" w:rsidRPr="008854CF">
        <w:rPr>
          <w:rFonts w:asciiTheme="minorHAnsi" w:hAnsiTheme="minorHAnsi" w:cstheme="minorHAnsi"/>
          <w:sz w:val="22"/>
          <w:szCs w:val="22"/>
          <w:lang w:val="es-PE"/>
        </w:rPr>
        <w:t>proyecto</w:t>
      </w:r>
      <w:r w:rsidRPr="008854CF">
        <w:rPr>
          <w:rFonts w:asciiTheme="minorHAnsi" w:hAnsiTheme="minorHAnsi" w:cstheme="minorHAnsi"/>
          <w:sz w:val="22"/>
          <w:szCs w:val="22"/>
          <w:lang w:val="es-PE"/>
        </w:rPr>
        <w:t xml:space="preserve"> no presenta vestigios arqueológicos, arquitectónicos ni científicos educativos y culturales.</w:t>
      </w:r>
    </w:p>
    <w:p w14:paraId="350DB778" w14:textId="77777777" w:rsidR="00E41062" w:rsidRPr="008854CF" w:rsidRDefault="00E41062" w:rsidP="002274DA">
      <w:pPr>
        <w:pStyle w:val="Piedepgina"/>
        <w:ind w:left="426"/>
        <w:jc w:val="both"/>
        <w:rPr>
          <w:rFonts w:asciiTheme="minorHAnsi" w:hAnsiTheme="minorHAnsi" w:cstheme="minorHAnsi"/>
          <w:sz w:val="22"/>
          <w:szCs w:val="22"/>
          <w:lang w:val="es-PE"/>
        </w:rPr>
      </w:pPr>
    </w:p>
    <w:p w14:paraId="62BDC3CE" w14:textId="7E0F8656" w:rsidR="00C014CA" w:rsidRPr="008854CF" w:rsidRDefault="00E41062" w:rsidP="0064781A">
      <w:pPr>
        <w:pStyle w:val="Prrafodelista"/>
        <w:numPr>
          <w:ilvl w:val="0"/>
          <w:numId w:val="32"/>
        </w:numPr>
        <w:pBdr>
          <w:top w:val="nil"/>
          <w:left w:val="nil"/>
          <w:bottom w:val="nil"/>
          <w:right w:val="nil"/>
          <w:between w:val="nil"/>
        </w:pBdr>
        <w:spacing w:after="240"/>
        <w:jc w:val="both"/>
        <w:rPr>
          <w:rFonts w:asciiTheme="minorHAnsi" w:eastAsia="Calibri" w:hAnsiTheme="minorHAnsi" w:cs="Arial"/>
          <w:b/>
          <w:bCs/>
          <w:color w:val="000000"/>
          <w:sz w:val="22"/>
          <w:szCs w:val="22"/>
          <w:lang w:val="es-PE"/>
        </w:rPr>
      </w:pPr>
      <w:r w:rsidRPr="008854CF">
        <w:rPr>
          <w:rFonts w:asciiTheme="minorHAnsi" w:eastAsia="Calibri" w:hAnsiTheme="minorHAnsi" w:cs="Arial"/>
          <w:b/>
          <w:bCs/>
          <w:color w:val="000000"/>
          <w:sz w:val="22"/>
          <w:szCs w:val="22"/>
          <w:lang w:val="es-PE"/>
        </w:rPr>
        <w:t>Restos arqueológicos</w:t>
      </w:r>
    </w:p>
    <w:p w14:paraId="6A2B5ADF" w14:textId="3FBA222C" w:rsidR="006005C1" w:rsidRPr="008854CF" w:rsidRDefault="006005C1" w:rsidP="002274DA">
      <w:pPr>
        <w:pStyle w:val="Piedepgina"/>
        <w:ind w:left="426"/>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De encontrarse vestigios arqueológicos o arquitectónicos en las excavaciones se tendrá la precaución de ejecutarlos lo más alejados de la zona; dando aviso a las autoridades pertinentes, para prevenir daños en áreas de interés histórico-social.</w:t>
      </w:r>
    </w:p>
    <w:p w14:paraId="00EF967B" w14:textId="77777777" w:rsidR="00C014CA" w:rsidRPr="008854CF" w:rsidRDefault="00C014CA" w:rsidP="002274DA">
      <w:pPr>
        <w:pStyle w:val="Textoindependiente"/>
        <w:spacing w:after="0"/>
        <w:ind w:left="426"/>
        <w:rPr>
          <w:rFonts w:asciiTheme="minorHAnsi" w:hAnsiTheme="minorHAnsi" w:cstheme="minorHAnsi"/>
          <w:sz w:val="22"/>
          <w:szCs w:val="22"/>
          <w:lang w:val="es-PE"/>
        </w:rPr>
      </w:pPr>
    </w:p>
    <w:p w14:paraId="2C8C22B9" w14:textId="693F7123" w:rsidR="003D7EE9" w:rsidRPr="008854CF" w:rsidRDefault="006005C1" w:rsidP="002274DA">
      <w:pPr>
        <w:pStyle w:val="Textoindependiente"/>
        <w:spacing w:after="0"/>
        <w:ind w:left="426"/>
        <w:jc w:val="both"/>
        <w:rPr>
          <w:rFonts w:asciiTheme="minorHAnsi" w:hAnsiTheme="minorHAnsi" w:cstheme="minorHAnsi"/>
          <w:sz w:val="22"/>
          <w:szCs w:val="22"/>
          <w:lang w:val="es-PE"/>
        </w:rPr>
      </w:pPr>
      <w:r w:rsidRPr="008854CF">
        <w:rPr>
          <w:rFonts w:asciiTheme="minorHAnsi" w:hAnsiTheme="minorHAnsi" w:cstheme="minorHAnsi"/>
          <w:sz w:val="22"/>
          <w:szCs w:val="22"/>
          <w:lang w:val="es-PE"/>
        </w:rPr>
        <w:t>En medio cambios positivos en la economía, en la cultura, salud y en los servicios básicos. En el área del proyecto no existen restos arqueológicos.</w:t>
      </w:r>
    </w:p>
    <w:p w14:paraId="6F679250" w14:textId="3E6EF396" w:rsidR="0026770C" w:rsidRDefault="0026770C" w:rsidP="00A46DDE">
      <w:pPr>
        <w:pStyle w:val="Textoindependiente"/>
        <w:spacing w:after="0"/>
        <w:rPr>
          <w:lang w:val="es-PE" w:eastAsia="es-ES"/>
        </w:rPr>
      </w:pPr>
    </w:p>
    <w:p w14:paraId="41838E98" w14:textId="77777777" w:rsidR="008147A4" w:rsidRPr="008854CF" w:rsidRDefault="008147A4" w:rsidP="00A46DDE">
      <w:pPr>
        <w:pStyle w:val="Textoindependiente"/>
        <w:spacing w:after="0"/>
        <w:rPr>
          <w:lang w:val="es-PE" w:eastAsia="es-ES"/>
        </w:rPr>
      </w:pPr>
    </w:p>
    <w:p w14:paraId="097DE280" w14:textId="7A4AC9FE" w:rsidR="0026770C" w:rsidRPr="008854CF" w:rsidRDefault="0026770C" w:rsidP="0064781A">
      <w:pPr>
        <w:pStyle w:val="NuevoTit2"/>
        <w:keepNext w:val="0"/>
        <w:numPr>
          <w:ilvl w:val="1"/>
          <w:numId w:val="33"/>
        </w:numPr>
        <w:spacing w:before="0" w:after="0"/>
        <w:ind w:left="567" w:hanging="567"/>
        <w:rPr>
          <w:rFonts w:asciiTheme="minorHAnsi" w:hAnsiTheme="minorHAnsi" w:cstheme="minorHAnsi"/>
          <w:b/>
          <w:color w:val="224C22"/>
          <w:sz w:val="22"/>
          <w:szCs w:val="22"/>
        </w:rPr>
      </w:pPr>
      <w:bookmarkStart w:id="375" w:name="_Hlk71754032"/>
      <w:bookmarkStart w:id="376" w:name="_Toc103783785"/>
      <w:r w:rsidRPr="008854CF">
        <w:rPr>
          <w:rFonts w:asciiTheme="minorHAnsi" w:hAnsiTheme="minorHAnsi" w:cstheme="minorHAnsi"/>
          <w:b/>
          <w:color w:val="224C22"/>
          <w:sz w:val="22"/>
          <w:szCs w:val="22"/>
        </w:rPr>
        <w:lastRenderedPageBreak/>
        <w:t>UNIDADES DE CONSERVACIÓN PRÓXIMAS AL ÁMBITO DE ESTUDIO</w:t>
      </w:r>
      <w:bookmarkEnd w:id="375"/>
      <w:bookmarkEnd w:id="376"/>
    </w:p>
    <w:p w14:paraId="134D6B47" w14:textId="77777777" w:rsidR="0079254D" w:rsidRPr="008854CF" w:rsidRDefault="0079254D" w:rsidP="00A46DDE">
      <w:pPr>
        <w:pStyle w:val="Textoindependiente"/>
        <w:spacing w:after="0"/>
        <w:rPr>
          <w:rFonts w:asciiTheme="minorHAnsi" w:hAnsiTheme="minorHAnsi" w:cstheme="minorHAnsi"/>
          <w:sz w:val="22"/>
          <w:szCs w:val="22"/>
          <w:lang w:val="es-PE" w:eastAsia="es-ES"/>
        </w:rPr>
      </w:pPr>
    </w:p>
    <w:p w14:paraId="347CFE57" w14:textId="0947F52F" w:rsidR="00A46DDE" w:rsidRPr="008854CF" w:rsidRDefault="00A46DDE" w:rsidP="008147A4">
      <w:pPr>
        <w:pStyle w:val="Textoindependiente"/>
        <w:spacing w:after="0"/>
        <w:jc w:val="both"/>
        <w:rPr>
          <w:rFonts w:asciiTheme="minorHAnsi" w:hAnsiTheme="minorHAnsi" w:cstheme="minorHAnsi"/>
          <w:sz w:val="22"/>
          <w:szCs w:val="22"/>
          <w:lang w:val="es-PE" w:eastAsia="es-ES"/>
        </w:rPr>
      </w:pPr>
      <w:r w:rsidRPr="008854CF">
        <w:rPr>
          <w:rFonts w:asciiTheme="minorHAnsi" w:hAnsiTheme="minorHAnsi" w:cstheme="minorHAnsi"/>
          <w:sz w:val="22"/>
          <w:szCs w:val="22"/>
          <w:lang w:val="es-PE" w:eastAsia="es-ES"/>
        </w:rPr>
        <w:t xml:space="preserve">En la </w:t>
      </w:r>
      <w:r w:rsidR="0026770C" w:rsidRPr="008854CF">
        <w:rPr>
          <w:rFonts w:asciiTheme="minorHAnsi" w:hAnsiTheme="minorHAnsi" w:cstheme="minorHAnsi"/>
          <w:sz w:val="22"/>
          <w:szCs w:val="22"/>
          <w:lang w:val="es-PE" w:eastAsia="es-ES"/>
        </w:rPr>
        <w:t xml:space="preserve">siguiente </w:t>
      </w:r>
      <w:r w:rsidRPr="008854CF">
        <w:rPr>
          <w:rFonts w:asciiTheme="minorHAnsi" w:hAnsiTheme="minorHAnsi" w:cstheme="minorHAnsi"/>
          <w:sz w:val="22"/>
          <w:szCs w:val="22"/>
          <w:lang w:val="es-PE" w:eastAsia="es-ES"/>
        </w:rPr>
        <w:t xml:space="preserve">tabla se presenta las </w:t>
      </w:r>
      <w:r w:rsidR="0026770C" w:rsidRPr="008854CF">
        <w:rPr>
          <w:rFonts w:asciiTheme="minorHAnsi" w:hAnsiTheme="minorHAnsi" w:cstheme="minorHAnsi"/>
          <w:sz w:val="22"/>
          <w:szCs w:val="22"/>
          <w:lang w:val="es-PE" w:eastAsia="es-ES"/>
        </w:rPr>
        <w:t>áreas de conservación</w:t>
      </w:r>
      <w:r w:rsidRPr="008854CF">
        <w:rPr>
          <w:rFonts w:asciiTheme="minorHAnsi" w:hAnsiTheme="minorHAnsi" w:cstheme="minorHAnsi"/>
          <w:sz w:val="22"/>
          <w:szCs w:val="22"/>
          <w:lang w:val="es-PE" w:eastAsia="es-ES"/>
        </w:rPr>
        <w:t xml:space="preserve"> natural más cercanas al Proyecto, las cuales se encuentran en la </w:t>
      </w:r>
      <w:r w:rsidR="0026770C" w:rsidRPr="008854CF">
        <w:rPr>
          <w:rFonts w:asciiTheme="minorHAnsi" w:hAnsiTheme="minorHAnsi" w:cstheme="minorHAnsi"/>
          <w:sz w:val="22"/>
          <w:szCs w:val="22"/>
          <w:lang w:val="es-PE" w:eastAsia="es-ES"/>
        </w:rPr>
        <w:t>provincia</w:t>
      </w:r>
      <w:r w:rsidRPr="008854CF">
        <w:rPr>
          <w:rFonts w:asciiTheme="minorHAnsi" w:hAnsiTheme="minorHAnsi" w:cstheme="minorHAnsi"/>
          <w:sz w:val="22"/>
          <w:szCs w:val="22"/>
          <w:lang w:val="es-PE" w:eastAsia="es-ES"/>
        </w:rPr>
        <w:t>:</w:t>
      </w:r>
    </w:p>
    <w:p w14:paraId="6CE003C2" w14:textId="77777777" w:rsidR="002274DA" w:rsidRPr="008854CF" w:rsidRDefault="002274DA" w:rsidP="00A46DDE">
      <w:pPr>
        <w:pStyle w:val="Textoindependiente"/>
        <w:spacing w:after="0"/>
        <w:rPr>
          <w:rFonts w:asciiTheme="minorHAnsi" w:hAnsiTheme="minorHAnsi" w:cstheme="minorHAnsi"/>
          <w:sz w:val="22"/>
          <w:szCs w:val="22"/>
          <w:lang w:val="es-PE" w:eastAsia="es-ES"/>
        </w:rPr>
      </w:pPr>
    </w:p>
    <w:p w14:paraId="2FFB58E4" w14:textId="368FF97E" w:rsidR="00A46DDE" w:rsidRPr="008854CF" w:rsidRDefault="00A46DDE" w:rsidP="00A46DDE">
      <w:pPr>
        <w:pStyle w:val="Textoindependiente"/>
        <w:spacing w:after="0"/>
        <w:jc w:val="center"/>
        <w:rPr>
          <w:rFonts w:asciiTheme="minorHAnsi" w:hAnsiTheme="minorHAnsi"/>
          <w:color w:val="000000" w:themeColor="text1"/>
          <w:sz w:val="22"/>
          <w:lang w:val="es-PE"/>
        </w:rPr>
      </w:pPr>
      <w:bookmarkStart w:id="377" w:name="_Toc103783935"/>
      <w:r w:rsidRPr="008854CF">
        <w:rPr>
          <w:rFonts w:asciiTheme="minorHAnsi" w:hAnsiTheme="minorHAnsi"/>
          <w:b/>
          <w:bCs/>
          <w:color w:val="000000" w:themeColor="text1"/>
          <w:sz w:val="22"/>
          <w:lang w:val="es-PE"/>
        </w:rPr>
        <w:t xml:space="preserve">Tabla </w:t>
      </w:r>
      <w:r w:rsidRPr="008854CF">
        <w:rPr>
          <w:rFonts w:asciiTheme="minorHAnsi" w:hAnsiTheme="minorHAnsi"/>
          <w:b/>
          <w:bCs/>
          <w:color w:val="000000" w:themeColor="text1"/>
          <w:sz w:val="22"/>
          <w:lang w:val="es-PE"/>
        </w:rPr>
        <w:fldChar w:fldCharType="begin"/>
      </w:r>
      <w:r w:rsidRPr="008854CF">
        <w:rPr>
          <w:rFonts w:asciiTheme="minorHAnsi" w:hAnsiTheme="minorHAnsi"/>
          <w:b/>
          <w:bCs/>
          <w:color w:val="000000" w:themeColor="text1"/>
          <w:sz w:val="22"/>
          <w:lang w:val="es-PE"/>
        </w:rPr>
        <w:instrText xml:space="preserve"> SEQ Tabla \* ARABIC </w:instrText>
      </w:r>
      <w:r w:rsidRPr="008854CF">
        <w:rPr>
          <w:rFonts w:asciiTheme="minorHAnsi" w:hAnsiTheme="minorHAnsi"/>
          <w:b/>
          <w:bCs/>
          <w:color w:val="000000" w:themeColor="text1"/>
          <w:sz w:val="22"/>
          <w:lang w:val="es-PE"/>
        </w:rPr>
        <w:fldChar w:fldCharType="separate"/>
      </w:r>
      <w:r w:rsidR="008147A4">
        <w:rPr>
          <w:rFonts w:asciiTheme="minorHAnsi" w:hAnsiTheme="minorHAnsi"/>
          <w:b/>
          <w:bCs/>
          <w:noProof/>
          <w:color w:val="000000" w:themeColor="text1"/>
          <w:sz w:val="22"/>
          <w:lang w:val="es-PE"/>
        </w:rPr>
        <w:t>83</w:t>
      </w:r>
      <w:r w:rsidRPr="008854CF">
        <w:rPr>
          <w:rFonts w:asciiTheme="minorHAnsi" w:hAnsiTheme="minorHAnsi"/>
          <w:b/>
          <w:bCs/>
          <w:color w:val="000000" w:themeColor="text1"/>
          <w:sz w:val="22"/>
          <w:lang w:val="es-PE"/>
        </w:rPr>
        <w:fldChar w:fldCharType="end"/>
      </w:r>
      <w:r w:rsidRPr="008854CF">
        <w:rPr>
          <w:rFonts w:asciiTheme="minorHAnsi" w:hAnsiTheme="minorHAnsi"/>
          <w:b/>
          <w:bCs/>
          <w:color w:val="000000" w:themeColor="text1"/>
          <w:sz w:val="22"/>
          <w:lang w:val="es-PE"/>
        </w:rPr>
        <w:t>:</w:t>
      </w:r>
      <w:r w:rsidRPr="008854CF">
        <w:rPr>
          <w:rFonts w:asciiTheme="minorHAnsi" w:hAnsiTheme="minorHAnsi"/>
          <w:color w:val="000000" w:themeColor="text1"/>
          <w:sz w:val="22"/>
          <w:lang w:val="es-PE"/>
        </w:rPr>
        <w:t xml:space="preserve"> </w:t>
      </w:r>
      <w:r w:rsidR="00EE24CA" w:rsidRPr="008854CF">
        <w:rPr>
          <w:rFonts w:asciiTheme="minorHAnsi" w:hAnsiTheme="minorHAnsi"/>
          <w:color w:val="000000" w:themeColor="text1"/>
          <w:sz w:val="22"/>
          <w:lang w:val="es-PE"/>
        </w:rPr>
        <w:t>Área Naturales protegidas más cercanas al proyecto</w:t>
      </w:r>
      <w:bookmarkEnd w:id="377"/>
    </w:p>
    <w:p w14:paraId="4823CDB4" w14:textId="20973F45" w:rsidR="00EE24CA" w:rsidRPr="008854CF" w:rsidRDefault="00EE24CA" w:rsidP="00A46DDE">
      <w:pPr>
        <w:pStyle w:val="Textoindependiente"/>
        <w:spacing w:after="0"/>
        <w:jc w:val="center"/>
        <w:rPr>
          <w:rFonts w:asciiTheme="minorHAnsi" w:hAnsiTheme="minorHAnsi"/>
          <w:color w:val="000000" w:themeColor="text1"/>
          <w:lang w:val="es-PE"/>
        </w:rPr>
      </w:pPr>
    </w:p>
    <w:tbl>
      <w:tblPr>
        <w:tblStyle w:val="Tablaconcuadrcula"/>
        <w:tblW w:w="0" w:type="auto"/>
        <w:jc w:val="center"/>
        <w:tblLook w:val="04A0" w:firstRow="1" w:lastRow="0" w:firstColumn="1" w:lastColumn="0" w:noHBand="0" w:noVBand="1"/>
      </w:tblPr>
      <w:tblGrid>
        <w:gridCol w:w="2547"/>
        <w:gridCol w:w="1940"/>
      </w:tblGrid>
      <w:tr w:rsidR="00E41062" w:rsidRPr="001F5E78" w14:paraId="780359AE" w14:textId="77777777" w:rsidTr="00E41062">
        <w:trPr>
          <w:trHeight w:val="742"/>
          <w:jc w:val="center"/>
        </w:trPr>
        <w:tc>
          <w:tcPr>
            <w:tcW w:w="254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D176520" w14:textId="77777777" w:rsidR="00E41062" w:rsidRPr="008854CF" w:rsidRDefault="00E41062" w:rsidP="00EE24CA">
            <w:pPr>
              <w:pStyle w:val="Textoindependiente"/>
              <w:spacing w:after="0"/>
              <w:jc w:val="center"/>
              <w:rPr>
                <w:rFonts w:asciiTheme="minorHAnsi" w:hAnsiTheme="minorHAnsi" w:cstheme="minorHAnsi"/>
                <w:lang w:eastAsia="es-ES"/>
              </w:rPr>
            </w:pPr>
            <w:r w:rsidRPr="008854CF">
              <w:rPr>
                <w:rFonts w:asciiTheme="minorHAnsi" w:hAnsiTheme="minorHAnsi" w:cstheme="minorHAnsi"/>
                <w:b/>
                <w:bCs/>
                <w:lang w:eastAsia="es-ES"/>
              </w:rPr>
              <w:t>NOMBRE</w:t>
            </w:r>
          </w:p>
        </w:tc>
        <w:tc>
          <w:tcPr>
            <w:tcW w:w="1940" w:type="dxa"/>
            <w:tcBorders>
              <w:top w:val="single" w:sz="4" w:space="0" w:color="auto"/>
              <w:left w:val="single" w:sz="4" w:space="0" w:color="auto"/>
              <w:right w:val="single" w:sz="4" w:space="0" w:color="auto"/>
            </w:tcBorders>
            <w:shd w:val="clear" w:color="auto" w:fill="A8D08D" w:themeFill="accent6" w:themeFillTint="99"/>
            <w:vAlign w:val="center"/>
            <w:hideMark/>
          </w:tcPr>
          <w:p w14:paraId="58C0D049" w14:textId="77777777" w:rsidR="00E41062" w:rsidRPr="008854CF" w:rsidRDefault="00E41062" w:rsidP="00EE24CA">
            <w:pPr>
              <w:pStyle w:val="Textoindependiente"/>
              <w:spacing w:after="0"/>
              <w:jc w:val="center"/>
              <w:rPr>
                <w:rFonts w:asciiTheme="minorHAnsi" w:hAnsiTheme="minorHAnsi" w:cstheme="minorHAnsi"/>
                <w:b/>
                <w:bCs/>
                <w:lang w:eastAsia="es-ES"/>
              </w:rPr>
            </w:pPr>
            <w:r w:rsidRPr="008854CF">
              <w:rPr>
                <w:rFonts w:asciiTheme="minorHAnsi" w:hAnsiTheme="minorHAnsi" w:cstheme="minorHAnsi"/>
                <w:b/>
                <w:bCs/>
                <w:lang w:eastAsia="es-ES"/>
              </w:rPr>
              <w:t>DISTANCIAS EN REFERENCIA AL PROYECTO</w:t>
            </w:r>
          </w:p>
        </w:tc>
      </w:tr>
      <w:tr w:rsidR="00E41062" w:rsidRPr="008854CF" w14:paraId="32E9BF1C" w14:textId="77777777" w:rsidTr="00E41062">
        <w:trPr>
          <w:trHeight w:val="711"/>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89371" w14:textId="23685BD0" w:rsidR="00E41062" w:rsidRPr="008854CF" w:rsidRDefault="00E41062" w:rsidP="00EE24CA">
            <w:pPr>
              <w:pStyle w:val="Textoindependiente"/>
              <w:spacing w:after="0"/>
              <w:jc w:val="center"/>
              <w:rPr>
                <w:rFonts w:asciiTheme="minorHAnsi" w:hAnsiTheme="minorHAnsi" w:cstheme="minorHAnsi"/>
                <w:lang w:eastAsia="es-ES"/>
              </w:rPr>
            </w:pPr>
            <w:r w:rsidRPr="008854CF">
              <w:rPr>
                <w:rFonts w:asciiTheme="minorHAnsi" w:hAnsiTheme="minorHAnsi" w:cstheme="minorHAnsi"/>
                <w:lang w:eastAsia="es-ES"/>
              </w:rPr>
              <w:t>Zona de Amortiguamiento (ZA) “Santuario Nacional Cordillera Colán”</w:t>
            </w:r>
          </w:p>
        </w:tc>
        <w:tc>
          <w:tcPr>
            <w:tcW w:w="1940" w:type="dxa"/>
            <w:tcBorders>
              <w:top w:val="single" w:sz="4" w:space="0" w:color="auto"/>
              <w:left w:val="single" w:sz="4" w:space="0" w:color="auto"/>
              <w:right w:val="single" w:sz="4" w:space="0" w:color="auto"/>
            </w:tcBorders>
            <w:shd w:val="clear" w:color="auto" w:fill="auto"/>
            <w:vAlign w:val="center"/>
          </w:tcPr>
          <w:p w14:paraId="3927475E" w14:textId="4790127F" w:rsidR="00E41062" w:rsidRPr="008854CF" w:rsidRDefault="00E41062" w:rsidP="00EE24CA">
            <w:pPr>
              <w:pStyle w:val="Textoindependiente"/>
              <w:spacing w:after="0"/>
              <w:jc w:val="center"/>
              <w:rPr>
                <w:rFonts w:asciiTheme="minorHAnsi" w:hAnsiTheme="minorHAnsi" w:cstheme="minorHAnsi"/>
                <w:lang w:eastAsia="es-ES"/>
              </w:rPr>
            </w:pPr>
            <w:r w:rsidRPr="008854CF">
              <w:rPr>
                <w:rFonts w:asciiTheme="minorHAnsi" w:hAnsiTheme="minorHAnsi" w:cstheme="minorHAnsi"/>
                <w:lang w:eastAsia="es-ES"/>
              </w:rPr>
              <w:t>23.66 Km</w:t>
            </w:r>
          </w:p>
        </w:tc>
      </w:tr>
      <w:tr w:rsidR="00E41062" w:rsidRPr="008854CF" w14:paraId="13589103" w14:textId="77777777" w:rsidTr="00E41062">
        <w:trPr>
          <w:trHeight w:val="679"/>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FBA5E" w14:textId="1E86802D" w:rsidR="00E41062" w:rsidRPr="008854CF" w:rsidRDefault="00E41062" w:rsidP="00EE24CA">
            <w:pPr>
              <w:pStyle w:val="Textoindependiente"/>
              <w:spacing w:after="0"/>
              <w:jc w:val="center"/>
              <w:rPr>
                <w:rFonts w:asciiTheme="minorHAnsi" w:hAnsiTheme="minorHAnsi" w:cstheme="minorHAnsi"/>
                <w:lang w:eastAsia="es-ES"/>
              </w:rPr>
            </w:pPr>
            <w:r w:rsidRPr="008854CF">
              <w:rPr>
                <w:rFonts w:asciiTheme="minorHAnsi" w:hAnsiTheme="minorHAnsi" w:cstheme="minorHAnsi"/>
                <w:lang w:eastAsia="es-ES"/>
              </w:rPr>
              <w:t>Área de Conservación Privada (ACP) “</w:t>
            </w:r>
            <w:proofErr w:type="spellStart"/>
            <w:r w:rsidRPr="008854CF">
              <w:rPr>
                <w:rFonts w:asciiTheme="minorHAnsi" w:hAnsiTheme="minorHAnsi" w:cstheme="minorHAnsi"/>
                <w:lang w:eastAsia="es-ES"/>
              </w:rPr>
              <w:t>Copallin</w:t>
            </w:r>
            <w:proofErr w:type="spellEnd"/>
            <w:r w:rsidRPr="008854CF">
              <w:rPr>
                <w:rFonts w:asciiTheme="minorHAnsi" w:hAnsiTheme="minorHAnsi" w:cstheme="minorHAnsi"/>
                <w:lang w:eastAsia="es-ES"/>
              </w:rPr>
              <w:t>”</w:t>
            </w:r>
          </w:p>
        </w:tc>
        <w:tc>
          <w:tcPr>
            <w:tcW w:w="1940" w:type="dxa"/>
            <w:tcBorders>
              <w:top w:val="single" w:sz="4" w:space="0" w:color="auto"/>
              <w:left w:val="single" w:sz="4" w:space="0" w:color="auto"/>
              <w:right w:val="single" w:sz="4" w:space="0" w:color="auto"/>
            </w:tcBorders>
            <w:shd w:val="clear" w:color="auto" w:fill="auto"/>
            <w:vAlign w:val="center"/>
          </w:tcPr>
          <w:p w14:paraId="77DA78C8" w14:textId="4071183B" w:rsidR="00E41062" w:rsidRPr="008854CF" w:rsidRDefault="00E41062" w:rsidP="00EE24CA">
            <w:pPr>
              <w:pStyle w:val="Textoindependiente"/>
              <w:spacing w:after="0"/>
              <w:jc w:val="center"/>
              <w:rPr>
                <w:rFonts w:asciiTheme="minorHAnsi" w:hAnsiTheme="minorHAnsi" w:cstheme="minorHAnsi"/>
                <w:lang w:eastAsia="es-ES"/>
              </w:rPr>
            </w:pPr>
            <w:r w:rsidRPr="008854CF">
              <w:rPr>
                <w:rFonts w:asciiTheme="minorHAnsi" w:hAnsiTheme="minorHAnsi" w:cstheme="minorHAnsi"/>
                <w:lang w:eastAsia="es-ES"/>
              </w:rPr>
              <w:t>21.21Km</w:t>
            </w:r>
          </w:p>
        </w:tc>
      </w:tr>
    </w:tbl>
    <w:p w14:paraId="1DEE0A4E" w14:textId="3BDB1698" w:rsidR="00EE24CA" w:rsidRPr="008854CF" w:rsidRDefault="00EE24CA" w:rsidP="00EE24CA">
      <w:pPr>
        <w:pStyle w:val="Textoindependiente"/>
        <w:spacing w:after="0"/>
        <w:ind w:left="720"/>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Fuente:</w:t>
      </w:r>
      <w:r w:rsidRPr="008854CF">
        <w:rPr>
          <w:rFonts w:asciiTheme="minorHAnsi" w:hAnsiTheme="minorHAnsi" w:cstheme="minorHAnsi"/>
          <w:color w:val="000000" w:themeColor="text1"/>
          <w:lang w:val="es-PE" w:eastAsia="es-ES"/>
        </w:rPr>
        <w:t xml:space="preserve"> Servicio Nacional de Áreas Naturales Protegidas por el Estado (SERNANP)/</w:t>
      </w:r>
      <w:r w:rsidRPr="008854CF">
        <w:rPr>
          <w:rFonts w:asciiTheme="minorHAnsi" w:hAnsiTheme="minorHAnsi" w:cstheme="minorHAnsi"/>
          <w:lang w:val="es-PE"/>
        </w:rPr>
        <w:t xml:space="preserve"> </w:t>
      </w:r>
      <w:hyperlink r:id="rId126" w:history="1">
        <w:r w:rsidRPr="008854CF">
          <w:rPr>
            <w:rStyle w:val="Hipervnculo"/>
            <w:rFonts w:asciiTheme="minorHAnsi" w:eastAsiaTheme="majorEastAsia" w:hAnsiTheme="minorHAnsi" w:cstheme="minorHAnsi"/>
            <w:lang w:val="es-PE" w:eastAsia="es-ES"/>
          </w:rPr>
          <w:t>https://www.sernanp.gob.pe/documents/10181/2872611/Listado_ANP_28-08-2020/ddc00c79-df75-4d22-bada-5cda642a5b3f</w:t>
        </w:r>
      </w:hyperlink>
    </w:p>
    <w:p w14:paraId="394BF3D7" w14:textId="09C69E55" w:rsidR="00892A12" w:rsidRPr="008854CF" w:rsidRDefault="00EE24CA" w:rsidP="00BA7C75">
      <w:pPr>
        <w:pStyle w:val="Textoindependiente"/>
        <w:spacing w:after="0"/>
        <w:ind w:firstLine="720"/>
        <w:rPr>
          <w:rFonts w:asciiTheme="minorHAnsi" w:hAnsiTheme="minorHAnsi" w:cstheme="minorHAnsi"/>
          <w:color w:val="000000" w:themeColor="text1"/>
          <w:lang w:val="es-PE" w:eastAsia="es-ES"/>
        </w:rPr>
      </w:pPr>
      <w:r w:rsidRPr="008854CF">
        <w:rPr>
          <w:rFonts w:asciiTheme="minorHAnsi" w:hAnsiTheme="minorHAnsi" w:cstheme="minorHAnsi"/>
          <w:b/>
          <w:bCs/>
          <w:color w:val="000000" w:themeColor="text1"/>
          <w:lang w:val="es-PE" w:eastAsia="es-ES"/>
        </w:rPr>
        <w:t>Elaborado por:</w:t>
      </w:r>
      <w:r w:rsidRPr="008854CF">
        <w:rPr>
          <w:rFonts w:asciiTheme="minorHAnsi" w:hAnsiTheme="minorHAnsi" w:cstheme="minorHAnsi"/>
          <w:color w:val="000000" w:themeColor="text1"/>
          <w:lang w:val="es-PE" w:eastAsia="es-ES"/>
        </w:rPr>
        <w:t xml:space="preserve"> Química &amp; Ecología S.A.C</w:t>
      </w:r>
    </w:p>
    <w:p w14:paraId="23B4E6FE" w14:textId="6E0E5605" w:rsidR="00E41062" w:rsidRPr="008854CF" w:rsidRDefault="00E41062" w:rsidP="00BA7C75">
      <w:pPr>
        <w:pStyle w:val="Textoindependiente"/>
        <w:spacing w:after="0"/>
        <w:ind w:firstLine="720"/>
        <w:rPr>
          <w:rFonts w:asciiTheme="minorHAnsi" w:hAnsiTheme="minorHAnsi" w:cstheme="minorHAnsi"/>
          <w:color w:val="000000" w:themeColor="text1"/>
          <w:lang w:val="es-PE" w:eastAsia="es-ES"/>
        </w:rPr>
      </w:pPr>
    </w:p>
    <w:p w14:paraId="3706DD0D" w14:textId="3CFFAA5F" w:rsidR="00E41062" w:rsidRPr="008854CF" w:rsidRDefault="00E41062" w:rsidP="00BA7C75">
      <w:pPr>
        <w:pStyle w:val="Textoindependiente"/>
        <w:spacing w:after="0"/>
        <w:ind w:firstLine="720"/>
        <w:rPr>
          <w:rFonts w:asciiTheme="minorHAnsi" w:hAnsiTheme="minorHAnsi" w:cstheme="minorHAnsi"/>
          <w:color w:val="000000" w:themeColor="text1"/>
          <w:lang w:val="es-PE" w:eastAsia="es-ES"/>
        </w:rPr>
      </w:pPr>
    </w:p>
    <w:sectPr w:rsidR="00E41062" w:rsidRPr="008854CF" w:rsidSect="0018541A">
      <w:type w:val="continuous"/>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773F" w14:textId="77777777" w:rsidR="0064781A" w:rsidRDefault="0064781A" w:rsidP="001E7CEE">
      <w:r>
        <w:separator/>
      </w:r>
    </w:p>
  </w:endnote>
  <w:endnote w:type="continuationSeparator" w:id="0">
    <w:p w14:paraId="6F7F0FB1" w14:textId="77777777" w:rsidR="0064781A" w:rsidRDefault="0064781A" w:rsidP="001E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dustrial Heavy">
    <w:charset w:val="00"/>
    <w:family w:val="auto"/>
    <w:pitch w:val="variable"/>
    <w:sig w:usb0="00000003" w:usb1="00000000" w:usb2="00000000" w:usb3="00000000" w:csb0="00000001" w:csb1="00000000"/>
  </w:font>
  <w:font w:name="Souvenir Lt BT">
    <w:altName w:val="Cambria"/>
    <w:charset w:val="00"/>
    <w:family w:val="roman"/>
    <w:pitch w:val="variable"/>
    <w:sig w:usb0="00000001" w:usb1="00000000" w:usb2="00000000" w:usb3="00000000" w:csb0="0000001B" w:csb1="00000000"/>
  </w:font>
  <w:font w:name="Arial Negri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Times New Roman"/>
    <w:panose1 w:val="00000000000000000000"/>
    <w:charset w:val="00"/>
    <w:family w:val="swiss"/>
    <w:notTrueType/>
    <w:pitch w:val="default"/>
    <w:sig w:usb0="00000003" w:usb1="08070000" w:usb2="00000010" w:usb3="00000000" w:csb0="00020001" w:csb1="00000000"/>
  </w:font>
  <w:font w:name="Arial-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5BB0" w14:textId="77777777" w:rsidR="003B66EF" w:rsidRPr="009E0AA7" w:rsidRDefault="003B66EF" w:rsidP="001E7CEE">
    <w:pPr>
      <w:pStyle w:val="Piedepgina"/>
      <w:jc w:val="center"/>
      <w:rPr>
        <w:b/>
        <w:color w:val="C45911" w:themeColor="accent2" w:themeShade="BF"/>
        <w:sz w:val="18"/>
        <w:lang w:val="es-PE"/>
      </w:rPr>
    </w:pPr>
    <w:r w:rsidRPr="009E0AA7">
      <w:rPr>
        <w:b/>
        <w:color w:val="C45911" w:themeColor="accent2" w:themeShade="BF"/>
        <w:sz w:val="18"/>
        <w:lang w:val="es-PE"/>
      </w:rPr>
      <w:t>Química &amp; Ecología S.A.C.</w:t>
    </w:r>
  </w:p>
  <w:p w14:paraId="1C264602" w14:textId="77777777" w:rsidR="003B66EF" w:rsidRPr="009E0AA7" w:rsidRDefault="003B66EF" w:rsidP="001E7CEE">
    <w:pPr>
      <w:pStyle w:val="Piedepgina"/>
      <w:jc w:val="center"/>
      <w:rPr>
        <w:sz w:val="18"/>
        <w:lang w:val="es-PE"/>
      </w:rPr>
    </w:pPr>
    <w:r w:rsidRPr="009E0AA7">
      <w:rPr>
        <w:sz w:val="18"/>
        <w:lang w:val="es-PE"/>
      </w:rPr>
      <w:t xml:space="preserve">Pasaje Clorinda </w:t>
    </w:r>
    <w:proofErr w:type="spellStart"/>
    <w:r w:rsidRPr="009E0AA7">
      <w:rPr>
        <w:sz w:val="18"/>
        <w:lang w:val="es-PE"/>
      </w:rPr>
      <w:t>Matto</w:t>
    </w:r>
    <w:proofErr w:type="spellEnd"/>
    <w:r w:rsidRPr="009E0AA7">
      <w:rPr>
        <w:sz w:val="18"/>
        <w:lang w:val="es-PE"/>
      </w:rPr>
      <w:t xml:space="preserve"> de </w:t>
    </w:r>
    <w:proofErr w:type="spellStart"/>
    <w:r w:rsidRPr="009E0AA7">
      <w:rPr>
        <w:sz w:val="18"/>
        <w:lang w:val="es-PE"/>
      </w:rPr>
      <w:t>Thurner</w:t>
    </w:r>
    <w:proofErr w:type="spellEnd"/>
    <w:r w:rsidRPr="009E0AA7">
      <w:rPr>
        <w:sz w:val="18"/>
        <w:lang w:val="es-PE"/>
      </w:rPr>
      <w:t xml:space="preserve"> </w:t>
    </w:r>
    <w:proofErr w:type="spellStart"/>
    <w:r w:rsidRPr="009E0AA7">
      <w:rPr>
        <w:sz w:val="18"/>
        <w:lang w:val="es-PE"/>
      </w:rPr>
      <w:t>N°</w:t>
    </w:r>
    <w:proofErr w:type="spellEnd"/>
    <w:r w:rsidRPr="009E0AA7">
      <w:rPr>
        <w:sz w:val="18"/>
        <w:lang w:val="es-PE"/>
      </w:rPr>
      <w:t xml:space="preserve"> 2079 - Urb. Chacra Ríos Norte - Lima 01 - Perú</w:t>
    </w:r>
  </w:p>
  <w:p w14:paraId="035870C1" w14:textId="77777777" w:rsidR="003B66EF" w:rsidRPr="009E0AA7" w:rsidRDefault="003B66EF" w:rsidP="001E7CEE">
    <w:pPr>
      <w:pStyle w:val="Piedepgina"/>
      <w:jc w:val="center"/>
      <w:rPr>
        <w:sz w:val="18"/>
        <w:lang w:val="es-PE"/>
      </w:rPr>
    </w:pPr>
    <w:r w:rsidRPr="009E0AA7">
      <w:rPr>
        <w:sz w:val="18"/>
        <w:lang w:val="es-PE"/>
      </w:rPr>
      <w:t>Teléfono: 4256885</w:t>
    </w:r>
    <w:r w:rsidRPr="009E0AA7">
      <w:rPr>
        <w:sz w:val="18"/>
        <w:lang w:val="es-PE"/>
      </w:rPr>
      <w:tab/>
      <w:t xml:space="preserve">     Celular: 958 808 820      Correo electrónico: </w:t>
    </w:r>
    <w:hyperlink r:id="rId1" w:history="1">
      <w:r w:rsidRPr="009E0AA7">
        <w:rPr>
          <w:rStyle w:val="Hipervnculo"/>
          <w:sz w:val="18"/>
          <w:lang w:val="es-PE"/>
        </w:rPr>
        <w:t>ventas@qyeco.net</w:t>
      </w:r>
    </w:hyperlink>
  </w:p>
  <w:p w14:paraId="21C587FD" w14:textId="65C1E408" w:rsidR="003B66EF" w:rsidRPr="009E0AA7" w:rsidRDefault="003B66EF" w:rsidP="001E7CEE">
    <w:pPr>
      <w:pStyle w:val="Piedepgina"/>
      <w:jc w:val="center"/>
      <w:rPr>
        <w:lang w:val="es-PE"/>
      </w:rPr>
    </w:pPr>
    <w:r w:rsidRPr="009E0AA7">
      <w:rPr>
        <w:sz w:val="18"/>
        <w:lang w:val="es-PE"/>
      </w:rPr>
      <w:t xml:space="preserve">Visita nuestra página web: </w:t>
    </w:r>
    <w:hyperlink r:id="rId2" w:history="1">
      <w:r w:rsidRPr="009E0AA7">
        <w:rPr>
          <w:rStyle w:val="Hipervnculo"/>
          <w:sz w:val="18"/>
          <w:lang w:val="es-PE"/>
        </w:rPr>
        <w:t>http://www.qyeco.net/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1" w:type="pct"/>
      <w:tblBorders>
        <w:top w:val="single" w:sz="12" w:space="0" w:color="224C22"/>
        <w:left w:val="single" w:sz="12" w:space="0" w:color="224C22"/>
        <w:bottom w:val="single" w:sz="12" w:space="0" w:color="224C22"/>
        <w:right w:val="single" w:sz="12" w:space="0" w:color="224C22"/>
      </w:tblBorders>
      <w:tblLook w:val="04A0" w:firstRow="1" w:lastRow="0" w:firstColumn="1" w:lastColumn="0" w:noHBand="0" w:noVBand="1"/>
    </w:tblPr>
    <w:tblGrid>
      <w:gridCol w:w="8915"/>
    </w:tblGrid>
    <w:tr w:rsidR="003B66EF" w:rsidRPr="001F5E78" w14:paraId="7F6AB6EF" w14:textId="77777777" w:rsidTr="00225A29">
      <w:trPr>
        <w:trHeight w:val="248"/>
      </w:trPr>
      <w:tc>
        <w:tcPr>
          <w:tcW w:w="5000" w:type="pct"/>
        </w:tcPr>
        <w:p w14:paraId="678F4C30" w14:textId="0920F40C" w:rsidR="003B66EF" w:rsidRPr="00D23E6C" w:rsidRDefault="003B66EF" w:rsidP="00225A29">
          <w:pPr>
            <w:jc w:val="center"/>
            <w:rPr>
              <w:rFonts w:asciiTheme="majorHAnsi" w:eastAsia="Arial" w:hAnsiTheme="majorHAnsi" w:cstheme="majorHAnsi"/>
              <w:b/>
              <w:bCs/>
              <w:lang w:val="es-ES"/>
            </w:rPr>
          </w:pPr>
          <w:r w:rsidRPr="00D23E6C">
            <w:rPr>
              <w:rFonts w:asciiTheme="majorHAnsi" w:eastAsia="Arial" w:hAnsiTheme="majorHAnsi" w:cstheme="majorHAnsi"/>
              <w:b/>
              <w:bCs/>
              <w:spacing w:val="-2"/>
              <w:lang w:val="es-ES"/>
            </w:rPr>
            <w:t>P</w:t>
          </w:r>
          <w:r w:rsidRPr="00D23E6C">
            <w:rPr>
              <w:rFonts w:asciiTheme="majorHAnsi" w:eastAsia="Arial" w:hAnsiTheme="majorHAnsi" w:cstheme="majorHAnsi"/>
              <w:b/>
              <w:bCs/>
              <w:lang w:val="es-ES"/>
            </w:rPr>
            <w:t>L</w:t>
          </w:r>
          <w:r w:rsidRPr="00D23E6C">
            <w:rPr>
              <w:rFonts w:asciiTheme="majorHAnsi" w:eastAsia="Arial" w:hAnsiTheme="majorHAnsi" w:cstheme="majorHAnsi"/>
              <w:b/>
              <w:bCs/>
              <w:spacing w:val="1"/>
              <w:lang w:val="es-ES"/>
            </w:rPr>
            <w:t>A</w:t>
          </w:r>
          <w:r w:rsidRPr="00D23E6C">
            <w:rPr>
              <w:rFonts w:asciiTheme="majorHAnsi" w:eastAsia="Arial" w:hAnsiTheme="majorHAnsi" w:cstheme="majorHAnsi"/>
              <w:b/>
              <w:bCs/>
              <w:lang w:val="es-ES"/>
            </w:rPr>
            <w:t>N</w:t>
          </w:r>
          <w:r w:rsidRPr="00D23E6C">
            <w:rPr>
              <w:rFonts w:asciiTheme="majorHAnsi" w:hAnsiTheme="majorHAnsi" w:cstheme="majorHAnsi"/>
              <w:b/>
              <w:bCs/>
              <w:spacing w:val="8"/>
              <w:lang w:val="es-ES"/>
            </w:rPr>
            <w:t xml:space="preserve"> </w:t>
          </w:r>
          <w:r w:rsidRPr="00D23E6C">
            <w:rPr>
              <w:rFonts w:asciiTheme="majorHAnsi" w:eastAsia="Arial" w:hAnsiTheme="majorHAnsi" w:cstheme="majorHAnsi"/>
              <w:b/>
              <w:bCs/>
              <w:spacing w:val="-2"/>
              <w:lang w:val="es-ES"/>
            </w:rPr>
            <w:t>A</w:t>
          </w:r>
          <w:r w:rsidRPr="00D23E6C">
            <w:rPr>
              <w:rFonts w:asciiTheme="majorHAnsi" w:eastAsia="Arial" w:hAnsiTheme="majorHAnsi" w:cstheme="majorHAnsi"/>
              <w:b/>
              <w:bCs/>
              <w:spacing w:val="1"/>
              <w:lang w:val="es-ES"/>
            </w:rPr>
            <w:t>M</w:t>
          </w:r>
          <w:r w:rsidRPr="00D23E6C">
            <w:rPr>
              <w:rFonts w:asciiTheme="majorHAnsi" w:eastAsia="Arial" w:hAnsiTheme="majorHAnsi" w:cstheme="majorHAnsi"/>
              <w:b/>
              <w:bCs/>
              <w:spacing w:val="-2"/>
              <w:lang w:val="es-ES"/>
            </w:rPr>
            <w:t>B</w:t>
          </w:r>
          <w:r w:rsidRPr="00D23E6C">
            <w:rPr>
              <w:rFonts w:asciiTheme="majorHAnsi" w:eastAsia="Arial" w:hAnsiTheme="majorHAnsi" w:cstheme="majorHAnsi"/>
              <w:b/>
              <w:bCs/>
              <w:spacing w:val="2"/>
              <w:lang w:val="es-ES"/>
            </w:rPr>
            <w:t>I</w:t>
          </w:r>
          <w:r w:rsidRPr="00D23E6C">
            <w:rPr>
              <w:rFonts w:asciiTheme="majorHAnsi" w:eastAsia="Arial" w:hAnsiTheme="majorHAnsi" w:cstheme="majorHAnsi"/>
              <w:b/>
              <w:bCs/>
              <w:spacing w:val="-2"/>
              <w:lang w:val="es-ES"/>
            </w:rPr>
            <w:t>E</w:t>
          </w:r>
          <w:r w:rsidRPr="00D23E6C">
            <w:rPr>
              <w:rFonts w:asciiTheme="majorHAnsi" w:eastAsia="Arial" w:hAnsiTheme="majorHAnsi" w:cstheme="majorHAnsi"/>
              <w:b/>
              <w:bCs/>
              <w:spacing w:val="-7"/>
              <w:lang w:val="es-ES"/>
            </w:rPr>
            <w:t>N</w:t>
          </w:r>
          <w:r w:rsidRPr="00D23E6C">
            <w:rPr>
              <w:rFonts w:asciiTheme="majorHAnsi" w:eastAsia="Arial" w:hAnsiTheme="majorHAnsi" w:cstheme="majorHAnsi"/>
              <w:b/>
              <w:bCs/>
              <w:spacing w:val="4"/>
              <w:lang w:val="es-ES"/>
            </w:rPr>
            <w:t>T</w:t>
          </w:r>
          <w:r w:rsidRPr="00D23E6C">
            <w:rPr>
              <w:rFonts w:asciiTheme="majorHAnsi" w:eastAsia="Arial" w:hAnsiTheme="majorHAnsi" w:cstheme="majorHAnsi"/>
              <w:b/>
              <w:bCs/>
              <w:spacing w:val="2"/>
              <w:lang w:val="es-ES"/>
            </w:rPr>
            <w:t>A</w:t>
          </w:r>
          <w:r w:rsidRPr="00D23E6C">
            <w:rPr>
              <w:rFonts w:asciiTheme="majorHAnsi" w:eastAsia="Arial" w:hAnsiTheme="majorHAnsi" w:cstheme="majorHAnsi"/>
              <w:b/>
              <w:bCs/>
              <w:lang w:val="es-ES"/>
            </w:rPr>
            <w:t>L</w:t>
          </w:r>
          <w:r w:rsidRPr="00D23E6C">
            <w:rPr>
              <w:rFonts w:asciiTheme="majorHAnsi" w:hAnsiTheme="majorHAnsi" w:cstheme="majorHAnsi"/>
              <w:b/>
              <w:bCs/>
              <w:spacing w:val="9"/>
              <w:lang w:val="es-ES"/>
            </w:rPr>
            <w:t xml:space="preserve"> </w:t>
          </w:r>
          <w:r w:rsidRPr="00D23E6C">
            <w:rPr>
              <w:rFonts w:asciiTheme="majorHAnsi" w:eastAsia="Arial" w:hAnsiTheme="majorHAnsi" w:cstheme="majorHAnsi"/>
              <w:b/>
              <w:bCs/>
              <w:spacing w:val="-2"/>
              <w:lang w:val="es-ES"/>
            </w:rPr>
            <w:t>D</w:t>
          </w:r>
          <w:r w:rsidRPr="00D23E6C">
            <w:rPr>
              <w:rFonts w:asciiTheme="majorHAnsi" w:eastAsia="Arial" w:hAnsiTheme="majorHAnsi" w:cstheme="majorHAnsi"/>
              <w:b/>
              <w:bCs/>
              <w:spacing w:val="-7"/>
              <w:lang w:val="es-ES"/>
            </w:rPr>
            <w:t>E</w:t>
          </w:r>
          <w:r w:rsidRPr="00D23E6C">
            <w:rPr>
              <w:rFonts w:asciiTheme="majorHAnsi" w:eastAsia="Arial" w:hAnsiTheme="majorHAnsi" w:cstheme="majorHAnsi"/>
              <w:b/>
              <w:bCs/>
              <w:lang w:val="es-ES"/>
            </w:rPr>
            <w:t>T</w:t>
          </w:r>
          <w:r w:rsidRPr="00D23E6C">
            <w:rPr>
              <w:rFonts w:asciiTheme="majorHAnsi" w:eastAsia="Arial" w:hAnsiTheme="majorHAnsi" w:cstheme="majorHAnsi"/>
              <w:b/>
              <w:bCs/>
              <w:spacing w:val="1"/>
              <w:lang w:val="es-ES"/>
            </w:rPr>
            <w:t>A</w:t>
          </w:r>
          <w:r w:rsidRPr="00D23E6C">
            <w:rPr>
              <w:rFonts w:asciiTheme="majorHAnsi" w:eastAsia="Arial" w:hAnsiTheme="majorHAnsi" w:cstheme="majorHAnsi"/>
              <w:b/>
              <w:bCs/>
              <w:lang w:val="es-ES"/>
            </w:rPr>
            <w:t>L</w:t>
          </w:r>
          <w:r w:rsidRPr="00D23E6C">
            <w:rPr>
              <w:rFonts w:asciiTheme="majorHAnsi" w:eastAsia="Arial" w:hAnsiTheme="majorHAnsi" w:cstheme="majorHAnsi"/>
              <w:b/>
              <w:bCs/>
              <w:spacing w:val="-6"/>
              <w:lang w:val="es-ES"/>
            </w:rPr>
            <w:t>L</w:t>
          </w:r>
          <w:r w:rsidRPr="00D23E6C">
            <w:rPr>
              <w:rFonts w:asciiTheme="majorHAnsi" w:eastAsia="Arial" w:hAnsiTheme="majorHAnsi" w:cstheme="majorHAnsi"/>
              <w:b/>
              <w:bCs/>
              <w:spacing w:val="2"/>
              <w:lang w:val="es-ES"/>
            </w:rPr>
            <w:t>A</w:t>
          </w:r>
          <w:r w:rsidRPr="00D23E6C">
            <w:rPr>
              <w:rFonts w:asciiTheme="majorHAnsi" w:eastAsia="Arial" w:hAnsiTheme="majorHAnsi" w:cstheme="majorHAnsi"/>
              <w:b/>
              <w:bCs/>
              <w:spacing w:val="-2"/>
              <w:lang w:val="es-ES"/>
            </w:rPr>
            <w:t>D</w:t>
          </w:r>
          <w:r w:rsidRPr="00D23E6C">
            <w:rPr>
              <w:rFonts w:asciiTheme="majorHAnsi" w:eastAsia="Arial" w:hAnsiTheme="majorHAnsi" w:cstheme="majorHAnsi"/>
              <w:b/>
              <w:bCs/>
              <w:lang w:val="es-ES"/>
            </w:rPr>
            <w:t>O</w:t>
          </w:r>
          <w:r w:rsidRPr="00D23E6C">
            <w:rPr>
              <w:rFonts w:asciiTheme="majorHAnsi" w:hAnsiTheme="majorHAnsi" w:cstheme="majorHAnsi"/>
              <w:b/>
              <w:bCs/>
              <w:spacing w:val="12"/>
              <w:lang w:val="es-ES"/>
            </w:rPr>
            <w:t xml:space="preserve"> </w:t>
          </w:r>
          <w:r w:rsidRPr="00D23E6C">
            <w:rPr>
              <w:rFonts w:asciiTheme="majorHAnsi" w:eastAsia="Arial" w:hAnsiTheme="majorHAnsi" w:cstheme="majorHAnsi"/>
              <w:b/>
              <w:bCs/>
              <w:spacing w:val="1"/>
              <w:lang w:val="es-ES"/>
            </w:rPr>
            <w:t>(</w:t>
          </w:r>
          <w:r w:rsidRPr="00D23E6C">
            <w:rPr>
              <w:rFonts w:asciiTheme="majorHAnsi" w:eastAsia="Arial" w:hAnsiTheme="majorHAnsi" w:cstheme="majorHAnsi"/>
              <w:b/>
              <w:bCs/>
              <w:spacing w:val="-7"/>
              <w:lang w:val="es-ES"/>
            </w:rPr>
            <w:t>P</w:t>
          </w:r>
          <w:r w:rsidRPr="00D23E6C">
            <w:rPr>
              <w:rFonts w:asciiTheme="majorHAnsi" w:eastAsia="Arial" w:hAnsiTheme="majorHAnsi" w:cstheme="majorHAnsi"/>
              <w:b/>
              <w:bCs/>
              <w:spacing w:val="2"/>
              <w:lang w:val="es-ES"/>
            </w:rPr>
            <w:t>A</w:t>
          </w:r>
          <w:r w:rsidRPr="00D23E6C">
            <w:rPr>
              <w:rFonts w:asciiTheme="majorHAnsi" w:eastAsia="Arial" w:hAnsiTheme="majorHAnsi" w:cstheme="majorHAnsi"/>
              <w:b/>
              <w:bCs/>
              <w:spacing w:val="-2"/>
              <w:lang w:val="es-ES"/>
            </w:rPr>
            <w:t>D</w:t>
          </w:r>
          <w:r w:rsidRPr="00D23E6C">
            <w:rPr>
              <w:rFonts w:asciiTheme="majorHAnsi" w:eastAsia="Arial" w:hAnsiTheme="majorHAnsi" w:cstheme="majorHAnsi"/>
              <w:b/>
              <w:bCs/>
              <w:lang w:val="es-ES"/>
            </w:rPr>
            <w:t>)</w:t>
          </w:r>
          <w:r w:rsidRPr="00D23E6C">
            <w:rPr>
              <w:rFonts w:asciiTheme="majorHAnsi" w:hAnsiTheme="majorHAnsi" w:cstheme="majorHAnsi"/>
              <w:b/>
              <w:bCs/>
              <w:lang w:val="es-ES"/>
            </w:rPr>
            <w:t xml:space="preserve"> </w:t>
          </w:r>
          <w:r w:rsidRPr="00D23E6C">
            <w:rPr>
              <w:rFonts w:asciiTheme="majorHAnsi" w:eastAsia="Arial" w:hAnsiTheme="majorHAnsi" w:cstheme="majorHAnsi"/>
              <w:b/>
              <w:bCs/>
              <w:spacing w:val="-2"/>
              <w:lang w:val="es-ES"/>
            </w:rPr>
            <w:t>D</w:t>
          </w:r>
          <w:r w:rsidRPr="00D23E6C">
            <w:rPr>
              <w:rFonts w:asciiTheme="majorHAnsi" w:eastAsia="Arial" w:hAnsiTheme="majorHAnsi" w:cstheme="majorHAnsi"/>
              <w:b/>
              <w:bCs/>
              <w:lang w:val="es-ES"/>
            </w:rPr>
            <w:t>E</w:t>
          </w:r>
          <w:r w:rsidRPr="00D23E6C">
            <w:rPr>
              <w:rFonts w:asciiTheme="majorHAnsi" w:hAnsiTheme="majorHAnsi" w:cstheme="majorHAnsi"/>
              <w:b/>
              <w:bCs/>
              <w:spacing w:val="13"/>
              <w:lang w:val="es-ES"/>
            </w:rPr>
            <w:t xml:space="preserve"> LA </w:t>
          </w:r>
          <w:r w:rsidRPr="00D23E6C">
            <w:rPr>
              <w:rFonts w:asciiTheme="majorHAnsi" w:eastAsia="Arial" w:hAnsiTheme="majorHAnsi" w:cstheme="majorHAnsi"/>
              <w:b/>
              <w:bCs/>
              <w:lang w:val="es-ES"/>
            </w:rPr>
            <w:t>CENTRAL TÉRMICA DE BAGUA GRANDE</w:t>
          </w:r>
        </w:p>
      </w:tc>
    </w:tr>
  </w:tbl>
  <w:p w14:paraId="3BF8E570" w14:textId="77777777" w:rsidR="003B66EF" w:rsidRPr="005C6BF7" w:rsidRDefault="003B66EF" w:rsidP="0079356F">
    <w:pPr>
      <w:pStyle w:val="Piedepgina"/>
      <w:jc w:val="right"/>
      <w:rPr>
        <w:rFonts w:ascii="Arial" w:hAnsi="Arial" w:cs="Arial"/>
        <w:sz w:val="10"/>
        <w:lang w:val="es-ES"/>
      </w:rPr>
    </w:pPr>
  </w:p>
  <w:p w14:paraId="2CE92A8C" w14:textId="0CC9A47E" w:rsidR="003B66EF" w:rsidRDefault="003B66EF" w:rsidP="0079356F">
    <w:pPr>
      <w:pStyle w:val="Piedepgina"/>
      <w:jc w:val="right"/>
    </w:pPr>
    <w:r w:rsidRPr="005C6BF7">
      <w:rPr>
        <w:rFonts w:ascii="Arial" w:hAnsi="Arial" w:cs="Arial"/>
        <w:sz w:val="16"/>
        <w:lang w:val="es-ES"/>
      </w:rPr>
      <w:t xml:space="preserve">Página </w:t>
    </w:r>
    <w:r w:rsidRPr="005C6BF7">
      <w:rPr>
        <w:rFonts w:ascii="Arial" w:hAnsi="Arial" w:cs="Arial"/>
        <w:b/>
        <w:bCs/>
        <w:sz w:val="16"/>
      </w:rPr>
      <w:fldChar w:fldCharType="begin"/>
    </w:r>
    <w:r w:rsidRPr="005C6BF7">
      <w:rPr>
        <w:rFonts w:ascii="Arial" w:hAnsi="Arial" w:cs="Arial"/>
        <w:b/>
        <w:bCs/>
        <w:sz w:val="16"/>
      </w:rPr>
      <w:instrText>PAGE</w:instrText>
    </w:r>
    <w:r w:rsidRPr="005C6BF7">
      <w:rPr>
        <w:rFonts w:ascii="Arial" w:hAnsi="Arial" w:cs="Arial"/>
        <w:b/>
        <w:bCs/>
        <w:sz w:val="16"/>
      </w:rPr>
      <w:fldChar w:fldCharType="separate"/>
    </w:r>
    <w:r>
      <w:rPr>
        <w:rFonts w:ascii="Arial" w:hAnsi="Arial" w:cs="Arial"/>
        <w:b/>
        <w:bCs/>
        <w:sz w:val="16"/>
      </w:rPr>
      <w:t>2</w:t>
    </w:r>
    <w:r w:rsidRPr="005C6BF7">
      <w:rPr>
        <w:rFonts w:ascii="Arial" w:hAnsi="Arial" w:cs="Arial"/>
        <w:b/>
        <w:bCs/>
        <w:sz w:val="16"/>
      </w:rPr>
      <w:fldChar w:fldCharType="end"/>
    </w:r>
    <w:r w:rsidRPr="005C6BF7">
      <w:rPr>
        <w:rFonts w:ascii="Arial" w:hAnsi="Arial" w:cs="Arial"/>
        <w:sz w:val="16"/>
        <w:lang w:val="es-ES"/>
      </w:rPr>
      <w:t xml:space="preserve"> de </w:t>
    </w:r>
    <w:r w:rsidRPr="005C6BF7">
      <w:rPr>
        <w:rFonts w:ascii="Arial" w:hAnsi="Arial" w:cs="Arial"/>
        <w:b/>
        <w:bCs/>
        <w:sz w:val="16"/>
      </w:rPr>
      <w:fldChar w:fldCharType="begin"/>
    </w:r>
    <w:r w:rsidRPr="005C6BF7">
      <w:rPr>
        <w:rFonts w:ascii="Arial" w:hAnsi="Arial" w:cs="Arial"/>
        <w:b/>
        <w:bCs/>
        <w:sz w:val="16"/>
      </w:rPr>
      <w:instrText>NUMPAGES</w:instrText>
    </w:r>
    <w:r w:rsidRPr="005C6BF7">
      <w:rPr>
        <w:rFonts w:ascii="Arial" w:hAnsi="Arial" w:cs="Arial"/>
        <w:b/>
        <w:bCs/>
        <w:sz w:val="16"/>
      </w:rPr>
      <w:fldChar w:fldCharType="separate"/>
    </w:r>
    <w:r>
      <w:rPr>
        <w:rFonts w:ascii="Arial" w:hAnsi="Arial" w:cs="Arial"/>
        <w:b/>
        <w:bCs/>
        <w:sz w:val="16"/>
      </w:rPr>
      <w:t>32</w:t>
    </w:r>
    <w:r w:rsidRPr="005C6BF7">
      <w:rPr>
        <w:rFonts w:ascii="Arial" w:hAnsi="Arial" w:cs="Arial"/>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EF0C" w14:textId="65E254A7" w:rsidR="003B66EF" w:rsidRDefault="003B66EF" w:rsidP="009E0AA7">
    <w:pPr>
      <w:pStyle w:val="Piedepgina"/>
      <w:tabs>
        <w:tab w:val="clear" w:pos="4419"/>
      </w:tabs>
      <w:jc w:val="right"/>
      <w:rPr>
        <w:rFonts w:ascii="Arial" w:eastAsia="Century Gothic" w:hAnsi="Arial" w:cs="Arial"/>
        <w:b/>
        <w:bCs/>
        <w:szCs w:val="24"/>
        <w:lang w:val="es-PE"/>
      </w:rPr>
    </w:pPr>
    <w:r>
      <w:rPr>
        <w:rFonts w:ascii="Arial" w:eastAsia="Century Gothic" w:hAnsi="Arial" w:cs="Arial"/>
        <w:b/>
        <w:bCs/>
        <w:szCs w:val="24"/>
        <w:lang w:val="es-PE"/>
      </w:rPr>
      <w:t>______________________________________________________________________________</w:t>
    </w:r>
  </w:p>
  <w:p w14:paraId="300263D1" w14:textId="57B07BEC" w:rsidR="003B66EF" w:rsidRPr="009E0AA7" w:rsidRDefault="003B66EF" w:rsidP="00D23E6C">
    <w:pPr>
      <w:pStyle w:val="Piedepgina"/>
      <w:tabs>
        <w:tab w:val="clear" w:pos="4419"/>
      </w:tabs>
      <w:jc w:val="center"/>
      <w:rPr>
        <w:rFonts w:ascii="Arial" w:eastAsia="Century Gothic" w:hAnsi="Arial" w:cs="Arial"/>
        <w:b/>
        <w:bCs/>
        <w:szCs w:val="24"/>
        <w:lang w:val="es-PE"/>
      </w:rPr>
    </w:pPr>
    <w:r w:rsidRPr="009E0AA7">
      <w:rPr>
        <w:rFonts w:ascii="Arial" w:eastAsia="Century Gothic" w:hAnsi="Arial" w:cs="Arial"/>
        <w:b/>
        <w:bCs/>
        <w:szCs w:val="24"/>
        <w:lang w:val="es-PE"/>
      </w:rPr>
      <w:t xml:space="preserve">PLAN AMBIENTAL DETALLADO (PAD) DE LA </w:t>
    </w:r>
    <w:r w:rsidR="00361DD9">
      <w:rPr>
        <w:rFonts w:ascii="Arial" w:eastAsia="Century Gothic" w:hAnsi="Arial" w:cs="Arial"/>
        <w:b/>
        <w:bCs/>
        <w:szCs w:val="24"/>
        <w:lang w:val="es-PE"/>
      </w:rPr>
      <w:t xml:space="preserve">LÍNEA DE TRANSMISIÓN  22,9 </w:t>
    </w:r>
    <w:r>
      <w:rPr>
        <w:rFonts w:ascii="Arial" w:eastAsia="Century Gothic" w:hAnsi="Arial" w:cs="Arial"/>
        <w:b/>
        <w:bCs/>
        <w:szCs w:val="24"/>
        <w:lang w:val="es-PE"/>
      </w:rPr>
      <w:t>KV BAGUA – BAGUA GRANDE Y SUB ESTACIÓNES</w:t>
    </w:r>
  </w:p>
  <w:p w14:paraId="77E1EC68" w14:textId="71CE68D4" w:rsidR="003B66EF" w:rsidRPr="00D23E6C" w:rsidRDefault="003B66EF" w:rsidP="00D23E6C">
    <w:pPr>
      <w:pStyle w:val="Piedepgina"/>
      <w:jc w:val="right"/>
      <w:rPr>
        <w:rFonts w:ascii="Arial" w:eastAsia="Century Gothic" w:hAnsi="Arial" w:cs="Arial"/>
        <w:sz w:val="16"/>
        <w:lang w:val="es-PE"/>
      </w:rPr>
    </w:pPr>
    <w:r w:rsidRPr="009E0AA7">
      <w:rPr>
        <w:rFonts w:ascii="Arial" w:eastAsia="Century Gothic" w:hAnsi="Arial" w:cs="Arial"/>
        <w:sz w:val="16"/>
        <w:lang w:val="es-ES"/>
      </w:rPr>
      <w:t xml:space="preserve">Página </w:t>
    </w:r>
    <w:r w:rsidRPr="009E0AA7">
      <w:rPr>
        <w:rFonts w:ascii="Arial" w:eastAsia="Century Gothic" w:hAnsi="Arial" w:cs="Arial"/>
        <w:b/>
        <w:bCs/>
        <w:sz w:val="16"/>
        <w:lang w:val="es-PE"/>
      </w:rPr>
      <w:fldChar w:fldCharType="begin"/>
    </w:r>
    <w:r w:rsidRPr="009E0AA7">
      <w:rPr>
        <w:rFonts w:ascii="Arial" w:eastAsia="Century Gothic" w:hAnsi="Arial" w:cs="Arial"/>
        <w:b/>
        <w:bCs/>
        <w:sz w:val="16"/>
        <w:lang w:val="es-PE"/>
      </w:rPr>
      <w:instrText>PAGE</w:instrText>
    </w:r>
    <w:r w:rsidRPr="009E0AA7">
      <w:rPr>
        <w:rFonts w:ascii="Arial" w:eastAsia="Century Gothic" w:hAnsi="Arial" w:cs="Arial"/>
        <w:b/>
        <w:bCs/>
        <w:sz w:val="16"/>
        <w:lang w:val="es-PE"/>
      </w:rPr>
      <w:fldChar w:fldCharType="separate"/>
    </w:r>
    <w:r>
      <w:rPr>
        <w:rFonts w:ascii="Arial" w:eastAsia="Century Gothic" w:hAnsi="Arial" w:cs="Arial"/>
        <w:b/>
        <w:bCs/>
        <w:noProof/>
        <w:sz w:val="16"/>
        <w:lang w:val="es-PE"/>
      </w:rPr>
      <w:t>2</w:t>
    </w:r>
    <w:r w:rsidRPr="009E0AA7">
      <w:rPr>
        <w:rFonts w:ascii="Arial" w:eastAsia="Century Gothic" w:hAnsi="Arial" w:cs="Arial"/>
        <w:sz w:val="16"/>
        <w:lang w:val="es-ES"/>
      </w:rPr>
      <w:fldChar w:fldCharType="end"/>
    </w:r>
    <w:r w:rsidRPr="009E0AA7">
      <w:rPr>
        <w:rFonts w:ascii="Arial" w:eastAsia="Century Gothic" w:hAnsi="Arial" w:cs="Arial"/>
        <w:sz w:val="16"/>
        <w:lang w:val="es-ES"/>
      </w:rPr>
      <w:t xml:space="preserve"> de </w:t>
    </w:r>
    <w:r w:rsidRPr="009E0AA7">
      <w:rPr>
        <w:rFonts w:ascii="Arial" w:eastAsia="Century Gothic" w:hAnsi="Arial" w:cs="Arial"/>
        <w:b/>
        <w:bCs/>
        <w:sz w:val="16"/>
        <w:lang w:val="es-PE"/>
      </w:rPr>
      <w:fldChar w:fldCharType="begin"/>
    </w:r>
    <w:r w:rsidRPr="009E0AA7">
      <w:rPr>
        <w:rFonts w:ascii="Arial" w:eastAsia="Century Gothic" w:hAnsi="Arial" w:cs="Arial"/>
        <w:b/>
        <w:bCs/>
        <w:sz w:val="16"/>
        <w:lang w:val="es-PE"/>
      </w:rPr>
      <w:instrText>NUMPAGES</w:instrText>
    </w:r>
    <w:r w:rsidRPr="009E0AA7">
      <w:rPr>
        <w:rFonts w:ascii="Arial" w:eastAsia="Century Gothic" w:hAnsi="Arial" w:cs="Arial"/>
        <w:b/>
        <w:bCs/>
        <w:sz w:val="16"/>
        <w:lang w:val="es-PE"/>
      </w:rPr>
      <w:fldChar w:fldCharType="separate"/>
    </w:r>
    <w:r>
      <w:rPr>
        <w:rFonts w:ascii="Arial" w:eastAsia="Century Gothic" w:hAnsi="Arial" w:cs="Arial"/>
        <w:b/>
        <w:bCs/>
        <w:noProof/>
        <w:sz w:val="16"/>
        <w:lang w:val="es-PE"/>
      </w:rPr>
      <w:t>166</w:t>
    </w:r>
    <w:r w:rsidRPr="009E0AA7">
      <w:rPr>
        <w:rFonts w:ascii="Arial" w:eastAsia="Century Gothic" w:hAnsi="Arial" w:cs="Arial"/>
        <w:sz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1524" w14:textId="77777777" w:rsidR="0064781A" w:rsidRDefault="0064781A" w:rsidP="001E7CEE">
      <w:r>
        <w:separator/>
      </w:r>
    </w:p>
  </w:footnote>
  <w:footnote w:type="continuationSeparator" w:id="0">
    <w:p w14:paraId="19408976" w14:textId="77777777" w:rsidR="0064781A" w:rsidRDefault="0064781A" w:rsidP="001E7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EEAE" w14:textId="7933F8E7" w:rsidR="003B66EF" w:rsidRDefault="003B66EF" w:rsidP="001E7CEE">
    <w:pPr>
      <w:pStyle w:val="Encabezado"/>
      <w:tabs>
        <w:tab w:val="clear" w:pos="4419"/>
        <w:tab w:val="clear" w:pos="8838"/>
        <w:tab w:val="left" w:pos="1166"/>
      </w:tabs>
    </w:pPr>
    <w:r>
      <w:rPr>
        <w:noProof/>
        <w:lang w:val="es-PE" w:eastAsia="es-PE"/>
      </w:rPr>
      <w:drawing>
        <wp:anchor distT="0" distB="0" distL="114300" distR="114300" simplePos="0" relativeHeight="251660288" behindDoc="1" locked="0" layoutInCell="0" allowOverlap="1" wp14:anchorId="073CEC63" wp14:editId="18998283">
          <wp:simplePos x="0" y="0"/>
          <wp:positionH relativeFrom="page">
            <wp:align>left</wp:align>
          </wp:positionH>
          <wp:positionV relativeFrom="margin">
            <wp:align>center</wp:align>
          </wp:positionV>
          <wp:extent cx="7739743" cy="3597518"/>
          <wp:effectExtent l="0" t="0" r="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AFB0B0"/>
                      </a:clrFrom>
                      <a:clrTo>
                        <a:srgbClr val="AFB0B0">
                          <a:alpha val="0"/>
                        </a:srgbClr>
                      </a:clrTo>
                    </a:clrChange>
                    <a:extLst>
                      <a:ext uri="{28A0092B-C50C-407E-A947-70E740481C1C}">
                        <a14:useLocalDpi xmlns:a14="http://schemas.microsoft.com/office/drawing/2010/main" val="0"/>
                      </a:ext>
                    </a:extLst>
                  </a:blip>
                  <a:srcRect/>
                  <a:stretch>
                    <a:fillRect/>
                  </a:stretch>
                </pic:blipFill>
                <pic:spPr bwMode="auto">
                  <a:xfrm>
                    <a:off x="0" y="0"/>
                    <a:ext cx="7739743" cy="3597518"/>
                  </a:xfrm>
                  <a:prstGeom prst="rect">
                    <a:avLst/>
                  </a:prstGeom>
                  <a:gradFill rotWithShape="1">
                    <a:gsLst>
                      <a:gs pos="0">
                        <a:srgbClr val="92D050">
                          <a:alpha val="45000"/>
                        </a:srgbClr>
                      </a:gs>
                      <a:gs pos="100000">
                        <a:srgbClr val="92D050">
                          <a:gamma/>
                          <a:shade val="46275"/>
                          <a:invGamma/>
                        </a:srgbClr>
                      </a:gs>
                    </a:gsLst>
                    <a:lin ang="5400000" scaled="1"/>
                  </a:gradFill>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59264" behindDoc="1" locked="0" layoutInCell="1" allowOverlap="1" wp14:anchorId="4A7F8F73" wp14:editId="0C626A65">
          <wp:simplePos x="0" y="0"/>
          <wp:positionH relativeFrom="page">
            <wp:align>right</wp:align>
          </wp:positionH>
          <wp:positionV relativeFrom="paragraph">
            <wp:posOffset>-446405</wp:posOffset>
          </wp:positionV>
          <wp:extent cx="7762875" cy="700405"/>
          <wp:effectExtent l="0" t="0" r="9525" b="4445"/>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abecera-02.jpg"/>
                  <pic:cNvPicPr/>
                </pic:nvPicPr>
                <pic:blipFill>
                  <a:blip r:embed="rId2" cstate="print">
                    <a:duotone>
                      <a:prstClr val="black"/>
                      <a:srgbClr val="BAFD95">
                        <a:tint val="45000"/>
                        <a:satMod val="400000"/>
                      </a:srgbClr>
                    </a:duotone>
                    <a:extLst>
                      <a:ext uri="{BEBA8EAE-BF5A-486C-A8C5-ECC9F3942E4B}">
                        <a14:imgProps xmlns:a14="http://schemas.microsoft.com/office/drawing/2010/main">
                          <a14:imgLayer r:embed="rId3">
                            <a14:imgEffect>
                              <a14:artisticMarker/>
                            </a14:imgEffect>
                          </a14:imgLayer>
                        </a14:imgProps>
                      </a:ext>
                      <a:ext uri="{28A0092B-C50C-407E-A947-70E740481C1C}">
                        <a14:useLocalDpi xmlns:a14="http://schemas.microsoft.com/office/drawing/2010/main" val="0"/>
                      </a:ext>
                    </a:extLst>
                  </a:blip>
                  <a:stretch>
                    <a:fillRect/>
                  </a:stretch>
                </pic:blipFill>
                <pic:spPr>
                  <a:xfrm>
                    <a:off x="0" y="0"/>
                    <a:ext cx="7762875" cy="70040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956E" w14:textId="501A342E" w:rsidR="003B66EF" w:rsidRDefault="003B66EF">
    <w:pPr>
      <w:pStyle w:val="Encabezado"/>
    </w:pPr>
    <w:r w:rsidRPr="0079356F">
      <w:rPr>
        <w:rFonts w:asciiTheme="majorHAnsi" w:hAnsiTheme="majorHAnsi" w:cstheme="majorHAnsi"/>
        <w:b/>
        <w:bCs/>
        <w:noProof/>
        <w:sz w:val="36"/>
        <w:szCs w:val="36"/>
        <w:lang w:val="es-PE" w:eastAsia="es-PE"/>
      </w:rPr>
      <w:drawing>
        <wp:anchor distT="0" distB="0" distL="114300" distR="114300" simplePos="0" relativeHeight="251664384" behindDoc="0" locked="0" layoutInCell="1" allowOverlap="1" wp14:anchorId="7EBB9473" wp14:editId="5542ECC4">
          <wp:simplePos x="0" y="0"/>
          <wp:positionH relativeFrom="margin">
            <wp:posOffset>5308991</wp:posOffset>
          </wp:positionH>
          <wp:positionV relativeFrom="paragraph">
            <wp:posOffset>-408305</wp:posOffset>
          </wp:positionV>
          <wp:extent cx="2111296" cy="574834"/>
          <wp:effectExtent l="0" t="0" r="3810" b="0"/>
          <wp:wrapNone/>
          <wp:docPr id="25" name="Imagen 25" descr="Servicios – GRUPO MO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ios – GRUPO MOP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296" cy="5748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2336" behindDoc="1" locked="0" layoutInCell="1" allowOverlap="1" wp14:anchorId="306672E8" wp14:editId="73B22969">
          <wp:simplePos x="0" y="0"/>
          <wp:positionH relativeFrom="margin">
            <wp:posOffset>1719531</wp:posOffset>
          </wp:positionH>
          <wp:positionV relativeFrom="paragraph">
            <wp:posOffset>-449580</wp:posOffset>
          </wp:positionV>
          <wp:extent cx="6122489" cy="699704"/>
          <wp:effectExtent l="0" t="0" r="0" b="571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abecera-02.jpg"/>
                  <pic:cNvPicPr/>
                </pic:nvPicPr>
                <pic:blipFill>
                  <a:blip r:embed="rId2" cstate="print">
                    <a:duotone>
                      <a:prstClr val="black"/>
                      <a:srgbClr val="BAFD95">
                        <a:tint val="45000"/>
                        <a:satMod val="400000"/>
                      </a:srgbClr>
                    </a:duotone>
                    <a:extLst>
                      <a:ext uri="{BEBA8EAE-BF5A-486C-A8C5-ECC9F3942E4B}">
                        <a14:imgProps xmlns:a14="http://schemas.microsoft.com/office/drawing/2010/main">
                          <a14:imgLayer r:embed="rId3">
                            <a14:imgEffect>
                              <a14:artisticMarker/>
                            </a14:imgEffect>
                          </a14:imgLayer>
                        </a14:imgProps>
                      </a:ext>
                      <a:ext uri="{28A0092B-C50C-407E-A947-70E740481C1C}">
                        <a14:useLocalDpi xmlns:a14="http://schemas.microsoft.com/office/drawing/2010/main" val="0"/>
                      </a:ext>
                    </a:extLst>
                  </a:blip>
                  <a:stretch>
                    <a:fillRect/>
                  </a:stretch>
                </pic:blipFill>
                <pic:spPr>
                  <a:xfrm>
                    <a:off x="0" y="0"/>
                    <a:ext cx="6122489" cy="699704"/>
                  </a:xfrm>
                  <a:prstGeom prst="rect">
                    <a:avLst/>
                  </a:prstGeom>
                </pic:spPr>
              </pic:pic>
            </a:graphicData>
          </a:graphic>
          <wp14:sizeRelH relativeFrom="page">
            <wp14:pctWidth>0</wp14:pctWidth>
          </wp14:sizeRelH>
          <wp14:sizeRelV relativeFrom="page">
            <wp14:pctHeight>0</wp14:pctHeight>
          </wp14:sizeRelV>
        </wp:anchor>
      </w:drawing>
    </w:r>
    <w:r w:rsidRPr="0079356F">
      <w:rPr>
        <w:rFonts w:asciiTheme="majorHAnsi" w:hAnsiTheme="majorHAnsi" w:cstheme="majorHAnsi"/>
        <w:b/>
        <w:bCs/>
        <w:i/>
        <w:noProof/>
        <w:sz w:val="36"/>
        <w:szCs w:val="36"/>
        <w:lang w:val="es-PE" w:eastAsia="es-PE"/>
      </w:rPr>
      <w:drawing>
        <wp:anchor distT="0" distB="0" distL="114300" distR="114300" simplePos="0" relativeHeight="251666432" behindDoc="0" locked="0" layoutInCell="1" allowOverlap="1" wp14:anchorId="398D5C3C" wp14:editId="7EE67456">
          <wp:simplePos x="0" y="0"/>
          <wp:positionH relativeFrom="margin">
            <wp:posOffset>621665</wp:posOffset>
          </wp:positionH>
          <wp:positionV relativeFrom="paragraph">
            <wp:posOffset>-422275</wp:posOffset>
          </wp:positionV>
          <wp:extent cx="1132115" cy="699519"/>
          <wp:effectExtent l="0" t="0" r="0" b="5715"/>
          <wp:wrapNone/>
          <wp:docPr id="2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 cstate="print">
                    <a:extLst>
                      <a:ext uri="{28A0092B-C50C-407E-A947-70E740481C1C}">
                        <a14:useLocalDpi xmlns:a14="http://schemas.microsoft.com/office/drawing/2010/main" val="0"/>
                      </a:ext>
                    </a:extLst>
                  </a:blip>
                  <a:srcRect t="14105" b="24773"/>
                  <a:stretch>
                    <a:fillRect/>
                  </a:stretch>
                </pic:blipFill>
                <pic:spPr bwMode="auto">
                  <a:xfrm>
                    <a:off x="0" y="0"/>
                    <a:ext cx="1132115" cy="6995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8480" behindDoc="1" locked="0" layoutInCell="0" allowOverlap="1" wp14:anchorId="651365DE" wp14:editId="0F3B81DE">
          <wp:simplePos x="0" y="0"/>
          <wp:positionH relativeFrom="margin">
            <wp:align>center</wp:align>
          </wp:positionH>
          <wp:positionV relativeFrom="margin">
            <wp:posOffset>1216856</wp:posOffset>
          </wp:positionV>
          <wp:extent cx="7739743" cy="3597518"/>
          <wp:effectExtent l="0" t="0" r="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AFB0B0"/>
                      </a:clrFrom>
                      <a:clrTo>
                        <a:srgbClr val="AFB0B0">
                          <a:alpha val="0"/>
                        </a:srgbClr>
                      </a:clrTo>
                    </a:clrChange>
                    <a:extLst>
                      <a:ext uri="{28A0092B-C50C-407E-A947-70E740481C1C}">
                        <a14:useLocalDpi xmlns:a14="http://schemas.microsoft.com/office/drawing/2010/main" val="0"/>
                      </a:ext>
                    </a:extLst>
                  </a:blip>
                  <a:srcRect/>
                  <a:stretch>
                    <a:fillRect/>
                  </a:stretch>
                </pic:blipFill>
                <pic:spPr bwMode="auto">
                  <a:xfrm>
                    <a:off x="0" y="0"/>
                    <a:ext cx="7739743" cy="3597518"/>
                  </a:xfrm>
                  <a:prstGeom prst="rect">
                    <a:avLst/>
                  </a:prstGeom>
                  <a:gradFill rotWithShape="1">
                    <a:gsLst>
                      <a:gs pos="0">
                        <a:srgbClr val="92D050">
                          <a:alpha val="45000"/>
                        </a:srgbClr>
                      </a:gs>
                      <a:gs pos="100000">
                        <a:srgbClr val="92D050">
                          <a:gamma/>
                          <a:shade val="46275"/>
                          <a:invGamma/>
                        </a:srgbClr>
                      </a:gs>
                    </a:gsLst>
                    <a:lin ang="5400000" scaled="1"/>
                  </a:gra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161B" w14:textId="7731A097" w:rsidR="003B66EF" w:rsidRDefault="003B66EF" w:rsidP="009D1FCE">
    <w:pPr>
      <w:pStyle w:val="Encabezado"/>
      <w:tabs>
        <w:tab w:val="clear" w:pos="4419"/>
        <w:tab w:val="clear" w:pos="8838"/>
        <w:tab w:val="left" w:pos="1166"/>
      </w:tabs>
    </w:pPr>
    <w:r w:rsidRPr="0079356F">
      <w:rPr>
        <w:rFonts w:asciiTheme="majorHAnsi" w:hAnsiTheme="majorHAnsi" w:cstheme="majorHAnsi"/>
        <w:b/>
        <w:bCs/>
        <w:noProof/>
        <w:sz w:val="36"/>
        <w:szCs w:val="36"/>
        <w:lang w:val="es-PE" w:eastAsia="es-PE"/>
      </w:rPr>
      <w:drawing>
        <wp:anchor distT="0" distB="0" distL="114300" distR="114300" simplePos="0" relativeHeight="251675648" behindDoc="0" locked="0" layoutInCell="1" allowOverlap="1" wp14:anchorId="590050A4" wp14:editId="2FD544C4">
          <wp:simplePos x="0" y="0"/>
          <wp:positionH relativeFrom="margin">
            <wp:posOffset>3879850</wp:posOffset>
          </wp:positionH>
          <wp:positionV relativeFrom="paragraph">
            <wp:posOffset>-488950</wp:posOffset>
          </wp:positionV>
          <wp:extent cx="2446520" cy="666104"/>
          <wp:effectExtent l="0" t="0" r="0" b="1270"/>
          <wp:wrapNone/>
          <wp:docPr id="45" name="Imagen 45" descr="Servicios – GRUPO MO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ios – GRUPO MOP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520" cy="666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6F">
      <w:rPr>
        <w:rFonts w:asciiTheme="majorHAnsi" w:hAnsiTheme="majorHAnsi" w:cstheme="majorHAnsi"/>
        <w:b/>
        <w:bCs/>
        <w:i/>
        <w:noProof/>
        <w:sz w:val="36"/>
        <w:szCs w:val="36"/>
        <w:lang w:val="es-PE" w:eastAsia="es-PE"/>
      </w:rPr>
      <w:drawing>
        <wp:anchor distT="0" distB="0" distL="114300" distR="114300" simplePos="0" relativeHeight="251673600" behindDoc="0" locked="0" layoutInCell="1" allowOverlap="1" wp14:anchorId="50A52CA9" wp14:editId="0A0FAE02">
          <wp:simplePos x="0" y="0"/>
          <wp:positionH relativeFrom="margin">
            <wp:posOffset>-403860</wp:posOffset>
          </wp:positionH>
          <wp:positionV relativeFrom="paragraph">
            <wp:posOffset>-440055</wp:posOffset>
          </wp:positionV>
          <wp:extent cx="1142797" cy="619125"/>
          <wp:effectExtent l="0" t="0" r="635" b="0"/>
          <wp:wrapNone/>
          <wp:docPr id="4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 cstate="print">
                    <a:extLst>
                      <a:ext uri="{28A0092B-C50C-407E-A947-70E740481C1C}">
                        <a14:useLocalDpi xmlns:a14="http://schemas.microsoft.com/office/drawing/2010/main" val="0"/>
                      </a:ext>
                    </a:extLst>
                  </a:blip>
                  <a:srcRect t="14105" b="24773"/>
                  <a:stretch>
                    <a:fillRect/>
                  </a:stretch>
                </pic:blipFill>
                <pic:spPr bwMode="auto">
                  <a:xfrm>
                    <a:off x="0" y="0"/>
                    <a:ext cx="1144526" cy="620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70528" behindDoc="1" locked="0" layoutInCell="1" allowOverlap="1" wp14:anchorId="4C8054B3" wp14:editId="1EC8C056">
          <wp:simplePos x="0" y="0"/>
          <wp:positionH relativeFrom="page">
            <wp:posOffset>1752600</wp:posOffset>
          </wp:positionH>
          <wp:positionV relativeFrom="paragraph">
            <wp:posOffset>-449580</wp:posOffset>
          </wp:positionV>
          <wp:extent cx="5997575" cy="581025"/>
          <wp:effectExtent l="0" t="0" r="3175" b="9525"/>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abecera-02.jpg"/>
                  <pic:cNvPicPr/>
                </pic:nvPicPr>
                <pic:blipFill>
                  <a:blip r:embed="rId3" cstate="print">
                    <a:duotone>
                      <a:prstClr val="black"/>
                      <a:srgbClr val="BAFD95">
                        <a:tint val="45000"/>
                        <a:satMod val="400000"/>
                      </a:srgbClr>
                    </a:duotone>
                    <a:extLst>
                      <a:ext uri="{BEBA8EAE-BF5A-486C-A8C5-ECC9F3942E4B}">
                        <a14:imgProps xmlns:a14="http://schemas.microsoft.com/office/drawing/2010/main">
                          <a14:imgLayer r:embed="rId4">
                            <a14:imgEffect>
                              <a14:artisticMarker/>
                            </a14:imgEffect>
                          </a14:imgLayer>
                        </a14:imgProps>
                      </a:ext>
                      <a:ext uri="{28A0092B-C50C-407E-A947-70E740481C1C}">
                        <a14:useLocalDpi xmlns:a14="http://schemas.microsoft.com/office/drawing/2010/main" val="0"/>
                      </a:ext>
                    </a:extLst>
                  </a:blip>
                  <a:stretch>
                    <a:fillRect/>
                  </a:stretch>
                </pic:blipFill>
                <pic:spPr>
                  <a:xfrm>
                    <a:off x="0" y="0"/>
                    <a:ext cx="5997575" cy="5810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02" type="#_x0000_t75" style="width:9.8pt;height:12.1pt" o:bullet="t">
        <v:imagedata r:id="rId1" o:title="VIÑETA Q&amp;E"/>
      </v:shape>
    </w:pict>
  </w:numPicBullet>
  <w:abstractNum w:abstractNumId="0" w15:restartNumberingAfterBreak="0">
    <w:nsid w:val="FFFFFF89"/>
    <w:multiLevelType w:val="singleLevel"/>
    <w:tmpl w:val="5C8243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DC3283"/>
    <w:multiLevelType w:val="multilevel"/>
    <w:tmpl w:val="4E6CEE06"/>
    <w:lvl w:ilvl="0">
      <w:start w:val="3"/>
      <w:numFmt w:val="decimal"/>
      <w:lvlText w:val="%1."/>
      <w:lvlJc w:val="left"/>
      <w:pPr>
        <w:ind w:left="360" w:hanging="360"/>
      </w:pPr>
      <w:rPr>
        <w:rFonts w:hint="default"/>
      </w:rPr>
    </w:lvl>
    <w:lvl w:ilvl="1">
      <w:start w:val="1"/>
      <w:numFmt w:val="decimal"/>
      <w:lvlText w:val="%1.%2."/>
      <w:lvlJc w:val="left"/>
      <w:pPr>
        <w:ind w:left="1014" w:hanging="3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b/>
        <w:bCs/>
        <w:color w:val="385623" w:themeColor="accent6" w:themeShade="80"/>
      </w:rPr>
    </w:lvl>
    <w:lvl w:ilvl="4">
      <w:start w:val="1"/>
      <w:numFmt w:val="decimal"/>
      <w:lvlText w:val="%1.%2.%3.%4.%5."/>
      <w:lvlJc w:val="left"/>
      <w:pPr>
        <w:ind w:left="3336" w:hanging="72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004" w:hanging="108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6672" w:hanging="1440"/>
      </w:pPr>
      <w:rPr>
        <w:rFonts w:hint="default"/>
      </w:rPr>
    </w:lvl>
  </w:abstractNum>
  <w:abstractNum w:abstractNumId="2" w15:restartNumberingAfterBreak="0">
    <w:nsid w:val="04722CE6"/>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2F02F8"/>
    <w:multiLevelType w:val="multilevel"/>
    <w:tmpl w:val="31D41D5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BB4035"/>
    <w:multiLevelType w:val="hybridMultilevel"/>
    <w:tmpl w:val="D1600D78"/>
    <w:lvl w:ilvl="0" w:tplc="2A486F36">
      <w:numFmt w:val="bullet"/>
      <w:lvlText w:val=""/>
      <w:lvlJc w:val="left"/>
      <w:pPr>
        <w:ind w:left="720" w:hanging="360"/>
      </w:pPr>
      <w:rPr>
        <w:rFonts w:ascii="Wingdings" w:eastAsia="Times New Roman"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8517B"/>
    <w:multiLevelType w:val="multilevel"/>
    <w:tmpl w:val="3FC6124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E41CF7"/>
    <w:multiLevelType w:val="hybridMultilevel"/>
    <w:tmpl w:val="CB2870B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884BBB"/>
    <w:multiLevelType w:val="hybridMultilevel"/>
    <w:tmpl w:val="D5A264C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3625858"/>
    <w:multiLevelType w:val="multilevel"/>
    <w:tmpl w:val="23F23CAC"/>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E145EE"/>
    <w:multiLevelType w:val="hybridMultilevel"/>
    <w:tmpl w:val="B40EF55A"/>
    <w:lvl w:ilvl="0" w:tplc="ED628AFA">
      <w:start w:val="1"/>
      <w:numFmt w:val="decimal"/>
      <w:lvlText w:val="1.%1."/>
      <w:lvlJc w:val="left"/>
      <w:pPr>
        <w:ind w:left="294" w:hanging="360"/>
      </w:pPr>
      <w:rPr>
        <w:rFonts w:hint="default"/>
      </w:rPr>
    </w:lvl>
    <w:lvl w:ilvl="1" w:tplc="ED628AFA">
      <w:start w:val="1"/>
      <w:numFmt w:val="decimal"/>
      <w:lvlText w:val="1.%2."/>
      <w:lvlJc w:val="left"/>
      <w:pPr>
        <w:ind w:left="1014" w:hanging="360"/>
      </w:pPr>
      <w:rPr>
        <w:rFonts w:hint="default"/>
      </w:rPr>
    </w:lvl>
    <w:lvl w:ilvl="2" w:tplc="280A001B">
      <w:start w:val="1"/>
      <w:numFmt w:val="lowerRoman"/>
      <w:lvlText w:val="%3."/>
      <w:lvlJc w:val="right"/>
      <w:pPr>
        <w:ind w:left="1734" w:hanging="180"/>
      </w:pPr>
    </w:lvl>
    <w:lvl w:ilvl="3" w:tplc="280A000F" w:tentative="1">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10" w15:restartNumberingAfterBreak="0">
    <w:nsid w:val="142C1B5E"/>
    <w:multiLevelType w:val="hybridMultilevel"/>
    <w:tmpl w:val="D9AE980A"/>
    <w:lvl w:ilvl="0" w:tplc="8C74CF50">
      <w:start w:val="1"/>
      <w:numFmt w:val="bullet"/>
      <w:lvlText w:val=""/>
      <w:lvlJc w:val="left"/>
      <w:pPr>
        <w:ind w:left="720" w:hanging="360"/>
      </w:pPr>
      <w:rPr>
        <w:rFonts w:ascii="Wingdings" w:eastAsia="Times New Roman"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536790"/>
    <w:multiLevelType w:val="hybridMultilevel"/>
    <w:tmpl w:val="8D964100"/>
    <w:lvl w:ilvl="0" w:tplc="FDDEF0EA">
      <w:start w:val="1"/>
      <w:numFmt w:val="bullet"/>
      <w:pStyle w:val="a"/>
      <w:lvlText w:val=""/>
      <w:lvlJc w:val="left"/>
      <w:pPr>
        <w:tabs>
          <w:tab w:val="num" w:pos="1494"/>
        </w:tabs>
        <w:ind w:left="1494" w:hanging="360"/>
      </w:pPr>
      <w:rPr>
        <w:rFonts w:ascii="Symbol" w:hAnsi="Symbol" w:hint="default"/>
      </w:rPr>
    </w:lvl>
    <w:lvl w:ilvl="1" w:tplc="A7783722">
      <w:start w:val="1"/>
      <w:numFmt w:val="bullet"/>
      <w:lvlText w:val=""/>
      <w:lvlJc w:val="left"/>
      <w:pPr>
        <w:tabs>
          <w:tab w:val="num" w:pos="2007"/>
        </w:tabs>
        <w:ind w:left="1647" w:firstLine="0"/>
      </w:pPr>
      <w:rPr>
        <w:rFonts w:ascii="Wingdings" w:hAnsi="Wingdings" w:hint="default"/>
        <w:sz w:val="18"/>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88A155A"/>
    <w:multiLevelType w:val="hybridMultilevel"/>
    <w:tmpl w:val="F82A00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96F7550"/>
    <w:multiLevelType w:val="hybridMultilevel"/>
    <w:tmpl w:val="AECA120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EF715D1"/>
    <w:multiLevelType w:val="hybridMultilevel"/>
    <w:tmpl w:val="299E17E4"/>
    <w:lvl w:ilvl="0" w:tplc="A53EE660">
      <w:start w:val="1"/>
      <w:numFmt w:val="bullet"/>
      <w:lvlText w:val=""/>
      <w:lvlJc w:val="left"/>
      <w:pPr>
        <w:tabs>
          <w:tab w:val="num" w:pos="1854"/>
        </w:tabs>
        <w:ind w:left="1854" w:hanging="360"/>
      </w:pPr>
      <w:rPr>
        <w:rFonts w:ascii="Wingdings" w:hAnsi="Wingdings" w:hint="default"/>
      </w:rPr>
    </w:lvl>
    <w:lvl w:ilvl="1" w:tplc="91D2ACBA">
      <w:start w:val="1"/>
      <w:numFmt w:val="bullet"/>
      <w:pStyle w:val="b"/>
      <w:lvlText w:val="-"/>
      <w:lvlJc w:val="left"/>
      <w:pPr>
        <w:tabs>
          <w:tab w:val="num" w:pos="2784"/>
        </w:tabs>
        <w:ind w:left="2784" w:hanging="570"/>
      </w:pPr>
      <w:rPr>
        <w:rFonts w:ascii="Times New Roman" w:eastAsia="Times New Roman" w:hAnsi="Times New Roman" w:cs="Times New Roman" w:hint="default"/>
      </w:rPr>
    </w:lvl>
    <w:lvl w:ilvl="2" w:tplc="F70AF69E">
      <w:start w:val="1"/>
      <w:numFmt w:val="bullet"/>
      <w:lvlText w:val=""/>
      <w:lvlJc w:val="left"/>
      <w:pPr>
        <w:tabs>
          <w:tab w:val="num" w:pos="3294"/>
        </w:tabs>
        <w:ind w:left="3294" w:hanging="360"/>
      </w:pPr>
      <w:rPr>
        <w:rFonts w:ascii="Wingdings" w:hAnsi="Wingdings" w:hint="default"/>
      </w:rPr>
    </w:lvl>
    <w:lvl w:ilvl="3" w:tplc="9C8C1160">
      <w:start w:val="1"/>
      <w:numFmt w:val="bullet"/>
      <w:lvlText w:val=""/>
      <w:lvlJc w:val="left"/>
      <w:pPr>
        <w:tabs>
          <w:tab w:val="num" w:pos="4014"/>
        </w:tabs>
        <w:ind w:left="4014" w:hanging="360"/>
      </w:pPr>
      <w:rPr>
        <w:rFonts w:ascii="Symbol" w:hAnsi="Symbol" w:hint="default"/>
      </w:rPr>
    </w:lvl>
    <w:lvl w:ilvl="4" w:tplc="FA7E4826">
      <w:start w:val="1"/>
      <w:numFmt w:val="bullet"/>
      <w:lvlText w:val="o"/>
      <w:lvlJc w:val="left"/>
      <w:pPr>
        <w:tabs>
          <w:tab w:val="num" w:pos="4734"/>
        </w:tabs>
        <w:ind w:left="4734" w:hanging="360"/>
      </w:pPr>
      <w:rPr>
        <w:rFonts w:ascii="Courier New" w:hAnsi="Courier New" w:hint="default"/>
      </w:rPr>
    </w:lvl>
    <w:lvl w:ilvl="5" w:tplc="3478389C">
      <w:start w:val="1"/>
      <w:numFmt w:val="bullet"/>
      <w:lvlText w:val=""/>
      <w:lvlJc w:val="left"/>
      <w:pPr>
        <w:tabs>
          <w:tab w:val="num" w:pos="5454"/>
        </w:tabs>
        <w:ind w:left="5454" w:hanging="360"/>
      </w:pPr>
      <w:rPr>
        <w:rFonts w:ascii="Wingdings" w:hAnsi="Wingdings" w:hint="default"/>
      </w:rPr>
    </w:lvl>
    <w:lvl w:ilvl="6" w:tplc="354C21EC">
      <w:start w:val="1"/>
      <w:numFmt w:val="bullet"/>
      <w:lvlText w:val=""/>
      <w:lvlJc w:val="left"/>
      <w:pPr>
        <w:tabs>
          <w:tab w:val="num" w:pos="6174"/>
        </w:tabs>
        <w:ind w:left="6174" w:hanging="360"/>
      </w:pPr>
      <w:rPr>
        <w:rFonts w:ascii="Symbol" w:hAnsi="Symbol" w:hint="default"/>
      </w:rPr>
    </w:lvl>
    <w:lvl w:ilvl="7" w:tplc="D9CC1BBA" w:tentative="1">
      <w:start w:val="1"/>
      <w:numFmt w:val="bullet"/>
      <w:lvlText w:val="o"/>
      <w:lvlJc w:val="left"/>
      <w:pPr>
        <w:tabs>
          <w:tab w:val="num" w:pos="6894"/>
        </w:tabs>
        <w:ind w:left="6894" w:hanging="360"/>
      </w:pPr>
      <w:rPr>
        <w:rFonts w:ascii="Courier New" w:hAnsi="Courier New" w:hint="default"/>
      </w:rPr>
    </w:lvl>
    <w:lvl w:ilvl="8" w:tplc="2D48AC96"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1FDD20AD"/>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B85FD5"/>
    <w:multiLevelType w:val="hybridMultilevel"/>
    <w:tmpl w:val="D4AA39F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14A431C"/>
    <w:multiLevelType w:val="hybridMultilevel"/>
    <w:tmpl w:val="A1F6DC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53762BF"/>
    <w:multiLevelType w:val="hybridMultilevel"/>
    <w:tmpl w:val="E662BF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7AF1236"/>
    <w:multiLevelType w:val="multilevel"/>
    <w:tmpl w:val="CDFE2C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D53AC7"/>
    <w:multiLevelType w:val="singleLevel"/>
    <w:tmpl w:val="5178CCAE"/>
    <w:lvl w:ilvl="0">
      <w:start w:val="1"/>
      <w:numFmt w:val="bullet"/>
      <w:pStyle w:val="guion"/>
      <w:lvlText w:val=""/>
      <w:lvlJc w:val="left"/>
      <w:pPr>
        <w:tabs>
          <w:tab w:val="num" w:pos="360"/>
        </w:tabs>
        <w:ind w:left="360" w:hanging="360"/>
      </w:pPr>
      <w:rPr>
        <w:rFonts w:ascii="Symbol" w:hAnsi="Symbol" w:hint="default"/>
        <w:lang w:val="es-PE"/>
      </w:rPr>
    </w:lvl>
  </w:abstractNum>
  <w:abstractNum w:abstractNumId="21" w15:restartNumberingAfterBreak="0">
    <w:nsid w:val="2B940D8D"/>
    <w:multiLevelType w:val="hybridMultilevel"/>
    <w:tmpl w:val="BF8E527C"/>
    <w:lvl w:ilvl="0" w:tplc="BDE8E83E">
      <w:start w:val="1"/>
      <w:numFmt w:val="bullet"/>
      <w:pStyle w:val="VIETA1"/>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22" w15:restartNumberingAfterBreak="0">
    <w:nsid w:val="2CB55B51"/>
    <w:multiLevelType w:val="multilevel"/>
    <w:tmpl w:val="EEE0B1E2"/>
    <w:lvl w:ilvl="0">
      <w:start w:val="1"/>
      <w:numFmt w:val="decimal"/>
      <w:pStyle w:val="E1"/>
      <w:lvlText w:val="%1"/>
      <w:lvlJc w:val="left"/>
      <w:pPr>
        <w:ind w:left="432" w:hanging="432"/>
      </w:pPr>
    </w:lvl>
    <w:lvl w:ilvl="1">
      <w:start w:val="1"/>
      <w:numFmt w:val="decimal"/>
      <w:lvlText w:val="%1.%2"/>
      <w:lvlJc w:val="left"/>
      <w:pPr>
        <w:ind w:left="576" w:hanging="576"/>
      </w:pPr>
    </w:lvl>
    <w:lvl w:ilvl="2">
      <w:start w:val="1"/>
      <w:numFmt w:val="decimal"/>
      <w:pStyle w:val="E3"/>
      <w:lvlText w:val="%1.%2.%3"/>
      <w:lvlJc w:val="left"/>
      <w:pPr>
        <w:ind w:left="720" w:hanging="720"/>
      </w:pPr>
    </w:lvl>
    <w:lvl w:ilvl="3">
      <w:start w:val="1"/>
      <w:numFmt w:val="decimal"/>
      <w:pStyle w:val="E4"/>
      <w:lvlText w:val="%1.%2.%3.%4"/>
      <w:lvlJc w:val="left"/>
      <w:pPr>
        <w:ind w:left="242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ED44A27"/>
    <w:multiLevelType w:val="hybridMultilevel"/>
    <w:tmpl w:val="E2F0D636"/>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07949BA"/>
    <w:multiLevelType w:val="multilevel"/>
    <w:tmpl w:val="E7424FAC"/>
    <w:lvl w:ilvl="0">
      <w:start w:val="1"/>
      <w:numFmt w:val="upperRoman"/>
      <w:pStyle w:val="TITULOEVAP"/>
      <w:lvlText w:val="%1."/>
      <w:lvlJc w:val="left"/>
      <w:pPr>
        <w:ind w:left="1080" w:hanging="720"/>
      </w:pPr>
      <w:rPr>
        <w:rFonts w:hint="default"/>
      </w:rPr>
    </w:lvl>
    <w:lvl w:ilvl="1">
      <w:start w:val="1"/>
      <w:numFmt w:val="decimal"/>
      <w:pStyle w:val="TITULOEVAP"/>
      <w:isLgl/>
      <w:lvlText w:val="%1.%2"/>
      <w:lvlJc w:val="left"/>
      <w:pPr>
        <w:ind w:left="735" w:hanging="375"/>
      </w:pPr>
      <w:rPr>
        <w:rFonts w:hint="default"/>
      </w:rPr>
    </w:lvl>
    <w:lvl w:ilvl="2">
      <w:start w:val="1"/>
      <w:numFmt w:val="decimal"/>
      <w:pStyle w:val="SubtituloEVAP"/>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1B058E1"/>
    <w:multiLevelType w:val="hybridMultilevel"/>
    <w:tmpl w:val="B64E458A"/>
    <w:lvl w:ilvl="0" w:tplc="A2729DFE">
      <w:start w:val="1"/>
      <w:numFmt w:val="bullet"/>
      <w:lvlText w:val=""/>
      <w:lvlJc w:val="left"/>
      <w:pPr>
        <w:ind w:left="720" w:hanging="360"/>
      </w:pPr>
      <w:rPr>
        <w:rFonts w:ascii="Symbol" w:eastAsia="Times New Roman"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3935BCC"/>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EC6A09"/>
    <w:multiLevelType w:val="hybridMultilevel"/>
    <w:tmpl w:val="A3B25D2E"/>
    <w:lvl w:ilvl="0" w:tplc="4F1664D4">
      <w:start w:val="2"/>
      <w:numFmt w:val="bullet"/>
      <w:lvlText w:val="-"/>
      <w:lvlJc w:val="left"/>
      <w:pPr>
        <w:ind w:left="927" w:hanging="360"/>
      </w:pPr>
      <w:rPr>
        <w:rFonts w:ascii="Calibri" w:eastAsia="Times New Roman"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8" w15:restartNumberingAfterBreak="0">
    <w:nsid w:val="36BD3EC5"/>
    <w:multiLevelType w:val="multilevel"/>
    <w:tmpl w:val="B16AE238"/>
    <w:lvl w:ilvl="0">
      <w:start w:val="4"/>
      <w:numFmt w:val="decimal"/>
      <w:lvlText w:val="%1."/>
      <w:lvlJc w:val="left"/>
      <w:pPr>
        <w:ind w:left="360" w:hanging="360"/>
      </w:pPr>
      <w:rPr>
        <w:rFonts w:hint="default"/>
      </w:rPr>
    </w:lvl>
    <w:lvl w:ilvl="1">
      <w:start w:val="1"/>
      <w:numFmt w:val="decimal"/>
      <w:lvlText w:val="%1.%2."/>
      <w:lvlJc w:val="left"/>
      <w:pPr>
        <w:ind w:left="1014" w:hanging="3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336" w:hanging="72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004" w:hanging="108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6672" w:hanging="1440"/>
      </w:pPr>
      <w:rPr>
        <w:rFonts w:hint="default"/>
      </w:rPr>
    </w:lvl>
  </w:abstractNum>
  <w:abstractNum w:abstractNumId="29" w15:restartNumberingAfterBreak="0">
    <w:nsid w:val="380C5F6D"/>
    <w:multiLevelType w:val="hybridMultilevel"/>
    <w:tmpl w:val="8FE60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194953"/>
    <w:multiLevelType w:val="hybridMultilevel"/>
    <w:tmpl w:val="A8D43B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BDA63E5"/>
    <w:multiLevelType w:val="hybridMultilevel"/>
    <w:tmpl w:val="6956995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212746B"/>
    <w:multiLevelType w:val="hybridMultilevel"/>
    <w:tmpl w:val="F76ECDBE"/>
    <w:lvl w:ilvl="0" w:tplc="85CED79E">
      <w:start w:val="1"/>
      <w:numFmt w:val="bullet"/>
      <w:lvlText w:val=""/>
      <w:lvlPicBulletId w:val="0"/>
      <w:lvlJc w:val="left"/>
      <w:pPr>
        <w:ind w:left="720" w:hanging="360"/>
      </w:pPr>
      <w:rPr>
        <w:rFonts w:ascii="Symbol" w:hAnsi="Symbol" w:hint="default"/>
        <w:color w:val="auto"/>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22B3EB3"/>
    <w:multiLevelType w:val="multilevel"/>
    <w:tmpl w:val="103658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22C5E4A"/>
    <w:multiLevelType w:val="multilevel"/>
    <w:tmpl w:val="3342BA8E"/>
    <w:lvl w:ilvl="0">
      <w:start w:val="6"/>
      <w:numFmt w:val="decimal"/>
      <w:lvlText w:val="%1."/>
      <w:lvlJc w:val="left"/>
      <w:pPr>
        <w:ind w:left="360" w:hanging="360"/>
      </w:pPr>
      <w:rPr>
        <w:rFonts w:hint="default"/>
      </w:rPr>
    </w:lvl>
    <w:lvl w:ilvl="1">
      <w:start w:val="1"/>
      <w:numFmt w:val="decimal"/>
      <w:lvlText w:val="%1.%2."/>
      <w:lvlJc w:val="left"/>
      <w:pPr>
        <w:ind w:left="1014" w:hanging="3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336" w:hanging="72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004" w:hanging="108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6672" w:hanging="1440"/>
      </w:pPr>
      <w:rPr>
        <w:rFonts w:hint="default"/>
      </w:rPr>
    </w:lvl>
  </w:abstractNum>
  <w:abstractNum w:abstractNumId="35" w15:restartNumberingAfterBreak="0">
    <w:nsid w:val="42C664D1"/>
    <w:multiLevelType w:val="multilevel"/>
    <w:tmpl w:val="2AB25DEC"/>
    <w:lvl w:ilvl="0">
      <w:start w:val="1"/>
      <w:numFmt w:val="decimal"/>
      <w:pStyle w:val="vietasxx"/>
      <w:lvlText w:val="%1"/>
      <w:lvlJc w:val="left"/>
      <w:pPr>
        <w:tabs>
          <w:tab w:val="num" w:pos="795"/>
        </w:tabs>
        <w:ind w:left="795" w:hanging="795"/>
      </w:pPr>
      <w:rPr>
        <w:rFonts w:ascii="Arial" w:eastAsia="Times New Roman" w:hAnsi="Arial" w:cs="Arial" w:hint="default"/>
      </w:rPr>
    </w:lvl>
    <w:lvl w:ilvl="1">
      <w:start w:val="1"/>
      <w:numFmt w:val="decimal"/>
      <w:lvlText w:val="%1.%2"/>
      <w:lvlJc w:val="left"/>
      <w:pPr>
        <w:tabs>
          <w:tab w:val="num" w:pos="945"/>
        </w:tabs>
        <w:ind w:left="945" w:hanging="795"/>
      </w:pPr>
      <w:rPr>
        <w:rFonts w:hint="default"/>
      </w:rPr>
    </w:lvl>
    <w:lvl w:ilvl="2">
      <w:start w:val="1"/>
      <w:numFmt w:val="decimal"/>
      <w:lvlText w:val="%1.%2.%3"/>
      <w:lvlJc w:val="left"/>
      <w:pPr>
        <w:tabs>
          <w:tab w:val="num" w:pos="1095"/>
        </w:tabs>
        <w:ind w:left="1095" w:hanging="795"/>
      </w:pPr>
      <w:rPr>
        <w:rFonts w:hint="default"/>
      </w:rPr>
    </w:lvl>
    <w:lvl w:ilvl="3">
      <w:start w:val="1"/>
      <w:numFmt w:val="decimal"/>
      <w:lvlText w:val="%1.%2.%3.%4"/>
      <w:lvlJc w:val="left"/>
      <w:pPr>
        <w:tabs>
          <w:tab w:val="num" w:pos="1530"/>
        </w:tabs>
        <w:ind w:left="1530" w:hanging="1080"/>
      </w:pPr>
      <w:rPr>
        <w:rFonts w:hint="default"/>
      </w:rPr>
    </w:lvl>
    <w:lvl w:ilvl="4">
      <w:start w:val="1"/>
      <w:numFmt w:val="decimal"/>
      <w:lvlText w:val="%1.%2.%3.%4.%5"/>
      <w:lvlJc w:val="left"/>
      <w:pPr>
        <w:tabs>
          <w:tab w:val="num" w:pos="2040"/>
        </w:tabs>
        <w:ind w:left="2040" w:hanging="1440"/>
      </w:pPr>
      <w:rPr>
        <w:rFonts w:hint="default"/>
      </w:rPr>
    </w:lvl>
    <w:lvl w:ilvl="5">
      <w:start w:val="1"/>
      <w:numFmt w:val="decimal"/>
      <w:lvlText w:val="%1.%2.%3.%4.%5.%6"/>
      <w:lvlJc w:val="left"/>
      <w:pPr>
        <w:tabs>
          <w:tab w:val="num" w:pos="2190"/>
        </w:tabs>
        <w:ind w:left="2190" w:hanging="1440"/>
      </w:pPr>
      <w:rPr>
        <w:rFonts w:hint="default"/>
      </w:rPr>
    </w:lvl>
    <w:lvl w:ilvl="6">
      <w:start w:val="1"/>
      <w:numFmt w:val="decimal"/>
      <w:lvlText w:val="%1.%2.%3.%4.%5.%6.%7"/>
      <w:lvlJc w:val="left"/>
      <w:pPr>
        <w:tabs>
          <w:tab w:val="num" w:pos="2700"/>
        </w:tabs>
        <w:ind w:left="2700" w:hanging="1800"/>
      </w:pPr>
      <w:rPr>
        <w:rFonts w:hint="default"/>
      </w:rPr>
    </w:lvl>
    <w:lvl w:ilvl="7">
      <w:start w:val="1"/>
      <w:numFmt w:val="decimal"/>
      <w:lvlText w:val="%1.%2.%3.%4.%5.%6.%7.%8"/>
      <w:lvlJc w:val="left"/>
      <w:pPr>
        <w:tabs>
          <w:tab w:val="num" w:pos="2850"/>
        </w:tabs>
        <w:ind w:left="2850" w:hanging="1800"/>
      </w:pPr>
      <w:rPr>
        <w:rFonts w:hint="default"/>
      </w:rPr>
    </w:lvl>
    <w:lvl w:ilvl="8">
      <w:start w:val="1"/>
      <w:numFmt w:val="decimal"/>
      <w:lvlText w:val="%1.%2.%3.%4.%5.%6.%7.%8.%9"/>
      <w:lvlJc w:val="left"/>
      <w:pPr>
        <w:tabs>
          <w:tab w:val="num" w:pos="3360"/>
        </w:tabs>
        <w:ind w:left="3360" w:hanging="2160"/>
      </w:pPr>
      <w:rPr>
        <w:rFonts w:hint="default"/>
      </w:rPr>
    </w:lvl>
  </w:abstractNum>
  <w:abstractNum w:abstractNumId="36" w15:restartNumberingAfterBreak="0">
    <w:nsid w:val="486D500A"/>
    <w:multiLevelType w:val="multilevel"/>
    <w:tmpl w:val="C62862D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7" w15:restartNumberingAfterBreak="0">
    <w:nsid w:val="48F64F78"/>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C661A76"/>
    <w:multiLevelType w:val="multilevel"/>
    <w:tmpl w:val="C9DEC11C"/>
    <w:lvl w:ilvl="0">
      <w:start w:val="5"/>
      <w:numFmt w:val="decimal"/>
      <w:lvlText w:val="%1."/>
      <w:lvlJc w:val="left"/>
      <w:pPr>
        <w:ind w:left="360" w:hanging="360"/>
      </w:pPr>
      <w:rPr>
        <w:rFonts w:hint="default"/>
      </w:rPr>
    </w:lvl>
    <w:lvl w:ilvl="1">
      <w:start w:val="1"/>
      <w:numFmt w:val="decimal"/>
      <w:lvlText w:val="%1.%2."/>
      <w:lvlJc w:val="left"/>
      <w:pPr>
        <w:ind w:left="1014" w:hanging="3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336" w:hanging="72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004" w:hanging="108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6672" w:hanging="1440"/>
      </w:pPr>
      <w:rPr>
        <w:rFonts w:hint="default"/>
      </w:rPr>
    </w:lvl>
  </w:abstractNum>
  <w:abstractNum w:abstractNumId="39" w15:restartNumberingAfterBreak="0">
    <w:nsid w:val="4E722C95"/>
    <w:multiLevelType w:val="hybridMultilevel"/>
    <w:tmpl w:val="F7368DEE"/>
    <w:lvl w:ilvl="0" w:tplc="85CED79E">
      <w:start w:val="1"/>
      <w:numFmt w:val="bullet"/>
      <w:lvlText w:val=""/>
      <w:lvlPicBulletId w:val="0"/>
      <w:lvlJc w:val="left"/>
      <w:pPr>
        <w:ind w:left="1428" w:hanging="360"/>
      </w:pPr>
      <w:rPr>
        <w:rFonts w:ascii="Symbol" w:hAnsi="Symbol" w:hint="default"/>
        <w:color w:val="auto"/>
        <w:sz w:val="22"/>
        <w:szCs w:val="22"/>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0" w15:restartNumberingAfterBreak="0">
    <w:nsid w:val="50010448"/>
    <w:multiLevelType w:val="hybridMultilevel"/>
    <w:tmpl w:val="62027776"/>
    <w:lvl w:ilvl="0" w:tplc="00A87AE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7AC38E9"/>
    <w:multiLevelType w:val="multilevel"/>
    <w:tmpl w:val="EC6C70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9FF660B"/>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B877B3"/>
    <w:multiLevelType w:val="hybridMultilevel"/>
    <w:tmpl w:val="A8D43B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BF51CD5"/>
    <w:multiLevelType w:val="hybridMultilevel"/>
    <w:tmpl w:val="1D2C65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FD36F9C"/>
    <w:multiLevelType w:val="hybridMultilevel"/>
    <w:tmpl w:val="198A0E5C"/>
    <w:lvl w:ilvl="0" w:tplc="85CED79E">
      <w:start w:val="1"/>
      <w:numFmt w:val="bullet"/>
      <w:lvlText w:val=""/>
      <w:lvlPicBulletId w:val="0"/>
      <w:lvlJc w:val="left"/>
      <w:pPr>
        <w:ind w:left="720" w:hanging="360"/>
      </w:pPr>
      <w:rPr>
        <w:rFonts w:ascii="Symbol" w:hAnsi="Symbol" w:hint="default"/>
        <w:color w:val="auto"/>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323719E"/>
    <w:multiLevelType w:val="hybridMultilevel"/>
    <w:tmpl w:val="8FE60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62E3C1B"/>
    <w:multiLevelType w:val="hybridMultilevel"/>
    <w:tmpl w:val="CB2870B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66E4FCA"/>
    <w:multiLevelType w:val="hybridMultilevel"/>
    <w:tmpl w:val="83E8CC76"/>
    <w:lvl w:ilvl="0" w:tplc="85CED79E">
      <w:start w:val="1"/>
      <w:numFmt w:val="bullet"/>
      <w:lvlText w:val=""/>
      <w:lvlPicBulletId w:val="0"/>
      <w:lvlJc w:val="left"/>
      <w:pPr>
        <w:ind w:left="720" w:hanging="360"/>
      </w:pPr>
      <w:rPr>
        <w:rFonts w:ascii="Symbol" w:hAnsi="Symbol" w:hint="default"/>
        <w:color w:val="auto"/>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EEA5545"/>
    <w:multiLevelType w:val="multilevel"/>
    <w:tmpl w:val="F23EDF92"/>
    <w:lvl w:ilvl="0">
      <w:start w:val="1"/>
      <w:numFmt w:val="decimal"/>
      <w:pStyle w:val="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0577D13"/>
    <w:multiLevelType w:val="hybridMultilevel"/>
    <w:tmpl w:val="BB622D7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6F02AFA"/>
    <w:multiLevelType w:val="multilevel"/>
    <w:tmpl w:val="E0DE4702"/>
    <w:lvl w:ilvl="0">
      <w:start w:val="2"/>
      <w:numFmt w:val="decimal"/>
      <w:lvlText w:val="%1."/>
      <w:lvlJc w:val="left"/>
      <w:pPr>
        <w:ind w:left="360" w:hanging="360"/>
      </w:pPr>
      <w:rPr>
        <w:rFonts w:hint="default"/>
      </w:rPr>
    </w:lvl>
    <w:lvl w:ilvl="1">
      <w:start w:val="1"/>
      <w:numFmt w:val="decimal"/>
      <w:lvlText w:val="%1.%2."/>
      <w:lvlJc w:val="left"/>
      <w:pPr>
        <w:ind w:left="1014" w:hanging="3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336" w:hanging="72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004" w:hanging="108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6672" w:hanging="1440"/>
      </w:pPr>
      <w:rPr>
        <w:rFonts w:hint="default"/>
      </w:rPr>
    </w:lvl>
  </w:abstractNum>
  <w:abstractNum w:abstractNumId="52" w15:restartNumberingAfterBreak="0">
    <w:nsid w:val="770E304A"/>
    <w:multiLevelType w:val="multilevel"/>
    <w:tmpl w:val="10D0752A"/>
    <w:lvl w:ilvl="0">
      <w:start w:val="6"/>
      <w:numFmt w:val="none"/>
      <w:pStyle w:val="PARRA2"/>
      <w:suff w:val="nothing"/>
      <w:lvlText w:val="%1"/>
      <w:lvlJc w:val="left"/>
      <w:pPr>
        <w:ind w:left="851" w:firstLine="0"/>
      </w:pPr>
      <w:rPr>
        <w:rFonts w:hint="default"/>
        <w:lang w:val="es-PE"/>
      </w:rPr>
    </w:lvl>
    <w:lvl w:ilvl="1">
      <w:start w:val="1"/>
      <w:numFmt w:val="lowerLetter"/>
      <w:pStyle w:val="PARRA2"/>
      <w:lvlText w:val="%2)"/>
      <w:lvlJc w:val="left"/>
      <w:pPr>
        <w:tabs>
          <w:tab w:val="num" w:pos="1276"/>
        </w:tabs>
        <w:ind w:left="1276" w:hanging="425"/>
      </w:pPr>
      <w:rPr>
        <w:rFonts w:hint="default"/>
      </w:rPr>
    </w:lvl>
    <w:lvl w:ilvl="2">
      <w:start w:val="1"/>
      <w:numFmt w:val="decimal"/>
      <w:lvlText w:val="%1.%2.%3."/>
      <w:lvlJc w:val="left"/>
      <w:pPr>
        <w:tabs>
          <w:tab w:val="num" w:pos="2410"/>
        </w:tabs>
        <w:ind w:left="2410" w:hanging="708"/>
      </w:pPr>
      <w:rPr>
        <w:rFonts w:hint="default"/>
      </w:rPr>
    </w:lvl>
    <w:lvl w:ilvl="3">
      <w:start w:val="1"/>
      <w:numFmt w:val="lowerLetter"/>
      <w:lvlText w:val="%4)."/>
      <w:lvlJc w:val="left"/>
      <w:pPr>
        <w:tabs>
          <w:tab w:val="num" w:pos="2912"/>
        </w:tabs>
        <w:ind w:left="2836" w:hanging="284"/>
      </w:pPr>
      <w:rPr>
        <w:rFonts w:hint="default"/>
      </w:rPr>
    </w:lvl>
    <w:lvl w:ilvl="4">
      <w:start w:val="1"/>
      <w:numFmt w:val="decimal"/>
      <w:lvlRestart w:val="3"/>
      <w:suff w:val="nothing"/>
      <w:lvlText w:val="Cuadro N° %1.%2-%5"/>
      <w:lvlJc w:val="left"/>
      <w:pPr>
        <w:ind w:left="851" w:firstLine="0"/>
      </w:pPr>
      <w:rPr>
        <w:rFonts w:ascii="Arial Narrow" w:hAnsi="Arial Narrow" w:hint="default"/>
        <w:b/>
        <w:i w:val="0"/>
        <w:sz w:val="22"/>
      </w:rPr>
    </w:lvl>
    <w:lvl w:ilvl="5">
      <w:start w:val="1"/>
      <w:numFmt w:val="decimal"/>
      <w:lvlText w:val="%6."/>
      <w:lvlJc w:val="left"/>
      <w:pPr>
        <w:tabs>
          <w:tab w:val="num" w:pos="2127"/>
        </w:tabs>
        <w:ind w:left="2127" w:hanging="425"/>
      </w:pPr>
      <w:rPr>
        <w:rFonts w:hint="default"/>
      </w:rPr>
    </w:lvl>
    <w:lvl w:ilvl="6">
      <w:start w:val="1"/>
      <w:numFmt w:val="lowerLetter"/>
      <w:lvlText w:val="%7)"/>
      <w:lvlJc w:val="left"/>
      <w:pPr>
        <w:tabs>
          <w:tab w:val="num" w:pos="2127"/>
        </w:tabs>
        <w:ind w:left="2127" w:hanging="425"/>
      </w:pPr>
      <w:rPr>
        <w:rFonts w:hint="default"/>
      </w:rPr>
    </w:lvl>
    <w:lvl w:ilvl="7">
      <w:start w:val="1"/>
      <w:numFmt w:val="decimal"/>
      <w:suff w:val="nothing"/>
      <w:lvlText w:val="Cuadro N° %1.%2.%3-%8"/>
      <w:lvlJc w:val="left"/>
      <w:pPr>
        <w:ind w:left="851" w:firstLine="0"/>
      </w:pPr>
      <w:rPr>
        <w:rFonts w:ascii="Arial Narrow" w:hAnsi="Arial Narrow" w:hint="default"/>
        <w:b/>
        <w:i w:val="0"/>
      </w:rPr>
    </w:lvl>
    <w:lvl w:ilvl="8">
      <w:start w:val="1"/>
      <w:numFmt w:val="decimal"/>
      <w:lvlText w:val="%1.%2.%3.%4.%5.%6.%7.%8.%9."/>
      <w:lvlJc w:val="left"/>
      <w:pPr>
        <w:tabs>
          <w:tab w:val="num" w:pos="6742"/>
        </w:tabs>
        <w:ind w:left="6022" w:hanging="1440"/>
      </w:pPr>
      <w:rPr>
        <w:rFonts w:hint="default"/>
      </w:rPr>
    </w:lvl>
  </w:abstractNum>
  <w:abstractNum w:abstractNumId="53" w15:restartNumberingAfterBreak="0">
    <w:nsid w:val="7A0E3FC8"/>
    <w:multiLevelType w:val="multilevel"/>
    <w:tmpl w:val="4E52FC3E"/>
    <w:lvl w:ilvl="0">
      <w:start w:val="1"/>
      <w:numFmt w:val="decimal"/>
      <w:lvlText w:val="%1."/>
      <w:lvlJc w:val="left"/>
      <w:pPr>
        <w:ind w:left="360" w:hanging="360"/>
      </w:pPr>
    </w:lvl>
    <w:lvl w:ilvl="1">
      <w:start w:val="1"/>
      <w:numFmt w:val="decimal"/>
      <w:pStyle w:val="T2"/>
      <w:lvlText w:val="%1.%2."/>
      <w:lvlJc w:val="left"/>
      <w:pPr>
        <w:ind w:left="792" w:hanging="432"/>
      </w:pPr>
    </w:lvl>
    <w:lvl w:ilvl="2">
      <w:start w:val="1"/>
      <w:numFmt w:val="decimal"/>
      <w:pStyle w:val="T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C256573"/>
    <w:multiLevelType w:val="multilevel"/>
    <w:tmpl w:val="98580BB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C2A1AFB"/>
    <w:multiLevelType w:val="hybridMultilevel"/>
    <w:tmpl w:val="D87EF706"/>
    <w:lvl w:ilvl="0" w:tplc="399A1D50">
      <w:start w:val="1"/>
      <w:numFmt w:val="bullet"/>
      <w:lvlText w:val=""/>
      <w:lvlJc w:val="left"/>
      <w:pPr>
        <w:ind w:left="720" w:hanging="360"/>
      </w:pPr>
      <w:rPr>
        <w:rFonts w:ascii="Wingdings" w:eastAsia="Times New Roman" w:hAnsi="Wingdings"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7D02134C"/>
    <w:multiLevelType w:val="multilevel"/>
    <w:tmpl w:val="167258C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E2D5560"/>
    <w:multiLevelType w:val="hybridMultilevel"/>
    <w:tmpl w:val="269C9AB8"/>
    <w:lvl w:ilvl="0" w:tplc="280A000B">
      <w:start w:val="1"/>
      <w:numFmt w:val="bullet"/>
      <w:lvlText w:val=""/>
      <w:lvlJc w:val="left"/>
      <w:pPr>
        <w:ind w:left="720" w:hanging="360"/>
      </w:pPr>
      <w:rPr>
        <w:rFonts w:ascii="Wingdings" w:hAnsi="Wingding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9700109">
    <w:abstractNumId w:val="36"/>
  </w:num>
  <w:num w:numId="2" w16cid:durableId="1604725166">
    <w:abstractNumId w:val="24"/>
  </w:num>
  <w:num w:numId="3" w16cid:durableId="866675409">
    <w:abstractNumId w:val="52"/>
  </w:num>
  <w:num w:numId="4" w16cid:durableId="1113860620">
    <w:abstractNumId w:val="11"/>
  </w:num>
  <w:num w:numId="5" w16cid:durableId="908881380">
    <w:abstractNumId w:val="14"/>
  </w:num>
  <w:num w:numId="6" w16cid:durableId="1382896991">
    <w:abstractNumId w:val="20"/>
  </w:num>
  <w:num w:numId="7" w16cid:durableId="1046683206">
    <w:abstractNumId w:val="53"/>
  </w:num>
  <w:num w:numId="8" w16cid:durableId="1995718007">
    <w:abstractNumId w:val="22"/>
  </w:num>
  <w:num w:numId="9" w16cid:durableId="1501582318">
    <w:abstractNumId w:val="49"/>
  </w:num>
  <w:num w:numId="10" w16cid:durableId="1837183847">
    <w:abstractNumId w:val="0"/>
  </w:num>
  <w:num w:numId="11" w16cid:durableId="1749230285">
    <w:abstractNumId w:val="35"/>
  </w:num>
  <w:num w:numId="12" w16cid:durableId="282422166">
    <w:abstractNumId w:val="9"/>
  </w:num>
  <w:num w:numId="13" w16cid:durableId="178279361">
    <w:abstractNumId w:val="1"/>
  </w:num>
  <w:num w:numId="14" w16cid:durableId="1553686621">
    <w:abstractNumId w:val="28"/>
  </w:num>
  <w:num w:numId="15" w16cid:durableId="945113325">
    <w:abstractNumId w:val="54"/>
  </w:num>
  <w:num w:numId="16" w16cid:durableId="290593790">
    <w:abstractNumId w:val="51"/>
  </w:num>
  <w:num w:numId="17" w16cid:durableId="1056706682">
    <w:abstractNumId w:val="38"/>
  </w:num>
  <w:num w:numId="18" w16cid:durableId="2022004459">
    <w:abstractNumId w:val="34"/>
  </w:num>
  <w:num w:numId="19" w16cid:durableId="2048506">
    <w:abstractNumId w:val="33"/>
  </w:num>
  <w:num w:numId="20" w16cid:durableId="650595273">
    <w:abstractNumId w:val="4"/>
  </w:num>
  <w:num w:numId="21" w16cid:durableId="920677585">
    <w:abstractNumId w:val="40"/>
  </w:num>
  <w:num w:numId="22" w16cid:durableId="447742274">
    <w:abstractNumId w:val="50"/>
  </w:num>
  <w:num w:numId="23" w16cid:durableId="1383405362">
    <w:abstractNumId w:val="25"/>
  </w:num>
  <w:num w:numId="24" w16cid:durableId="1070269239">
    <w:abstractNumId w:val="41"/>
  </w:num>
  <w:num w:numId="25" w16cid:durableId="996686599">
    <w:abstractNumId w:val="45"/>
  </w:num>
  <w:num w:numId="26" w16cid:durableId="1908682792">
    <w:abstractNumId w:val="4"/>
  </w:num>
  <w:num w:numId="27" w16cid:durableId="1071544449">
    <w:abstractNumId w:val="55"/>
  </w:num>
  <w:num w:numId="28" w16cid:durableId="257064474">
    <w:abstractNumId w:val="21"/>
  </w:num>
  <w:num w:numId="29" w16cid:durableId="738594499">
    <w:abstractNumId w:val="12"/>
  </w:num>
  <w:num w:numId="30" w16cid:durableId="344282443">
    <w:abstractNumId w:val="19"/>
  </w:num>
  <w:num w:numId="31" w16cid:durableId="1872721566">
    <w:abstractNumId w:val="39"/>
  </w:num>
  <w:num w:numId="32" w16cid:durableId="433012140">
    <w:abstractNumId w:val="32"/>
  </w:num>
  <w:num w:numId="33" w16cid:durableId="414858753">
    <w:abstractNumId w:val="8"/>
  </w:num>
  <w:num w:numId="34" w16cid:durableId="359941038">
    <w:abstractNumId w:val="7"/>
  </w:num>
  <w:num w:numId="35" w16cid:durableId="256643039">
    <w:abstractNumId w:val="13"/>
  </w:num>
  <w:num w:numId="36" w16cid:durableId="2141222969">
    <w:abstractNumId w:val="31"/>
  </w:num>
  <w:num w:numId="37" w16cid:durableId="1945840449">
    <w:abstractNumId w:val="23"/>
  </w:num>
  <w:num w:numId="38" w16cid:durableId="48312924">
    <w:abstractNumId w:val="29"/>
  </w:num>
  <w:num w:numId="39" w16cid:durableId="2060935197">
    <w:abstractNumId w:val="56"/>
  </w:num>
  <w:num w:numId="40" w16cid:durableId="1123499141">
    <w:abstractNumId w:val="46"/>
  </w:num>
  <w:num w:numId="41" w16cid:durableId="1888754549">
    <w:abstractNumId w:val="18"/>
  </w:num>
  <w:num w:numId="42" w16cid:durableId="600380186">
    <w:abstractNumId w:val="57"/>
  </w:num>
  <w:num w:numId="43" w16cid:durableId="1738479989">
    <w:abstractNumId w:val="16"/>
  </w:num>
  <w:num w:numId="44" w16cid:durableId="1407339259">
    <w:abstractNumId w:val="10"/>
  </w:num>
  <w:num w:numId="45" w16cid:durableId="1162622348">
    <w:abstractNumId w:val="27"/>
  </w:num>
  <w:num w:numId="46" w16cid:durableId="1558054877">
    <w:abstractNumId w:val="48"/>
  </w:num>
  <w:num w:numId="47" w16cid:durableId="1951353504">
    <w:abstractNumId w:val="6"/>
  </w:num>
  <w:num w:numId="48" w16cid:durableId="474029193">
    <w:abstractNumId w:val="47"/>
  </w:num>
  <w:num w:numId="49" w16cid:durableId="1735077509">
    <w:abstractNumId w:val="44"/>
  </w:num>
  <w:num w:numId="50" w16cid:durableId="1448357385">
    <w:abstractNumId w:val="17"/>
  </w:num>
  <w:num w:numId="51" w16cid:durableId="270868620">
    <w:abstractNumId w:val="3"/>
  </w:num>
  <w:num w:numId="52" w16cid:durableId="1032538764">
    <w:abstractNumId w:val="5"/>
  </w:num>
  <w:num w:numId="53" w16cid:durableId="1469471051">
    <w:abstractNumId w:val="30"/>
  </w:num>
  <w:num w:numId="54" w16cid:durableId="1507138242">
    <w:abstractNumId w:val="2"/>
  </w:num>
  <w:num w:numId="55" w16cid:durableId="812789618">
    <w:abstractNumId w:val="43"/>
  </w:num>
  <w:num w:numId="56" w16cid:durableId="2143229726">
    <w:abstractNumId w:val="42"/>
  </w:num>
  <w:num w:numId="57" w16cid:durableId="952787061">
    <w:abstractNumId w:val="15"/>
  </w:num>
  <w:num w:numId="58" w16cid:durableId="1685595640">
    <w:abstractNumId w:val="26"/>
  </w:num>
  <w:num w:numId="59" w16cid:durableId="1910920900">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EE"/>
    <w:rsid w:val="00000F62"/>
    <w:rsid w:val="00001428"/>
    <w:rsid w:val="0000538B"/>
    <w:rsid w:val="00005A5C"/>
    <w:rsid w:val="0001261E"/>
    <w:rsid w:val="00013F67"/>
    <w:rsid w:val="000160B9"/>
    <w:rsid w:val="00023293"/>
    <w:rsid w:val="0002450D"/>
    <w:rsid w:val="00026918"/>
    <w:rsid w:val="00027445"/>
    <w:rsid w:val="0002762E"/>
    <w:rsid w:val="00027EF7"/>
    <w:rsid w:val="000301CB"/>
    <w:rsid w:val="00031C94"/>
    <w:rsid w:val="0003337D"/>
    <w:rsid w:val="0003431D"/>
    <w:rsid w:val="000356DD"/>
    <w:rsid w:val="00040A80"/>
    <w:rsid w:val="00040BC6"/>
    <w:rsid w:val="00050AAF"/>
    <w:rsid w:val="00055585"/>
    <w:rsid w:val="00056E11"/>
    <w:rsid w:val="00056E9B"/>
    <w:rsid w:val="00063D88"/>
    <w:rsid w:val="0006794D"/>
    <w:rsid w:val="00067C26"/>
    <w:rsid w:val="00070362"/>
    <w:rsid w:val="000706C0"/>
    <w:rsid w:val="000713FB"/>
    <w:rsid w:val="000719B7"/>
    <w:rsid w:val="00071B58"/>
    <w:rsid w:val="00073BA5"/>
    <w:rsid w:val="00075ABA"/>
    <w:rsid w:val="00075EF8"/>
    <w:rsid w:val="00075F5F"/>
    <w:rsid w:val="0007732B"/>
    <w:rsid w:val="00077675"/>
    <w:rsid w:val="00083769"/>
    <w:rsid w:val="00084F4F"/>
    <w:rsid w:val="000901CE"/>
    <w:rsid w:val="000932C9"/>
    <w:rsid w:val="000A31FC"/>
    <w:rsid w:val="000A4D57"/>
    <w:rsid w:val="000B1809"/>
    <w:rsid w:val="000B32D2"/>
    <w:rsid w:val="000C30FA"/>
    <w:rsid w:val="000C6BE4"/>
    <w:rsid w:val="000D0610"/>
    <w:rsid w:val="000D6F69"/>
    <w:rsid w:val="000D7849"/>
    <w:rsid w:val="000D7B76"/>
    <w:rsid w:val="000E1B66"/>
    <w:rsid w:val="000E396E"/>
    <w:rsid w:val="000E53AE"/>
    <w:rsid w:val="000F3081"/>
    <w:rsid w:val="000F63CB"/>
    <w:rsid w:val="000F6C89"/>
    <w:rsid w:val="001009A0"/>
    <w:rsid w:val="00103178"/>
    <w:rsid w:val="00103D54"/>
    <w:rsid w:val="00105D53"/>
    <w:rsid w:val="001076BD"/>
    <w:rsid w:val="00110486"/>
    <w:rsid w:val="00110955"/>
    <w:rsid w:val="0011219F"/>
    <w:rsid w:val="00113223"/>
    <w:rsid w:val="00116830"/>
    <w:rsid w:val="00122137"/>
    <w:rsid w:val="00123E7A"/>
    <w:rsid w:val="00126EB3"/>
    <w:rsid w:val="00130635"/>
    <w:rsid w:val="0013175D"/>
    <w:rsid w:val="00131EA2"/>
    <w:rsid w:val="00137051"/>
    <w:rsid w:val="0013799E"/>
    <w:rsid w:val="00143070"/>
    <w:rsid w:val="00143737"/>
    <w:rsid w:val="001454BA"/>
    <w:rsid w:val="00147BB1"/>
    <w:rsid w:val="0015365A"/>
    <w:rsid w:val="001558BF"/>
    <w:rsid w:val="00155B06"/>
    <w:rsid w:val="00160134"/>
    <w:rsid w:val="001601BC"/>
    <w:rsid w:val="00161D35"/>
    <w:rsid w:val="00162009"/>
    <w:rsid w:val="0016662C"/>
    <w:rsid w:val="00172D0E"/>
    <w:rsid w:val="00176370"/>
    <w:rsid w:val="00177051"/>
    <w:rsid w:val="00177F09"/>
    <w:rsid w:val="00183390"/>
    <w:rsid w:val="0018541A"/>
    <w:rsid w:val="001857D4"/>
    <w:rsid w:val="001865FE"/>
    <w:rsid w:val="00187C8B"/>
    <w:rsid w:val="00191061"/>
    <w:rsid w:val="0019307F"/>
    <w:rsid w:val="00193514"/>
    <w:rsid w:val="001948A0"/>
    <w:rsid w:val="00194ACD"/>
    <w:rsid w:val="00195112"/>
    <w:rsid w:val="00196DB1"/>
    <w:rsid w:val="001A128B"/>
    <w:rsid w:val="001A12FB"/>
    <w:rsid w:val="001A1D28"/>
    <w:rsid w:val="001A43E8"/>
    <w:rsid w:val="001A46CE"/>
    <w:rsid w:val="001A625F"/>
    <w:rsid w:val="001A680C"/>
    <w:rsid w:val="001B552F"/>
    <w:rsid w:val="001C0978"/>
    <w:rsid w:val="001C0C74"/>
    <w:rsid w:val="001C1F91"/>
    <w:rsid w:val="001C2160"/>
    <w:rsid w:val="001C260B"/>
    <w:rsid w:val="001C354E"/>
    <w:rsid w:val="001C47D9"/>
    <w:rsid w:val="001C4938"/>
    <w:rsid w:val="001C5DBC"/>
    <w:rsid w:val="001C6FC6"/>
    <w:rsid w:val="001C71F7"/>
    <w:rsid w:val="001D102A"/>
    <w:rsid w:val="001D11C6"/>
    <w:rsid w:val="001D132F"/>
    <w:rsid w:val="001D5B2F"/>
    <w:rsid w:val="001D6BF0"/>
    <w:rsid w:val="001E23D0"/>
    <w:rsid w:val="001E42E1"/>
    <w:rsid w:val="001E6FE8"/>
    <w:rsid w:val="001E7CEE"/>
    <w:rsid w:val="001F14B8"/>
    <w:rsid w:val="001F2B56"/>
    <w:rsid w:val="001F4A78"/>
    <w:rsid w:val="001F540F"/>
    <w:rsid w:val="001F5E78"/>
    <w:rsid w:val="00207F0C"/>
    <w:rsid w:val="00211D57"/>
    <w:rsid w:val="00221525"/>
    <w:rsid w:val="00225A29"/>
    <w:rsid w:val="0022642B"/>
    <w:rsid w:val="002274DA"/>
    <w:rsid w:val="00227EC3"/>
    <w:rsid w:val="00233184"/>
    <w:rsid w:val="00233436"/>
    <w:rsid w:val="00233870"/>
    <w:rsid w:val="00236C51"/>
    <w:rsid w:val="0023712E"/>
    <w:rsid w:val="00237DCC"/>
    <w:rsid w:val="0024153C"/>
    <w:rsid w:val="00246384"/>
    <w:rsid w:val="00246528"/>
    <w:rsid w:val="00246686"/>
    <w:rsid w:val="00246918"/>
    <w:rsid w:val="00246AB7"/>
    <w:rsid w:val="00251553"/>
    <w:rsid w:val="00251CD6"/>
    <w:rsid w:val="00252AAB"/>
    <w:rsid w:val="00254BB7"/>
    <w:rsid w:val="00254F9B"/>
    <w:rsid w:val="00257481"/>
    <w:rsid w:val="00257AB7"/>
    <w:rsid w:val="0026449B"/>
    <w:rsid w:val="00266CF7"/>
    <w:rsid w:val="0026770C"/>
    <w:rsid w:val="00272D16"/>
    <w:rsid w:val="00273069"/>
    <w:rsid w:val="00281760"/>
    <w:rsid w:val="00284A57"/>
    <w:rsid w:val="00286EB1"/>
    <w:rsid w:val="0029301A"/>
    <w:rsid w:val="00294228"/>
    <w:rsid w:val="0029586B"/>
    <w:rsid w:val="002A1517"/>
    <w:rsid w:val="002A2848"/>
    <w:rsid w:val="002A532F"/>
    <w:rsid w:val="002A627D"/>
    <w:rsid w:val="002A68F2"/>
    <w:rsid w:val="002A778C"/>
    <w:rsid w:val="002B1607"/>
    <w:rsid w:val="002B48C0"/>
    <w:rsid w:val="002B7174"/>
    <w:rsid w:val="002C1FFB"/>
    <w:rsid w:val="002C4E1B"/>
    <w:rsid w:val="002C4E7A"/>
    <w:rsid w:val="002C62CF"/>
    <w:rsid w:val="002C7C76"/>
    <w:rsid w:val="002D20E3"/>
    <w:rsid w:val="002D246A"/>
    <w:rsid w:val="002D33DC"/>
    <w:rsid w:val="002D5982"/>
    <w:rsid w:val="002D59B0"/>
    <w:rsid w:val="002D5BFF"/>
    <w:rsid w:val="002E06DC"/>
    <w:rsid w:val="002E10D8"/>
    <w:rsid w:val="002E1ABA"/>
    <w:rsid w:val="002E3E13"/>
    <w:rsid w:val="002F1C50"/>
    <w:rsid w:val="002F74B8"/>
    <w:rsid w:val="002F7628"/>
    <w:rsid w:val="002F7D73"/>
    <w:rsid w:val="0030606C"/>
    <w:rsid w:val="00306961"/>
    <w:rsid w:val="00311E30"/>
    <w:rsid w:val="00314429"/>
    <w:rsid w:val="00317488"/>
    <w:rsid w:val="00321B20"/>
    <w:rsid w:val="00326451"/>
    <w:rsid w:val="003264AE"/>
    <w:rsid w:val="003334D4"/>
    <w:rsid w:val="003355F3"/>
    <w:rsid w:val="003412F5"/>
    <w:rsid w:val="0034174E"/>
    <w:rsid w:val="00344643"/>
    <w:rsid w:val="00353385"/>
    <w:rsid w:val="0035339C"/>
    <w:rsid w:val="00354029"/>
    <w:rsid w:val="00354A77"/>
    <w:rsid w:val="00361DD9"/>
    <w:rsid w:val="0036520E"/>
    <w:rsid w:val="00367243"/>
    <w:rsid w:val="00367EED"/>
    <w:rsid w:val="00373AE4"/>
    <w:rsid w:val="0037481E"/>
    <w:rsid w:val="00380FD5"/>
    <w:rsid w:val="0038261D"/>
    <w:rsid w:val="0038262B"/>
    <w:rsid w:val="003836A5"/>
    <w:rsid w:val="00385401"/>
    <w:rsid w:val="00385A49"/>
    <w:rsid w:val="00385D8E"/>
    <w:rsid w:val="00385E8E"/>
    <w:rsid w:val="0038797B"/>
    <w:rsid w:val="00392D72"/>
    <w:rsid w:val="00392F00"/>
    <w:rsid w:val="00396685"/>
    <w:rsid w:val="00397466"/>
    <w:rsid w:val="003A090E"/>
    <w:rsid w:val="003A2BC6"/>
    <w:rsid w:val="003A4A49"/>
    <w:rsid w:val="003A5B51"/>
    <w:rsid w:val="003A6879"/>
    <w:rsid w:val="003A6C46"/>
    <w:rsid w:val="003B1F60"/>
    <w:rsid w:val="003B4A50"/>
    <w:rsid w:val="003B54B1"/>
    <w:rsid w:val="003B66A9"/>
    <w:rsid w:val="003B66EF"/>
    <w:rsid w:val="003C3226"/>
    <w:rsid w:val="003D6751"/>
    <w:rsid w:val="003D7254"/>
    <w:rsid w:val="003D7EE9"/>
    <w:rsid w:val="003E1839"/>
    <w:rsid w:val="003E4A52"/>
    <w:rsid w:val="003E67FD"/>
    <w:rsid w:val="003F17FC"/>
    <w:rsid w:val="003F2BAB"/>
    <w:rsid w:val="003F2FEB"/>
    <w:rsid w:val="003F4C4C"/>
    <w:rsid w:val="003F6276"/>
    <w:rsid w:val="003F6587"/>
    <w:rsid w:val="00405BF0"/>
    <w:rsid w:val="004112B7"/>
    <w:rsid w:val="00413BC9"/>
    <w:rsid w:val="00415156"/>
    <w:rsid w:val="004155DB"/>
    <w:rsid w:val="004253B6"/>
    <w:rsid w:val="00425D1E"/>
    <w:rsid w:val="0042742F"/>
    <w:rsid w:val="00427437"/>
    <w:rsid w:val="00427ABB"/>
    <w:rsid w:val="00433BFD"/>
    <w:rsid w:val="004421B7"/>
    <w:rsid w:val="00445C19"/>
    <w:rsid w:val="00447D09"/>
    <w:rsid w:val="004519AD"/>
    <w:rsid w:val="004542BD"/>
    <w:rsid w:val="00462393"/>
    <w:rsid w:val="004633C2"/>
    <w:rsid w:val="0046547D"/>
    <w:rsid w:val="004671F6"/>
    <w:rsid w:val="004722F0"/>
    <w:rsid w:val="0047369A"/>
    <w:rsid w:val="004737C1"/>
    <w:rsid w:val="00473A32"/>
    <w:rsid w:val="00474FDF"/>
    <w:rsid w:val="00475433"/>
    <w:rsid w:val="00482D15"/>
    <w:rsid w:val="0048371E"/>
    <w:rsid w:val="00483B30"/>
    <w:rsid w:val="0049055D"/>
    <w:rsid w:val="004916FE"/>
    <w:rsid w:val="004935DD"/>
    <w:rsid w:val="004950E4"/>
    <w:rsid w:val="00495F42"/>
    <w:rsid w:val="0049752A"/>
    <w:rsid w:val="004A1104"/>
    <w:rsid w:val="004A320F"/>
    <w:rsid w:val="004A3C03"/>
    <w:rsid w:val="004A63CA"/>
    <w:rsid w:val="004B2CAF"/>
    <w:rsid w:val="004C15A3"/>
    <w:rsid w:val="004C600E"/>
    <w:rsid w:val="004C7710"/>
    <w:rsid w:val="004D09D1"/>
    <w:rsid w:val="004D1C22"/>
    <w:rsid w:val="004D3073"/>
    <w:rsid w:val="004D34EA"/>
    <w:rsid w:val="004D64CA"/>
    <w:rsid w:val="004D75AC"/>
    <w:rsid w:val="004E012B"/>
    <w:rsid w:val="004E258C"/>
    <w:rsid w:val="004E2F09"/>
    <w:rsid w:val="00504EA6"/>
    <w:rsid w:val="00505F0E"/>
    <w:rsid w:val="00506F52"/>
    <w:rsid w:val="00507474"/>
    <w:rsid w:val="00512356"/>
    <w:rsid w:val="00512FC4"/>
    <w:rsid w:val="00516B56"/>
    <w:rsid w:val="005172B5"/>
    <w:rsid w:val="00517C94"/>
    <w:rsid w:val="00523A2C"/>
    <w:rsid w:val="00525858"/>
    <w:rsid w:val="00534315"/>
    <w:rsid w:val="0053467F"/>
    <w:rsid w:val="00536F8B"/>
    <w:rsid w:val="00542D64"/>
    <w:rsid w:val="00542F8C"/>
    <w:rsid w:val="00543E8B"/>
    <w:rsid w:val="00544145"/>
    <w:rsid w:val="0054444A"/>
    <w:rsid w:val="00544E99"/>
    <w:rsid w:val="0054654F"/>
    <w:rsid w:val="00550A46"/>
    <w:rsid w:val="00556428"/>
    <w:rsid w:val="00561310"/>
    <w:rsid w:val="00561375"/>
    <w:rsid w:val="00561B62"/>
    <w:rsid w:val="00563240"/>
    <w:rsid w:val="0056619B"/>
    <w:rsid w:val="00570A01"/>
    <w:rsid w:val="00571596"/>
    <w:rsid w:val="005742F7"/>
    <w:rsid w:val="00575A59"/>
    <w:rsid w:val="00576CE1"/>
    <w:rsid w:val="00576E2B"/>
    <w:rsid w:val="00581017"/>
    <w:rsid w:val="005838C2"/>
    <w:rsid w:val="00584393"/>
    <w:rsid w:val="0058537A"/>
    <w:rsid w:val="00585624"/>
    <w:rsid w:val="00587168"/>
    <w:rsid w:val="00587A5B"/>
    <w:rsid w:val="00590574"/>
    <w:rsid w:val="00591DF7"/>
    <w:rsid w:val="00592322"/>
    <w:rsid w:val="00592862"/>
    <w:rsid w:val="00593945"/>
    <w:rsid w:val="005941C4"/>
    <w:rsid w:val="00596043"/>
    <w:rsid w:val="00597772"/>
    <w:rsid w:val="005A3129"/>
    <w:rsid w:val="005A44D6"/>
    <w:rsid w:val="005A51FB"/>
    <w:rsid w:val="005A7AC1"/>
    <w:rsid w:val="005B032F"/>
    <w:rsid w:val="005B0E60"/>
    <w:rsid w:val="005B3455"/>
    <w:rsid w:val="005B57D5"/>
    <w:rsid w:val="005B5D96"/>
    <w:rsid w:val="005B5F56"/>
    <w:rsid w:val="005C0F14"/>
    <w:rsid w:val="005C0F7D"/>
    <w:rsid w:val="005C247E"/>
    <w:rsid w:val="005C3C7D"/>
    <w:rsid w:val="005C3D39"/>
    <w:rsid w:val="005C40E8"/>
    <w:rsid w:val="005C64A4"/>
    <w:rsid w:val="005C7A41"/>
    <w:rsid w:val="005C7AED"/>
    <w:rsid w:val="005D65C5"/>
    <w:rsid w:val="005E625E"/>
    <w:rsid w:val="005F0BC7"/>
    <w:rsid w:val="005F0F56"/>
    <w:rsid w:val="005F1752"/>
    <w:rsid w:val="005F3942"/>
    <w:rsid w:val="005F4800"/>
    <w:rsid w:val="005F55C0"/>
    <w:rsid w:val="005F59CB"/>
    <w:rsid w:val="005F6BCD"/>
    <w:rsid w:val="006002FB"/>
    <w:rsid w:val="006005C1"/>
    <w:rsid w:val="006010B4"/>
    <w:rsid w:val="006030B8"/>
    <w:rsid w:val="006056A5"/>
    <w:rsid w:val="006064C7"/>
    <w:rsid w:val="006069E4"/>
    <w:rsid w:val="006123E5"/>
    <w:rsid w:val="0061297A"/>
    <w:rsid w:val="0061343D"/>
    <w:rsid w:val="006236C1"/>
    <w:rsid w:val="006265EA"/>
    <w:rsid w:val="00630ECC"/>
    <w:rsid w:val="00631012"/>
    <w:rsid w:val="00632470"/>
    <w:rsid w:val="00634038"/>
    <w:rsid w:val="00634B3D"/>
    <w:rsid w:val="00636F93"/>
    <w:rsid w:val="006411B2"/>
    <w:rsid w:val="00643D11"/>
    <w:rsid w:val="006441FD"/>
    <w:rsid w:val="006455B9"/>
    <w:rsid w:val="00646367"/>
    <w:rsid w:val="006467FF"/>
    <w:rsid w:val="0064717D"/>
    <w:rsid w:val="0064781A"/>
    <w:rsid w:val="0065159B"/>
    <w:rsid w:val="0065274B"/>
    <w:rsid w:val="00654EF7"/>
    <w:rsid w:val="00655D6C"/>
    <w:rsid w:val="00664444"/>
    <w:rsid w:val="0066453D"/>
    <w:rsid w:val="00664883"/>
    <w:rsid w:val="00664B31"/>
    <w:rsid w:val="0066774B"/>
    <w:rsid w:val="00674C3E"/>
    <w:rsid w:val="00677534"/>
    <w:rsid w:val="006818C9"/>
    <w:rsid w:val="00684CBD"/>
    <w:rsid w:val="00685712"/>
    <w:rsid w:val="00685E77"/>
    <w:rsid w:val="00686375"/>
    <w:rsid w:val="00687337"/>
    <w:rsid w:val="00697434"/>
    <w:rsid w:val="006A0847"/>
    <w:rsid w:val="006A25FC"/>
    <w:rsid w:val="006A4733"/>
    <w:rsid w:val="006A6240"/>
    <w:rsid w:val="006B061F"/>
    <w:rsid w:val="006B0A15"/>
    <w:rsid w:val="006B5BA8"/>
    <w:rsid w:val="006C06D9"/>
    <w:rsid w:val="006C24F3"/>
    <w:rsid w:val="006C5781"/>
    <w:rsid w:val="006D3CA9"/>
    <w:rsid w:val="006D4058"/>
    <w:rsid w:val="006D52FA"/>
    <w:rsid w:val="006D6CF9"/>
    <w:rsid w:val="006D7AF5"/>
    <w:rsid w:val="006E06CE"/>
    <w:rsid w:val="006E3613"/>
    <w:rsid w:val="006E45A5"/>
    <w:rsid w:val="006E4E92"/>
    <w:rsid w:val="006E7F9E"/>
    <w:rsid w:val="006F0EEC"/>
    <w:rsid w:val="006F1AA0"/>
    <w:rsid w:val="006F3FA7"/>
    <w:rsid w:val="006F4A1B"/>
    <w:rsid w:val="0070088A"/>
    <w:rsid w:val="00700CDD"/>
    <w:rsid w:val="00706115"/>
    <w:rsid w:val="00710CA9"/>
    <w:rsid w:val="00712CBD"/>
    <w:rsid w:val="00713026"/>
    <w:rsid w:val="00716277"/>
    <w:rsid w:val="00716E2D"/>
    <w:rsid w:val="00720A0B"/>
    <w:rsid w:val="00722506"/>
    <w:rsid w:val="00724622"/>
    <w:rsid w:val="00725D80"/>
    <w:rsid w:val="00730E3F"/>
    <w:rsid w:val="00731139"/>
    <w:rsid w:val="0073615F"/>
    <w:rsid w:val="0073636F"/>
    <w:rsid w:val="00740D46"/>
    <w:rsid w:val="007429F6"/>
    <w:rsid w:val="00743D9B"/>
    <w:rsid w:val="00747192"/>
    <w:rsid w:val="0075136A"/>
    <w:rsid w:val="00751599"/>
    <w:rsid w:val="00751793"/>
    <w:rsid w:val="00751F17"/>
    <w:rsid w:val="00765E36"/>
    <w:rsid w:val="00766EB6"/>
    <w:rsid w:val="007713D2"/>
    <w:rsid w:val="0077155A"/>
    <w:rsid w:val="007747A7"/>
    <w:rsid w:val="00776226"/>
    <w:rsid w:val="00777985"/>
    <w:rsid w:val="00777F87"/>
    <w:rsid w:val="007825D6"/>
    <w:rsid w:val="00785EF9"/>
    <w:rsid w:val="00790F08"/>
    <w:rsid w:val="0079254D"/>
    <w:rsid w:val="0079356F"/>
    <w:rsid w:val="00793875"/>
    <w:rsid w:val="00797227"/>
    <w:rsid w:val="007A1EAA"/>
    <w:rsid w:val="007A56E6"/>
    <w:rsid w:val="007B1681"/>
    <w:rsid w:val="007B2ABB"/>
    <w:rsid w:val="007C0515"/>
    <w:rsid w:val="007C3812"/>
    <w:rsid w:val="007D13D5"/>
    <w:rsid w:val="007D16E6"/>
    <w:rsid w:val="007D4C5F"/>
    <w:rsid w:val="007D63FC"/>
    <w:rsid w:val="007E2DD8"/>
    <w:rsid w:val="007E5D3D"/>
    <w:rsid w:val="007E6EF7"/>
    <w:rsid w:val="007F0482"/>
    <w:rsid w:val="007F256D"/>
    <w:rsid w:val="007F2DC9"/>
    <w:rsid w:val="007F7C19"/>
    <w:rsid w:val="0080361D"/>
    <w:rsid w:val="00811043"/>
    <w:rsid w:val="008141FA"/>
    <w:rsid w:val="008147A4"/>
    <w:rsid w:val="00823F2A"/>
    <w:rsid w:val="0082667C"/>
    <w:rsid w:val="00827C30"/>
    <w:rsid w:val="00827C64"/>
    <w:rsid w:val="00831A9E"/>
    <w:rsid w:val="00842BC1"/>
    <w:rsid w:val="008430DD"/>
    <w:rsid w:val="00850392"/>
    <w:rsid w:val="008524A1"/>
    <w:rsid w:val="008529B3"/>
    <w:rsid w:val="00853880"/>
    <w:rsid w:val="008544BB"/>
    <w:rsid w:val="00856D83"/>
    <w:rsid w:val="00856FDE"/>
    <w:rsid w:val="00861609"/>
    <w:rsid w:val="00861F95"/>
    <w:rsid w:val="00873AD9"/>
    <w:rsid w:val="008822A9"/>
    <w:rsid w:val="0088267C"/>
    <w:rsid w:val="00884B6A"/>
    <w:rsid w:val="008854CF"/>
    <w:rsid w:val="00885525"/>
    <w:rsid w:val="0088718C"/>
    <w:rsid w:val="00887F02"/>
    <w:rsid w:val="0089098B"/>
    <w:rsid w:val="00892A12"/>
    <w:rsid w:val="00893E99"/>
    <w:rsid w:val="00894845"/>
    <w:rsid w:val="008A1A61"/>
    <w:rsid w:val="008A34ED"/>
    <w:rsid w:val="008A6A86"/>
    <w:rsid w:val="008A7834"/>
    <w:rsid w:val="008A7C5C"/>
    <w:rsid w:val="008B19F8"/>
    <w:rsid w:val="008C0D86"/>
    <w:rsid w:val="008C2BA5"/>
    <w:rsid w:val="008C3577"/>
    <w:rsid w:val="008C616E"/>
    <w:rsid w:val="008C6BED"/>
    <w:rsid w:val="008D10D3"/>
    <w:rsid w:val="008D3E69"/>
    <w:rsid w:val="008D7F66"/>
    <w:rsid w:val="008E18C6"/>
    <w:rsid w:val="008E1F1D"/>
    <w:rsid w:val="008E324B"/>
    <w:rsid w:val="008F0BAD"/>
    <w:rsid w:val="009044B6"/>
    <w:rsid w:val="00906624"/>
    <w:rsid w:val="00907B3B"/>
    <w:rsid w:val="009121E6"/>
    <w:rsid w:val="0091270D"/>
    <w:rsid w:val="009155CE"/>
    <w:rsid w:val="00915A68"/>
    <w:rsid w:val="00921682"/>
    <w:rsid w:val="0092213D"/>
    <w:rsid w:val="009229FB"/>
    <w:rsid w:val="00925645"/>
    <w:rsid w:val="00931241"/>
    <w:rsid w:val="0093175E"/>
    <w:rsid w:val="00932AB3"/>
    <w:rsid w:val="00934B3C"/>
    <w:rsid w:val="00934BD4"/>
    <w:rsid w:val="00936E9C"/>
    <w:rsid w:val="00937E78"/>
    <w:rsid w:val="009423E5"/>
    <w:rsid w:val="00942A55"/>
    <w:rsid w:val="00943ECC"/>
    <w:rsid w:val="00944AC0"/>
    <w:rsid w:val="00945868"/>
    <w:rsid w:val="00946C24"/>
    <w:rsid w:val="009568BC"/>
    <w:rsid w:val="00961312"/>
    <w:rsid w:val="00967DF0"/>
    <w:rsid w:val="00972BA5"/>
    <w:rsid w:val="00974A98"/>
    <w:rsid w:val="00975FF3"/>
    <w:rsid w:val="00991AA6"/>
    <w:rsid w:val="0099425E"/>
    <w:rsid w:val="00997655"/>
    <w:rsid w:val="00997F23"/>
    <w:rsid w:val="009A0B83"/>
    <w:rsid w:val="009A3139"/>
    <w:rsid w:val="009A3A52"/>
    <w:rsid w:val="009B0ABF"/>
    <w:rsid w:val="009B0FBE"/>
    <w:rsid w:val="009B1710"/>
    <w:rsid w:val="009B231D"/>
    <w:rsid w:val="009B2405"/>
    <w:rsid w:val="009B2DAB"/>
    <w:rsid w:val="009B7B09"/>
    <w:rsid w:val="009C0530"/>
    <w:rsid w:val="009C5D16"/>
    <w:rsid w:val="009D1304"/>
    <w:rsid w:val="009D1FCE"/>
    <w:rsid w:val="009D3F08"/>
    <w:rsid w:val="009D439B"/>
    <w:rsid w:val="009D4D3C"/>
    <w:rsid w:val="009D6049"/>
    <w:rsid w:val="009D67DC"/>
    <w:rsid w:val="009E0AA7"/>
    <w:rsid w:val="009E5986"/>
    <w:rsid w:val="009E655A"/>
    <w:rsid w:val="009E6675"/>
    <w:rsid w:val="009F0534"/>
    <w:rsid w:val="009F1166"/>
    <w:rsid w:val="009F16DA"/>
    <w:rsid w:val="009F1D40"/>
    <w:rsid w:val="009F2DA9"/>
    <w:rsid w:val="009F7444"/>
    <w:rsid w:val="00A01EB2"/>
    <w:rsid w:val="00A02A64"/>
    <w:rsid w:val="00A04F98"/>
    <w:rsid w:val="00A0785D"/>
    <w:rsid w:val="00A07A62"/>
    <w:rsid w:val="00A12B45"/>
    <w:rsid w:val="00A1560D"/>
    <w:rsid w:val="00A17AD3"/>
    <w:rsid w:val="00A17BCA"/>
    <w:rsid w:val="00A20158"/>
    <w:rsid w:val="00A20F26"/>
    <w:rsid w:val="00A2195D"/>
    <w:rsid w:val="00A30129"/>
    <w:rsid w:val="00A31C7C"/>
    <w:rsid w:val="00A32A4E"/>
    <w:rsid w:val="00A33414"/>
    <w:rsid w:val="00A35F30"/>
    <w:rsid w:val="00A36A5B"/>
    <w:rsid w:val="00A37567"/>
    <w:rsid w:val="00A42B82"/>
    <w:rsid w:val="00A42E9F"/>
    <w:rsid w:val="00A43F90"/>
    <w:rsid w:val="00A4673B"/>
    <w:rsid w:val="00A46DDE"/>
    <w:rsid w:val="00A4789D"/>
    <w:rsid w:val="00A5096E"/>
    <w:rsid w:val="00A52004"/>
    <w:rsid w:val="00A54FA0"/>
    <w:rsid w:val="00A55D9A"/>
    <w:rsid w:val="00A56F50"/>
    <w:rsid w:val="00A57A26"/>
    <w:rsid w:val="00A607A6"/>
    <w:rsid w:val="00A6114B"/>
    <w:rsid w:val="00A629EA"/>
    <w:rsid w:val="00A62D08"/>
    <w:rsid w:val="00A63B2D"/>
    <w:rsid w:val="00A67B62"/>
    <w:rsid w:val="00A73149"/>
    <w:rsid w:val="00A76465"/>
    <w:rsid w:val="00A81941"/>
    <w:rsid w:val="00A83078"/>
    <w:rsid w:val="00A8498D"/>
    <w:rsid w:val="00A85D83"/>
    <w:rsid w:val="00A92AA8"/>
    <w:rsid w:val="00AA1268"/>
    <w:rsid w:val="00AA13DD"/>
    <w:rsid w:val="00AA21F8"/>
    <w:rsid w:val="00AA290C"/>
    <w:rsid w:val="00AA48D3"/>
    <w:rsid w:val="00AA64C1"/>
    <w:rsid w:val="00AB1836"/>
    <w:rsid w:val="00AB2F22"/>
    <w:rsid w:val="00AB5356"/>
    <w:rsid w:val="00AB68A3"/>
    <w:rsid w:val="00AB7564"/>
    <w:rsid w:val="00AC47B5"/>
    <w:rsid w:val="00AD0CD5"/>
    <w:rsid w:val="00AD15D4"/>
    <w:rsid w:val="00AD2BD7"/>
    <w:rsid w:val="00AD3400"/>
    <w:rsid w:val="00AD385B"/>
    <w:rsid w:val="00AE2B53"/>
    <w:rsid w:val="00AE3F98"/>
    <w:rsid w:val="00B01EBA"/>
    <w:rsid w:val="00B02009"/>
    <w:rsid w:val="00B04AA2"/>
    <w:rsid w:val="00B21A95"/>
    <w:rsid w:val="00B26450"/>
    <w:rsid w:val="00B26AA0"/>
    <w:rsid w:val="00B30947"/>
    <w:rsid w:val="00B31E0A"/>
    <w:rsid w:val="00B3301C"/>
    <w:rsid w:val="00B34B8B"/>
    <w:rsid w:val="00B368E1"/>
    <w:rsid w:val="00B465A4"/>
    <w:rsid w:val="00B50816"/>
    <w:rsid w:val="00B5553A"/>
    <w:rsid w:val="00B561A3"/>
    <w:rsid w:val="00B56772"/>
    <w:rsid w:val="00B576BF"/>
    <w:rsid w:val="00B61BAA"/>
    <w:rsid w:val="00B66B40"/>
    <w:rsid w:val="00B67063"/>
    <w:rsid w:val="00B70E1F"/>
    <w:rsid w:val="00B74AD7"/>
    <w:rsid w:val="00B74C88"/>
    <w:rsid w:val="00B752B6"/>
    <w:rsid w:val="00B80288"/>
    <w:rsid w:val="00B84596"/>
    <w:rsid w:val="00B909E4"/>
    <w:rsid w:val="00B90B8B"/>
    <w:rsid w:val="00B9369E"/>
    <w:rsid w:val="00B940F5"/>
    <w:rsid w:val="00B95E1D"/>
    <w:rsid w:val="00BA1AD5"/>
    <w:rsid w:val="00BA5FB4"/>
    <w:rsid w:val="00BA74B8"/>
    <w:rsid w:val="00BA7C75"/>
    <w:rsid w:val="00BB4C30"/>
    <w:rsid w:val="00BB6A4A"/>
    <w:rsid w:val="00BC1061"/>
    <w:rsid w:val="00BC38E2"/>
    <w:rsid w:val="00BD005D"/>
    <w:rsid w:val="00BD1C17"/>
    <w:rsid w:val="00BE2CDC"/>
    <w:rsid w:val="00BE41DB"/>
    <w:rsid w:val="00BE48CA"/>
    <w:rsid w:val="00BE60AB"/>
    <w:rsid w:val="00BF06CC"/>
    <w:rsid w:val="00BF22D7"/>
    <w:rsid w:val="00BF3305"/>
    <w:rsid w:val="00BF587C"/>
    <w:rsid w:val="00C014CA"/>
    <w:rsid w:val="00C01909"/>
    <w:rsid w:val="00C053D3"/>
    <w:rsid w:val="00C05FF7"/>
    <w:rsid w:val="00C1549E"/>
    <w:rsid w:val="00C160A8"/>
    <w:rsid w:val="00C32216"/>
    <w:rsid w:val="00C327EB"/>
    <w:rsid w:val="00C33B74"/>
    <w:rsid w:val="00C40854"/>
    <w:rsid w:val="00C41039"/>
    <w:rsid w:val="00C4593C"/>
    <w:rsid w:val="00C45C60"/>
    <w:rsid w:val="00C462D4"/>
    <w:rsid w:val="00C4632F"/>
    <w:rsid w:val="00C5337D"/>
    <w:rsid w:val="00C56E71"/>
    <w:rsid w:val="00C61D49"/>
    <w:rsid w:val="00C64DA1"/>
    <w:rsid w:val="00C65EFC"/>
    <w:rsid w:val="00C71F42"/>
    <w:rsid w:val="00C72F85"/>
    <w:rsid w:val="00C81F33"/>
    <w:rsid w:val="00C8352C"/>
    <w:rsid w:val="00C876A8"/>
    <w:rsid w:val="00C918E5"/>
    <w:rsid w:val="00C92478"/>
    <w:rsid w:val="00C951D4"/>
    <w:rsid w:val="00CA132B"/>
    <w:rsid w:val="00CA50FE"/>
    <w:rsid w:val="00CA5CBA"/>
    <w:rsid w:val="00CB16E7"/>
    <w:rsid w:val="00CB3160"/>
    <w:rsid w:val="00CB4288"/>
    <w:rsid w:val="00CB4292"/>
    <w:rsid w:val="00CB463D"/>
    <w:rsid w:val="00CB4D82"/>
    <w:rsid w:val="00CC0FC5"/>
    <w:rsid w:val="00CC2E86"/>
    <w:rsid w:val="00CC410A"/>
    <w:rsid w:val="00CC4560"/>
    <w:rsid w:val="00CC49C3"/>
    <w:rsid w:val="00CC7AF6"/>
    <w:rsid w:val="00CD0803"/>
    <w:rsid w:val="00CD219F"/>
    <w:rsid w:val="00CD244A"/>
    <w:rsid w:val="00CD2BCA"/>
    <w:rsid w:val="00CD4D54"/>
    <w:rsid w:val="00CD548D"/>
    <w:rsid w:val="00CD5B4E"/>
    <w:rsid w:val="00CE0D99"/>
    <w:rsid w:val="00CE40D1"/>
    <w:rsid w:val="00CE602E"/>
    <w:rsid w:val="00CF0158"/>
    <w:rsid w:val="00CF01D0"/>
    <w:rsid w:val="00CF4875"/>
    <w:rsid w:val="00CF4961"/>
    <w:rsid w:val="00CF49DC"/>
    <w:rsid w:val="00CF76D7"/>
    <w:rsid w:val="00CF78C5"/>
    <w:rsid w:val="00CF7F18"/>
    <w:rsid w:val="00D00F1C"/>
    <w:rsid w:val="00D046C1"/>
    <w:rsid w:val="00D078FD"/>
    <w:rsid w:val="00D10056"/>
    <w:rsid w:val="00D12833"/>
    <w:rsid w:val="00D12A74"/>
    <w:rsid w:val="00D13164"/>
    <w:rsid w:val="00D13BBD"/>
    <w:rsid w:val="00D1620B"/>
    <w:rsid w:val="00D17873"/>
    <w:rsid w:val="00D204B6"/>
    <w:rsid w:val="00D22067"/>
    <w:rsid w:val="00D22905"/>
    <w:rsid w:val="00D23E6C"/>
    <w:rsid w:val="00D27BEC"/>
    <w:rsid w:val="00D316CB"/>
    <w:rsid w:val="00D33D31"/>
    <w:rsid w:val="00D35ABC"/>
    <w:rsid w:val="00D36D57"/>
    <w:rsid w:val="00D37AF3"/>
    <w:rsid w:val="00D41EDF"/>
    <w:rsid w:val="00D4245C"/>
    <w:rsid w:val="00D4316A"/>
    <w:rsid w:val="00D473A2"/>
    <w:rsid w:val="00D479C9"/>
    <w:rsid w:val="00D52E60"/>
    <w:rsid w:val="00D536DE"/>
    <w:rsid w:val="00D54D3E"/>
    <w:rsid w:val="00D556B0"/>
    <w:rsid w:val="00D60871"/>
    <w:rsid w:val="00D628B4"/>
    <w:rsid w:val="00D647D3"/>
    <w:rsid w:val="00D66E09"/>
    <w:rsid w:val="00D66FE5"/>
    <w:rsid w:val="00D73A3C"/>
    <w:rsid w:val="00D75E9C"/>
    <w:rsid w:val="00D76466"/>
    <w:rsid w:val="00D7747F"/>
    <w:rsid w:val="00D8056A"/>
    <w:rsid w:val="00D812CE"/>
    <w:rsid w:val="00D83793"/>
    <w:rsid w:val="00D85396"/>
    <w:rsid w:val="00D96DB1"/>
    <w:rsid w:val="00DA1A57"/>
    <w:rsid w:val="00DA1F91"/>
    <w:rsid w:val="00DA3E0E"/>
    <w:rsid w:val="00DA3EE5"/>
    <w:rsid w:val="00DA411C"/>
    <w:rsid w:val="00DA5D89"/>
    <w:rsid w:val="00DA666F"/>
    <w:rsid w:val="00DA68D6"/>
    <w:rsid w:val="00DB1957"/>
    <w:rsid w:val="00DB3104"/>
    <w:rsid w:val="00DB5C89"/>
    <w:rsid w:val="00DB6291"/>
    <w:rsid w:val="00DB7233"/>
    <w:rsid w:val="00DC1448"/>
    <w:rsid w:val="00DC1D07"/>
    <w:rsid w:val="00DC36B2"/>
    <w:rsid w:val="00DC3D91"/>
    <w:rsid w:val="00DC58DD"/>
    <w:rsid w:val="00DC6F67"/>
    <w:rsid w:val="00DC7E5B"/>
    <w:rsid w:val="00DD275C"/>
    <w:rsid w:val="00DD2DC0"/>
    <w:rsid w:val="00DE00E0"/>
    <w:rsid w:val="00DE1797"/>
    <w:rsid w:val="00DE2B5A"/>
    <w:rsid w:val="00DE3407"/>
    <w:rsid w:val="00DE4728"/>
    <w:rsid w:val="00DF10F4"/>
    <w:rsid w:val="00DF14A1"/>
    <w:rsid w:val="00DF2AA5"/>
    <w:rsid w:val="00DF2CA7"/>
    <w:rsid w:val="00E008B5"/>
    <w:rsid w:val="00E00D1A"/>
    <w:rsid w:val="00E055F1"/>
    <w:rsid w:val="00E05F32"/>
    <w:rsid w:val="00E06580"/>
    <w:rsid w:val="00E07F38"/>
    <w:rsid w:val="00E118DE"/>
    <w:rsid w:val="00E21256"/>
    <w:rsid w:val="00E21283"/>
    <w:rsid w:val="00E3233D"/>
    <w:rsid w:val="00E327B1"/>
    <w:rsid w:val="00E333C0"/>
    <w:rsid w:val="00E4003D"/>
    <w:rsid w:val="00E40DD1"/>
    <w:rsid w:val="00E41062"/>
    <w:rsid w:val="00E41CEC"/>
    <w:rsid w:val="00E46558"/>
    <w:rsid w:val="00E4718B"/>
    <w:rsid w:val="00E5167A"/>
    <w:rsid w:val="00E53773"/>
    <w:rsid w:val="00E550A7"/>
    <w:rsid w:val="00E60324"/>
    <w:rsid w:val="00E6052D"/>
    <w:rsid w:val="00E63BB9"/>
    <w:rsid w:val="00E6548A"/>
    <w:rsid w:val="00E65B96"/>
    <w:rsid w:val="00E70603"/>
    <w:rsid w:val="00E73CB4"/>
    <w:rsid w:val="00E73FD3"/>
    <w:rsid w:val="00E76C46"/>
    <w:rsid w:val="00E77ECE"/>
    <w:rsid w:val="00E8506F"/>
    <w:rsid w:val="00E878A7"/>
    <w:rsid w:val="00E90860"/>
    <w:rsid w:val="00E910F7"/>
    <w:rsid w:val="00E930F1"/>
    <w:rsid w:val="00E93851"/>
    <w:rsid w:val="00E958AC"/>
    <w:rsid w:val="00EA0048"/>
    <w:rsid w:val="00EA06D5"/>
    <w:rsid w:val="00EA09A1"/>
    <w:rsid w:val="00EA0F5E"/>
    <w:rsid w:val="00EA1E49"/>
    <w:rsid w:val="00EA28D0"/>
    <w:rsid w:val="00EA3C18"/>
    <w:rsid w:val="00EA4833"/>
    <w:rsid w:val="00EA5088"/>
    <w:rsid w:val="00EA6E5F"/>
    <w:rsid w:val="00EA7F59"/>
    <w:rsid w:val="00EB0FBB"/>
    <w:rsid w:val="00EB1646"/>
    <w:rsid w:val="00EB794D"/>
    <w:rsid w:val="00EC12EC"/>
    <w:rsid w:val="00EC184C"/>
    <w:rsid w:val="00EC4548"/>
    <w:rsid w:val="00EC580D"/>
    <w:rsid w:val="00ED2346"/>
    <w:rsid w:val="00ED3BC9"/>
    <w:rsid w:val="00ED49BF"/>
    <w:rsid w:val="00ED5711"/>
    <w:rsid w:val="00ED76B6"/>
    <w:rsid w:val="00EE0094"/>
    <w:rsid w:val="00EE0232"/>
    <w:rsid w:val="00EE09C1"/>
    <w:rsid w:val="00EE24CA"/>
    <w:rsid w:val="00EE5862"/>
    <w:rsid w:val="00EE761F"/>
    <w:rsid w:val="00EF02D8"/>
    <w:rsid w:val="00EF1C29"/>
    <w:rsid w:val="00EF3778"/>
    <w:rsid w:val="00EF44ED"/>
    <w:rsid w:val="00F02BCC"/>
    <w:rsid w:val="00F13AE8"/>
    <w:rsid w:val="00F13EBA"/>
    <w:rsid w:val="00F20ED8"/>
    <w:rsid w:val="00F21E4F"/>
    <w:rsid w:val="00F24AB6"/>
    <w:rsid w:val="00F26644"/>
    <w:rsid w:val="00F27A16"/>
    <w:rsid w:val="00F27F6A"/>
    <w:rsid w:val="00F31BBD"/>
    <w:rsid w:val="00F356D6"/>
    <w:rsid w:val="00F3749E"/>
    <w:rsid w:val="00F42080"/>
    <w:rsid w:val="00F4351D"/>
    <w:rsid w:val="00F4690A"/>
    <w:rsid w:val="00F471CB"/>
    <w:rsid w:val="00F51596"/>
    <w:rsid w:val="00F53104"/>
    <w:rsid w:val="00F55322"/>
    <w:rsid w:val="00F566D7"/>
    <w:rsid w:val="00F6143E"/>
    <w:rsid w:val="00F63760"/>
    <w:rsid w:val="00F70D50"/>
    <w:rsid w:val="00F72763"/>
    <w:rsid w:val="00F740C3"/>
    <w:rsid w:val="00F75417"/>
    <w:rsid w:val="00F7596D"/>
    <w:rsid w:val="00F81F8C"/>
    <w:rsid w:val="00F8316E"/>
    <w:rsid w:val="00F85C2A"/>
    <w:rsid w:val="00F94E4D"/>
    <w:rsid w:val="00F96B5C"/>
    <w:rsid w:val="00FB223C"/>
    <w:rsid w:val="00FB3DDD"/>
    <w:rsid w:val="00FC32F5"/>
    <w:rsid w:val="00FC3CE8"/>
    <w:rsid w:val="00FC4E21"/>
    <w:rsid w:val="00FC66D9"/>
    <w:rsid w:val="00FC6751"/>
    <w:rsid w:val="00FC7A24"/>
    <w:rsid w:val="00FD26F9"/>
    <w:rsid w:val="00FD5337"/>
    <w:rsid w:val="00FD7CB4"/>
    <w:rsid w:val="00FD7D63"/>
    <w:rsid w:val="00FE4BCE"/>
    <w:rsid w:val="00FE5D2B"/>
    <w:rsid w:val="00FF0738"/>
    <w:rsid w:val="00FF1DE6"/>
    <w:rsid w:val="00FF2A68"/>
    <w:rsid w:val="00FF4C7B"/>
    <w:rsid w:val="00FF5A4A"/>
    <w:rsid w:val="00FF7655"/>
    <w:rsid w:val="00FF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167BD"/>
  <w15:chartTrackingRefBased/>
  <w15:docId w15:val="{9ADF7E53-A1DA-4698-954C-660F6DF2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2E1"/>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A7314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aliases w:val="H2"/>
    <w:basedOn w:val="Normal"/>
    <w:next w:val="Normal"/>
    <w:link w:val="Ttulo2Car"/>
    <w:uiPriority w:val="9"/>
    <w:unhideWhenUsed/>
    <w:qFormat/>
    <w:rsid w:val="00A7314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aliases w:val="Título 3 Car Car"/>
    <w:basedOn w:val="Normal"/>
    <w:next w:val="Normal"/>
    <w:link w:val="Ttulo3Car"/>
    <w:unhideWhenUsed/>
    <w:qFormat/>
    <w:rsid w:val="00A7314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nhideWhenUsed/>
    <w:qFormat/>
    <w:rsid w:val="00A7314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aliases w:val="Título 51,Título 5 Car Car Car Car Car Car,Título 5 Car Car Car Car Car Car Car"/>
    <w:basedOn w:val="Normal"/>
    <w:next w:val="Normal"/>
    <w:link w:val="Ttulo5Car"/>
    <w:unhideWhenUsed/>
    <w:qFormat/>
    <w:rsid w:val="00A7314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73149"/>
    <w:pPr>
      <w:numPr>
        <w:ilvl w:val="5"/>
        <w:numId w:val="1"/>
      </w:numPr>
      <w:spacing w:before="240" w:after="60"/>
      <w:outlineLvl w:val="5"/>
    </w:pPr>
    <w:rPr>
      <w:b/>
      <w:bCs/>
      <w:sz w:val="22"/>
      <w:szCs w:val="22"/>
    </w:rPr>
  </w:style>
  <w:style w:type="paragraph" w:styleId="Ttulo7">
    <w:name w:val="heading 7"/>
    <w:basedOn w:val="Normal"/>
    <w:next w:val="Normal"/>
    <w:link w:val="Ttulo7Car"/>
    <w:unhideWhenUsed/>
    <w:qFormat/>
    <w:rsid w:val="00A73149"/>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nhideWhenUsed/>
    <w:qFormat/>
    <w:rsid w:val="00A73149"/>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aliases w:val="Título x"/>
    <w:basedOn w:val="Normal"/>
    <w:next w:val="Normal"/>
    <w:link w:val="Ttulo9Car"/>
    <w:unhideWhenUsed/>
    <w:qFormat/>
    <w:rsid w:val="00A73149"/>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3149"/>
    <w:rPr>
      <w:rFonts w:asciiTheme="majorHAnsi" w:eastAsiaTheme="majorEastAsia" w:hAnsiTheme="majorHAnsi" w:cstheme="majorBidi"/>
      <w:b/>
      <w:bCs/>
      <w:kern w:val="32"/>
      <w:sz w:val="32"/>
      <w:szCs w:val="32"/>
    </w:rPr>
  </w:style>
  <w:style w:type="character" w:customStyle="1" w:styleId="Ttulo2Car">
    <w:name w:val="Título 2 Car"/>
    <w:aliases w:val="H2 Car"/>
    <w:basedOn w:val="Fuentedeprrafopredeter"/>
    <w:link w:val="Ttulo2"/>
    <w:uiPriority w:val="9"/>
    <w:rsid w:val="00A73149"/>
    <w:rPr>
      <w:rFonts w:asciiTheme="majorHAnsi" w:eastAsiaTheme="majorEastAsia" w:hAnsiTheme="majorHAnsi" w:cstheme="majorBidi"/>
      <w:b/>
      <w:bCs/>
      <w:i/>
      <w:iCs/>
      <w:sz w:val="28"/>
      <w:szCs w:val="28"/>
    </w:rPr>
  </w:style>
  <w:style w:type="character" w:customStyle="1" w:styleId="Ttulo3Car">
    <w:name w:val="Título 3 Car"/>
    <w:aliases w:val="Título 3 Car Car Car"/>
    <w:basedOn w:val="Fuentedeprrafopredeter"/>
    <w:link w:val="Ttulo3"/>
    <w:rsid w:val="00A7314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rsid w:val="00A73149"/>
    <w:rPr>
      <w:rFonts w:eastAsiaTheme="minorEastAsia"/>
      <w:b/>
      <w:bCs/>
      <w:sz w:val="28"/>
      <w:szCs w:val="28"/>
    </w:rPr>
  </w:style>
  <w:style w:type="character" w:customStyle="1" w:styleId="Ttulo5Car">
    <w:name w:val="Título 5 Car"/>
    <w:aliases w:val="Título 51 Car,Título 5 Car Car Car Car Car Car Car1,Título 5 Car Car Car Car Car Car Car Car"/>
    <w:basedOn w:val="Fuentedeprrafopredeter"/>
    <w:link w:val="Ttulo5"/>
    <w:rsid w:val="00A73149"/>
    <w:rPr>
      <w:rFonts w:eastAsiaTheme="minorEastAsia"/>
      <w:b/>
      <w:bCs/>
      <w:i/>
      <w:iCs/>
      <w:sz w:val="26"/>
      <w:szCs w:val="26"/>
    </w:rPr>
  </w:style>
  <w:style w:type="character" w:customStyle="1" w:styleId="Ttulo6Car">
    <w:name w:val="Título 6 Car"/>
    <w:basedOn w:val="Fuentedeprrafopredeter"/>
    <w:link w:val="Ttulo6"/>
    <w:rsid w:val="00A73149"/>
    <w:rPr>
      <w:rFonts w:ascii="Times New Roman" w:eastAsia="Times New Roman" w:hAnsi="Times New Roman" w:cs="Times New Roman"/>
      <w:b/>
      <w:bCs/>
    </w:rPr>
  </w:style>
  <w:style w:type="character" w:customStyle="1" w:styleId="Ttulo7Car">
    <w:name w:val="Título 7 Car"/>
    <w:basedOn w:val="Fuentedeprrafopredeter"/>
    <w:link w:val="Ttulo7"/>
    <w:rsid w:val="00A73149"/>
    <w:rPr>
      <w:rFonts w:eastAsiaTheme="minorEastAsia"/>
      <w:sz w:val="24"/>
      <w:szCs w:val="24"/>
    </w:rPr>
  </w:style>
  <w:style w:type="character" w:customStyle="1" w:styleId="Ttulo8Car">
    <w:name w:val="Título 8 Car"/>
    <w:basedOn w:val="Fuentedeprrafopredeter"/>
    <w:link w:val="Ttulo8"/>
    <w:rsid w:val="00A73149"/>
    <w:rPr>
      <w:rFonts w:eastAsiaTheme="minorEastAsia"/>
      <w:i/>
      <w:iCs/>
      <w:sz w:val="24"/>
      <w:szCs w:val="24"/>
    </w:rPr>
  </w:style>
  <w:style w:type="character" w:customStyle="1" w:styleId="Ttulo9Car">
    <w:name w:val="Título 9 Car"/>
    <w:aliases w:val="Título x Car"/>
    <w:basedOn w:val="Fuentedeprrafopredeter"/>
    <w:link w:val="Ttulo9"/>
    <w:rsid w:val="00A73149"/>
    <w:rPr>
      <w:rFonts w:asciiTheme="majorHAnsi" w:eastAsiaTheme="majorEastAsia" w:hAnsiTheme="majorHAnsi" w:cstheme="majorBidi"/>
    </w:rPr>
  </w:style>
  <w:style w:type="paragraph" w:styleId="Encabezado">
    <w:name w:val="header"/>
    <w:aliases w:val="Encabezado1,Encabezado11,encabezado"/>
    <w:basedOn w:val="Normal"/>
    <w:link w:val="EncabezadoCar"/>
    <w:uiPriority w:val="99"/>
    <w:unhideWhenUsed/>
    <w:rsid w:val="001E7CEE"/>
    <w:pPr>
      <w:tabs>
        <w:tab w:val="center" w:pos="4419"/>
        <w:tab w:val="right" w:pos="8838"/>
      </w:tabs>
    </w:pPr>
  </w:style>
  <w:style w:type="character" w:customStyle="1" w:styleId="EncabezadoCar">
    <w:name w:val="Encabezado Car"/>
    <w:aliases w:val="Encabezado1 Car,Encabezado11 Car,encabezado Car"/>
    <w:basedOn w:val="Fuentedeprrafopredeter"/>
    <w:link w:val="Encabezado"/>
    <w:uiPriority w:val="99"/>
    <w:rsid w:val="001E7CEE"/>
    <w:rPr>
      <w:lang w:val="es-PE"/>
    </w:rPr>
  </w:style>
  <w:style w:type="paragraph" w:styleId="Piedepgina">
    <w:name w:val="footer"/>
    <w:aliases w:val=" Car Car, Car"/>
    <w:basedOn w:val="Normal"/>
    <w:link w:val="PiedepginaCar"/>
    <w:uiPriority w:val="99"/>
    <w:unhideWhenUsed/>
    <w:rsid w:val="001E7CEE"/>
    <w:pPr>
      <w:tabs>
        <w:tab w:val="center" w:pos="4419"/>
        <w:tab w:val="right" w:pos="8838"/>
      </w:tabs>
    </w:pPr>
  </w:style>
  <w:style w:type="character" w:customStyle="1" w:styleId="PiedepginaCar">
    <w:name w:val="Pie de página Car"/>
    <w:aliases w:val=" Car Car Car, Car Car1"/>
    <w:basedOn w:val="Fuentedeprrafopredeter"/>
    <w:link w:val="Piedepgina"/>
    <w:uiPriority w:val="99"/>
    <w:rsid w:val="001E7CEE"/>
    <w:rPr>
      <w:lang w:val="es-PE"/>
    </w:rPr>
  </w:style>
  <w:style w:type="character" w:styleId="Hipervnculo">
    <w:name w:val="Hyperlink"/>
    <w:uiPriority w:val="99"/>
    <w:rsid w:val="001E7CEE"/>
    <w:rPr>
      <w:color w:val="0000FF"/>
      <w:u w:val="single"/>
    </w:rPr>
  </w:style>
  <w:style w:type="table" w:styleId="Tablaconcuadrcula">
    <w:name w:val="Table Grid"/>
    <w:aliases w:val="Tabla Corredores Complementarios,Cuadro Fom Per,JGP Tabla con cuadrícula,Tabla OK,SGS Table Basic 1"/>
    <w:basedOn w:val="Tablanormal"/>
    <w:uiPriority w:val="39"/>
    <w:rsid w:val="0079356F"/>
    <w:pPr>
      <w:spacing w:after="0" w:line="240" w:lineRule="auto"/>
    </w:pPr>
    <w:rPr>
      <w:rFonts w:ascii="Century Gothic" w:eastAsia="Century Gothic" w:hAnsi="Century Gothic"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evoTit1">
    <w:name w:val="Nuevo Tit 1"/>
    <w:basedOn w:val="Textoindependiente"/>
    <w:link w:val="NuevoTit1Car"/>
    <w:rsid w:val="004671F6"/>
    <w:pPr>
      <w:spacing w:after="240"/>
      <w:jc w:val="right"/>
      <w:outlineLvl w:val="0"/>
    </w:pPr>
    <w:rPr>
      <w:rFonts w:ascii="Industrial Heavy" w:hAnsi="Industrial Heavy"/>
      <w:color w:val="000080"/>
      <w:spacing w:val="-5"/>
      <w:sz w:val="68"/>
      <w:lang w:val="x-none" w:eastAsia="x-none"/>
    </w:rPr>
  </w:style>
  <w:style w:type="paragraph" w:styleId="Textoindependiente">
    <w:name w:val="Body Text"/>
    <w:aliases w:val="Texto independiente Car Car Car Car,Texto independiente Car Car Car Car Car Car Car Car Car Car,Texto independiente Car1,Texto independiente Car Car Car,Texto independiente Car1 Car Car Car Car Car,Cuerpo de Texto,Texto tabla,Car"/>
    <w:basedOn w:val="Normal"/>
    <w:link w:val="TextoindependienteCar"/>
    <w:unhideWhenUsed/>
    <w:qFormat/>
    <w:rsid w:val="004671F6"/>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Texto independiente Car1 Car Car Car Car Car Car,Car Car"/>
    <w:basedOn w:val="Fuentedeprrafopredeter"/>
    <w:link w:val="Textoindependiente"/>
    <w:rsid w:val="004671F6"/>
    <w:rPr>
      <w:rFonts w:ascii="Times New Roman" w:eastAsia="Times New Roman" w:hAnsi="Times New Roman" w:cs="Times New Roman"/>
      <w:sz w:val="20"/>
      <w:szCs w:val="20"/>
    </w:rPr>
  </w:style>
  <w:style w:type="character" w:customStyle="1" w:styleId="NuevoTit1Car">
    <w:name w:val="Nuevo Tit 1 Car"/>
    <w:link w:val="NuevoTit1"/>
    <w:rsid w:val="004671F6"/>
    <w:rPr>
      <w:rFonts w:ascii="Industrial Heavy" w:eastAsia="Times New Roman" w:hAnsi="Industrial Heavy" w:cs="Times New Roman"/>
      <w:color w:val="000080"/>
      <w:spacing w:val="-5"/>
      <w:sz w:val="68"/>
      <w:szCs w:val="20"/>
      <w:lang w:val="x-none" w:eastAsia="x-none"/>
    </w:rPr>
  </w:style>
  <w:style w:type="paragraph" w:customStyle="1" w:styleId="NuevoTit2">
    <w:name w:val="Nuevo Tit 2"/>
    <w:basedOn w:val="Normal"/>
    <w:next w:val="Textoindependiente"/>
    <w:link w:val="NuevoTit2Car"/>
    <w:rsid w:val="004671F6"/>
    <w:pPr>
      <w:keepNext/>
      <w:spacing w:before="240" w:after="240"/>
      <w:outlineLvl w:val="1"/>
    </w:pPr>
    <w:rPr>
      <w:rFonts w:ascii="Souvenir Lt BT" w:hAnsi="Souvenir Lt BT"/>
      <w:color w:val="808080"/>
      <w:spacing w:val="-16"/>
      <w:kern w:val="28"/>
      <w:sz w:val="32"/>
      <w:lang w:val="es-PE" w:eastAsia="es-ES"/>
    </w:rPr>
  </w:style>
  <w:style w:type="character" w:customStyle="1" w:styleId="NuevoTit2Car">
    <w:name w:val="Nuevo Tit 2 Car"/>
    <w:link w:val="NuevoTit2"/>
    <w:rsid w:val="004671F6"/>
    <w:rPr>
      <w:rFonts w:ascii="Souvenir Lt BT" w:eastAsia="Times New Roman" w:hAnsi="Souvenir Lt BT" w:cs="Times New Roman"/>
      <w:color w:val="808080"/>
      <w:spacing w:val="-16"/>
      <w:kern w:val="28"/>
      <w:sz w:val="32"/>
      <w:szCs w:val="20"/>
      <w:lang w:val="es-PE" w:eastAsia="es-ES"/>
    </w:rPr>
  </w:style>
  <w:style w:type="paragraph" w:styleId="Prrafodelista">
    <w:name w:val="List Paragraph"/>
    <w:aliases w:val="Titulo de Fígura,TITULO A,Ha,Imagen 01.,Titulo parrafo,Punto,Conclusiones,2.1.1,Cuadro 2-1,Párrafo de lista2,paul2,Fundamentacion,Bulleted List,Lista vistosa - Énfasis 11,3,Iz - Párrafo de lista,Sivsa Parrafo,Footnote,List Paragraph1"/>
    <w:basedOn w:val="Normal"/>
    <w:link w:val="PrrafodelistaCar"/>
    <w:uiPriority w:val="34"/>
    <w:qFormat/>
    <w:rsid w:val="008B19F8"/>
    <w:pPr>
      <w:ind w:left="720"/>
      <w:contextualSpacing/>
    </w:pPr>
  </w:style>
  <w:style w:type="character" w:customStyle="1" w:styleId="PrrafodelistaCar">
    <w:name w:val="Párrafo de lista Car"/>
    <w:aliases w:val="Titulo de Fígura Car,TITULO A Car,Ha Car,Imagen 01. Car,Titulo parrafo Car,Punto Car,Conclusiones Car,2.1.1 Car,Cuadro 2-1 Car,Párrafo de lista2 Car,paul2 Car,Fundamentacion Car,Bulleted List Car,Lista vistosa - Énfasis 11 Car,3 Car"/>
    <w:link w:val="Prrafodelista"/>
    <w:uiPriority w:val="34"/>
    <w:qFormat/>
    <w:rsid w:val="0054444A"/>
    <w:rPr>
      <w:rFonts w:ascii="Times New Roman" w:eastAsia="Times New Roman" w:hAnsi="Times New Roman" w:cs="Times New Roman"/>
      <w:sz w:val="20"/>
      <w:szCs w:val="20"/>
    </w:rPr>
  </w:style>
  <w:style w:type="paragraph" w:customStyle="1" w:styleId="v1msonormal">
    <w:name w:val="v1msonormal"/>
    <w:basedOn w:val="Normal"/>
    <w:rsid w:val="00EB0FBB"/>
    <w:pPr>
      <w:spacing w:before="100" w:beforeAutospacing="1" w:after="100" w:afterAutospacing="1"/>
    </w:pPr>
    <w:rPr>
      <w:sz w:val="24"/>
      <w:szCs w:val="24"/>
      <w:lang w:val="es-PE" w:eastAsia="es-PE"/>
    </w:rPr>
  </w:style>
  <w:style w:type="paragraph" w:customStyle="1" w:styleId="v1msolistparagraph">
    <w:name w:val="v1msolistparagraph"/>
    <w:basedOn w:val="Normal"/>
    <w:rsid w:val="00EB0FBB"/>
    <w:pPr>
      <w:spacing w:before="100" w:beforeAutospacing="1" w:after="100" w:afterAutospacing="1"/>
    </w:pPr>
    <w:rPr>
      <w:sz w:val="24"/>
      <w:szCs w:val="24"/>
      <w:lang w:val="es-PE" w:eastAsia="es-PE"/>
    </w:rPr>
  </w:style>
  <w:style w:type="paragraph" w:styleId="Descripcin">
    <w:name w:val="caption"/>
    <w:aliases w:val="Caption Table,Caption Table1,Caption Table1a,Car1"/>
    <w:basedOn w:val="Normal"/>
    <w:next w:val="Normal"/>
    <w:link w:val="DescripcinCar"/>
    <w:uiPriority w:val="35"/>
    <w:unhideWhenUsed/>
    <w:qFormat/>
    <w:rsid w:val="001A625F"/>
    <w:pPr>
      <w:spacing w:after="200"/>
    </w:pPr>
    <w:rPr>
      <w:i/>
      <w:iCs/>
      <w:color w:val="44546A" w:themeColor="text2"/>
      <w:sz w:val="18"/>
      <w:szCs w:val="18"/>
    </w:rPr>
  </w:style>
  <w:style w:type="paragraph" w:styleId="TDC1">
    <w:name w:val="toc 1"/>
    <w:basedOn w:val="Normal"/>
    <w:next w:val="Normal"/>
    <w:autoRedefine/>
    <w:uiPriority w:val="39"/>
    <w:unhideWhenUsed/>
    <w:rsid w:val="00252AAB"/>
    <w:pPr>
      <w:spacing w:after="100"/>
    </w:pPr>
  </w:style>
  <w:style w:type="paragraph" w:styleId="TDC2">
    <w:name w:val="toc 2"/>
    <w:basedOn w:val="Normal"/>
    <w:next w:val="Normal"/>
    <w:autoRedefine/>
    <w:uiPriority w:val="39"/>
    <w:unhideWhenUsed/>
    <w:rsid w:val="00252AAB"/>
    <w:pPr>
      <w:spacing w:after="100"/>
      <w:ind w:left="200"/>
    </w:pPr>
  </w:style>
  <w:style w:type="paragraph" w:customStyle="1" w:styleId="TITULOEVAP">
    <w:name w:val="TITULO_EVAP"/>
    <w:basedOn w:val="Prrafodelista"/>
    <w:qFormat/>
    <w:rsid w:val="005C0F14"/>
    <w:pPr>
      <w:numPr>
        <w:numId w:val="2"/>
      </w:numPr>
      <w:spacing w:after="160" w:line="259" w:lineRule="auto"/>
      <w:jc w:val="both"/>
    </w:pPr>
    <w:rPr>
      <w:rFonts w:ascii="Century Gothic" w:eastAsia="Century Gothic" w:hAnsi="Century Gothic"/>
      <w:b/>
      <w:sz w:val="22"/>
      <w:szCs w:val="22"/>
      <w:lang w:val="es-PE"/>
    </w:rPr>
  </w:style>
  <w:style w:type="paragraph" w:customStyle="1" w:styleId="SubtituloEVAP">
    <w:name w:val="Subtitulo_EVAP"/>
    <w:basedOn w:val="TITULOEVAP"/>
    <w:qFormat/>
    <w:rsid w:val="005C0F14"/>
    <w:pPr>
      <w:numPr>
        <w:ilvl w:val="1"/>
      </w:numPr>
    </w:pPr>
  </w:style>
  <w:style w:type="paragraph" w:customStyle="1" w:styleId="SubSubTitulo">
    <w:name w:val="SubSubTitulo"/>
    <w:basedOn w:val="TITULOEVAP"/>
    <w:qFormat/>
    <w:rsid w:val="005C0F14"/>
    <w:pPr>
      <w:numPr>
        <w:numId w:val="0"/>
      </w:numPr>
      <w:ind w:left="1080" w:hanging="720"/>
    </w:pPr>
    <w:rPr>
      <w:b w:val="0"/>
    </w:rPr>
  </w:style>
  <w:style w:type="paragraph" w:customStyle="1" w:styleId="PARRA2">
    <w:name w:val="PARRA2"/>
    <w:basedOn w:val="Normal"/>
    <w:rsid w:val="006D4058"/>
    <w:pPr>
      <w:numPr>
        <w:numId w:val="3"/>
      </w:numPr>
      <w:spacing w:before="160" w:after="160" w:line="360" w:lineRule="auto"/>
      <w:jc w:val="both"/>
    </w:pPr>
    <w:rPr>
      <w:rFonts w:ascii="Arial" w:hAnsi="Arial"/>
      <w:bCs/>
      <w:sz w:val="22"/>
      <w:lang w:val="es-PE" w:eastAsia="es-ES"/>
    </w:rPr>
  </w:style>
  <w:style w:type="paragraph" w:customStyle="1" w:styleId="PARRA2LETRA">
    <w:name w:val="PARRA2 LETRA"/>
    <w:basedOn w:val="PARRA2"/>
    <w:rsid w:val="006D4058"/>
    <w:pPr>
      <w:numPr>
        <w:ilvl w:val="1"/>
      </w:numPr>
      <w:spacing w:before="40" w:after="40"/>
    </w:pPr>
  </w:style>
  <w:style w:type="paragraph" w:styleId="Sangradetextonormal">
    <w:name w:val="Body Text Indent"/>
    <w:basedOn w:val="Normal"/>
    <w:link w:val="SangradetextonormalCar"/>
    <w:uiPriority w:val="99"/>
    <w:unhideWhenUsed/>
    <w:rsid w:val="0054444A"/>
    <w:pPr>
      <w:spacing w:after="120"/>
      <w:ind w:left="283"/>
    </w:pPr>
  </w:style>
  <w:style w:type="character" w:customStyle="1" w:styleId="SangradetextonormalCar">
    <w:name w:val="Sangría de texto normal Car"/>
    <w:basedOn w:val="Fuentedeprrafopredeter"/>
    <w:link w:val="Sangradetextonormal"/>
    <w:uiPriority w:val="99"/>
    <w:rsid w:val="0054444A"/>
    <w:rPr>
      <w:rFonts w:ascii="Times New Roman" w:eastAsia="Times New Roman" w:hAnsi="Times New Roman" w:cs="Times New Roman"/>
      <w:sz w:val="20"/>
      <w:szCs w:val="20"/>
    </w:rPr>
  </w:style>
  <w:style w:type="paragraph" w:styleId="Sangra3detindependiente">
    <w:name w:val="Body Text Indent 3"/>
    <w:basedOn w:val="Normal"/>
    <w:link w:val="Sangra3detindependienteCar"/>
    <w:unhideWhenUsed/>
    <w:rsid w:val="0054444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54444A"/>
    <w:rPr>
      <w:rFonts w:ascii="Times New Roman" w:eastAsia="Times New Roman" w:hAnsi="Times New Roman" w:cs="Times New Roman"/>
      <w:sz w:val="16"/>
      <w:szCs w:val="16"/>
    </w:rPr>
  </w:style>
  <w:style w:type="paragraph" w:styleId="Sangranormal">
    <w:name w:val="Normal Indent"/>
    <w:basedOn w:val="Normal"/>
    <w:rsid w:val="0054444A"/>
    <w:pPr>
      <w:ind w:left="2160"/>
    </w:pPr>
    <w:rPr>
      <w:rFonts w:ascii="Arial" w:hAnsi="Arial"/>
      <w:sz w:val="24"/>
      <w:lang w:val="es-ES" w:eastAsia="es-ES"/>
    </w:rPr>
  </w:style>
  <w:style w:type="character" w:styleId="Nmerodepgina">
    <w:name w:val="page number"/>
    <w:basedOn w:val="Fuentedeprrafopredeter"/>
    <w:rsid w:val="0054444A"/>
  </w:style>
  <w:style w:type="paragraph" w:customStyle="1" w:styleId="TITULO">
    <w:name w:val="TITULO"/>
    <w:basedOn w:val="Normal"/>
    <w:rsid w:val="0054444A"/>
    <w:pPr>
      <w:spacing w:line="288" w:lineRule="auto"/>
      <w:jc w:val="center"/>
    </w:pPr>
    <w:rPr>
      <w:rFonts w:ascii="Arial" w:hAnsi="Arial"/>
      <w:b/>
      <w:sz w:val="28"/>
      <w:lang w:val="es-PE" w:eastAsia="es-ES"/>
    </w:rPr>
  </w:style>
  <w:style w:type="paragraph" w:styleId="TDC3">
    <w:name w:val="toc 3"/>
    <w:basedOn w:val="Normal"/>
    <w:next w:val="Normal"/>
    <w:autoRedefine/>
    <w:uiPriority w:val="39"/>
    <w:rsid w:val="0054444A"/>
    <w:pPr>
      <w:tabs>
        <w:tab w:val="left" w:pos="567"/>
        <w:tab w:val="right" w:leader="dot" w:pos="9062"/>
      </w:tabs>
      <w:spacing w:line="288" w:lineRule="auto"/>
    </w:pPr>
    <w:rPr>
      <w:rFonts w:ascii="Arial" w:hAnsi="Arial"/>
      <w:noProof/>
      <w:lang w:val="es-ES" w:eastAsia="es-ES"/>
    </w:rPr>
  </w:style>
  <w:style w:type="paragraph" w:customStyle="1" w:styleId="Titulo3">
    <w:name w:val="Titulo 3"/>
    <w:basedOn w:val="Normal"/>
    <w:autoRedefine/>
    <w:qFormat/>
    <w:rsid w:val="0054444A"/>
    <w:pPr>
      <w:keepNext/>
      <w:spacing w:line="288" w:lineRule="auto"/>
      <w:ind w:left="567"/>
      <w:jc w:val="both"/>
      <w:outlineLvl w:val="1"/>
    </w:pPr>
    <w:rPr>
      <w:rFonts w:ascii="Arial Negrita" w:hAnsi="Arial Negrita"/>
      <w:b/>
      <w:sz w:val="22"/>
      <w:szCs w:val="22"/>
      <w:lang w:val="es-ES_tradnl" w:eastAsia="es-ES"/>
    </w:rPr>
  </w:style>
  <w:style w:type="paragraph" w:customStyle="1" w:styleId="NORMAL2">
    <w:name w:val="NORMAL2"/>
    <w:basedOn w:val="Normal"/>
    <w:rsid w:val="0054444A"/>
    <w:pPr>
      <w:ind w:left="1843"/>
      <w:jc w:val="both"/>
    </w:pPr>
    <w:rPr>
      <w:rFonts w:ascii="Tahoma" w:hAnsi="Tahoma"/>
      <w:color w:val="000000"/>
      <w:sz w:val="22"/>
      <w:lang w:val="es-ES" w:eastAsia="es-ES"/>
    </w:rPr>
  </w:style>
  <w:style w:type="paragraph" w:customStyle="1" w:styleId="Titulo2">
    <w:name w:val="Titulo 2"/>
    <w:basedOn w:val="Encabezado"/>
    <w:qFormat/>
    <w:rsid w:val="0054444A"/>
    <w:pPr>
      <w:tabs>
        <w:tab w:val="clear" w:pos="4419"/>
        <w:tab w:val="clear" w:pos="8838"/>
      </w:tabs>
      <w:spacing w:line="288" w:lineRule="auto"/>
    </w:pPr>
    <w:rPr>
      <w:rFonts w:ascii="Arial" w:hAnsi="Arial"/>
      <w:b/>
      <w:lang w:val="es-ES" w:eastAsia="es-ES"/>
    </w:rPr>
  </w:style>
  <w:style w:type="paragraph" w:styleId="Textoindependiente2">
    <w:name w:val="Body Text 2"/>
    <w:basedOn w:val="Normal"/>
    <w:link w:val="Textoindependiente2Car"/>
    <w:uiPriority w:val="99"/>
    <w:rsid w:val="0054444A"/>
    <w:rPr>
      <w:sz w:val="24"/>
      <w:lang w:val="es-PE" w:eastAsia="es-ES"/>
    </w:rPr>
  </w:style>
  <w:style w:type="character" w:customStyle="1" w:styleId="Textoindependiente2Car">
    <w:name w:val="Texto independiente 2 Car"/>
    <w:basedOn w:val="Fuentedeprrafopredeter"/>
    <w:link w:val="Textoindependiente2"/>
    <w:uiPriority w:val="99"/>
    <w:rsid w:val="0054444A"/>
    <w:rPr>
      <w:rFonts w:ascii="Times New Roman" w:eastAsia="Times New Roman" w:hAnsi="Times New Roman" w:cs="Times New Roman"/>
      <w:sz w:val="24"/>
      <w:szCs w:val="20"/>
      <w:lang w:val="es-PE" w:eastAsia="es-ES"/>
    </w:rPr>
  </w:style>
  <w:style w:type="paragraph" w:styleId="Sangra2detindependiente">
    <w:name w:val="Body Text Indent 2"/>
    <w:basedOn w:val="Normal"/>
    <w:link w:val="Sangra2detindependienteCar"/>
    <w:rsid w:val="0054444A"/>
    <w:pPr>
      <w:spacing w:line="288" w:lineRule="auto"/>
      <w:ind w:left="708"/>
      <w:jc w:val="both"/>
    </w:pPr>
    <w:rPr>
      <w:rFonts w:ascii="Arial" w:hAnsi="Arial"/>
      <w:lang w:val="es-PE" w:eastAsia="es-ES"/>
    </w:rPr>
  </w:style>
  <w:style w:type="character" w:customStyle="1" w:styleId="Sangra2detindependienteCar">
    <w:name w:val="Sangría 2 de t. independiente Car"/>
    <w:basedOn w:val="Fuentedeprrafopredeter"/>
    <w:link w:val="Sangra2detindependiente"/>
    <w:rsid w:val="0054444A"/>
    <w:rPr>
      <w:rFonts w:ascii="Arial" w:eastAsia="Times New Roman" w:hAnsi="Arial" w:cs="Times New Roman"/>
      <w:sz w:val="20"/>
      <w:szCs w:val="20"/>
      <w:lang w:val="es-PE" w:eastAsia="es-ES"/>
    </w:rPr>
  </w:style>
  <w:style w:type="paragraph" w:customStyle="1" w:styleId="PARRA3">
    <w:name w:val="PARRA3"/>
    <w:basedOn w:val="PARRA2"/>
    <w:rsid w:val="0054444A"/>
    <w:pPr>
      <w:numPr>
        <w:numId w:val="0"/>
      </w:numPr>
      <w:spacing w:before="120" w:after="0" w:line="240" w:lineRule="auto"/>
      <w:ind w:left="1985"/>
      <w:outlineLvl w:val="2"/>
    </w:pPr>
    <w:rPr>
      <w:bCs w:val="0"/>
      <w:sz w:val="24"/>
    </w:rPr>
  </w:style>
  <w:style w:type="paragraph" w:styleId="Textoindependiente3">
    <w:name w:val="Body Text 3"/>
    <w:basedOn w:val="Normal"/>
    <w:link w:val="Textoindependiente3Car"/>
    <w:uiPriority w:val="99"/>
    <w:rsid w:val="0054444A"/>
    <w:pPr>
      <w:widowControl w:val="0"/>
      <w:tabs>
        <w:tab w:val="left" w:pos="-720"/>
        <w:tab w:val="left" w:pos="0"/>
        <w:tab w:val="left" w:pos="633"/>
        <w:tab w:val="left" w:pos="871"/>
        <w:tab w:val="left" w:pos="1504"/>
        <w:tab w:val="left" w:pos="1742"/>
        <w:tab w:val="left" w:pos="2376"/>
        <w:tab w:val="left" w:pos="2692"/>
        <w:tab w:val="left" w:pos="2880"/>
        <w:tab w:val="left" w:pos="3168"/>
        <w:tab w:val="left" w:pos="3564"/>
        <w:tab w:val="left" w:pos="4039"/>
        <w:tab w:val="left" w:pos="5760"/>
        <w:tab w:val="left" w:pos="6076"/>
        <w:tab w:val="left" w:pos="6156"/>
        <w:tab w:val="left" w:pos="6235"/>
        <w:tab w:val="left" w:pos="6314"/>
        <w:tab w:val="left" w:pos="6480"/>
        <w:tab w:val="left" w:pos="7200"/>
        <w:tab w:val="left" w:pos="7920"/>
        <w:tab w:val="left" w:pos="8136"/>
        <w:tab w:val="left" w:pos="8215"/>
        <w:tab w:val="left" w:pos="8294"/>
        <w:tab w:val="left" w:pos="8373"/>
        <w:tab w:val="left" w:pos="8452"/>
        <w:tab w:val="left" w:pos="8532"/>
        <w:tab w:val="left" w:pos="8640"/>
        <w:tab w:val="left" w:pos="10080"/>
      </w:tabs>
      <w:suppressAutoHyphens/>
      <w:ind w:left="907"/>
      <w:jc w:val="both"/>
    </w:pPr>
    <w:rPr>
      <w:rFonts w:ascii="Courier New" w:hAnsi="Courier New"/>
      <w:snapToGrid w:val="0"/>
      <w:spacing w:val="-3"/>
      <w:sz w:val="24"/>
      <w:lang w:val="es-ES_tradnl" w:eastAsia="es-ES"/>
    </w:rPr>
  </w:style>
  <w:style w:type="character" w:customStyle="1" w:styleId="Textoindependiente3Car">
    <w:name w:val="Texto independiente 3 Car"/>
    <w:basedOn w:val="Fuentedeprrafopredeter"/>
    <w:link w:val="Textoindependiente3"/>
    <w:uiPriority w:val="99"/>
    <w:rsid w:val="0054444A"/>
    <w:rPr>
      <w:rFonts w:ascii="Courier New" w:eastAsia="Times New Roman" w:hAnsi="Courier New" w:cs="Times New Roman"/>
      <w:snapToGrid w:val="0"/>
      <w:spacing w:val="-3"/>
      <w:sz w:val="24"/>
      <w:szCs w:val="20"/>
      <w:lang w:val="es-ES_tradnl" w:eastAsia="es-ES"/>
    </w:rPr>
  </w:style>
  <w:style w:type="paragraph" w:customStyle="1" w:styleId="Documento1">
    <w:name w:val="Documento 1"/>
    <w:rsid w:val="0054444A"/>
    <w:pPr>
      <w:keepNext/>
      <w:keepLines/>
      <w:widowControl w:val="0"/>
      <w:tabs>
        <w:tab w:val="left" w:pos="-720"/>
      </w:tabs>
      <w:suppressAutoHyphens/>
      <w:spacing w:after="0" w:line="240" w:lineRule="auto"/>
    </w:pPr>
    <w:rPr>
      <w:rFonts w:ascii="Courier New" w:eastAsia="Times New Roman" w:hAnsi="Courier New" w:cs="Times New Roman"/>
      <w:snapToGrid w:val="0"/>
      <w:sz w:val="24"/>
      <w:szCs w:val="20"/>
      <w:lang w:eastAsia="es-ES"/>
    </w:rPr>
  </w:style>
  <w:style w:type="paragraph" w:styleId="Lista">
    <w:name w:val="List"/>
    <w:basedOn w:val="Normal"/>
    <w:rsid w:val="0054444A"/>
    <w:pPr>
      <w:ind w:left="283" w:hanging="283"/>
    </w:pPr>
    <w:rPr>
      <w:lang w:val="es-ES_tradnl" w:eastAsia="es-ES"/>
    </w:rPr>
  </w:style>
  <w:style w:type="paragraph" w:customStyle="1" w:styleId="Titulo1">
    <w:name w:val="Titulo 1"/>
    <w:basedOn w:val="Normal"/>
    <w:rsid w:val="0054444A"/>
    <w:pPr>
      <w:suppressAutoHyphens/>
      <w:spacing w:line="288" w:lineRule="auto"/>
      <w:jc w:val="both"/>
    </w:pPr>
    <w:rPr>
      <w:rFonts w:ascii="Arial" w:hAnsi="Arial"/>
      <w:b/>
      <w:spacing w:val="-2"/>
      <w:sz w:val="24"/>
      <w:lang w:val="es-PE" w:eastAsia="es-ES"/>
    </w:rPr>
  </w:style>
  <w:style w:type="paragraph" w:customStyle="1" w:styleId="cuadro">
    <w:name w:val="cuadro"/>
    <w:basedOn w:val="Normal"/>
    <w:autoRedefine/>
    <w:rsid w:val="0054444A"/>
    <w:pPr>
      <w:jc w:val="center"/>
    </w:pPr>
    <w:rPr>
      <w:rFonts w:ascii="Arial" w:hAnsi="Arial" w:cs="Arial"/>
      <w:b/>
      <w:bCs/>
      <w:szCs w:val="24"/>
      <w:lang w:val="es-ES" w:eastAsia="es-ES"/>
    </w:rPr>
  </w:style>
  <w:style w:type="paragraph" w:customStyle="1" w:styleId="font1">
    <w:name w:val="font1"/>
    <w:basedOn w:val="Normal"/>
    <w:rsid w:val="0054444A"/>
    <w:pPr>
      <w:spacing w:before="100" w:beforeAutospacing="1" w:after="100" w:afterAutospacing="1"/>
    </w:pPr>
    <w:rPr>
      <w:rFonts w:ascii="Arial" w:eastAsia="Arial Unicode MS" w:hAnsi="Arial" w:cs="Arial"/>
      <w:lang w:val="es-ES" w:eastAsia="es-ES"/>
    </w:rPr>
  </w:style>
  <w:style w:type="paragraph" w:customStyle="1" w:styleId="Normal125">
    <w:name w:val="Normal1.25"/>
    <w:basedOn w:val="Normal"/>
    <w:rsid w:val="0054444A"/>
    <w:pPr>
      <w:ind w:left="709"/>
      <w:jc w:val="both"/>
    </w:pPr>
    <w:rPr>
      <w:sz w:val="24"/>
      <w:lang w:val="es-PE" w:eastAsia="es-ES"/>
    </w:rPr>
  </w:style>
  <w:style w:type="paragraph" w:customStyle="1" w:styleId="Estilo1">
    <w:name w:val="Estilo1"/>
    <w:basedOn w:val="Normal"/>
    <w:rsid w:val="0054444A"/>
    <w:pPr>
      <w:widowControl w:val="0"/>
      <w:overflowPunct w:val="0"/>
      <w:autoSpaceDE w:val="0"/>
      <w:autoSpaceDN w:val="0"/>
      <w:adjustRightInd w:val="0"/>
      <w:ind w:left="567"/>
      <w:jc w:val="both"/>
      <w:textAlignment w:val="baseline"/>
    </w:pPr>
    <w:rPr>
      <w:lang w:val="es-ES_tradnl" w:eastAsia="es-ES"/>
    </w:rPr>
  </w:style>
  <w:style w:type="paragraph" w:customStyle="1" w:styleId="Parrafo">
    <w:name w:val="Parrafo"/>
    <w:basedOn w:val="Normal"/>
    <w:rsid w:val="0054444A"/>
    <w:pPr>
      <w:ind w:left="567"/>
      <w:jc w:val="both"/>
    </w:pPr>
    <w:rPr>
      <w:lang w:val="es-ES_tradnl" w:eastAsia="es-ES"/>
    </w:rPr>
  </w:style>
  <w:style w:type="paragraph" w:customStyle="1" w:styleId="Titullo2">
    <w:name w:val="Titullo 2"/>
    <w:basedOn w:val="Normal"/>
    <w:rsid w:val="0054444A"/>
    <w:pPr>
      <w:spacing w:line="288" w:lineRule="auto"/>
      <w:jc w:val="both"/>
    </w:pPr>
    <w:rPr>
      <w:rFonts w:ascii="Arial" w:hAnsi="Arial"/>
      <w:b/>
      <w:lang w:val="es-PE" w:eastAsia="es-ES"/>
    </w:rPr>
  </w:style>
  <w:style w:type="paragraph" w:customStyle="1" w:styleId="BodyText21">
    <w:name w:val="Body Text 21"/>
    <w:basedOn w:val="Normal"/>
    <w:rsid w:val="0054444A"/>
    <w:pPr>
      <w:suppressAutoHyphens/>
      <w:ind w:left="709" w:firstLine="1"/>
      <w:jc w:val="both"/>
    </w:pPr>
    <w:rPr>
      <w:rFonts w:ascii="CG Times" w:hAnsi="CG Times"/>
      <w:spacing w:val="-3"/>
      <w:sz w:val="24"/>
      <w:lang w:val="es-ES_tradnl" w:eastAsia="es-ES"/>
    </w:rPr>
  </w:style>
  <w:style w:type="paragraph" w:customStyle="1" w:styleId="Ttulo10">
    <w:name w:val="Título1"/>
    <w:basedOn w:val="Normal"/>
    <w:qFormat/>
    <w:rsid w:val="0054444A"/>
    <w:pPr>
      <w:widowControl w:val="0"/>
      <w:jc w:val="center"/>
    </w:pPr>
    <w:rPr>
      <w:rFonts w:ascii="Tahoma" w:hAnsi="Tahoma" w:cs="Tahoma"/>
      <w:b/>
      <w:sz w:val="28"/>
      <w:szCs w:val="24"/>
      <w:lang w:val="es-ES" w:eastAsia="es-ES"/>
    </w:rPr>
  </w:style>
  <w:style w:type="paragraph" w:customStyle="1" w:styleId="a">
    <w:name w:val="a"/>
    <w:basedOn w:val="Normal"/>
    <w:autoRedefine/>
    <w:rsid w:val="0054444A"/>
    <w:pPr>
      <w:numPr>
        <w:numId w:val="4"/>
      </w:numPr>
      <w:spacing w:before="20" w:after="20"/>
      <w:jc w:val="both"/>
    </w:pPr>
    <w:rPr>
      <w:rFonts w:ascii="Arial" w:hAnsi="Arial" w:cs="Arial"/>
      <w:bCs/>
      <w:szCs w:val="24"/>
      <w:lang w:val="es-ES" w:eastAsia="es-ES"/>
    </w:rPr>
  </w:style>
  <w:style w:type="paragraph" w:customStyle="1" w:styleId="texto">
    <w:name w:val="texto"/>
    <w:basedOn w:val="Normal"/>
    <w:link w:val="textoCar"/>
    <w:autoRedefine/>
    <w:rsid w:val="0054444A"/>
    <w:pPr>
      <w:spacing w:after="40"/>
      <w:ind w:left="709"/>
      <w:jc w:val="both"/>
    </w:pPr>
    <w:rPr>
      <w:rFonts w:ascii="Arial" w:hAnsi="Arial" w:cs="Arial"/>
      <w:lang w:val="es-ES_tradnl" w:eastAsia="es-ES"/>
    </w:rPr>
  </w:style>
  <w:style w:type="character" w:customStyle="1" w:styleId="textoCar">
    <w:name w:val="texto Car"/>
    <w:link w:val="texto"/>
    <w:rsid w:val="0054444A"/>
    <w:rPr>
      <w:rFonts w:ascii="Arial" w:eastAsia="Times New Roman" w:hAnsi="Arial" w:cs="Arial"/>
      <w:sz w:val="20"/>
      <w:szCs w:val="20"/>
      <w:lang w:val="es-ES_tradnl" w:eastAsia="es-ES"/>
    </w:rPr>
  </w:style>
  <w:style w:type="paragraph" w:customStyle="1" w:styleId="b">
    <w:name w:val="b"/>
    <w:basedOn w:val="Normal"/>
    <w:autoRedefine/>
    <w:rsid w:val="0054444A"/>
    <w:pPr>
      <w:numPr>
        <w:ilvl w:val="1"/>
        <w:numId w:val="5"/>
      </w:numPr>
      <w:tabs>
        <w:tab w:val="clear" w:pos="2784"/>
      </w:tabs>
      <w:spacing w:before="20"/>
      <w:ind w:left="1701" w:hanging="567"/>
      <w:jc w:val="both"/>
    </w:pPr>
    <w:rPr>
      <w:rFonts w:ascii="Arial" w:hAnsi="Arial" w:cs="Arial"/>
      <w:szCs w:val="24"/>
      <w:lang w:val="es-ES_tradnl" w:eastAsia="es-ES"/>
    </w:rPr>
  </w:style>
  <w:style w:type="paragraph" w:customStyle="1" w:styleId="guion">
    <w:name w:val="guion"/>
    <w:basedOn w:val="texto"/>
    <w:autoRedefine/>
    <w:rsid w:val="0054444A"/>
    <w:pPr>
      <w:numPr>
        <w:numId w:val="6"/>
      </w:numPr>
      <w:tabs>
        <w:tab w:val="clear" w:pos="360"/>
      </w:tabs>
      <w:spacing w:after="0"/>
      <w:ind w:left="1134" w:hanging="567"/>
    </w:pPr>
    <w:rPr>
      <w:bCs/>
      <w:iCs/>
      <w:snapToGrid w:val="0"/>
      <w:lang w:val="en-US"/>
    </w:rPr>
  </w:style>
  <w:style w:type="paragraph" w:customStyle="1" w:styleId="tabula">
    <w:name w:val="tabula"/>
    <w:basedOn w:val="Normal"/>
    <w:rsid w:val="0054444A"/>
    <w:pPr>
      <w:spacing w:before="20" w:after="20"/>
      <w:ind w:left="1134" w:hanging="567"/>
      <w:jc w:val="both"/>
    </w:pPr>
    <w:rPr>
      <w:rFonts w:ascii="Arial" w:hAnsi="Arial" w:cs="Arial"/>
      <w:sz w:val="22"/>
      <w:szCs w:val="24"/>
      <w:lang w:val="es-PE" w:eastAsia="es-ES"/>
    </w:rPr>
  </w:style>
  <w:style w:type="paragraph" w:styleId="Subttulo">
    <w:name w:val="Subtitle"/>
    <w:basedOn w:val="Normal"/>
    <w:link w:val="SubttuloCar"/>
    <w:qFormat/>
    <w:rsid w:val="0054444A"/>
    <w:pPr>
      <w:widowControl w:val="0"/>
      <w:jc w:val="center"/>
    </w:pPr>
    <w:rPr>
      <w:rFonts w:ascii="Tahoma" w:hAnsi="Tahoma" w:cs="Tahoma"/>
      <w:b/>
      <w:sz w:val="24"/>
      <w:szCs w:val="24"/>
      <w:lang w:val="es-ES" w:eastAsia="es-ES"/>
    </w:rPr>
  </w:style>
  <w:style w:type="character" w:customStyle="1" w:styleId="SubttuloCar">
    <w:name w:val="Subtítulo Car"/>
    <w:basedOn w:val="Fuentedeprrafopredeter"/>
    <w:link w:val="Subttulo"/>
    <w:rsid w:val="0054444A"/>
    <w:rPr>
      <w:rFonts w:ascii="Tahoma" w:eastAsia="Times New Roman" w:hAnsi="Tahoma" w:cs="Tahoma"/>
      <w:b/>
      <w:sz w:val="24"/>
      <w:szCs w:val="24"/>
      <w:lang w:val="es-ES" w:eastAsia="es-ES"/>
    </w:rPr>
  </w:style>
  <w:style w:type="paragraph" w:customStyle="1" w:styleId="nota">
    <w:name w:val="nota"/>
    <w:basedOn w:val="Normal"/>
    <w:autoRedefine/>
    <w:rsid w:val="0054444A"/>
    <w:pPr>
      <w:ind w:left="567"/>
    </w:pPr>
    <w:rPr>
      <w:rFonts w:ascii="Arial" w:hAnsi="Arial" w:cs="Arial"/>
      <w:sz w:val="16"/>
      <w:szCs w:val="24"/>
      <w:lang w:val="es-ES" w:eastAsia="es-ES"/>
    </w:rPr>
  </w:style>
  <w:style w:type="paragraph" w:customStyle="1" w:styleId="figura">
    <w:name w:val="figura"/>
    <w:basedOn w:val="Normal"/>
    <w:autoRedefine/>
    <w:rsid w:val="0054444A"/>
    <w:pPr>
      <w:jc w:val="center"/>
    </w:pPr>
    <w:rPr>
      <w:rFonts w:ascii="Arial" w:eastAsia="Arial Unicode MS" w:hAnsi="Arial" w:cs="Arial"/>
      <w:b/>
      <w:bCs/>
      <w:color w:val="000000"/>
      <w:lang w:val="es-PE" w:eastAsia="es-ES"/>
    </w:rPr>
  </w:style>
  <w:style w:type="paragraph" w:customStyle="1" w:styleId="Accesorios">
    <w:name w:val="Accesorios"/>
    <w:basedOn w:val="Normal"/>
    <w:rsid w:val="0054444A"/>
    <w:pPr>
      <w:tabs>
        <w:tab w:val="left" w:pos="1440"/>
      </w:tabs>
      <w:spacing w:after="120"/>
      <w:ind w:left="1440" w:hanging="590"/>
      <w:jc w:val="both"/>
    </w:pPr>
    <w:rPr>
      <w:rFonts w:ascii="Arial" w:hAnsi="Arial"/>
      <w:sz w:val="22"/>
      <w:lang w:val="es-PE"/>
    </w:rPr>
  </w:style>
  <w:style w:type="paragraph" w:customStyle="1" w:styleId="ORUEnormal">
    <w:name w:val="ORUE_normal"/>
    <w:uiPriority w:val="99"/>
    <w:rsid w:val="0054444A"/>
    <w:pPr>
      <w:spacing w:after="120" w:line="240" w:lineRule="auto"/>
      <w:jc w:val="both"/>
    </w:pPr>
    <w:rPr>
      <w:rFonts w:ascii="Arial" w:eastAsia="Times New Roman" w:hAnsi="Arial" w:cs="Times New Roman"/>
      <w:snapToGrid w:val="0"/>
      <w:sz w:val="20"/>
      <w:szCs w:val="20"/>
      <w:lang w:val="es-PE" w:eastAsia="es-ES"/>
    </w:rPr>
  </w:style>
  <w:style w:type="paragraph" w:customStyle="1" w:styleId="Textoindependiente21">
    <w:name w:val="Texto independiente 21"/>
    <w:basedOn w:val="Normal"/>
    <w:rsid w:val="0054444A"/>
    <w:pPr>
      <w:ind w:left="708"/>
      <w:jc w:val="both"/>
    </w:pPr>
    <w:rPr>
      <w:rFonts w:ascii="Arial" w:hAnsi="Arial"/>
      <w:lang w:val="es-MX" w:eastAsia="es-ES"/>
    </w:rPr>
  </w:style>
  <w:style w:type="paragraph" w:customStyle="1" w:styleId="Textoindependiente23">
    <w:name w:val="Texto independiente 23"/>
    <w:basedOn w:val="Normal"/>
    <w:rsid w:val="0054444A"/>
    <w:pPr>
      <w:suppressAutoHyphens/>
      <w:ind w:left="709" w:firstLine="1"/>
      <w:jc w:val="both"/>
    </w:pPr>
    <w:rPr>
      <w:rFonts w:ascii="CG Times" w:hAnsi="CG Times"/>
      <w:spacing w:val="-3"/>
      <w:sz w:val="24"/>
      <w:lang w:val="es-ES_tradnl" w:eastAsia="es-ES"/>
    </w:rPr>
  </w:style>
  <w:style w:type="paragraph" w:customStyle="1" w:styleId="Textoindependiente24">
    <w:name w:val="Texto independiente 24"/>
    <w:basedOn w:val="Normal"/>
    <w:rsid w:val="0054444A"/>
    <w:pPr>
      <w:suppressAutoHyphens/>
      <w:ind w:left="709" w:firstLine="1"/>
      <w:jc w:val="both"/>
    </w:pPr>
    <w:rPr>
      <w:rFonts w:ascii="CG Times" w:hAnsi="CG Times"/>
      <w:spacing w:val="-3"/>
      <w:sz w:val="24"/>
      <w:lang w:val="es-ES_tradnl" w:eastAsia="es-ES"/>
    </w:rPr>
  </w:style>
  <w:style w:type="paragraph" w:customStyle="1" w:styleId="Textoindependiente22">
    <w:name w:val="Texto independiente 22"/>
    <w:basedOn w:val="Normal"/>
    <w:rsid w:val="0054444A"/>
    <w:pPr>
      <w:suppressAutoHyphens/>
      <w:ind w:left="709" w:firstLine="1"/>
      <w:jc w:val="both"/>
    </w:pPr>
    <w:rPr>
      <w:rFonts w:ascii="CG Times" w:hAnsi="CG Times"/>
      <w:spacing w:val="-3"/>
      <w:sz w:val="24"/>
      <w:lang w:val="es-ES_tradnl" w:eastAsia="es-ES"/>
    </w:rPr>
  </w:style>
  <w:style w:type="paragraph" w:customStyle="1" w:styleId="T2">
    <w:name w:val="T2"/>
    <w:basedOn w:val="Normal"/>
    <w:qFormat/>
    <w:rsid w:val="0054444A"/>
    <w:pPr>
      <w:numPr>
        <w:ilvl w:val="1"/>
        <w:numId w:val="7"/>
      </w:numPr>
    </w:pPr>
    <w:rPr>
      <w:rFonts w:ascii="Arial" w:eastAsia="Calibri" w:hAnsi="Arial" w:cs="Arial"/>
      <w:b/>
      <w:sz w:val="22"/>
      <w:szCs w:val="22"/>
      <w:lang w:val="es-ES"/>
    </w:rPr>
  </w:style>
  <w:style w:type="paragraph" w:customStyle="1" w:styleId="T3">
    <w:name w:val="T3"/>
    <w:basedOn w:val="T2"/>
    <w:link w:val="T3Car"/>
    <w:qFormat/>
    <w:rsid w:val="0054444A"/>
    <w:pPr>
      <w:numPr>
        <w:ilvl w:val="2"/>
      </w:numPr>
    </w:pPr>
  </w:style>
  <w:style w:type="character" w:customStyle="1" w:styleId="T3Car">
    <w:name w:val="T3 Car"/>
    <w:link w:val="T3"/>
    <w:rsid w:val="0054444A"/>
    <w:rPr>
      <w:rFonts w:ascii="Arial" w:eastAsia="Calibri" w:hAnsi="Arial" w:cs="Arial"/>
      <w:b/>
      <w:lang w:val="es-ES"/>
    </w:rPr>
  </w:style>
  <w:style w:type="paragraph" w:customStyle="1" w:styleId="T4">
    <w:name w:val="T4"/>
    <w:basedOn w:val="T3"/>
    <w:qFormat/>
    <w:rsid w:val="0054444A"/>
    <w:pPr>
      <w:numPr>
        <w:ilvl w:val="3"/>
      </w:numPr>
      <w:tabs>
        <w:tab w:val="num" w:pos="720"/>
        <w:tab w:val="num" w:pos="2880"/>
      </w:tabs>
      <w:ind w:left="720" w:hanging="720"/>
    </w:pPr>
  </w:style>
  <w:style w:type="paragraph" w:customStyle="1" w:styleId="E1">
    <w:name w:val="E1"/>
    <w:basedOn w:val="Prrafodelista"/>
    <w:link w:val="E1Car"/>
    <w:autoRedefine/>
    <w:qFormat/>
    <w:rsid w:val="0054444A"/>
    <w:pPr>
      <w:numPr>
        <w:numId w:val="8"/>
      </w:numPr>
      <w:jc w:val="both"/>
    </w:pPr>
    <w:rPr>
      <w:rFonts w:ascii="Arial" w:eastAsia="Calibri" w:hAnsi="Arial" w:cs="Arial"/>
      <w:b/>
      <w:caps/>
      <w:sz w:val="22"/>
      <w:szCs w:val="22"/>
      <w:lang w:val="es-PE"/>
    </w:rPr>
  </w:style>
  <w:style w:type="character" w:customStyle="1" w:styleId="E1Car">
    <w:name w:val="E1 Car"/>
    <w:link w:val="E1"/>
    <w:rsid w:val="0054444A"/>
    <w:rPr>
      <w:rFonts w:ascii="Arial" w:eastAsia="Calibri" w:hAnsi="Arial" w:cs="Arial"/>
      <w:b/>
      <w:caps/>
      <w:lang w:val="es-PE"/>
    </w:rPr>
  </w:style>
  <w:style w:type="paragraph" w:customStyle="1" w:styleId="E2">
    <w:name w:val="E2"/>
    <w:basedOn w:val="E1"/>
    <w:link w:val="E2Car"/>
    <w:autoRedefine/>
    <w:qFormat/>
    <w:rsid w:val="0054444A"/>
    <w:pPr>
      <w:numPr>
        <w:numId w:val="0"/>
      </w:numPr>
      <w:ind w:left="567"/>
    </w:pPr>
    <w:rPr>
      <w:caps w:val="0"/>
    </w:rPr>
  </w:style>
  <w:style w:type="character" w:customStyle="1" w:styleId="E2Car">
    <w:name w:val="E2 Car"/>
    <w:link w:val="E2"/>
    <w:rsid w:val="0054444A"/>
    <w:rPr>
      <w:rFonts w:ascii="Arial" w:eastAsia="Calibri" w:hAnsi="Arial" w:cs="Arial"/>
      <w:b/>
      <w:lang w:val="es-PE"/>
    </w:rPr>
  </w:style>
  <w:style w:type="paragraph" w:customStyle="1" w:styleId="E3">
    <w:name w:val="E3"/>
    <w:basedOn w:val="E2"/>
    <w:link w:val="E3Car"/>
    <w:qFormat/>
    <w:rsid w:val="0054444A"/>
    <w:pPr>
      <w:numPr>
        <w:ilvl w:val="2"/>
        <w:numId w:val="8"/>
      </w:numPr>
    </w:pPr>
  </w:style>
  <w:style w:type="character" w:customStyle="1" w:styleId="E3Car">
    <w:name w:val="E3 Car"/>
    <w:link w:val="E3"/>
    <w:rsid w:val="0054444A"/>
    <w:rPr>
      <w:rFonts w:ascii="Arial" w:eastAsia="Calibri" w:hAnsi="Arial" w:cs="Arial"/>
      <w:b/>
      <w:lang w:val="es-PE"/>
    </w:rPr>
  </w:style>
  <w:style w:type="paragraph" w:customStyle="1" w:styleId="E4">
    <w:name w:val="E4"/>
    <w:basedOn w:val="E3"/>
    <w:link w:val="E4Car"/>
    <w:autoRedefine/>
    <w:qFormat/>
    <w:rsid w:val="0054444A"/>
    <w:pPr>
      <w:numPr>
        <w:ilvl w:val="3"/>
      </w:numPr>
      <w:tabs>
        <w:tab w:val="num" w:pos="360"/>
      </w:tabs>
      <w:ind w:left="864" w:hanging="57"/>
    </w:pPr>
  </w:style>
  <w:style w:type="character" w:customStyle="1" w:styleId="E4Car">
    <w:name w:val="E4 Car"/>
    <w:link w:val="E4"/>
    <w:rsid w:val="0054444A"/>
    <w:rPr>
      <w:rFonts w:ascii="Arial" w:eastAsia="Calibri" w:hAnsi="Arial" w:cs="Arial"/>
      <w:b/>
      <w:lang w:val="es-PE"/>
    </w:rPr>
  </w:style>
  <w:style w:type="paragraph" w:styleId="Textodeglobo">
    <w:name w:val="Balloon Text"/>
    <w:basedOn w:val="Normal"/>
    <w:link w:val="TextodegloboCar"/>
    <w:uiPriority w:val="99"/>
    <w:unhideWhenUsed/>
    <w:rsid w:val="0054444A"/>
    <w:rPr>
      <w:rFonts w:ascii="Tahoma" w:eastAsia="Calibri" w:hAnsi="Tahoma" w:cs="Tahoma"/>
      <w:sz w:val="16"/>
      <w:szCs w:val="16"/>
      <w:lang w:val="es-PE"/>
    </w:rPr>
  </w:style>
  <w:style w:type="character" w:customStyle="1" w:styleId="TextodegloboCar">
    <w:name w:val="Texto de globo Car"/>
    <w:basedOn w:val="Fuentedeprrafopredeter"/>
    <w:link w:val="Textodeglobo"/>
    <w:uiPriority w:val="99"/>
    <w:rsid w:val="0054444A"/>
    <w:rPr>
      <w:rFonts w:ascii="Tahoma" w:eastAsia="Calibri" w:hAnsi="Tahoma" w:cs="Tahoma"/>
      <w:sz w:val="16"/>
      <w:szCs w:val="16"/>
      <w:lang w:val="es-PE"/>
    </w:rPr>
  </w:style>
  <w:style w:type="paragraph" w:customStyle="1" w:styleId="Epgrafe">
    <w:name w:val="Epígrafe"/>
    <w:basedOn w:val="Normal"/>
    <w:next w:val="Normal"/>
    <w:link w:val="EpgrafeCar"/>
    <w:unhideWhenUsed/>
    <w:qFormat/>
    <w:rsid w:val="0054444A"/>
    <w:pPr>
      <w:spacing w:after="200"/>
    </w:pPr>
    <w:rPr>
      <w:rFonts w:ascii="Arial" w:eastAsia="Calibri" w:hAnsi="Arial"/>
      <w:b/>
      <w:szCs w:val="18"/>
      <w:lang w:val="es-PE"/>
    </w:rPr>
  </w:style>
  <w:style w:type="character" w:customStyle="1" w:styleId="EpgrafeCar">
    <w:name w:val="Epígrafe Car"/>
    <w:link w:val="Epgrafe"/>
    <w:locked/>
    <w:rsid w:val="0054444A"/>
    <w:rPr>
      <w:rFonts w:ascii="Arial" w:eastAsia="Calibri" w:hAnsi="Arial" w:cs="Times New Roman"/>
      <w:b/>
      <w:sz w:val="20"/>
      <w:szCs w:val="18"/>
      <w:lang w:val="es-PE"/>
    </w:rPr>
  </w:style>
  <w:style w:type="paragraph" w:styleId="TDC4">
    <w:name w:val="toc 4"/>
    <w:basedOn w:val="Normal"/>
    <w:next w:val="Normal"/>
    <w:autoRedefine/>
    <w:uiPriority w:val="39"/>
    <w:unhideWhenUsed/>
    <w:rsid w:val="0054444A"/>
    <w:pPr>
      <w:spacing w:line="276" w:lineRule="auto"/>
      <w:ind w:left="660"/>
    </w:pPr>
    <w:rPr>
      <w:rFonts w:ascii="Calibri" w:eastAsia="Calibri" w:hAnsi="Calibri" w:cs="Arial"/>
      <w:lang w:val="es-PE"/>
    </w:rPr>
  </w:style>
  <w:style w:type="paragraph" w:styleId="TDC5">
    <w:name w:val="toc 5"/>
    <w:basedOn w:val="Normal"/>
    <w:next w:val="Normal"/>
    <w:autoRedefine/>
    <w:uiPriority w:val="39"/>
    <w:unhideWhenUsed/>
    <w:rsid w:val="0054444A"/>
    <w:pPr>
      <w:spacing w:line="276" w:lineRule="auto"/>
      <w:ind w:left="880"/>
    </w:pPr>
    <w:rPr>
      <w:rFonts w:ascii="Calibri" w:eastAsia="Calibri" w:hAnsi="Calibri" w:cs="Arial"/>
      <w:lang w:val="es-PE"/>
    </w:rPr>
  </w:style>
  <w:style w:type="paragraph" w:styleId="TDC6">
    <w:name w:val="toc 6"/>
    <w:basedOn w:val="Normal"/>
    <w:next w:val="Normal"/>
    <w:autoRedefine/>
    <w:uiPriority w:val="39"/>
    <w:unhideWhenUsed/>
    <w:rsid w:val="0054444A"/>
    <w:pPr>
      <w:spacing w:line="276" w:lineRule="auto"/>
      <w:ind w:left="1100"/>
    </w:pPr>
    <w:rPr>
      <w:rFonts w:ascii="Calibri" w:eastAsia="Calibri" w:hAnsi="Calibri" w:cs="Arial"/>
      <w:lang w:val="es-PE"/>
    </w:rPr>
  </w:style>
  <w:style w:type="paragraph" w:styleId="TDC7">
    <w:name w:val="toc 7"/>
    <w:basedOn w:val="Normal"/>
    <w:next w:val="Normal"/>
    <w:autoRedefine/>
    <w:uiPriority w:val="39"/>
    <w:unhideWhenUsed/>
    <w:rsid w:val="0054444A"/>
    <w:pPr>
      <w:spacing w:line="276" w:lineRule="auto"/>
      <w:ind w:left="1320"/>
    </w:pPr>
    <w:rPr>
      <w:rFonts w:ascii="Calibri" w:eastAsia="Calibri" w:hAnsi="Calibri" w:cs="Arial"/>
      <w:lang w:val="es-PE"/>
    </w:rPr>
  </w:style>
  <w:style w:type="paragraph" w:styleId="TDC8">
    <w:name w:val="toc 8"/>
    <w:basedOn w:val="Normal"/>
    <w:next w:val="Normal"/>
    <w:autoRedefine/>
    <w:uiPriority w:val="39"/>
    <w:unhideWhenUsed/>
    <w:rsid w:val="0054444A"/>
    <w:pPr>
      <w:spacing w:line="276" w:lineRule="auto"/>
      <w:ind w:left="1540"/>
    </w:pPr>
    <w:rPr>
      <w:rFonts w:ascii="Calibri" w:eastAsia="Calibri" w:hAnsi="Calibri" w:cs="Arial"/>
      <w:lang w:val="es-PE"/>
    </w:rPr>
  </w:style>
  <w:style w:type="paragraph" w:styleId="TDC9">
    <w:name w:val="toc 9"/>
    <w:basedOn w:val="Normal"/>
    <w:next w:val="Normal"/>
    <w:autoRedefine/>
    <w:uiPriority w:val="39"/>
    <w:unhideWhenUsed/>
    <w:rsid w:val="0054444A"/>
    <w:pPr>
      <w:spacing w:line="276" w:lineRule="auto"/>
      <w:ind w:left="1760"/>
    </w:pPr>
    <w:rPr>
      <w:rFonts w:ascii="Calibri" w:eastAsia="Calibri" w:hAnsi="Calibri" w:cs="Arial"/>
      <w:lang w:val="es-PE"/>
    </w:rPr>
  </w:style>
  <w:style w:type="character" w:customStyle="1" w:styleId="st1">
    <w:name w:val="st1"/>
    <w:rsid w:val="0054444A"/>
  </w:style>
  <w:style w:type="paragraph" w:styleId="Sinespaciado">
    <w:name w:val="No Spacing"/>
    <w:uiPriority w:val="1"/>
    <w:qFormat/>
    <w:rsid w:val="0054444A"/>
    <w:pPr>
      <w:spacing w:after="0" w:line="240" w:lineRule="auto"/>
    </w:pPr>
    <w:rPr>
      <w:rFonts w:ascii="Arial" w:eastAsia="Calibri" w:hAnsi="Arial" w:cs="Arial"/>
      <w:lang w:val="es-PE"/>
    </w:rPr>
  </w:style>
  <w:style w:type="paragraph" w:styleId="TtuloTDC">
    <w:name w:val="TOC Heading"/>
    <w:basedOn w:val="Ttulo1"/>
    <w:next w:val="Normal"/>
    <w:uiPriority w:val="39"/>
    <w:unhideWhenUsed/>
    <w:qFormat/>
    <w:rsid w:val="0054444A"/>
    <w:pPr>
      <w:keepLines/>
      <w:numPr>
        <w:numId w:val="0"/>
      </w:numPr>
      <w:spacing w:after="0" w:line="259" w:lineRule="auto"/>
      <w:outlineLvl w:val="9"/>
    </w:pPr>
    <w:rPr>
      <w:rFonts w:ascii="Cambria" w:eastAsia="Times New Roman" w:hAnsi="Cambria" w:cs="Times New Roman"/>
      <w:b w:val="0"/>
      <w:bCs w:val="0"/>
      <w:color w:val="892D4D"/>
      <w:kern w:val="0"/>
      <w:lang w:val="es-PE" w:eastAsia="es-PE"/>
    </w:rPr>
  </w:style>
  <w:style w:type="paragraph" w:customStyle="1" w:styleId="Default">
    <w:name w:val="Default"/>
    <w:rsid w:val="0054444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PE" w:eastAsia="es-PE"/>
    </w:rPr>
  </w:style>
  <w:style w:type="paragraph" w:customStyle="1" w:styleId="K1">
    <w:name w:val="K1"/>
    <w:basedOn w:val="Normal"/>
    <w:link w:val="K1Car"/>
    <w:autoRedefine/>
    <w:qFormat/>
    <w:rsid w:val="0054444A"/>
    <w:pPr>
      <w:numPr>
        <w:numId w:val="9"/>
      </w:numPr>
      <w:spacing w:line="360" w:lineRule="auto"/>
      <w:ind w:left="360" w:hanging="360"/>
      <w:jc w:val="both"/>
    </w:pPr>
    <w:rPr>
      <w:rFonts w:ascii="Arial" w:eastAsia="Calibri" w:hAnsi="Arial" w:cs="Arial"/>
      <w:b/>
      <w:sz w:val="22"/>
      <w:szCs w:val="22"/>
      <w:lang w:val="es-ES"/>
    </w:rPr>
  </w:style>
  <w:style w:type="character" w:customStyle="1" w:styleId="K1Car">
    <w:name w:val="K1 Car"/>
    <w:link w:val="K1"/>
    <w:rsid w:val="0054444A"/>
    <w:rPr>
      <w:rFonts w:ascii="Arial" w:eastAsia="Calibri" w:hAnsi="Arial" w:cs="Arial"/>
      <w:b/>
      <w:lang w:val="es-ES"/>
    </w:rPr>
  </w:style>
  <w:style w:type="paragraph" w:styleId="Listaconvietas">
    <w:name w:val="List Bullet"/>
    <w:basedOn w:val="Normal"/>
    <w:uiPriority w:val="99"/>
    <w:unhideWhenUsed/>
    <w:rsid w:val="0054444A"/>
    <w:pPr>
      <w:numPr>
        <w:numId w:val="10"/>
      </w:numPr>
      <w:tabs>
        <w:tab w:val="clear" w:pos="360"/>
      </w:tabs>
      <w:spacing w:after="200" w:line="276" w:lineRule="auto"/>
      <w:ind w:left="480" w:hanging="480"/>
      <w:contextualSpacing/>
    </w:pPr>
    <w:rPr>
      <w:rFonts w:ascii="Arial" w:eastAsia="Calibri" w:hAnsi="Arial" w:cs="Arial"/>
      <w:sz w:val="22"/>
      <w:szCs w:val="22"/>
      <w:lang w:val="es-PE"/>
    </w:rPr>
  </w:style>
  <w:style w:type="paragraph" w:customStyle="1" w:styleId="ParrafoXX">
    <w:name w:val="ParrafoXX"/>
    <w:basedOn w:val="Normal"/>
    <w:autoRedefine/>
    <w:rsid w:val="0054444A"/>
    <w:pPr>
      <w:widowControl w:val="0"/>
      <w:spacing w:before="60" w:line="360" w:lineRule="auto"/>
      <w:ind w:left="851" w:right="72"/>
      <w:jc w:val="both"/>
    </w:pPr>
    <w:rPr>
      <w:rFonts w:ascii="Arial" w:hAnsi="Arial"/>
      <w:sz w:val="22"/>
      <w:szCs w:val="22"/>
      <w:lang w:val="es-ES"/>
    </w:rPr>
  </w:style>
  <w:style w:type="paragraph" w:customStyle="1" w:styleId="ParrafoX">
    <w:name w:val="ParrafoX"/>
    <w:basedOn w:val="Normal"/>
    <w:autoRedefine/>
    <w:rsid w:val="0054444A"/>
    <w:pPr>
      <w:widowControl w:val="0"/>
      <w:tabs>
        <w:tab w:val="left" w:pos="1800"/>
        <w:tab w:val="num" w:pos="3260"/>
      </w:tabs>
      <w:ind w:right="-68"/>
      <w:jc w:val="both"/>
    </w:pPr>
    <w:rPr>
      <w:sz w:val="24"/>
      <w:szCs w:val="24"/>
      <w:lang w:val="es-ES" w:eastAsia="es-ES"/>
    </w:rPr>
  </w:style>
  <w:style w:type="paragraph" w:customStyle="1" w:styleId="vieta10">
    <w:name w:val="viñeta1"/>
    <w:basedOn w:val="Normal"/>
    <w:autoRedefine/>
    <w:rsid w:val="0054444A"/>
    <w:pPr>
      <w:widowControl w:val="0"/>
      <w:spacing w:before="60"/>
      <w:ind w:left="993" w:right="72"/>
    </w:pPr>
    <w:rPr>
      <w:rFonts w:ascii="Arial" w:hAnsi="Arial"/>
      <w:snapToGrid w:val="0"/>
      <w:sz w:val="24"/>
      <w:lang w:val="es-ES" w:eastAsia="es-ES"/>
    </w:rPr>
  </w:style>
  <w:style w:type="paragraph" w:customStyle="1" w:styleId="vietasxx">
    <w:name w:val="viñetas xx"/>
    <w:basedOn w:val="Normal"/>
    <w:autoRedefine/>
    <w:rsid w:val="0054444A"/>
    <w:pPr>
      <w:widowControl w:val="0"/>
      <w:numPr>
        <w:numId w:val="11"/>
      </w:numPr>
      <w:spacing w:before="240" w:line="360" w:lineRule="auto"/>
      <w:ind w:right="74"/>
      <w:jc w:val="both"/>
    </w:pPr>
    <w:rPr>
      <w:rFonts w:ascii="Arial" w:hAnsi="Arial"/>
      <w:sz w:val="22"/>
      <w:lang w:val="es-ES" w:eastAsia="es-ES"/>
    </w:rPr>
  </w:style>
  <w:style w:type="paragraph" w:styleId="Textosinformato">
    <w:name w:val="Plain Text"/>
    <w:basedOn w:val="Normal"/>
    <w:link w:val="TextosinformatoCar"/>
    <w:rsid w:val="0054444A"/>
    <w:rPr>
      <w:rFonts w:ascii="Courier New" w:hAnsi="Courier New"/>
      <w:lang w:val="x-none" w:eastAsia="x-none"/>
    </w:rPr>
  </w:style>
  <w:style w:type="character" w:customStyle="1" w:styleId="TextosinformatoCar">
    <w:name w:val="Texto sin formato Car"/>
    <w:basedOn w:val="Fuentedeprrafopredeter"/>
    <w:link w:val="Textosinformato"/>
    <w:rsid w:val="0054444A"/>
    <w:rPr>
      <w:rFonts w:ascii="Courier New" w:eastAsia="Times New Roman" w:hAnsi="Courier New" w:cs="Times New Roman"/>
      <w:sz w:val="20"/>
      <w:szCs w:val="20"/>
      <w:lang w:val="x-none" w:eastAsia="x-none"/>
    </w:rPr>
  </w:style>
  <w:style w:type="paragraph" w:styleId="ndice1">
    <w:name w:val="index 1"/>
    <w:basedOn w:val="Normal"/>
    <w:next w:val="Normal"/>
    <w:autoRedefine/>
    <w:uiPriority w:val="99"/>
    <w:rsid w:val="0054444A"/>
    <w:pPr>
      <w:ind w:left="200" w:hanging="200"/>
    </w:pPr>
    <w:rPr>
      <w:lang w:val="es-ES" w:eastAsia="es-ES"/>
    </w:rPr>
  </w:style>
  <w:style w:type="paragraph" w:customStyle="1" w:styleId="Sinespaciado1">
    <w:name w:val="Sin espaciado1"/>
    <w:rsid w:val="0054444A"/>
    <w:pPr>
      <w:spacing w:after="0" w:line="240" w:lineRule="auto"/>
    </w:pPr>
    <w:rPr>
      <w:rFonts w:ascii="Calibri" w:eastAsia="Times New Roman" w:hAnsi="Calibri" w:cs="Calibri"/>
      <w:lang w:val="es-PE" w:eastAsia="es-PE"/>
    </w:rPr>
  </w:style>
  <w:style w:type="character" w:styleId="Refdecomentario">
    <w:name w:val="annotation reference"/>
    <w:rsid w:val="0054444A"/>
    <w:rPr>
      <w:sz w:val="16"/>
      <w:szCs w:val="16"/>
    </w:rPr>
  </w:style>
  <w:style w:type="paragraph" w:styleId="Textocomentario">
    <w:name w:val="annotation text"/>
    <w:basedOn w:val="Normal"/>
    <w:link w:val="TextocomentarioCar"/>
    <w:rsid w:val="0054444A"/>
    <w:rPr>
      <w:lang w:val="es-ES" w:eastAsia="es-ES"/>
    </w:rPr>
  </w:style>
  <w:style w:type="character" w:customStyle="1" w:styleId="TextocomentarioCar">
    <w:name w:val="Texto comentario Car"/>
    <w:basedOn w:val="Fuentedeprrafopredeter"/>
    <w:link w:val="Textocomentario"/>
    <w:rsid w:val="0054444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4444A"/>
    <w:rPr>
      <w:b/>
      <w:bCs/>
    </w:rPr>
  </w:style>
  <w:style w:type="character" w:customStyle="1" w:styleId="AsuntodelcomentarioCar">
    <w:name w:val="Asunto del comentario Car"/>
    <w:basedOn w:val="TextocomentarioCar"/>
    <w:link w:val="Asuntodelcomentario"/>
    <w:rsid w:val="0054444A"/>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077675"/>
    <w:pPr>
      <w:spacing w:before="100" w:beforeAutospacing="1" w:after="100" w:afterAutospacing="1"/>
    </w:pPr>
    <w:rPr>
      <w:sz w:val="24"/>
      <w:szCs w:val="24"/>
      <w:lang w:val="es-PE" w:eastAsia="es-PE"/>
    </w:rPr>
  </w:style>
  <w:style w:type="character" w:customStyle="1" w:styleId="Mencinsinresolver1">
    <w:name w:val="Mención sin resolver1"/>
    <w:basedOn w:val="Fuentedeprrafopredeter"/>
    <w:uiPriority w:val="99"/>
    <w:semiHidden/>
    <w:unhideWhenUsed/>
    <w:rsid w:val="00A42B82"/>
    <w:rPr>
      <w:color w:val="605E5C"/>
      <w:shd w:val="clear" w:color="auto" w:fill="E1DFDD"/>
    </w:rPr>
  </w:style>
  <w:style w:type="paragraph" w:customStyle="1" w:styleId="tabla">
    <w:name w:val="tabla"/>
    <w:basedOn w:val="Descripcin"/>
    <w:link w:val="tablaCar"/>
    <w:qFormat/>
    <w:rsid w:val="00CA5CBA"/>
    <w:pPr>
      <w:keepNext/>
      <w:spacing w:before="120" w:line="276" w:lineRule="auto"/>
      <w:jc w:val="center"/>
    </w:pPr>
    <w:rPr>
      <w:rFonts w:asciiTheme="minorHAnsi" w:hAnsiTheme="minorHAnsi"/>
      <w:b/>
      <w:bCs/>
      <w:i w:val="0"/>
      <w:color w:val="auto"/>
      <w:sz w:val="20"/>
      <w:szCs w:val="20"/>
    </w:rPr>
  </w:style>
  <w:style w:type="character" w:customStyle="1" w:styleId="tablaCar">
    <w:name w:val="tabla Car"/>
    <w:basedOn w:val="Fuentedeprrafopredeter"/>
    <w:link w:val="tabla"/>
    <w:rsid w:val="00CA5CBA"/>
    <w:rPr>
      <w:rFonts w:eastAsia="Times New Roman" w:cs="Times New Roman"/>
      <w:b/>
      <w:bCs/>
      <w:iCs/>
      <w:sz w:val="20"/>
      <w:szCs w:val="20"/>
    </w:rPr>
  </w:style>
  <w:style w:type="paragraph" w:styleId="Textonotapie">
    <w:name w:val="footnote text"/>
    <w:basedOn w:val="Normal"/>
    <w:link w:val="TextonotapieCar"/>
    <w:uiPriority w:val="99"/>
    <w:semiHidden/>
    <w:unhideWhenUsed/>
    <w:rsid w:val="006B061F"/>
    <w:rPr>
      <w:rFonts w:ascii="Calibri" w:eastAsia="Calibri" w:hAnsi="Calibri"/>
      <w:lang w:val="es-PE"/>
    </w:rPr>
  </w:style>
  <w:style w:type="character" w:customStyle="1" w:styleId="TextonotapieCar">
    <w:name w:val="Texto nota pie Car"/>
    <w:basedOn w:val="Fuentedeprrafopredeter"/>
    <w:link w:val="Textonotapie"/>
    <w:uiPriority w:val="99"/>
    <w:semiHidden/>
    <w:rsid w:val="006B061F"/>
    <w:rPr>
      <w:rFonts w:ascii="Calibri" w:eastAsia="Calibri" w:hAnsi="Calibri" w:cs="Times New Roman"/>
      <w:sz w:val="20"/>
      <w:szCs w:val="20"/>
      <w:lang w:val="es-PE"/>
    </w:rPr>
  </w:style>
  <w:style w:type="character" w:styleId="Refdenotaalpie">
    <w:name w:val="footnote reference"/>
    <w:uiPriority w:val="99"/>
    <w:semiHidden/>
    <w:unhideWhenUsed/>
    <w:rsid w:val="006B061F"/>
    <w:rPr>
      <w:vertAlign w:val="superscript"/>
    </w:rPr>
  </w:style>
  <w:style w:type="character" w:styleId="Textoennegrita">
    <w:name w:val="Strong"/>
    <w:basedOn w:val="Fuentedeprrafopredeter"/>
    <w:uiPriority w:val="22"/>
    <w:qFormat/>
    <w:rsid w:val="00E46558"/>
    <w:rPr>
      <w:b/>
      <w:bCs/>
    </w:rPr>
  </w:style>
  <w:style w:type="numbering" w:customStyle="1" w:styleId="Sinlista1">
    <w:name w:val="Sin lista1"/>
    <w:next w:val="Sinlista"/>
    <w:uiPriority w:val="99"/>
    <w:semiHidden/>
    <w:unhideWhenUsed/>
    <w:rsid w:val="00B30947"/>
  </w:style>
  <w:style w:type="character" w:styleId="Hipervnculovisitado">
    <w:name w:val="FollowedHyperlink"/>
    <w:basedOn w:val="Fuentedeprrafopredeter"/>
    <w:uiPriority w:val="99"/>
    <w:semiHidden/>
    <w:unhideWhenUsed/>
    <w:rsid w:val="00B30947"/>
    <w:rPr>
      <w:color w:val="954F72"/>
      <w:u w:val="single"/>
    </w:rPr>
  </w:style>
  <w:style w:type="paragraph" w:customStyle="1" w:styleId="msonormal0">
    <w:name w:val="msonormal"/>
    <w:basedOn w:val="Normal"/>
    <w:rsid w:val="00B30947"/>
    <w:pPr>
      <w:spacing w:before="100" w:beforeAutospacing="1" w:after="100" w:afterAutospacing="1"/>
    </w:pPr>
    <w:rPr>
      <w:sz w:val="24"/>
      <w:szCs w:val="24"/>
      <w:lang w:val="es-PE" w:eastAsia="es-PE"/>
    </w:rPr>
  </w:style>
  <w:style w:type="paragraph" w:customStyle="1" w:styleId="xl65">
    <w:name w:val="xl65"/>
    <w:basedOn w:val="Normal"/>
    <w:rsid w:val="00B30947"/>
    <w:pPr>
      <w:spacing w:before="100" w:beforeAutospacing="1" w:after="100" w:afterAutospacing="1"/>
      <w:jc w:val="center"/>
    </w:pPr>
    <w:rPr>
      <w:b/>
      <w:bCs/>
      <w:sz w:val="24"/>
      <w:szCs w:val="24"/>
      <w:lang w:val="es-PE" w:eastAsia="es-PE"/>
    </w:rPr>
  </w:style>
  <w:style w:type="character" w:customStyle="1" w:styleId="DescripcinCar">
    <w:name w:val="Descripción Car"/>
    <w:aliases w:val="Caption Table Car,Caption Table1 Car,Caption Table1a Car,Car1 Car"/>
    <w:link w:val="Descripcin"/>
    <w:uiPriority w:val="35"/>
    <w:locked/>
    <w:rsid w:val="00126EB3"/>
    <w:rPr>
      <w:rFonts w:ascii="Times New Roman" w:eastAsia="Times New Roman" w:hAnsi="Times New Roman" w:cs="Times New Roman"/>
      <w:i/>
      <w:iCs/>
      <w:color w:val="44546A" w:themeColor="text2"/>
      <w:sz w:val="18"/>
      <w:szCs w:val="18"/>
    </w:rPr>
  </w:style>
  <w:style w:type="character" w:customStyle="1" w:styleId="apple-converted-space">
    <w:name w:val="apple-converted-space"/>
    <w:rsid w:val="00126EB3"/>
  </w:style>
  <w:style w:type="paragraph" w:customStyle="1" w:styleId="VIETA1">
    <w:name w:val="VIÑETA 1"/>
    <w:basedOn w:val="Normal"/>
    <w:qFormat/>
    <w:rsid w:val="00664B31"/>
    <w:pPr>
      <w:numPr>
        <w:numId w:val="28"/>
      </w:numPr>
      <w:spacing w:before="60" w:after="60" w:line="360" w:lineRule="auto"/>
      <w:jc w:val="both"/>
    </w:pPr>
    <w:rPr>
      <w:rFonts w:ascii="Arial" w:hAnsi="Arial"/>
      <w:sz w:val="22"/>
      <w:szCs w:val="24"/>
      <w:lang w:val="es-ES" w:eastAsia="es-ES"/>
    </w:rPr>
  </w:style>
  <w:style w:type="character" w:customStyle="1" w:styleId="ParrafosCar">
    <w:name w:val="Parrafos Car"/>
    <w:link w:val="Parrafos"/>
    <w:locked/>
    <w:rsid w:val="00B66B40"/>
    <w:rPr>
      <w:rFonts w:ascii="Arial" w:hAnsi="Arial" w:cs="Arial"/>
      <w:lang w:val="es-ES_tradnl" w:eastAsia="es-ES"/>
    </w:rPr>
  </w:style>
  <w:style w:type="paragraph" w:customStyle="1" w:styleId="Parrafos">
    <w:name w:val="Parrafos"/>
    <w:basedOn w:val="Normal"/>
    <w:link w:val="ParrafosCar"/>
    <w:qFormat/>
    <w:rsid w:val="00B66B40"/>
    <w:pPr>
      <w:spacing w:before="120" w:after="120" w:line="260" w:lineRule="exact"/>
      <w:ind w:left="567" w:firstLine="133"/>
      <w:jc w:val="both"/>
    </w:pPr>
    <w:rPr>
      <w:rFonts w:ascii="Arial" w:eastAsiaTheme="minorHAnsi" w:hAnsi="Arial" w:cs="Arial"/>
      <w:sz w:val="22"/>
      <w:szCs w:val="22"/>
      <w:lang w:val="es-ES_tradnl" w:eastAsia="es-ES"/>
    </w:rPr>
  </w:style>
  <w:style w:type="character" w:customStyle="1" w:styleId="Ttulo2Car1">
    <w:name w:val="Título 2 Car1"/>
    <w:aliases w:val="H2 Car1"/>
    <w:basedOn w:val="Fuentedeprrafopredeter"/>
    <w:uiPriority w:val="9"/>
    <w:semiHidden/>
    <w:rsid w:val="006005C1"/>
    <w:rPr>
      <w:rFonts w:asciiTheme="majorHAnsi" w:eastAsiaTheme="majorEastAsia" w:hAnsiTheme="majorHAnsi" w:cstheme="majorBidi"/>
      <w:color w:val="2F5496" w:themeColor="accent1" w:themeShade="BF"/>
      <w:sz w:val="26"/>
      <w:szCs w:val="26"/>
    </w:rPr>
  </w:style>
  <w:style w:type="character" w:customStyle="1" w:styleId="Ttulo3Car1">
    <w:name w:val="Título 3 Car1"/>
    <w:aliases w:val="Título 3 Car Car Car1"/>
    <w:basedOn w:val="Fuentedeprrafopredeter"/>
    <w:semiHidden/>
    <w:rsid w:val="006005C1"/>
    <w:rPr>
      <w:rFonts w:asciiTheme="majorHAnsi" w:eastAsiaTheme="majorEastAsia" w:hAnsiTheme="majorHAnsi" w:cstheme="majorBidi"/>
      <w:color w:val="1F3763" w:themeColor="accent1" w:themeShade="7F"/>
      <w:sz w:val="24"/>
      <w:szCs w:val="24"/>
    </w:rPr>
  </w:style>
  <w:style w:type="character" w:customStyle="1" w:styleId="Ttulo5Car1">
    <w:name w:val="Título 5 Car1"/>
    <w:aliases w:val="Título 51 Car1,Título 5 Car Car Car Car Car Car Car2,Título 5 Car Car Car Car Car Car Car Car1"/>
    <w:basedOn w:val="Fuentedeprrafopredeter"/>
    <w:semiHidden/>
    <w:rsid w:val="006005C1"/>
    <w:rPr>
      <w:rFonts w:asciiTheme="majorHAnsi" w:eastAsiaTheme="majorEastAsia" w:hAnsiTheme="majorHAnsi" w:cstheme="majorBidi"/>
      <w:color w:val="2F5496" w:themeColor="accent1" w:themeShade="BF"/>
    </w:rPr>
  </w:style>
  <w:style w:type="character" w:customStyle="1" w:styleId="Ttulo9Car1">
    <w:name w:val="Título 9 Car1"/>
    <w:aliases w:val="Título x Car1"/>
    <w:basedOn w:val="Fuentedeprrafopredeter"/>
    <w:semiHidden/>
    <w:rsid w:val="006005C1"/>
    <w:rPr>
      <w:rFonts w:asciiTheme="majorHAnsi" w:eastAsiaTheme="majorEastAsia" w:hAnsiTheme="majorHAnsi" w:cstheme="majorBidi"/>
      <w:i/>
      <w:iCs/>
      <w:color w:val="272727" w:themeColor="text1" w:themeTint="D8"/>
      <w:sz w:val="21"/>
      <w:szCs w:val="21"/>
    </w:rPr>
  </w:style>
  <w:style w:type="character" w:customStyle="1" w:styleId="EncabezadoCar1">
    <w:name w:val="Encabezado Car1"/>
    <w:aliases w:val="Encabezado1 Car1,Encabezado11 Car1"/>
    <w:basedOn w:val="Fuentedeprrafopredeter"/>
    <w:uiPriority w:val="99"/>
    <w:semiHidden/>
    <w:rsid w:val="006005C1"/>
    <w:rPr>
      <w:rFonts w:ascii="Times New Roman" w:eastAsia="Times New Roman" w:hAnsi="Times New Roman" w:cs="Times New Roman"/>
      <w:sz w:val="20"/>
      <w:szCs w:val="20"/>
    </w:rPr>
  </w:style>
  <w:style w:type="character" w:customStyle="1" w:styleId="PiedepginaCar1">
    <w:name w:val="Pie de página Car1"/>
    <w:aliases w:val="Car Car Car1,Car Car2"/>
    <w:basedOn w:val="Fuentedeprrafopredeter"/>
    <w:uiPriority w:val="99"/>
    <w:semiHidden/>
    <w:rsid w:val="006005C1"/>
    <w:rPr>
      <w:rFonts w:ascii="Times New Roman" w:eastAsia="Times New Roman" w:hAnsi="Times New Roman" w:cs="Times New Roman"/>
      <w:sz w:val="20"/>
      <w:szCs w:val="20"/>
    </w:rPr>
  </w:style>
  <w:style w:type="character" w:customStyle="1" w:styleId="TextoindependienteCar2">
    <w:name w:val="Texto independiente Car2"/>
    <w:aliases w:val="Texto independiente Car Car Car Car Car1,Texto independiente Car Car Car Car Car Car Car Car Car Car Car1,Texto independiente Car1 Car1,Texto independiente Car Car Car Car11,Texto independiente Car1 Car Car Car Car Car Car1"/>
    <w:basedOn w:val="Fuentedeprrafopredeter"/>
    <w:locked/>
    <w:rsid w:val="006005C1"/>
    <w:rPr>
      <w:rFonts w:ascii="Times New Roman" w:eastAsia="Times New Roman" w:hAnsi="Times New Roman" w:cs="Times New Roman" w:hint="default"/>
      <w:sz w:val="20"/>
      <w:szCs w:val="20"/>
    </w:rPr>
  </w:style>
  <w:style w:type="paragraph" w:styleId="Tabladeilustraciones">
    <w:name w:val="table of figures"/>
    <w:basedOn w:val="Normal"/>
    <w:next w:val="Normal"/>
    <w:uiPriority w:val="99"/>
    <w:unhideWhenUsed/>
    <w:rsid w:val="00473A32"/>
  </w:style>
  <w:style w:type="table" w:customStyle="1" w:styleId="JGPTablaconcuadrcula1">
    <w:name w:val="JGP Tabla con cuadrícula1"/>
    <w:basedOn w:val="Tablanormal"/>
    <w:next w:val="Tablaconcuadrcula"/>
    <w:uiPriority w:val="39"/>
    <w:rsid w:val="007E2DD8"/>
    <w:pPr>
      <w:spacing w:after="0" w:line="240" w:lineRule="auto"/>
    </w:pPr>
    <w:rPr>
      <w:rFonts w:ascii="Century Gothic" w:eastAsia="Century Gothic" w:hAnsi="Century Gothic"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E2DD8"/>
    <w:rPr>
      <w:color w:val="605E5C"/>
      <w:shd w:val="clear" w:color="auto" w:fill="E1DFDD"/>
    </w:rPr>
  </w:style>
  <w:style w:type="table" w:customStyle="1" w:styleId="TableNormal">
    <w:name w:val="Table Normal"/>
    <w:rsid w:val="004421B7"/>
    <w:pPr>
      <w:spacing w:after="0" w:line="240" w:lineRule="auto"/>
    </w:pPr>
    <w:rPr>
      <w:rFonts w:ascii="Times New Roman" w:eastAsia="Times New Roman" w:hAnsi="Times New Roman" w:cs="Times New Roman"/>
      <w:sz w:val="20"/>
      <w:szCs w:val="20"/>
      <w:lang w:val="es-PE"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4421B7"/>
    <w:pPr>
      <w:keepNext/>
      <w:keepLines/>
      <w:spacing w:before="480" w:after="120"/>
    </w:pPr>
    <w:rPr>
      <w:b/>
      <w:sz w:val="72"/>
      <w:szCs w:val="72"/>
      <w:lang w:val="es-PE" w:eastAsia="es-PE"/>
    </w:rPr>
  </w:style>
  <w:style w:type="character" w:customStyle="1" w:styleId="TtuloCar">
    <w:name w:val="Título Car"/>
    <w:basedOn w:val="Fuentedeprrafopredeter"/>
    <w:link w:val="Ttulo"/>
    <w:uiPriority w:val="10"/>
    <w:rsid w:val="004421B7"/>
    <w:rPr>
      <w:rFonts w:ascii="Times New Roman" w:eastAsia="Times New Roman" w:hAnsi="Times New Roman" w:cs="Times New Roman"/>
      <w:b/>
      <w:sz w:val="72"/>
      <w:szCs w:val="72"/>
      <w:lang w:val="es-PE" w:eastAsia="es-PE"/>
    </w:rPr>
  </w:style>
  <w:style w:type="table" w:customStyle="1" w:styleId="JGPTablaconcuadrcula2">
    <w:name w:val="JGP Tabla con cuadrícula2"/>
    <w:basedOn w:val="Tablanormal"/>
    <w:next w:val="Tablaconcuadrcula"/>
    <w:uiPriority w:val="39"/>
    <w:rsid w:val="005F6BCD"/>
    <w:pPr>
      <w:spacing w:after="0" w:line="240" w:lineRule="auto"/>
    </w:pPr>
    <w:rPr>
      <w:rFonts w:ascii="Century Gothic" w:eastAsia="Century Gothic" w:hAnsi="Century Gothic"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05D53"/>
  </w:style>
  <w:style w:type="table" w:customStyle="1" w:styleId="TablaCorredoresComplementarios1">
    <w:name w:val="Tabla Corredores Complementarios1"/>
    <w:basedOn w:val="Tablanormal"/>
    <w:next w:val="Tablaconcuadrcula"/>
    <w:rsid w:val="00105D53"/>
    <w:pPr>
      <w:spacing w:after="0" w:line="240" w:lineRule="auto"/>
    </w:pPr>
    <w:rPr>
      <w:rFonts w:ascii="Century Gothic" w:eastAsia="Century Gothic" w:hAnsi="Century Gothic"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05D53"/>
  </w:style>
  <w:style w:type="paragraph" w:customStyle="1" w:styleId="5parraf1niv1">
    <w:name w:val="5.parraf1_niv.1"/>
    <w:basedOn w:val="Prrafodelista"/>
    <w:link w:val="5parraf1niv1Car"/>
    <w:qFormat/>
    <w:rsid w:val="00105D53"/>
    <w:pPr>
      <w:spacing w:before="40" w:after="40"/>
      <w:ind w:left="567"/>
      <w:contextualSpacing w:val="0"/>
      <w:jc w:val="both"/>
    </w:pPr>
    <w:rPr>
      <w:rFonts w:ascii="Arial" w:hAnsi="Arial"/>
      <w:sz w:val="22"/>
      <w:szCs w:val="24"/>
      <w:lang w:val="es-PE" w:eastAsia="es-ES"/>
    </w:rPr>
  </w:style>
  <w:style w:type="character" w:customStyle="1" w:styleId="5parraf1niv1Car">
    <w:name w:val="5.parraf1_niv.1 Car"/>
    <w:link w:val="5parraf1niv1"/>
    <w:rsid w:val="00105D53"/>
    <w:rPr>
      <w:rFonts w:ascii="Arial" w:eastAsia="Times New Roman" w:hAnsi="Arial" w:cs="Times New Roman"/>
      <w:szCs w:val="24"/>
      <w:lang w:val="es-PE" w:eastAsia="es-ES"/>
    </w:rPr>
  </w:style>
  <w:style w:type="table" w:styleId="Tablaconcuadrcula3-nfasis2">
    <w:name w:val="Grid Table 3 Accent 2"/>
    <w:basedOn w:val="Tablanormal"/>
    <w:uiPriority w:val="48"/>
    <w:rsid w:val="00105D53"/>
    <w:pPr>
      <w:spacing w:after="0" w:line="240" w:lineRule="auto"/>
    </w:pPr>
    <w:rPr>
      <w:lang w:val="es-P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5">
    <w:name w:val="Grid Table 3 Accent 5"/>
    <w:basedOn w:val="Tablanormal"/>
    <w:uiPriority w:val="48"/>
    <w:rsid w:val="00105D53"/>
    <w:pPr>
      <w:spacing w:after="0" w:line="240" w:lineRule="auto"/>
    </w:pPr>
    <w:rPr>
      <w:lang w:val="es-P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6928">
      <w:bodyDiv w:val="1"/>
      <w:marLeft w:val="0"/>
      <w:marRight w:val="0"/>
      <w:marTop w:val="0"/>
      <w:marBottom w:val="0"/>
      <w:divBdr>
        <w:top w:val="none" w:sz="0" w:space="0" w:color="auto"/>
        <w:left w:val="none" w:sz="0" w:space="0" w:color="auto"/>
        <w:bottom w:val="none" w:sz="0" w:space="0" w:color="auto"/>
        <w:right w:val="none" w:sz="0" w:space="0" w:color="auto"/>
      </w:divBdr>
    </w:div>
    <w:div w:id="45688469">
      <w:bodyDiv w:val="1"/>
      <w:marLeft w:val="0"/>
      <w:marRight w:val="0"/>
      <w:marTop w:val="0"/>
      <w:marBottom w:val="0"/>
      <w:divBdr>
        <w:top w:val="none" w:sz="0" w:space="0" w:color="auto"/>
        <w:left w:val="none" w:sz="0" w:space="0" w:color="auto"/>
        <w:bottom w:val="none" w:sz="0" w:space="0" w:color="auto"/>
        <w:right w:val="none" w:sz="0" w:space="0" w:color="auto"/>
      </w:divBdr>
    </w:div>
    <w:div w:id="45833516">
      <w:bodyDiv w:val="1"/>
      <w:marLeft w:val="0"/>
      <w:marRight w:val="0"/>
      <w:marTop w:val="0"/>
      <w:marBottom w:val="0"/>
      <w:divBdr>
        <w:top w:val="none" w:sz="0" w:space="0" w:color="auto"/>
        <w:left w:val="none" w:sz="0" w:space="0" w:color="auto"/>
        <w:bottom w:val="none" w:sz="0" w:space="0" w:color="auto"/>
        <w:right w:val="none" w:sz="0" w:space="0" w:color="auto"/>
      </w:divBdr>
    </w:div>
    <w:div w:id="70859813">
      <w:bodyDiv w:val="1"/>
      <w:marLeft w:val="0"/>
      <w:marRight w:val="0"/>
      <w:marTop w:val="0"/>
      <w:marBottom w:val="0"/>
      <w:divBdr>
        <w:top w:val="none" w:sz="0" w:space="0" w:color="auto"/>
        <w:left w:val="none" w:sz="0" w:space="0" w:color="auto"/>
        <w:bottom w:val="none" w:sz="0" w:space="0" w:color="auto"/>
        <w:right w:val="none" w:sz="0" w:space="0" w:color="auto"/>
      </w:divBdr>
    </w:div>
    <w:div w:id="189103722">
      <w:bodyDiv w:val="1"/>
      <w:marLeft w:val="0"/>
      <w:marRight w:val="0"/>
      <w:marTop w:val="0"/>
      <w:marBottom w:val="0"/>
      <w:divBdr>
        <w:top w:val="none" w:sz="0" w:space="0" w:color="auto"/>
        <w:left w:val="none" w:sz="0" w:space="0" w:color="auto"/>
        <w:bottom w:val="none" w:sz="0" w:space="0" w:color="auto"/>
        <w:right w:val="none" w:sz="0" w:space="0" w:color="auto"/>
      </w:divBdr>
    </w:div>
    <w:div w:id="238714509">
      <w:bodyDiv w:val="1"/>
      <w:marLeft w:val="0"/>
      <w:marRight w:val="0"/>
      <w:marTop w:val="0"/>
      <w:marBottom w:val="0"/>
      <w:divBdr>
        <w:top w:val="none" w:sz="0" w:space="0" w:color="auto"/>
        <w:left w:val="none" w:sz="0" w:space="0" w:color="auto"/>
        <w:bottom w:val="none" w:sz="0" w:space="0" w:color="auto"/>
        <w:right w:val="none" w:sz="0" w:space="0" w:color="auto"/>
      </w:divBdr>
    </w:div>
    <w:div w:id="266620294">
      <w:bodyDiv w:val="1"/>
      <w:marLeft w:val="0"/>
      <w:marRight w:val="0"/>
      <w:marTop w:val="0"/>
      <w:marBottom w:val="0"/>
      <w:divBdr>
        <w:top w:val="none" w:sz="0" w:space="0" w:color="auto"/>
        <w:left w:val="none" w:sz="0" w:space="0" w:color="auto"/>
        <w:bottom w:val="none" w:sz="0" w:space="0" w:color="auto"/>
        <w:right w:val="none" w:sz="0" w:space="0" w:color="auto"/>
      </w:divBdr>
    </w:div>
    <w:div w:id="352195904">
      <w:bodyDiv w:val="1"/>
      <w:marLeft w:val="0"/>
      <w:marRight w:val="0"/>
      <w:marTop w:val="0"/>
      <w:marBottom w:val="0"/>
      <w:divBdr>
        <w:top w:val="none" w:sz="0" w:space="0" w:color="auto"/>
        <w:left w:val="none" w:sz="0" w:space="0" w:color="auto"/>
        <w:bottom w:val="none" w:sz="0" w:space="0" w:color="auto"/>
        <w:right w:val="none" w:sz="0" w:space="0" w:color="auto"/>
      </w:divBdr>
    </w:div>
    <w:div w:id="375591215">
      <w:bodyDiv w:val="1"/>
      <w:marLeft w:val="0"/>
      <w:marRight w:val="0"/>
      <w:marTop w:val="0"/>
      <w:marBottom w:val="0"/>
      <w:divBdr>
        <w:top w:val="none" w:sz="0" w:space="0" w:color="auto"/>
        <w:left w:val="none" w:sz="0" w:space="0" w:color="auto"/>
        <w:bottom w:val="none" w:sz="0" w:space="0" w:color="auto"/>
        <w:right w:val="none" w:sz="0" w:space="0" w:color="auto"/>
      </w:divBdr>
    </w:div>
    <w:div w:id="391660939">
      <w:bodyDiv w:val="1"/>
      <w:marLeft w:val="0"/>
      <w:marRight w:val="0"/>
      <w:marTop w:val="0"/>
      <w:marBottom w:val="0"/>
      <w:divBdr>
        <w:top w:val="none" w:sz="0" w:space="0" w:color="auto"/>
        <w:left w:val="none" w:sz="0" w:space="0" w:color="auto"/>
        <w:bottom w:val="none" w:sz="0" w:space="0" w:color="auto"/>
        <w:right w:val="none" w:sz="0" w:space="0" w:color="auto"/>
      </w:divBdr>
    </w:div>
    <w:div w:id="392583177">
      <w:bodyDiv w:val="1"/>
      <w:marLeft w:val="0"/>
      <w:marRight w:val="0"/>
      <w:marTop w:val="0"/>
      <w:marBottom w:val="0"/>
      <w:divBdr>
        <w:top w:val="none" w:sz="0" w:space="0" w:color="auto"/>
        <w:left w:val="none" w:sz="0" w:space="0" w:color="auto"/>
        <w:bottom w:val="none" w:sz="0" w:space="0" w:color="auto"/>
        <w:right w:val="none" w:sz="0" w:space="0" w:color="auto"/>
      </w:divBdr>
    </w:div>
    <w:div w:id="397823743">
      <w:bodyDiv w:val="1"/>
      <w:marLeft w:val="0"/>
      <w:marRight w:val="0"/>
      <w:marTop w:val="0"/>
      <w:marBottom w:val="0"/>
      <w:divBdr>
        <w:top w:val="none" w:sz="0" w:space="0" w:color="auto"/>
        <w:left w:val="none" w:sz="0" w:space="0" w:color="auto"/>
        <w:bottom w:val="none" w:sz="0" w:space="0" w:color="auto"/>
        <w:right w:val="none" w:sz="0" w:space="0" w:color="auto"/>
      </w:divBdr>
    </w:div>
    <w:div w:id="448742282">
      <w:bodyDiv w:val="1"/>
      <w:marLeft w:val="0"/>
      <w:marRight w:val="0"/>
      <w:marTop w:val="0"/>
      <w:marBottom w:val="0"/>
      <w:divBdr>
        <w:top w:val="none" w:sz="0" w:space="0" w:color="auto"/>
        <w:left w:val="none" w:sz="0" w:space="0" w:color="auto"/>
        <w:bottom w:val="none" w:sz="0" w:space="0" w:color="auto"/>
        <w:right w:val="none" w:sz="0" w:space="0" w:color="auto"/>
      </w:divBdr>
    </w:div>
    <w:div w:id="467283765">
      <w:bodyDiv w:val="1"/>
      <w:marLeft w:val="0"/>
      <w:marRight w:val="0"/>
      <w:marTop w:val="0"/>
      <w:marBottom w:val="0"/>
      <w:divBdr>
        <w:top w:val="none" w:sz="0" w:space="0" w:color="auto"/>
        <w:left w:val="none" w:sz="0" w:space="0" w:color="auto"/>
        <w:bottom w:val="none" w:sz="0" w:space="0" w:color="auto"/>
        <w:right w:val="none" w:sz="0" w:space="0" w:color="auto"/>
      </w:divBdr>
    </w:div>
    <w:div w:id="476606550">
      <w:bodyDiv w:val="1"/>
      <w:marLeft w:val="0"/>
      <w:marRight w:val="0"/>
      <w:marTop w:val="0"/>
      <w:marBottom w:val="0"/>
      <w:divBdr>
        <w:top w:val="none" w:sz="0" w:space="0" w:color="auto"/>
        <w:left w:val="none" w:sz="0" w:space="0" w:color="auto"/>
        <w:bottom w:val="none" w:sz="0" w:space="0" w:color="auto"/>
        <w:right w:val="none" w:sz="0" w:space="0" w:color="auto"/>
      </w:divBdr>
    </w:div>
    <w:div w:id="487093110">
      <w:bodyDiv w:val="1"/>
      <w:marLeft w:val="0"/>
      <w:marRight w:val="0"/>
      <w:marTop w:val="0"/>
      <w:marBottom w:val="0"/>
      <w:divBdr>
        <w:top w:val="none" w:sz="0" w:space="0" w:color="auto"/>
        <w:left w:val="none" w:sz="0" w:space="0" w:color="auto"/>
        <w:bottom w:val="none" w:sz="0" w:space="0" w:color="auto"/>
        <w:right w:val="none" w:sz="0" w:space="0" w:color="auto"/>
      </w:divBdr>
    </w:div>
    <w:div w:id="488595405">
      <w:bodyDiv w:val="1"/>
      <w:marLeft w:val="0"/>
      <w:marRight w:val="0"/>
      <w:marTop w:val="0"/>
      <w:marBottom w:val="0"/>
      <w:divBdr>
        <w:top w:val="none" w:sz="0" w:space="0" w:color="auto"/>
        <w:left w:val="none" w:sz="0" w:space="0" w:color="auto"/>
        <w:bottom w:val="none" w:sz="0" w:space="0" w:color="auto"/>
        <w:right w:val="none" w:sz="0" w:space="0" w:color="auto"/>
      </w:divBdr>
    </w:div>
    <w:div w:id="563297355">
      <w:bodyDiv w:val="1"/>
      <w:marLeft w:val="0"/>
      <w:marRight w:val="0"/>
      <w:marTop w:val="0"/>
      <w:marBottom w:val="0"/>
      <w:divBdr>
        <w:top w:val="none" w:sz="0" w:space="0" w:color="auto"/>
        <w:left w:val="none" w:sz="0" w:space="0" w:color="auto"/>
        <w:bottom w:val="none" w:sz="0" w:space="0" w:color="auto"/>
        <w:right w:val="none" w:sz="0" w:space="0" w:color="auto"/>
      </w:divBdr>
    </w:div>
    <w:div w:id="606693535">
      <w:bodyDiv w:val="1"/>
      <w:marLeft w:val="0"/>
      <w:marRight w:val="0"/>
      <w:marTop w:val="0"/>
      <w:marBottom w:val="0"/>
      <w:divBdr>
        <w:top w:val="none" w:sz="0" w:space="0" w:color="auto"/>
        <w:left w:val="none" w:sz="0" w:space="0" w:color="auto"/>
        <w:bottom w:val="none" w:sz="0" w:space="0" w:color="auto"/>
        <w:right w:val="none" w:sz="0" w:space="0" w:color="auto"/>
      </w:divBdr>
    </w:div>
    <w:div w:id="619991594">
      <w:bodyDiv w:val="1"/>
      <w:marLeft w:val="0"/>
      <w:marRight w:val="0"/>
      <w:marTop w:val="0"/>
      <w:marBottom w:val="0"/>
      <w:divBdr>
        <w:top w:val="none" w:sz="0" w:space="0" w:color="auto"/>
        <w:left w:val="none" w:sz="0" w:space="0" w:color="auto"/>
        <w:bottom w:val="none" w:sz="0" w:space="0" w:color="auto"/>
        <w:right w:val="none" w:sz="0" w:space="0" w:color="auto"/>
      </w:divBdr>
    </w:div>
    <w:div w:id="629480277">
      <w:bodyDiv w:val="1"/>
      <w:marLeft w:val="0"/>
      <w:marRight w:val="0"/>
      <w:marTop w:val="0"/>
      <w:marBottom w:val="0"/>
      <w:divBdr>
        <w:top w:val="none" w:sz="0" w:space="0" w:color="auto"/>
        <w:left w:val="none" w:sz="0" w:space="0" w:color="auto"/>
        <w:bottom w:val="none" w:sz="0" w:space="0" w:color="auto"/>
        <w:right w:val="none" w:sz="0" w:space="0" w:color="auto"/>
      </w:divBdr>
    </w:div>
    <w:div w:id="688335471">
      <w:bodyDiv w:val="1"/>
      <w:marLeft w:val="0"/>
      <w:marRight w:val="0"/>
      <w:marTop w:val="0"/>
      <w:marBottom w:val="0"/>
      <w:divBdr>
        <w:top w:val="none" w:sz="0" w:space="0" w:color="auto"/>
        <w:left w:val="none" w:sz="0" w:space="0" w:color="auto"/>
        <w:bottom w:val="none" w:sz="0" w:space="0" w:color="auto"/>
        <w:right w:val="none" w:sz="0" w:space="0" w:color="auto"/>
      </w:divBdr>
    </w:div>
    <w:div w:id="692268170">
      <w:bodyDiv w:val="1"/>
      <w:marLeft w:val="0"/>
      <w:marRight w:val="0"/>
      <w:marTop w:val="0"/>
      <w:marBottom w:val="0"/>
      <w:divBdr>
        <w:top w:val="none" w:sz="0" w:space="0" w:color="auto"/>
        <w:left w:val="none" w:sz="0" w:space="0" w:color="auto"/>
        <w:bottom w:val="none" w:sz="0" w:space="0" w:color="auto"/>
        <w:right w:val="none" w:sz="0" w:space="0" w:color="auto"/>
      </w:divBdr>
    </w:div>
    <w:div w:id="724762789">
      <w:bodyDiv w:val="1"/>
      <w:marLeft w:val="0"/>
      <w:marRight w:val="0"/>
      <w:marTop w:val="0"/>
      <w:marBottom w:val="0"/>
      <w:divBdr>
        <w:top w:val="none" w:sz="0" w:space="0" w:color="auto"/>
        <w:left w:val="none" w:sz="0" w:space="0" w:color="auto"/>
        <w:bottom w:val="none" w:sz="0" w:space="0" w:color="auto"/>
        <w:right w:val="none" w:sz="0" w:space="0" w:color="auto"/>
      </w:divBdr>
    </w:div>
    <w:div w:id="740105333">
      <w:bodyDiv w:val="1"/>
      <w:marLeft w:val="0"/>
      <w:marRight w:val="0"/>
      <w:marTop w:val="0"/>
      <w:marBottom w:val="0"/>
      <w:divBdr>
        <w:top w:val="none" w:sz="0" w:space="0" w:color="auto"/>
        <w:left w:val="none" w:sz="0" w:space="0" w:color="auto"/>
        <w:bottom w:val="none" w:sz="0" w:space="0" w:color="auto"/>
        <w:right w:val="none" w:sz="0" w:space="0" w:color="auto"/>
      </w:divBdr>
    </w:div>
    <w:div w:id="788549055">
      <w:bodyDiv w:val="1"/>
      <w:marLeft w:val="0"/>
      <w:marRight w:val="0"/>
      <w:marTop w:val="0"/>
      <w:marBottom w:val="0"/>
      <w:divBdr>
        <w:top w:val="none" w:sz="0" w:space="0" w:color="auto"/>
        <w:left w:val="none" w:sz="0" w:space="0" w:color="auto"/>
        <w:bottom w:val="none" w:sz="0" w:space="0" w:color="auto"/>
        <w:right w:val="none" w:sz="0" w:space="0" w:color="auto"/>
      </w:divBdr>
    </w:div>
    <w:div w:id="861944422">
      <w:bodyDiv w:val="1"/>
      <w:marLeft w:val="0"/>
      <w:marRight w:val="0"/>
      <w:marTop w:val="0"/>
      <w:marBottom w:val="0"/>
      <w:divBdr>
        <w:top w:val="none" w:sz="0" w:space="0" w:color="auto"/>
        <w:left w:val="none" w:sz="0" w:space="0" w:color="auto"/>
        <w:bottom w:val="none" w:sz="0" w:space="0" w:color="auto"/>
        <w:right w:val="none" w:sz="0" w:space="0" w:color="auto"/>
      </w:divBdr>
    </w:div>
    <w:div w:id="951671464">
      <w:bodyDiv w:val="1"/>
      <w:marLeft w:val="0"/>
      <w:marRight w:val="0"/>
      <w:marTop w:val="0"/>
      <w:marBottom w:val="0"/>
      <w:divBdr>
        <w:top w:val="none" w:sz="0" w:space="0" w:color="auto"/>
        <w:left w:val="none" w:sz="0" w:space="0" w:color="auto"/>
        <w:bottom w:val="none" w:sz="0" w:space="0" w:color="auto"/>
        <w:right w:val="none" w:sz="0" w:space="0" w:color="auto"/>
      </w:divBdr>
    </w:div>
    <w:div w:id="985743367">
      <w:bodyDiv w:val="1"/>
      <w:marLeft w:val="0"/>
      <w:marRight w:val="0"/>
      <w:marTop w:val="0"/>
      <w:marBottom w:val="0"/>
      <w:divBdr>
        <w:top w:val="none" w:sz="0" w:space="0" w:color="auto"/>
        <w:left w:val="none" w:sz="0" w:space="0" w:color="auto"/>
        <w:bottom w:val="none" w:sz="0" w:space="0" w:color="auto"/>
        <w:right w:val="none" w:sz="0" w:space="0" w:color="auto"/>
      </w:divBdr>
    </w:div>
    <w:div w:id="1015502129">
      <w:bodyDiv w:val="1"/>
      <w:marLeft w:val="0"/>
      <w:marRight w:val="0"/>
      <w:marTop w:val="0"/>
      <w:marBottom w:val="0"/>
      <w:divBdr>
        <w:top w:val="none" w:sz="0" w:space="0" w:color="auto"/>
        <w:left w:val="none" w:sz="0" w:space="0" w:color="auto"/>
        <w:bottom w:val="none" w:sz="0" w:space="0" w:color="auto"/>
        <w:right w:val="none" w:sz="0" w:space="0" w:color="auto"/>
      </w:divBdr>
    </w:div>
    <w:div w:id="1032920712">
      <w:bodyDiv w:val="1"/>
      <w:marLeft w:val="0"/>
      <w:marRight w:val="0"/>
      <w:marTop w:val="0"/>
      <w:marBottom w:val="0"/>
      <w:divBdr>
        <w:top w:val="none" w:sz="0" w:space="0" w:color="auto"/>
        <w:left w:val="none" w:sz="0" w:space="0" w:color="auto"/>
        <w:bottom w:val="none" w:sz="0" w:space="0" w:color="auto"/>
        <w:right w:val="none" w:sz="0" w:space="0" w:color="auto"/>
      </w:divBdr>
    </w:div>
    <w:div w:id="1042827420">
      <w:bodyDiv w:val="1"/>
      <w:marLeft w:val="0"/>
      <w:marRight w:val="0"/>
      <w:marTop w:val="0"/>
      <w:marBottom w:val="0"/>
      <w:divBdr>
        <w:top w:val="none" w:sz="0" w:space="0" w:color="auto"/>
        <w:left w:val="none" w:sz="0" w:space="0" w:color="auto"/>
        <w:bottom w:val="none" w:sz="0" w:space="0" w:color="auto"/>
        <w:right w:val="none" w:sz="0" w:space="0" w:color="auto"/>
      </w:divBdr>
    </w:div>
    <w:div w:id="1055424254">
      <w:bodyDiv w:val="1"/>
      <w:marLeft w:val="0"/>
      <w:marRight w:val="0"/>
      <w:marTop w:val="0"/>
      <w:marBottom w:val="0"/>
      <w:divBdr>
        <w:top w:val="none" w:sz="0" w:space="0" w:color="auto"/>
        <w:left w:val="none" w:sz="0" w:space="0" w:color="auto"/>
        <w:bottom w:val="none" w:sz="0" w:space="0" w:color="auto"/>
        <w:right w:val="none" w:sz="0" w:space="0" w:color="auto"/>
      </w:divBdr>
    </w:div>
    <w:div w:id="1151874775">
      <w:bodyDiv w:val="1"/>
      <w:marLeft w:val="0"/>
      <w:marRight w:val="0"/>
      <w:marTop w:val="0"/>
      <w:marBottom w:val="0"/>
      <w:divBdr>
        <w:top w:val="none" w:sz="0" w:space="0" w:color="auto"/>
        <w:left w:val="none" w:sz="0" w:space="0" w:color="auto"/>
        <w:bottom w:val="none" w:sz="0" w:space="0" w:color="auto"/>
        <w:right w:val="none" w:sz="0" w:space="0" w:color="auto"/>
      </w:divBdr>
    </w:div>
    <w:div w:id="1163355639">
      <w:bodyDiv w:val="1"/>
      <w:marLeft w:val="0"/>
      <w:marRight w:val="0"/>
      <w:marTop w:val="0"/>
      <w:marBottom w:val="0"/>
      <w:divBdr>
        <w:top w:val="none" w:sz="0" w:space="0" w:color="auto"/>
        <w:left w:val="none" w:sz="0" w:space="0" w:color="auto"/>
        <w:bottom w:val="none" w:sz="0" w:space="0" w:color="auto"/>
        <w:right w:val="none" w:sz="0" w:space="0" w:color="auto"/>
      </w:divBdr>
    </w:div>
    <w:div w:id="1191608301">
      <w:bodyDiv w:val="1"/>
      <w:marLeft w:val="0"/>
      <w:marRight w:val="0"/>
      <w:marTop w:val="0"/>
      <w:marBottom w:val="0"/>
      <w:divBdr>
        <w:top w:val="none" w:sz="0" w:space="0" w:color="auto"/>
        <w:left w:val="none" w:sz="0" w:space="0" w:color="auto"/>
        <w:bottom w:val="none" w:sz="0" w:space="0" w:color="auto"/>
        <w:right w:val="none" w:sz="0" w:space="0" w:color="auto"/>
      </w:divBdr>
    </w:div>
    <w:div w:id="1216627383">
      <w:bodyDiv w:val="1"/>
      <w:marLeft w:val="0"/>
      <w:marRight w:val="0"/>
      <w:marTop w:val="0"/>
      <w:marBottom w:val="0"/>
      <w:divBdr>
        <w:top w:val="none" w:sz="0" w:space="0" w:color="auto"/>
        <w:left w:val="none" w:sz="0" w:space="0" w:color="auto"/>
        <w:bottom w:val="none" w:sz="0" w:space="0" w:color="auto"/>
        <w:right w:val="none" w:sz="0" w:space="0" w:color="auto"/>
      </w:divBdr>
    </w:div>
    <w:div w:id="1322654337">
      <w:bodyDiv w:val="1"/>
      <w:marLeft w:val="0"/>
      <w:marRight w:val="0"/>
      <w:marTop w:val="0"/>
      <w:marBottom w:val="0"/>
      <w:divBdr>
        <w:top w:val="none" w:sz="0" w:space="0" w:color="auto"/>
        <w:left w:val="none" w:sz="0" w:space="0" w:color="auto"/>
        <w:bottom w:val="none" w:sz="0" w:space="0" w:color="auto"/>
        <w:right w:val="none" w:sz="0" w:space="0" w:color="auto"/>
      </w:divBdr>
    </w:div>
    <w:div w:id="1362971500">
      <w:bodyDiv w:val="1"/>
      <w:marLeft w:val="0"/>
      <w:marRight w:val="0"/>
      <w:marTop w:val="0"/>
      <w:marBottom w:val="0"/>
      <w:divBdr>
        <w:top w:val="none" w:sz="0" w:space="0" w:color="auto"/>
        <w:left w:val="none" w:sz="0" w:space="0" w:color="auto"/>
        <w:bottom w:val="none" w:sz="0" w:space="0" w:color="auto"/>
        <w:right w:val="none" w:sz="0" w:space="0" w:color="auto"/>
      </w:divBdr>
    </w:div>
    <w:div w:id="1402171692">
      <w:bodyDiv w:val="1"/>
      <w:marLeft w:val="0"/>
      <w:marRight w:val="0"/>
      <w:marTop w:val="0"/>
      <w:marBottom w:val="0"/>
      <w:divBdr>
        <w:top w:val="none" w:sz="0" w:space="0" w:color="auto"/>
        <w:left w:val="none" w:sz="0" w:space="0" w:color="auto"/>
        <w:bottom w:val="none" w:sz="0" w:space="0" w:color="auto"/>
        <w:right w:val="none" w:sz="0" w:space="0" w:color="auto"/>
      </w:divBdr>
    </w:div>
    <w:div w:id="1446584068">
      <w:bodyDiv w:val="1"/>
      <w:marLeft w:val="0"/>
      <w:marRight w:val="0"/>
      <w:marTop w:val="0"/>
      <w:marBottom w:val="0"/>
      <w:divBdr>
        <w:top w:val="none" w:sz="0" w:space="0" w:color="auto"/>
        <w:left w:val="none" w:sz="0" w:space="0" w:color="auto"/>
        <w:bottom w:val="none" w:sz="0" w:space="0" w:color="auto"/>
        <w:right w:val="none" w:sz="0" w:space="0" w:color="auto"/>
      </w:divBdr>
    </w:div>
    <w:div w:id="1456288098">
      <w:bodyDiv w:val="1"/>
      <w:marLeft w:val="0"/>
      <w:marRight w:val="0"/>
      <w:marTop w:val="0"/>
      <w:marBottom w:val="0"/>
      <w:divBdr>
        <w:top w:val="none" w:sz="0" w:space="0" w:color="auto"/>
        <w:left w:val="none" w:sz="0" w:space="0" w:color="auto"/>
        <w:bottom w:val="none" w:sz="0" w:space="0" w:color="auto"/>
        <w:right w:val="none" w:sz="0" w:space="0" w:color="auto"/>
      </w:divBdr>
    </w:div>
    <w:div w:id="1467968706">
      <w:bodyDiv w:val="1"/>
      <w:marLeft w:val="0"/>
      <w:marRight w:val="0"/>
      <w:marTop w:val="0"/>
      <w:marBottom w:val="0"/>
      <w:divBdr>
        <w:top w:val="none" w:sz="0" w:space="0" w:color="auto"/>
        <w:left w:val="none" w:sz="0" w:space="0" w:color="auto"/>
        <w:bottom w:val="none" w:sz="0" w:space="0" w:color="auto"/>
        <w:right w:val="none" w:sz="0" w:space="0" w:color="auto"/>
      </w:divBdr>
    </w:div>
    <w:div w:id="1469325581">
      <w:bodyDiv w:val="1"/>
      <w:marLeft w:val="0"/>
      <w:marRight w:val="0"/>
      <w:marTop w:val="0"/>
      <w:marBottom w:val="0"/>
      <w:divBdr>
        <w:top w:val="none" w:sz="0" w:space="0" w:color="auto"/>
        <w:left w:val="none" w:sz="0" w:space="0" w:color="auto"/>
        <w:bottom w:val="none" w:sz="0" w:space="0" w:color="auto"/>
        <w:right w:val="none" w:sz="0" w:space="0" w:color="auto"/>
      </w:divBdr>
    </w:div>
    <w:div w:id="1481995772">
      <w:bodyDiv w:val="1"/>
      <w:marLeft w:val="0"/>
      <w:marRight w:val="0"/>
      <w:marTop w:val="0"/>
      <w:marBottom w:val="0"/>
      <w:divBdr>
        <w:top w:val="none" w:sz="0" w:space="0" w:color="auto"/>
        <w:left w:val="none" w:sz="0" w:space="0" w:color="auto"/>
        <w:bottom w:val="none" w:sz="0" w:space="0" w:color="auto"/>
        <w:right w:val="none" w:sz="0" w:space="0" w:color="auto"/>
      </w:divBdr>
    </w:div>
    <w:div w:id="1548637608">
      <w:bodyDiv w:val="1"/>
      <w:marLeft w:val="0"/>
      <w:marRight w:val="0"/>
      <w:marTop w:val="0"/>
      <w:marBottom w:val="0"/>
      <w:divBdr>
        <w:top w:val="none" w:sz="0" w:space="0" w:color="auto"/>
        <w:left w:val="none" w:sz="0" w:space="0" w:color="auto"/>
        <w:bottom w:val="none" w:sz="0" w:space="0" w:color="auto"/>
        <w:right w:val="none" w:sz="0" w:space="0" w:color="auto"/>
      </w:divBdr>
    </w:div>
    <w:div w:id="1559903872">
      <w:bodyDiv w:val="1"/>
      <w:marLeft w:val="0"/>
      <w:marRight w:val="0"/>
      <w:marTop w:val="0"/>
      <w:marBottom w:val="0"/>
      <w:divBdr>
        <w:top w:val="none" w:sz="0" w:space="0" w:color="auto"/>
        <w:left w:val="none" w:sz="0" w:space="0" w:color="auto"/>
        <w:bottom w:val="none" w:sz="0" w:space="0" w:color="auto"/>
        <w:right w:val="none" w:sz="0" w:space="0" w:color="auto"/>
      </w:divBdr>
    </w:div>
    <w:div w:id="1592004306">
      <w:bodyDiv w:val="1"/>
      <w:marLeft w:val="0"/>
      <w:marRight w:val="0"/>
      <w:marTop w:val="0"/>
      <w:marBottom w:val="0"/>
      <w:divBdr>
        <w:top w:val="none" w:sz="0" w:space="0" w:color="auto"/>
        <w:left w:val="none" w:sz="0" w:space="0" w:color="auto"/>
        <w:bottom w:val="none" w:sz="0" w:space="0" w:color="auto"/>
        <w:right w:val="none" w:sz="0" w:space="0" w:color="auto"/>
      </w:divBdr>
    </w:div>
    <w:div w:id="1606037512">
      <w:bodyDiv w:val="1"/>
      <w:marLeft w:val="0"/>
      <w:marRight w:val="0"/>
      <w:marTop w:val="0"/>
      <w:marBottom w:val="0"/>
      <w:divBdr>
        <w:top w:val="none" w:sz="0" w:space="0" w:color="auto"/>
        <w:left w:val="none" w:sz="0" w:space="0" w:color="auto"/>
        <w:bottom w:val="none" w:sz="0" w:space="0" w:color="auto"/>
        <w:right w:val="none" w:sz="0" w:space="0" w:color="auto"/>
      </w:divBdr>
    </w:div>
    <w:div w:id="1611165783">
      <w:bodyDiv w:val="1"/>
      <w:marLeft w:val="0"/>
      <w:marRight w:val="0"/>
      <w:marTop w:val="0"/>
      <w:marBottom w:val="0"/>
      <w:divBdr>
        <w:top w:val="none" w:sz="0" w:space="0" w:color="auto"/>
        <w:left w:val="none" w:sz="0" w:space="0" w:color="auto"/>
        <w:bottom w:val="none" w:sz="0" w:space="0" w:color="auto"/>
        <w:right w:val="none" w:sz="0" w:space="0" w:color="auto"/>
      </w:divBdr>
    </w:div>
    <w:div w:id="1637877817">
      <w:bodyDiv w:val="1"/>
      <w:marLeft w:val="0"/>
      <w:marRight w:val="0"/>
      <w:marTop w:val="0"/>
      <w:marBottom w:val="0"/>
      <w:divBdr>
        <w:top w:val="none" w:sz="0" w:space="0" w:color="auto"/>
        <w:left w:val="none" w:sz="0" w:space="0" w:color="auto"/>
        <w:bottom w:val="none" w:sz="0" w:space="0" w:color="auto"/>
        <w:right w:val="none" w:sz="0" w:space="0" w:color="auto"/>
      </w:divBdr>
    </w:div>
    <w:div w:id="1643923837">
      <w:bodyDiv w:val="1"/>
      <w:marLeft w:val="0"/>
      <w:marRight w:val="0"/>
      <w:marTop w:val="0"/>
      <w:marBottom w:val="0"/>
      <w:divBdr>
        <w:top w:val="none" w:sz="0" w:space="0" w:color="auto"/>
        <w:left w:val="none" w:sz="0" w:space="0" w:color="auto"/>
        <w:bottom w:val="none" w:sz="0" w:space="0" w:color="auto"/>
        <w:right w:val="none" w:sz="0" w:space="0" w:color="auto"/>
      </w:divBdr>
    </w:div>
    <w:div w:id="1738818966">
      <w:bodyDiv w:val="1"/>
      <w:marLeft w:val="0"/>
      <w:marRight w:val="0"/>
      <w:marTop w:val="0"/>
      <w:marBottom w:val="0"/>
      <w:divBdr>
        <w:top w:val="none" w:sz="0" w:space="0" w:color="auto"/>
        <w:left w:val="none" w:sz="0" w:space="0" w:color="auto"/>
        <w:bottom w:val="none" w:sz="0" w:space="0" w:color="auto"/>
        <w:right w:val="none" w:sz="0" w:space="0" w:color="auto"/>
      </w:divBdr>
    </w:div>
    <w:div w:id="1740130729">
      <w:bodyDiv w:val="1"/>
      <w:marLeft w:val="0"/>
      <w:marRight w:val="0"/>
      <w:marTop w:val="0"/>
      <w:marBottom w:val="0"/>
      <w:divBdr>
        <w:top w:val="none" w:sz="0" w:space="0" w:color="auto"/>
        <w:left w:val="none" w:sz="0" w:space="0" w:color="auto"/>
        <w:bottom w:val="none" w:sz="0" w:space="0" w:color="auto"/>
        <w:right w:val="none" w:sz="0" w:space="0" w:color="auto"/>
      </w:divBdr>
    </w:div>
    <w:div w:id="1741826149">
      <w:bodyDiv w:val="1"/>
      <w:marLeft w:val="0"/>
      <w:marRight w:val="0"/>
      <w:marTop w:val="0"/>
      <w:marBottom w:val="0"/>
      <w:divBdr>
        <w:top w:val="none" w:sz="0" w:space="0" w:color="auto"/>
        <w:left w:val="none" w:sz="0" w:space="0" w:color="auto"/>
        <w:bottom w:val="none" w:sz="0" w:space="0" w:color="auto"/>
        <w:right w:val="none" w:sz="0" w:space="0" w:color="auto"/>
      </w:divBdr>
    </w:div>
    <w:div w:id="1816020618">
      <w:bodyDiv w:val="1"/>
      <w:marLeft w:val="0"/>
      <w:marRight w:val="0"/>
      <w:marTop w:val="0"/>
      <w:marBottom w:val="0"/>
      <w:divBdr>
        <w:top w:val="none" w:sz="0" w:space="0" w:color="auto"/>
        <w:left w:val="none" w:sz="0" w:space="0" w:color="auto"/>
        <w:bottom w:val="none" w:sz="0" w:space="0" w:color="auto"/>
        <w:right w:val="none" w:sz="0" w:space="0" w:color="auto"/>
      </w:divBdr>
    </w:div>
    <w:div w:id="1844279460">
      <w:bodyDiv w:val="1"/>
      <w:marLeft w:val="0"/>
      <w:marRight w:val="0"/>
      <w:marTop w:val="0"/>
      <w:marBottom w:val="0"/>
      <w:divBdr>
        <w:top w:val="none" w:sz="0" w:space="0" w:color="auto"/>
        <w:left w:val="none" w:sz="0" w:space="0" w:color="auto"/>
        <w:bottom w:val="none" w:sz="0" w:space="0" w:color="auto"/>
        <w:right w:val="none" w:sz="0" w:space="0" w:color="auto"/>
      </w:divBdr>
    </w:div>
    <w:div w:id="1879774279">
      <w:bodyDiv w:val="1"/>
      <w:marLeft w:val="0"/>
      <w:marRight w:val="0"/>
      <w:marTop w:val="0"/>
      <w:marBottom w:val="0"/>
      <w:divBdr>
        <w:top w:val="none" w:sz="0" w:space="0" w:color="auto"/>
        <w:left w:val="none" w:sz="0" w:space="0" w:color="auto"/>
        <w:bottom w:val="none" w:sz="0" w:space="0" w:color="auto"/>
        <w:right w:val="none" w:sz="0" w:space="0" w:color="auto"/>
      </w:divBdr>
    </w:div>
    <w:div w:id="1885871471">
      <w:bodyDiv w:val="1"/>
      <w:marLeft w:val="0"/>
      <w:marRight w:val="0"/>
      <w:marTop w:val="0"/>
      <w:marBottom w:val="0"/>
      <w:divBdr>
        <w:top w:val="none" w:sz="0" w:space="0" w:color="auto"/>
        <w:left w:val="none" w:sz="0" w:space="0" w:color="auto"/>
        <w:bottom w:val="none" w:sz="0" w:space="0" w:color="auto"/>
        <w:right w:val="none" w:sz="0" w:space="0" w:color="auto"/>
      </w:divBdr>
    </w:div>
    <w:div w:id="1890722062">
      <w:bodyDiv w:val="1"/>
      <w:marLeft w:val="0"/>
      <w:marRight w:val="0"/>
      <w:marTop w:val="0"/>
      <w:marBottom w:val="0"/>
      <w:divBdr>
        <w:top w:val="none" w:sz="0" w:space="0" w:color="auto"/>
        <w:left w:val="none" w:sz="0" w:space="0" w:color="auto"/>
        <w:bottom w:val="none" w:sz="0" w:space="0" w:color="auto"/>
        <w:right w:val="none" w:sz="0" w:space="0" w:color="auto"/>
      </w:divBdr>
    </w:div>
    <w:div w:id="1943224116">
      <w:bodyDiv w:val="1"/>
      <w:marLeft w:val="0"/>
      <w:marRight w:val="0"/>
      <w:marTop w:val="0"/>
      <w:marBottom w:val="0"/>
      <w:divBdr>
        <w:top w:val="none" w:sz="0" w:space="0" w:color="auto"/>
        <w:left w:val="none" w:sz="0" w:space="0" w:color="auto"/>
        <w:bottom w:val="none" w:sz="0" w:space="0" w:color="auto"/>
        <w:right w:val="none" w:sz="0" w:space="0" w:color="auto"/>
      </w:divBdr>
    </w:div>
    <w:div w:id="1944411070">
      <w:bodyDiv w:val="1"/>
      <w:marLeft w:val="0"/>
      <w:marRight w:val="0"/>
      <w:marTop w:val="0"/>
      <w:marBottom w:val="0"/>
      <w:divBdr>
        <w:top w:val="none" w:sz="0" w:space="0" w:color="auto"/>
        <w:left w:val="none" w:sz="0" w:space="0" w:color="auto"/>
        <w:bottom w:val="none" w:sz="0" w:space="0" w:color="auto"/>
        <w:right w:val="none" w:sz="0" w:space="0" w:color="auto"/>
      </w:divBdr>
    </w:div>
    <w:div w:id="1946880849">
      <w:bodyDiv w:val="1"/>
      <w:marLeft w:val="0"/>
      <w:marRight w:val="0"/>
      <w:marTop w:val="0"/>
      <w:marBottom w:val="0"/>
      <w:divBdr>
        <w:top w:val="none" w:sz="0" w:space="0" w:color="auto"/>
        <w:left w:val="none" w:sz="0" w:space="0" w:color="auto"/>
        <w:bottom w:val="none" w:sz="0" w:space="0" w:color="auto"/>
        <w:right w:val="none" w:sz="0" w:space="0" w:color="auto"/>
      </w:divBdr>
    </w:div>
    <w:div w:id="1991324018">
      <w:bodyDiv w:val="1"/>
      <w:marLeft w:val="0"/>
      <w:marRight w:val="0"/>
      <w:marTop w:val="0"/>
      <w:marBottom w:val="0"/>
      <w:divBdr>
        <w:top w:val="none" w:sz="0" w:space="0" w:color="auto"/>
        <w:left w:val="none" w:sz="0" w:space="0" w:color="auto"/>
        <w:bottom w:val="none" w:sz="0" w:space="0" w:color="auto"/>
        <w:right w:val="none" w:sz="0" w:space="0" w:color="auto"/>
      </w:divBdr>
      <w:divsChild>
        <w:div w:id="578945115">
          <w:marLeft w:val="0"/>
          <w:marRight w:val="0"/>
          <w:marTop w:val="0"/>
          <w:marBottom w:val="0"/>
          <w:divBdr>
            <w:top w:val="none" w:sz="0" w:space="0" w:color="auto"/>
            <w:left w:val="none" w:sz="0" w:space="0" w:color="auto"/>
            <w:bottom w:val="none" w:sz="0" w:space="0" w:color="auto"/>
            <w:right w:val="none" w:sz="0" w:space="0" w:color="auto"/>
          </w:divBdr>
        </w:div>
        <w:div w:id="958101824">
          <w:marLeft w:val="0"/>
          <w:marRight w:val="0"/>
          <w:marTop w:val="0"/>
          <w:marBottom w:val="0"/>
          <w:divBdr>
            <w:top w:val="none" w:sz="0" w:space="0" w:color="auto"/>
            <w:left w:val="none" w:sz="0" w:space="0" w:color="auto"/>
            <w:bottom w:val="none" w:sz="0" w:space="0" w:color="auto"/>
            <w:right w:val="none" w:sz="0" w:space="0" w:color="auto"/>
          </w:divBdr>
        </w:div>
        <w:div w:id="1007175899">
          <w:marLeft w:val="0"/>
          <w:marRight w:val="0"/>
          <w:marTop w:val="0"/>
          <w:marBottom w:val="0"/>
          <w:divBdr>
            <w:top w:val="none" w:sz="0" w:space="0" w:color="auto"/>
            <w:left w:val="none" w:sz="0" w:space="0" w:color="auto"/>
            <w:bottom w:val="none" w:sz="0" w:space="0" w:color="auto"/>
            <w:right w:val="none" w:sz="0" w:space="0" w:color="auto"/>
          </w:divBdr>
        </w:div>
        <w:div w:id="117991736">
          <w:marLeft w:val="0"/>
          <w:marRight w:val="0"/>
          <w:marTop w:val="0"/>
          <w:marBottom w:val="0"/>
          <w:divBdr>
            <w:top w:val="none" w:sz="0" w:space="0" w:color="auto"/>
            <w:left w:val="none" w:sz="0" w:space="0" w:color="auto"/>
            <w:bottom w:val="none" w:sz="0" w:space="0" w:color="auto"/>
            <w:right w:val="none" w:sz="0" w:space="0" w:color="auto"/>
          </w:divBdr>
        </w:div>
        <w:div w:id="974792774">
          <w:marLeft w:val="0"/>
          <w:marRight w:val="0"/>
          <w:marTop w:val="0"/>
          <w:marBottom w:val="0"/>
          <w:divBdr>
            <w:top w:val="none" w:sz="0" w:space="0" w:color="auto"/>
            <w:left w:val="none" w:sz="0" w:space="0" w:color="auto"/>
            <w:bottom w:val="none" w:sz="0" w:space="0" w:color="auto"/>
            <w:right w:val="none" w:sz="0" w:space="0" w:color="auto"/>
          </w:divBdr>
        </w:div>
        <w:div w:id="642779560">
          <w:marLeft w:val="0"/>
          <w:marRight w:val="0"/>
          <w:marTop w:val="0"/>
          <w:marBottom w:val="0"/>
          <w:divBdr>
            <w:top w:val="none" w:sz="0" w:space="0" w:color="auto"/>
            <w:left w:val="none" w:sz="0" w:space="0" w:color="auto"/>
            <w:bottom w:val="none" w:sz="0" w:space="0" w:color="auto"/>
            <w:right w:val="none" w:sz="0" w:space="0" w:color="auto"/>
          </w:divBdr>
        </w:div>
        <w:div w:id="44263597">
          <w:marLeft w:val="0"/>
          <w:marRight w:val="0"/>
          <w:marTop w:val="0"/>
          <w:marBottom w:val="0"/>
          <w:divBdr>
            <w:top w:val="none" w:sz="0" w:space="0" w:color="auto"/>
            <w:left w:val="none" w:sz="0" w:space="0" w:color="auto"/>
            <w:bottom w:val="none" w:sz="0" w:space="0" w:color="auto"/>
            <w:right w:val="none" w:sz="0" w:space="0" w:color="auto"/>
          </w:divBdr>
        </w:div>
        <w:div w:id="1708024109">
          <w:marLeft w:val="0"/>
          <w:marRight w:val="0"/>
          <w:marTop w:val="0"/>
          <w:marBottom w:val="0"/>
          <w:divBdr>
            <w:top w:val="none" w:sz="0" w:space="0" w:color="auto"/>
            <w:left w:val="none" w:sz="0" w:space="0" w:color="auto"/>
            <w:bottom w:val="none" w:sz="0" w:space="0" w:color="auto"/>
            <w:right w:val="none" w:sz="0" w:space="0" w:color="auto"/>
          </w:divBdr>
        </w:div>
        <w:div w:id="378016111">
          <w:marLeft w:val="0"/>
          <w:marRight w:val="0"/>
          <w:marTop w:val="0"/>
          <w:marBottom w:val="0"/>
          <w:divBdr>
            <w:top w:val="none" w:sz="0" w:space="0" w:color="auto"/>
            <w:left w:val="none" w:sz="0" w:space="0" w:color="auto"/>
            <w:bottom w:val="none" w:sz="0" w:space="0" w:color="auto"/>
            <w:right w:val="none" w:sz="0" w:space="0" w:color="auto"/>
          </w:divBdr>
        </w:div>
        <w:div w:id="1717270233">
          <w:marLeft w:val="0"/>
          <w:marRight w:val="0"/>
          <w:marTop w:val="0"/>
          <w:marBottom w:val="0"/>
          <w:divBdr>
            <w:top w:val="none" w:sz="0" w:space="0" w:color="auto"/>
            <w:left w:val="none" w:sz="0" w:space="0" w:color="auto"/>
            <w:bottom w:val="none" w:sz="0" w:space="0" w:color="auto"/>
            <w:right w:val="none" w:sz="0" w:space="0" w:color="auto"/>
          </w:divBdr>
        </w:div>
        <w:div w:id="279268470">
          <w:marLeft w:val="0"/>
          <w:marRight w:val="0"/>
          <w:marTop w:val="0"/>
          <w:marBottom w:val="0"/>
          <w:divBdr>
            <w:top w:val="none" w:sz="0" w:space="0" w:color="auto"/>
            <w:left w:val="none" w:sz="0" w:space="0" w:color="auto"/>
            <w:bottom w:val="none" w:sz="0" w:space="0" w:color="auto"/>
            <w:right w:val="none" w:sz="0" w:space="0" w:color="auto"/>
          </w:divBdr>
        </w:div>
        <w:div w:id="1955597516">
          <w:marLeft w:val="0"/>
          <w:marRight w:val="0"/>
          <w:marTop w:val="0"/>
          <w:marBottom w:val="0"/>
          <w:divBdr>
            <w:top w:val="none" w:sz="0" w:space="0" w:color="auto"/>
            <w:left w:val="none" w:sz="0" w:space="0" w:color="auto"/>
            <w:bottom w:val="none" w:sz="0" w:space="0" w:color="auto"/>
            <w:right w:val="none" w:sz="0" w:space="0" w:color="auto"/>
          </w:divBdr>
        </w:div>
        <w:div w:id="87696892">
          <w:marLeft w:val="0"/>
          <w:marRight w:val="0"/>
          <w:marTop w:val="0"/>
          <w:marBottom w:val="0"/>
          <w:divBdr>
            <w:top w:val="none" w:sz="0" w:space="0" w:color="auto"/>
            <w:left w:val="none" w:sz="0" w:space="0" w:color="auto"/>
            <w:bottom w:val="none" w:sz="0" w:space="0" w:color="auto"/>
            <w:right w:val="none" w:sz="0" w:space="0" w:color="auto"/>
          </w:divBdr>
        </w:div>
        <w:div w:id="1040280990">
          <w:marLeft w:val="0"/>
          <w:marRight w:val="0"/>
          <w:marTop w:val="0"/>
          <w:marBottom w:val="0"/>
          <w:divBdr>
            <w:top w:val="none" w:sz="0" w:space="0" w:color="auto"/>
            <w:left w:val="none" w:sz="0" w:space="0" w:color="auto"/>
            <w:bottom w:val="none" w:sz="0" w:space="0" w:color="auto"/>
            <w:right w:val="none" w:sz="0" w:space="0" w:color="auto"/>
          </w:divBdr>
        </w:div>
        <w:div w:id="2134863546">
          <w:marLeft w:val="0"/>
          <w:marRight w:val="0"/>
          <w:marTop w:val="0"/>
          <w:marBottom w:val="0"/>
          <w:divBdr>
            <w:top w:val="none" w:sz="0" w:space="0" w:color="auto"/>
            <w:left w:val="none" w:sz="0" w:space="0" w:color="auto"/>
            <w:bottom w:val="none" w:sz="0" w:space="0" w:color="auto"/>
            <w:right w:val="none" w:sz="0" w:space="0" w:color="auto"/>
          </w:divBdr>
        </w:div>
        <w:div w:id="128743656">
          <w:marLeft w:val="0"/>
          <w:marRight w:val="0"/>
          <w:marTop w:val="0"/>
          <w:marBottom w:val="0"/>
          <w:divBdr>
            <w:top w:val="none" w:sz="0" w:space="0" w:color="auto"/>
            <w:left w:val="none" w:sz="0" w:space="0" w:color="auto"/>
            <w:bottom w:val="none" w:sz="0" w:space="0" w:color="auto"/>
            <w:right w:val="none" w:sz="0" w:space="0" w:color="auto"/>
          </w:divBdr>
        </w:div>
        <w:div w:id="310328589">
          <w:marLeft w:val="0"/>
          <w:marRight w:val="0"/>
          <w:marTop w:val="0"/>
          <w:marBottom w:val="0"/>
          <w:divBdr>
            <w:top w:val="none" w:sz="0" w:space="0" w:color="auto"/>
            <w:left w:val="none" w:sz="0" w:space="0" w:color="auto"/>
            <w:bottom w:val="none" w:sz="0" w:space="0" w:color="auto"/>
            <w:right w:val="none" w:sz="0" w:space="0" w:color="auto"/>
          </w:divBdr>
        </w:div>
        <w:div w:id="1049379359">
          <w:marLeft w:val="0"/>
          <w:marRight w:val="0"/>
          <w:marTop w:val="0"/>
          <w:marBottom w:val="0"/>
          <w:divBdr>
            <w:top w:val="none" w:sz="0" w:space="0" w:color="auto"/>
            <w:left w:val="none" w:sz="0" w:space="0" w:color="auto"/>
            <w:bottom w:val="none" w:sz="0" w:space="0" w:color="auto"/>
            <w:right w:val="none" w:sz="0" w:space="0" w:color="auto"/>
          </w:divBdr>
        </w:div>
        <w:div w:id="841896385">
          <w:marLeft w:val="0"/>
          <w:marRight w:val="0"/>
          <w:marTop w:val="0"/>
          <w:marBottom w:val="0"/>
          <w:divBdr>
            <w:top w:val="none" w:sz="0" w:space="0" w:color="auto"/>
            <w:left w:val="none" w:sz="0" w:space="0" w:color="auto"/>
            <w:bottom w:val="none" w:sz="0" w:space="0" w:color="auto"/>
            <w:right w:val="none" w:sz="0" w:space="0" w:color="auto"/>
          </w:divBdr>
        </w:div>
        <w:div w:id="1762792457">
          <w:marLeft w:val="0"/>
          <w:marRight w:val="0"/>
          <w:marTop w:val="0"/>
          <w:marBottom w:val="0"/>
          <w:divBdr>
            <w:top w:val="none" w:sz="0" w:space="0" w:color="auto"/>
            <w:left w:val="none" w:sz="0" w:space="0" w:color="auto"/>
            <w:bottom w:val="none" w:sz="0" w:space="0" w:color="auto"/>
            <w:right w:val="none" w:sz="0" w:space="0" w:color="auto"/>
          </w:divBdr>
        </w:div>
        <w:div w:id="983388750">
          <w:marLeft w:val="0"/>
          <w:marRight w:val="0"/>
          <w:marTop w:val="0"/>
          <w:marBottom w:val="0"/>
          <w:divBdr>
            <w:top w:val="none" w:sz="0" w:space="0" w:color="auto"/>
            <w:left w:val="none" w:sz="0" w:space="0" w:color="auto"/>
            <w:bottom w:val="none" w:sz="0" w:space="0" w:color="auto"/>
            <w:right w:val="none" w:sz="0" w:space="0" w:color="auto"/>
          </w:divBdr>
        </w:div>
        <w:div w:id="338891172">
          <w:marLeft w:val="0"/>
          <w:marRight w:val="0"/>
          <w:marTop w:val="0"/>
          <w:marBottom w:val="0"/>
          <w:divBdr>
            <w:top w:val="none" w:sz="0" w:space="0" w:color="auto"/>
            <w:left w:val="none" w:sz="0" w:space="0" w:color="auto"/>
            <w:bottom w:val="none" w:sz="0" w:space="0" w:color="auto"/>
            <w:right w:val="none" w:sz="0" w:space="0" w:color="auto"/>
          </w:divBdr>
        </w:div>
        <w:div w:id="1091778133">
          <w:marLeft w:val="0"/>
          <w:marRight w:val="0"/>
          <w:marTop w:val="0"/>
          <w:marBottom w:val="0"/>
          <w:divBdr>
            <w:top w:val="none" w:sz="0" w:space="0" w:color="auto"/>
            <w:left w:val="none" w:sz="0" w:space="0" w:color="auto"/>
            <w:bottom w:val="none" w:sz="0" w:space="0" w:color="auto"/>
            <w:right w:val="none" w:sz="0" w:space="0" w:color="auto"/>
          </w:divBdr>
        </w:div>
        <w:div w:id="1735397517">
          <w:marLeft w:val="0"/>
          <w:marRight w:val="0"/>
          <w:marTop w:val="0"/>
          <w:marBottom w:val="0"/>
          <w:divBdr>
            <w:top w:val="none" w:sz="0" w:space="0" w:color="auto"/>
            <w:left w:val="none" w:sz="0" w:space="0" w:color="auto"/>
            <w:bottom w:val="none" w:sz="0" w:space="0" w:color="auto"/>
            <w:right w:val="none" w:sz="0" w:space="0" w:color="auto"/>
          </w:divBdr>
        </w:div>
        <w:div w:id="1851067615">
          <w:marLeft w:val="0"/>
          <w:marRight w:val="0"/>
          <w:marTop w:val="0"/>
          <w:marBottom w:val="0"/>
          <w:divBdr>
            <w:top w:val="none" w:sz="0" w:space="0" w:color="auto"/>
            <w:left w:val="none" w:sz="0" w:space="0" w:color="auto"/>
            <w:bottom w:val="none" w:sz="0" w:space="0" w:color="auto"/>
            <w:right w:val="none" w:sz="0" w:space="0" w:color="auto"/>
          </w:divBdr>
        </w:div>
        <w:div w:id="1265646690">
          <w:marLeft w:val="0"/>
          <w:marRight w:val="0"/>
          <w:marTop w:val="0"/>
          <w:marBottom w:val="0"/>
          <w:divBdr>
            <w:top w:val="none" w:sz="0" w:space="0" w:color="auto"/>
            <w:left w:val="none" w:sz="0" w:space="0" w:color="auto"/>
            <w:bottom w:val="none" w:sz="0" w:space="0" w:color="auto"/>
            <w:right w:val="none" w:sz="0" w:space="0" w:color="auto"/>
          </w:divBdr>
        </w:div>
        <w:div w:id="331106708">
          <w:marLeft w:val="0"/>
          <w:marRight w:val="0"/>
          <w:marTop w:val="0"/>
          <w:marBottom w:val="0"/>
          <w:divBdr>
            <w:top w:val="none" w:sz="0" w:space="0" w:color="auto"/>
            <w:left w:val="none" w:sz="0" w:space="0" w:color="auto"/>
            <w:bottom w:val="none" w:sz="0" w:space="0" w:color="auto"/>
            <w:right w:val="none" w:sz="0" w:space="0" w:color="auto"/>
          </w:divBdr>
        </w:div>
        <w:div w:id="1277365940">
          <w:marLeft w:val="0"/>
          <w:marRight w:val="0"/>
          <w:marTop w:val="0"/>
          <w:marBottom w:val="0"/>
          <w:divBdr>
            <w:top w:val="none" w:sz="0" w:space="0" w:color="auto"/>
            <w:left w:val="none" w:sz="0" w:space="0" w:color="auto"/>
            <w:bottom w:val="none" w:sz="0" w:space="0" w:color="auto"/>
            <w:right w:val="none" w:sz="0" w:space="0" w:color="auto"/>
          </w:divBdr>
        </w:div>
        <w:div w:id="498933553">
          <w:marLeft w:val="0"/>
          <w:marRight w:val="0"/>
          <w:marTop w:val="0"/>
          <w:marBottom w:val="0"/>
          <w:divBdr>
            <w:top w:val="none" w:sz="0" w:space="0" w:color="auto"/>
            <w:left w:val="none" w:sz="0" w:space="0" w:color="auto"/>
            <w:bottom w:val="none" w:sz="0" w:space="0" w:color="auto"/>
            <w:right w:val="none" w:sz="0" w:space="0" w:color="auto"/>
          </w:divBdr>
        </w:div>
        <w:div w:id="567805391">
          <w:marLeft w:val="0"/>
          <w:marRight w:val="0"/>
          <w:marTop w:val="0"/>
          <w:marBottom w:val="0"/>
          <w:divBdr>
            <w:top w:val="none" w:sz="0" w:space="0" w:color="auto"/>
            <w:left w:val="none" w:sz="0" w:space="0" w:color="auto"/>
            <w:bottom w:val="none" w:sz="0" w:space="0" w:color="auto"/>
            <w:right w:val="none" w:sz="0" w:space="0" w:color="auto"/>
          </w:divBdr>
        </w:div>
        <w:div w:id="1882591793">
          <w:marLeft w:val="0"/>
          <w:marRight w:val="0"/>
          <w:marTop w:val="0"/>
          <w:marBottom w:val="0"/>
          <w:divBdr>
            <w:top w:val="none" w:sz="0" w:space="0" w:color="auto"/>
            <w:left w:val="none" w:sz="0" w:space="0" w:color="auto"/>
            <w:bottom w:val="none" w:sz="0" w:space="0" w:color="auto"/>
            <w:right w:val="none" w:sz="0" w:space="0" w:color="auto"/>
          </w:divBdr>
        </w:div>
      </w:divsChild>
    </w:div>
    <w:div w:id="1994481294">
      <w:bodyDiv w:val="1"/>
      <w:marLeft w:val="0"/>
      <w:marRight w:val="0"/>
      <w:marTop w:val="0"/>
      <w:marBottom w:val="0"/>
      <w:divBdr>
        <w:top w:val="none" w:sz="0" w:space="0" w:color="auto"/>
        <w:left w:val="none" w:sz="0" w:space="0" w:color="auto"/>
        <w:bottom w:val="none" w:sz="0" w:space="0" w:color="auto"/>
        <w:right w:val="none" w:sz="0" w:space="0" w:color="auto"/>
      </w:divBdr>
    </w:div>
    <w:div w:id="2012640038">
      <w:bodyDiv w:val="1"/>
      <w:marLeft w:val="0"/>
      <w:marRight w:val="0"/>
      <w:marTop w:val="0"/>
      <w:marBottom w:val="0"/>
      <w:divBdr>
        <w:top w:val="none" w:sz="0" w:space="0" w:color="auto"/>
        <w:left w:val="none" w:sz="0" w:space="0" w:color="auto"/>
        <w:bottom w:val="none" w:sz="0" w:space="0" w:color="auto"/>
        <w:right w:val="none" w:sz="0" w:space="0" w:color="auto"/>
      </w:divBdr>
    </w:div>
    <w:div w:id="207285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34.png"/><Relationship Id="rId21" Type="http://schemas.openxmlformats.org/officeDocument/2006/relationships/chart" Target="charts/chart1.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hyperlink" Target="https://es.wikipedia.org/wiki/Distrito_de_Jamalca" TargetMode="External"/><Relationship Id="rId89" Type="http://schemas.openxmlformats.org/officeDocument/2006/relationships/image" Target="media/image14.jpg"/><Relationship Id="rId112" Type="http://schemas.openxmlformats.org/officeDocument/2006/relationships/image" Target="media/image29.png"/><Relationship Id="rId16" Type="http://schemas.openxmlformats.org/officeDocument/2006/relationships/hyperlink" Target="mailto:jramirez@elor.com.pe" TargetMode="External"/><Relationship Id="rId107" Type="http://schemas.openxmlformats.org/officeDocument/2006/relationships/hyperlink" Target="https://www.deperu.com/salud-nacional/establecimientos-de-salud-gbno-regional-minsa/utcubamba-bagua-grande-964" TargetMode="Externa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chart" Target="charts/chart8.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hyperlink" Target="https://es.wikipedia.org/wiki/Provincia_de_Utcubamba" TargetMode="External"/><Relationship Id="rId102" Type="http://schemas.openxmlformats.org/officeDocument/2006/relationships/image" Target="media/image21.png"/><Relationship Id="rId123" Type="http://schemas.openxmlformats.org/officeDocument/2006/relationships/image" Target="media/image4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www.inei.gob.pe/media/MenuRecursivo/publicaciones_digitales/Est/Lib1673/libro.pdf" TargetMode="External"/><Relationship Id="rId22" Type="http://schemas.openxmlformats.org/officeDocument/2006/relationships/chart" Target="charts/chart2.xml"/><Relationship Id="rId27" Type="http://schemas.openxmlformats.org/officeDocument/2006/relationships/image" Target="media/image7.png"/><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35.xml"/><Relationship Id="rId69" Type="http://schemas.openxmlformats.org/officeDocument/2006/relationships/chart" Target="charts/chart40.xml"/><Relationship Id="rId113" Type="http://schemas.openxmlformats.org/officeDocument/2006/relationships/image" Target="media/image30.png"/><Relationship Id="rId118" Type="http://schemas.openxmlformats.org/officeDocument/2006/relationships/image" Target="media/image35.png"/><Relationship Id="rId80" Type="http://schemas.openxmlformats.org/officeDocument/2006/relationships/hyperlink" Target="https://es.wikipedia.org/wiki/Departamento_de_Amazonas_(Per%C3%BA)" TargetMode="External"/><Relationship Id="rId85" Type="http://schemas.openxmlformats.org/officeDocument/2006/relationships/hyperlink" Target="https://es.wikipedia.org/wiki/Distrito_de_Lonya_Grande" TargetMode="External"/><Relationship Id="rId12" Type="http://schemas.openxmlformats.org/officeDocument/2006/relationships/header" Target="header2.xml"/><Relationship Id="rId17" Type="http://schemas.openxmlformats.org/officeDocument/2006/relationships/hyperlink" Target="mailto:ventas@qyeco.net" TargetMode="External"/><Relationship Id="rId33" Type="http://schemas.openxmlformats.org/officeDocument/2006/relationships/image" Target="media/image12.png"/><Relationship Id="rId38" Type="http://schemas.openxmlformats.org/officeDocument/2006/relationships/chart" Target="charts/chart9.xml"/><Relationship Id="rId59" Type="http://schemas.openxmlformats.org/officeDocument/2006/relationships/chart" Target="charts/chart30.xml"/><Relationship Id="rId103" Type="http://schemas.openxmlformats.org/officeDocument/2006/relationships/image" Target="media/image22.png"/><Relationship Id="rId108" Type="http://schemas.openxmlformats.org/officeDocument/2006/relationships/hyperlink" Target="https://www.deperu.com/salud-nacional/establecimientos-de-salud-gbno-regional-minsa/utcubamba-bagua-grande-964" TargetMode="External"/><Relationship Id="rId124" Type="http://schemas.openxmlformats.org/officeDocument/2006/relationships/hyperlink" Target="https://www.inei.gob.pe/media/MenuRecursivo/publicaciones_digitales/Est/Lib1567/01TOMO_01.pdf" TargetMode="External"/><Relationship Id="rId54" Type="http://schemas.openxmlformats.org/officeDocument/2006/relationships/chart" Target="charts/chart25.xml"/><Relationship Id="rId70" Type="http://schemas.openxmlformats.org/officeDocument/2006/relationships/chart" Target="charts/chart41.xml"/><Relationship Id="rId75" Type="http://schemas.openxmlformats.org/officeDocument/2006/relationships/chart" Target="charts/chart46.xml"/><Relationship Id="rId91" Type="http://schemas.openxmlformats.org/officeDocument/2006/relationships/hyperlink" Target="https://sdv.midis.gob.pe/redinforma/Upload/regional/Amazonas.pdf" TargetMode="External"/><Relationship Id="rId96" Type="http://schemas.openxmlformats.org/officeDocument/2006/relationships/hyperlink" Target="https://www.inei.gob.pe/media/MenuRecursivo/publicaciones_digitales/Est/Lib1673/libro.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climate-data.org/america-del-sur/peru/amazonas/bagua-28677/" TargetMode="External"/><Relationship Id="rId28" Type="http://schemas.openxmlformats.org/officeDocument/2006/relationships/image" Target="media/image8.png"/><Relationship Id="rId49" Type="http://schemas.openxmlformats.org/officeDocument/2006/relationships/chart" Target="charts/chart20.xml"/><Relationship Id="rId114" Type="http://schemas.openxmlformats.org/officeDocument/2006/relationships/image" Target="media/image31.png"/><Relationship Id="rId119" Type="http://schemas.openxmlformats.org/officeDocument/2006/relationships/image" Target="media/image36.png"/><Relationship Id="rId44" Type="http://schemas.openxmlformats.org/officeDocument/2006/relationships/chart" Target="charts/chart15.xml"/><Relationship Id="rId60" Type="http://schemas.openxmlformats.org/officeDocument/2006/relationships/chart" Target="charts/chart31.xml"/><Relationship Id="rId65" Type="http://schemas.openxmlformats.org/officeDocument/2006/relationships/chart" Target="charts/chart36.xml"/><Relationship Id="rId81" Type="http://schemas.openxmlformats.org/officeDocument/2006/relationships/hyperlink" Target="https://es.wikipedia.org/wiki/Per%C3%BA" TargetMode="External"/><Relationship Id="rId86" Type="http://schemas.openxmlformats.org/officeDocument/2006/relationships/hyperlink" Target="https://es.wikipedia.org/wiki/Distrito_de_Yam%C3%B3n" TargetMode="Externa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chart" Target="charts/chart10.xml"/><Relationship Id="rId109" Type="http://schemas.openxmlformats.org/officeDocument/2006/relationships/image" Target="media/image26.png"/><Relationship Id="rId34" Type="http://schemas.openxmlformats.org/officeDocument/2006/relationships/image" Target="media/image13.png"/><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hyperlink" Target="https://www.inei.gob.pe/media/MenuRecursivo/publicaciones_digitales/Est/Lib1541/tomo1.pdf" TargetMode="External"/><Relationship Id="rId97" Type="http://schemas.openxmlformats.org/officeDocument/2006/relationships/hyperlink" Target="https://www.inei.gob.pe/media/MenuRecursivo/publicaciones_digitales/Est/Lib1567/01TOMO_01.pdf" TargetMode="External"/><Relationship Id="rId104" Type="http://schemas.openxmlformats.org/officeDocument/2006/relationships/image" Target="media/image23.png"/><Relationship Id="rId120" Type="http://schemas.openxmlformats.org/officeDocument/2006/relationships/image" Target="media/image37.png"/><Relationship Id="rId12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chart" Target="charts/chart3.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37.xml"/><Relationship Id="rId87" Type="http://schemas.openxmlformats.org/officeDocument/2006/relationships/hyperlink" Target="https://es.wikipedia.org/wiki/Distrito_de_Cumba" TargetMode="External"/><Relationship Id="rId110" Type="http://schemas.openxmlformats.org/officeDocument/2006/relationships/image" Target="media/image27.png"/><Relationship Id="rId115" Type="http://schemas.openxmlformats.org/officeDocument/2006/relationships/image" Target="media/image32.png"/><Relationship Id="rId61" Type="http://schemas.openxmlformats.org/officeDocument/2006/relationships/chart" Target="charts/chart32.xml"/><Relationship Id="rId82" Type="http://schemas.openxmlformats.org/officeDocument/2006/relationships/hyperlink" Target="https://es.wikipedia.org/wiki/Provincia_de_Bagua" TargetMode="External"/><Relationship Id="rId19" Type="http://schemas.openxmlformats.org/officeDocument/2006/relationships/footer" Target="footer3.xml"/><Relationship Id="rId14" Type="http://schemas.openxmlformats.org/officeDocument/2006/relationships/hyperlink" Target="mailto:msalazar@elor.com.pe" TargetMode="External"/><Relationship Id="rId30" Type="http://schemas.openxmlformats.org/officeDocument/2006/relationships/image" Target="media/image10.png"/><Relationship Id="rId35" Type="http://schemas.openxmlformats.org/officeDocument/2006/relationships/chart" Target="charts/chart6.xml"/><Relationship Id="rId56" Type="http://schemas.openxmlformats.org/officeDocument/2006/relationships/chart" Target="charts/chart27.xml"/><Relationship Id="rId77" Type="http://schemas.openxmlformats.org/officeDocument/2006/relationships/hyperlink" Target="https://www.inei.gob.pe/media/MenuRecursivo/publicaciones_digitales/Est/Lib1541/tomo1.pdf" TargetMode="External"/><Relationship Id="rId100" Type="http://schemas.openxmlformats.org/officeDocument/2006/relationships/image" Target="media/image19.png"/><Relationship Id="rId105" Type="http://schemas.openxmlformats.org/officeDocument/2006/relationships/image" Target="media/image24.png"/><Relationship Id="rId126" Type="http://schemas.openxmlformats.org/officeDocument/2006/relationships/hyperlink" Target="https://www.sernanp.gob.pe/documents/10181/2872611/Listado_ANP_28-08-2020/ddc00c79-df75-4d22-bada-5cda642a5b3f" TargetMode="External"/><Relationship Id="rId8" Type="http://schemas.openxmlformats.org/officeDocument/2006/relationships/image" Target="media/image2.png"/><Relationship Id="rId51" Type="http://schemas.openxmlformats.org/officeDocument/2006/relationships/chart" Target="charts/chart22.xml"/><Relationship Id="rId72" Type="http://schemas.openxmlformats.org/officeDocument/2006/relationships/chart" Target="charts/chart43.xml"/><Relationship Id="rId93" Type="http://schemas.openxmlformats.org/officeDocument/2006/relationships/hyperlink" Target="https://sdv.midis.gob.pe/redinforma/Upload/regional/Amazonas.pdf" TargetMode="External"/><Relationship Id="rId98" Type="http://schemas.openxmlformats.org/officeDocument/2006/relationships/image" Target="media/image17.png"/><Relationship Id="rId121"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17.xml"/><Relationship Id="rId67" Type="http://schemas.openxmlformats.org/officeDocument/2006/relationships/chart" Target="charts/chart38.xml"/><Relationship Id="rId116"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chart" Target="charts/chart12.xml"/><Relationship Id="rId62" Type="http://schemas.openxmlformats.org/officeDocument/2006/relationships/chart" Target="charts/chart33.xml"/><Relationship Id="rId83" Type="http://schemas.openxmlformats.org/officeDocument/2006/relationships/hyperlink" Target="https://es.wikipedia.org/wiki/Distrito_de_Cajaruro" TargetMode="External"/><Relationship Id="rId88" Type="http://schemas.openxmlformats.org/officeDocument/2006/relationships/hyperlink" Target="https://es.wikipedia.org/wiki/Distrito_de_El_Milagro" TargetMode="External"/><Relationship Id="rId111" Type="http://schemas.openxmlformats.org/officeDocument/2006/relationships/image" Target="media/image28.png"/><Relationship Id="rId15" Type="http://schemas.openxmlformats.org/officeDocument/2006/relationships/hyperlink" Target="mailto:msalazar@elor.com.pe" TargetMode="External"/><Relationship Id="rId36" Type="http://schemas.openxmlformats.org/officeDocument/2006/relationships/chart" Target="charts/chart7.xml"/><Relationship Id="rId57" Type="http://schemas.openxmlformats.org/officeDocument/2006/relationships/chart" Target="charts/chart28.xml"/><Relationship Id="rId106" Type="http://schemas.openxmlformats.org/officeDocument/2006/relationships/image" Target="media/image25.pn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regionamazonas.gob.pe/sicre/propuesta_tecnica/PROPUESTASICRE_9_SICRE.pdf" TargetMode="External"/><Relationship Id="rId52" Type="http://schemas.openxmlformats.org/officeDocument/2006/relationships/chart" Target="charts/chart23.xml"/><Relationship Id="rId73" Type="http://schemas.openxmlformats.org/officeDocument/2006/relationships/chart" Target="charts/chart44.xml"/><Relationship Id="rId78" Type="http://schemas.openxmlformats.org/officeDocument/2006/relationships/hyperlink" Target="https://www.inei.gob.pe/media/MenuRecursivo/publicaciones_digitales/Est/Lib1567/01TOMO_01.pdf" TargetMode="External"/><Relationship Id="rId94" Type="http://schemas.openxmlformats.org/officeDocument/2006/relationships/hyperlink" Target="https://sdv.midis.gob.pe/redinforma/Upload/regional/Amazonas.pdf" TargetMode="External"/><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qyeco.net/" TargetMode="External"/><Relationship Id="rId1" Type="http://schemas.openxmlformats.org/officeDocument/2006/relationships/hyperlink" Target="mailto:ventas@qyeco.net"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E:\CEICA%20S.A.C\Informes\2021\Electro%20Oriente\Monitoreo%20Electroriente%20Agosto%20202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E:\CEICA%20S.A.C\Informes\2021\Electro%20Oriente\Monitoreo%20Electroriente%20Agosto%20202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E:\CEICA%20S.A.C\Informes\2021\Electro%20Oriente\ELECTRO%20ORIENT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CEICA%20S.A.C\Informes\2021\Electro%20Oriente\ELECTRO%20ORIENT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QUIMICA%20Y%20ECOLOGIA\PRODUCE\MONITOREO%20DE%20SUR%20COLOR%20Y%20COLOR%20STAR\TOPY%20TOP\gr&#225;ficos%20AIRE-TOPI%20TO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Hoja1!$E$6</c:f>
              <c:strCache>
                <c:ptCount val="1"/>
                <c:pt idx="0">
                  <c:v>2017</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Hoja1!$D$7:$D$8</c:f>
              <c:strCache>
                <c:ptCount val="2"/>
                <c:pt idx="0">
                  <c:v>PROMEDIO ANUAL</c:v>
                </c:pt>
                <c:pt idx="1">
                  <c:v>MAXIMO ANUAL</c:v>
                </c:pt>
              </c:strCache>
            </c:strRef>
          </c:cat>
          <c:val>
            <c:numRef>
              <c:f>Hoja1!$E$7:$E$8</c:f>
              <c:numCache>
                <c:formatCode>General</c:formatCode>
                <c:ptCount val="2"/>
                <c:pt idx="0">
                  <c:v>25.1</c:v>
                </c:pt>
                <c:pt idx="1">
                  <c:v>37.9</c:v>
                </c:pt>
              </c:numCache>
            </c:numRef>
          </c:val>
          <c:smooth val="0"/>
          <c:extLst>
            <c:ext xmlns:c16="http://schemas.microsoft.com/office/drawing/2014/chart" uri="{C3380CC4-5D6E-409C-BE32-E72D297353CC}">
              <c16:uniqueId val="{00000000-CCBF-497A-883D-5A8FD64B4B93}"/>
            </c:ext>
          </c:extLst>
        </c:ser>
        <c:ser>
          <c:idx val="1"/>
          <c:order val="1"/>
          <c:tx>
            <c:strRef>
              <c:f>Hoja1!$F$6</c:f>
              <c:strCache>
                <c:ptCount val="1"/>
                <c:pt idx="0">
                  <c:v>2018</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Hoja1!$D$7:$D$8</c:f>
              <c:strCache>
                <c:ptCount val="2"/>
                <c:pt idx="0">
                  <c:v>PROMEDIO ANUAL</c:v>
                </c:pt>
                <c:pt idx="1">
                  <c:v>MAXIMO ANUAL</c:v>
                </c:pt>
              </c:strCache>
            </c:strRef>
          </c:cat>
          <c:val>
            <c:numRef>
              <c:f>Hoja1!$F$7:$F$8</c:f>
              <c:numCache>
                <c:formatCode>General</c:formatCode>
                <c:ptCount val="2"/>
                <c:pt idx="0">
                  <c:v>23.86</c:v>
                </c:pt>
                <c:pt idx="1">
                  <c:v>37.4</c:v>
                </c:pt>
              </c:numCache>
            </c:numRef>
          </c:val>
          <c:smooth val="0"/>
          <c:extLst>
            <c:ext xmlns:c16="http://schemas.microsoft.com/office/drawing/2014/chart" uri="{C3380CC4-5D6E-409C-BE32-E72D297353CC}">
              <c16:uniqueId val="{00000001-CCBF-497A-883D-5A8FD64B4B93}"/>
            </c:ext>
          </c:extLst>
        </c:ser>
        <c:ser>
          <c:idx val="2"/>
          <c:order val="2"/>
          <c:tx>
            <c:strRef>
              <c:f>Hoja1!$G$6</c:f>
              <c:strCache>
                <c:ptCount val="1"/>
                <c:pt idx="0">
                  <c:v>2019</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Hoja1!$D$7:$D$8</c:f>
              <c:strCache>
                <c:ptCount val="2"/>
                <c:pt idx="0">
                  <c:v>PROMEDIO ANUAL</c:v>
                </c:pt>
                <c:pt idx="1">
                  <c:v>MAXIMO ANUAL</c:v>
                </c:pt>
              </c:strCache>
            </c:strRef>
          </c:cat>
          <c:val>
            <c:numRef>
              <c:f>Hoja1!$G$7:$G$8</c:f>
              <c:numCache>
                <c:formatCode>General</c:formatCode>
                <c:ptCount val="2"/>
                <c:pt idx="0">
                  <c:v>24.01</c:v>
                </c:pt>
                <c:pt idx="1">
                  <c:v>35.9</c:v>
                </c:pt>
              </c:numCache>
            </c:numRef>
          </c:val>
          <c:smooth val="0"/>
          <c:extLst>
            <c:ext xmlns:c16="http://schemas.microsoft.com/office/drawing/2014/chart" uri="{C3380CC4-5D6E-409C-BE32-E72D297353CC}">
              <c16:uniqueId val="{00000002-CCBF-497A-883D-5A8FD64B4B93}"/>
            </c:ext>
          </c:extLst>
        </c:ser>
        <c:ser>
          <c:idx val="3"/>
          <c:order val="3"/>
          <c:tx>
            <c:strRef>
              <c:f>Hoja1!$H$6</c:f>
              <c:strCache>
                <c:ptCount val="1"/>
                <c:pt idx="0">
                  <c:v>2020</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Hoja1!$D$7:$D$8</c:f>
              <c:strCache>
                <c:ptCount val="2"/>
                <c:pt idx="0">
                  <c:v>PROMEDIO ANUAL</c:v>
                </c:pt>
                <c:pt idx="1">
                  <c:v>MAXIMO ANUAL</c:v>
                </c:pt>
              </c:strCache>
            </c:strRef>
          </c:cat>
          <c:val>
            <c:numRef>
              <c:f>Hoja1!$H$7:$H$8</c:f>
              <c:numCache>
                <c:formatCode>General</c:formatCode>
                <c:ptCount val="2"/>
                <c:pt idx="0">
                  <c:v>24.67</c:v>
                </c:pt>
                <c:pt idx="1">
                  <c:v>36.5</c:v>
                </c:pt>
              </c:numCache>
            </c:numRef>
          </c:val>
          <c:smooth val="0"/>
          <c:extLst>
            <c:ext xmlns:c16="http://schemas.microsoft.com/office/drawing/2014/chart" uri="{C3380CC4-5D6E-409C-BE32-E72D297353CC}">
              <c16:uniqueId val="{00000003-CCBF-497A-883D-5A8FD64B4B93}"/>
            </c:ext>
          </c:extLst>
        </c:ser>
        <c:dLbls>
          <c:showLegendKey val="0"/>
          <c:showVal val="1"/>
          <c:showCatName val="0"/>
          <c:showSerName val="0"/>
          <c:showPercent val="0"/>
          <c:showBubbleSize val="0"/>
        </c:dLbls>
        <c:smooth val="0"/>
        <c:axId val="571176656"/>
        <c:axId val="571177440"/>
      </c:lineChart>
      <c:catAx>
        <c:axId val="5711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1177440"/>
        <c:crosses val="autoZero"/>
        <c:auto val="1"/>
        <c:lblAlgn val="ctr"/>
        <c:lblOffset val="100"/>
        <c:noMultiLvlLbl val="0"/>
      </c:catAx>
      <c:valAx>
        <c:axId val="57117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117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77208526576395"/>
          <c:y val="0.13528757086180104"/>
          <c:w val="0.70809821049305477"/>
          <c:h val="0.5454804742999031"/>
        </c:manualLayout>
      </c:layout>
      <c:barChart>
        <c:barDir val="col"/>
        <c:grouping val="clustered"/>
        <c:varyColors val="0"/>
        <c:ser>
          <c:idx val="1"/>
          <c:order val="0"/>
          <c:tx>
            <c:strRef>
              <c:f>'2019'!$B$58</c:f>
              <c:strCache>
                <c:ptCount val="1"/>
                <c:pt idx="0">
                  <c:v>Sulfuro de Hidrógeno  (H2S)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'2019'!$C$56:$F$57</c:f>
              <c:multiLvlStrCache>
                <c:ptCount val="4"/>
                <c:lvl>
                  <c:pt idx="0">
                    <c:v>I SEMESTRE</c:v>
                  </c:pt>
                  <c:pt idx="1">
                    <c:v>II SEMESTRE</c:v>
                  </c:pt>
                  <c:pt idx="2">
                    <c:v>III SEMESTRE</c:v>
                  </c:pt>
                  <c:pt idx="3">
                    <c:v>IV SEMESTRE</c:v>
                  </c:pt>
                </c:lvl>
                <c:lvl>
                  <c:pt idx="0">
                    <c:v>Resultados (H2S)</c:v>
                  </c:pt>
                </c:lvl>
              </c:multiLvlStrCache>
            </c:multiLvlStrRef>
          </c:cat>
          <c:val>
            <c:numRef>
              <c:f>'2019'!$C$58:$F$58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0F2D-4828-81FE-950479F4C3CA}"/>
            </c:ext>
          </c:extLst>
        </c:ser>
        <c:dLbls>
          <c:showLegendKey val="0"/>
          <c:showVal val="0"/>
          <c:showCatName val="0"/>
          <c:showSerName val="0"/>
          <c:showPercent val="0"/>
          <c:showBubbleSize val="0"/>
        </c:dLbls>
        <c:gapWidth val="150"/>
        <c:axId val="1684749792"/>
        <c:axId val="1684754144"/>
      </c:barChart>
      <c:lineChart>
        <c:grouping val="standard"/>
        <c:varyColors val="0"/>
        <c:ser>
          <c:idx val="0"/>
          <c:order val="1"/>
          <c:tx>
            <c:strRef>
              <c:f>'2019'!$B$59</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D-4828-81FE-950479F4C3C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'2019'!$C$56:$F$57</c:f>
              <c:multiLvlStrCache>
                <c:ptCount val="4"/>
                <c:lvl>
                  <c:pt idx="0">
                    <c:v>I SEMESTRE</c:v>
                  </c:pt>
                  <c:pt idx="1">
                    <c:v>II SEMESTRE</c:v>
                  </c:pt>
                  <c:pt idx="2">
                    <c:v>III SEMESTRE</c:v>
                  </c:pt>
                  <c:pt idx="3">
                    <c:v>IV SEMESTRE</c:v>
                  </c:pt>
                </c:lvl>
                <c:lvl>
                  <c:pt idx="0">
                    <c:v>Resultados (H2S)</c:v>
                  </c:pt>
                </c:lvl>
              </c:multiLvlStrCache>
            </c:multiLvlStrRef>
          </c:cat>
          <c:val>
            <c:numRef>
              <c:f>'2019'!$C$59:$F$59</c:f>
              <c:numCache>
                <c:formatCode>General</c:formatCode>
                <c:ptCount val="4"/>
                <c:pt idx="0">
                  <c:v>150</c:v>
                </c:pt>
                <c:pt idx="1">
                  <c:v>150</c:v>
                </c:pt>
                <c:pt idx="2">
                  <c:v>150</c:v>
                </c:pt>
                <c:pt idx="3">
                  <c:v>150</c:v>
                </c:pt>
              </c:numCache>
            </c:numRef>
          </c:val>
          <c:smooth val="0"/>
          <c:extLst>
            <c:ext xmlns:c16="http://schemas.microsoft.com/office/drawing/2014/chart" uri="{C3380CC4-5D6E-409C-BE32-E72D297353CC}">
              <c16:uniqueId val="{00000002-0F2D-4828-81FE-950479F4C3CA}"/>
            </c:ext>
          </c:extLst>
        </c:ser>
        <c:dLbls>
          <c:showLegendKey val="0"/>
          <c:showVal val="0"/>
          <c:showCatName val="0"/>
          <c:showSerName val="0"/>
          <c:showPercent val="0"/>
          <c:showBubbleSize val="0"/>
        </c:dLbls>
        <c:marker val="1"/>
        <c:smooth val="0"/>
        <c:axId val="1684749792"/>
        <c:axId val="1684754144"/>
        <c:extLst/>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a:t>µg/m3</a:t>
                </a:r>
                <a:endParaRPr lang="es-MX" sz="1200"/>
              </a:p>
            </c:rich>
          </c:tx>
          <c:layout>
            <c:manualLayout>
              <c:xMode val="edge"/>
              <c:yMode val="edge"/>
              <c:x val="5.4626201270629803E-2"/>
              <c:y val="0.290111382163227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0125674059962"/>
          <c:y val="0.16615857416940855"/>
          <c:w val="0.76983567925683549"/>
          <c:h val="0.50578926807247215"/>
        </c:manualLayout>
      </c:layout>
      <c:barChart>
        <c:barDir val="col"/>
        <c:grouping val="clustered"/>
        <c:varyColors val="0"/>
        <c:ser>
          <c:idx val="0"/>
          <c:order val="2"/>
          <c:tx>
            <c:strRef>
              <c:f>'2020'!$B$6</c:f>
              <c:strCache>
                <c:ptCount val="1"/>
                <c:pt idx="0">
                  <c:v>Material Particulado (PM10)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Hoja2!#REF!</c:f>
            </c:multiLvlStrRef>
          </c:cat>
          <c:val>
            <c:numRef>
              <c:f>'2020'!$C$6:$F$6</c:f>
              <c:numCache>
                <c:formatCode>General</c:formatCode>
                <c:ptCount val="4"/>
                <c:pt idx="0">
                  <c:v>51.24</c:v>
                </c:pt>
                <c:pt idx="2">
                  <c:v>79.83</c:v>
                </c:pt>
                <c:pt idx="3">
                  <c:v>68.92</c:v>
                </c:pt>
              </c:numCache>
            </c:numRef>
          </c:val>
          <c:extLst>
            <c:ext xmlns:c16="http://schemas.microsoft.com/office/drawing/2014/chart" uri="{C3380CC4-5D6E-409C-BE32-E72D297353CC}">
              <c16:uniqueId val="{00000000-4697-4D3A-B0CC-E1265BB13183}"/>
            </c:ext>
          </c:extLst>
        </c:ser>
        <c:dLbls>
          <c:showLegendKey val="0"/>
          <c:showVal val="0"/>
          <c:showCatName val="0"/>
          <c:showSerName val="0"/>
          <c:showPercent val="0"/>
          <c:showBubbleSize val="0"/>
        </c:dLbls>
        <c:gapWidth val="150"/>
        <c:axId val="1684749792"/>
        <c:axId val="1684754144"/>
        <c:extLst>
          <c:ext xmlns:c15="http://schemas.microsoft.com/office/drawing/2012/chart" uri="{02D57815-91ED-43cb-92C2-25804820EDAC}">
            <c15:filteredBarSeries>
              <c15:ser>
                <c:idx val="2"/>
                <c:order val="1"/>
                <c:tx>
                  <c:strRef>
                    <c:extLst>
                      <c:ext uri="{02D57815-91ED-43cb-92C2-25804820EDAC}">
                        <c15:formulaRef>
                          <c15:sqref>Hoja2!#REF!</c15:sqref>
                        </c15:formulaRef>
                      </c:ext>
                    </c:extLst>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extLst>
                      <c:ext uri="{02D57815-91ED-43cb-92C2-25804820EDAC}">
                        <c15:formulaRef>
                          <c15:sqref>Hoja2!#REF!</c15:sqref>
                        </c15:formulaRef>
                      </c:ext>
                    </c:extLst>
                  </c:multiLvlStrRef>
                </c:cat>
                <c:val>
                  <c:numRef>
                    <c:extLst>
                      <c:ext uri="{02D57815-91ED-43cb-92C2-25804820EDAC}">
                        <c15:formulaRef>
                          <c15:sqref>Hoja2!#REF!</c15:sqref>
                        </c15:formulaRef>
                      </c:ext>
                    </c:extLst>
                    <c:numCache>
                      <c:formatCode>General</c:formatCode>
                      <c:ptCount val="1"/>
                      <c:pt idx="0">
                        <c:v>1</c:v>
                      </c:pt>
                    </c:numCache>
                  </c:numRef>
                </c:val>
                <c:extLst>
                  <c:ext xmlns:c16="http://schemas.microsoft.com/office/drawing/2014/chart" uri="{C3380CC4-5D6E-409C-BE32-E72D297353CC}">
                    <c16:uniqueId val="{00000003-4697-4D3A-B0CC-E1265BB1318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Hoja2!#REF!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extLst xmlns:c15="http://schemas.microsoft.com/office/drawing/2012/chart">
                      <c:ext xmlns:c15="http://schemas.microsoft.com/office/drawing/2012/chart" uri="{02D57815-91ED-43cb-92C2-25804820EDAC}">
                        <c15:formulaRef>
                          <c15:sqref>Hoja2!#REF!</c15:sqref>
                        </c15:formulaRef>
                      </c:ext>
                    </c:extLst>
                  </c:multiLvlStrRef>
                </c:cat>
                <c:val>
                  <c:numRef>
                    <c:extLst xmlns:c15="http://schemas.microsoft.com/office/drawing/2012/chart">
                      <c:ext xmlns:c15="http://schemas.microsoft.com/office/drawing/2012/chart" uri="{02D57815-91ED-43cb-92C2-25804820EDAC}">
                        <c15:formulaRef>
                          <c15:sqref>Hoja2!#REF!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4697-4D3A-B0CC-E1265BB13183}"/>
                  </c:ext>
                </c:extLst>
              </c15:ser>
            </c15:filteredBarSeries>
          </c:ext>
        </c:extLst>
      </c:barChart>
      <c:lineChart>
        <c:grouping val="standard"/>
        <c:varyColors val="0"/>
        <c:ser>
          <c:idx val="1"/>
          <c:order val="0"/>
          <c:tx>
            <c:strRef>
              <c:f>'2020'!$B$7</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97-4D3A-B0CC-E1265BB1318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'2020'!$C$5:$F$5</c:f>
              <c:strCache>
                <c:ptCount val="4"/>
                <c:pt idx="0">
                  <c:v>I SEMESTRE</c:v>
                </c:pt>
                <c:pt idx="1">
                  <c:v>II SEMESTRE</c:v>
                </c:pt>
                <c:pt idx="2">
                  <c:v>III SEMESTRE</c:v>
                </c:pt>
                <c:pt idx="3">
                  <c:v>IV SEMESTRE</c:v>
                </c:pt>
              </c:strCache>
            </c:strRef>
          </c:cat>
          <c:val>
            <c:numRef>
              <c:f>'2020'!$C$7:$F$7</c:f>
              <c:numCache>
                <c:formatCode>General</c:formatCode>
                <c:ptCount val="4"/>
                <c:pt idx="0">
                  <c:v>100</c:v>
                </c:pt>
                <c:pt idx="1">
                  <c:v>100</c:v>
                </c:pt>
                <c:pt idx="2">
                  <c:v>100</c:v>
                </c:pt>
                <c:pt idx="3">
                  <c:v>100</c:v>
                </c:pt>
              </c:numCache>
            </c:numRef>
          </c:val>
          <c:smooth val="0"/>
          <c:extLst>
            <c:ext xmlns:c16="http://schemas.microsoft.com/office/drawing/2014/chart" uri="{C3380CC4-5D6E-409C-BE32-E72D297353CC}">
              <c16:uniqueId val="{00000002-4697-4D3A-B0CC-E1265BB13183}"/>
            </c:ext>
          </c:extLst>
        </c:ser>
        <c:dLbls>
          <c:showLegendKey val="0"/>
          <c:showVal val="0"/>
          <c:showCatName val="0"/>
          <c:showSerName val="0"/>
          <c:showPercent val="0"/>
          <c:showBubbleSize val="0"/>
        </c:dLbls>
        <c:marker val="1"/>
        <c:smooth val="0"/>
        <c:axId val="1684749792"/>
        <c:axId val="1684754144"/>
        <c:extLst>
          <c:ext xmlns:c15="http://schemas.microsoft.com/office/drawing/2012/chart" uri="{02D57815-91ED-43cb-92C2-25804820EDAC}">
            <c15:filteredLineSeries>
              <c15:ser>
                <c:idx val="4"/>
                <c:order val="4"/>
                <c:tx>
                  <c:strRef>
                    <c:extLst>
                      <c:ext uri="{02D57815-91ED-43cb-92C2-25804820EDAC}">
                        <c15:formulaRef>
                          <c15:sqref>Hoja2!#REF!</c15:sqref>
                        </c15:formulaRef>
                      </c:ext>
                    </c:extLst>
                    <c:strCache>
                      <c:ptCount val="1"/>
                      <c:pt idx="0">
                        <c:v>#REF!</c:v>
                      </c:pt>
                    </c:strCache>
                  </c:strRef>
                </c:tx>
                <c:spPr>
                  <a:ln w="31750" cap="rnd">
                    <a:solidFill>
                      <a:schemeClr val="accent5"/>
                    </a:solidFill>
                    <a:round/>
                  </a:ln>
                  <a:effectLst/>
                </c:spPr>
                <c:marker>
                  <c:symbol val="none"/>
                </c:marker>
                <c:cat>
                  <c:strRef>
                    <c:extLst>
                      <c:ext uri="{02D57815-91ED-43cb-92C2-25804820EDAC}">
                        <c15:formulaRef>
                          <c15:sqref>'2020'!$C$5:$F$5</c15:sqref>
                        </c15:formulaRef>
                      </c:ext>
                    </c:extLst>
                    <c:strCache>
                      <c:ptCount val="4"/>
                      <c:pt idx="0">
                        <c:v>I SEMESTRE</c:v>
                      </c:pt>
                      <c:pt idx="1">
                        <c:v>II SEMESTRE</c:v>
                      </c:pt>
                      <c:pt idx="2">
                        <c:v>III SEMESTRE</c:v>
                      </c:pt>
                      <c:pt idx="3">
                        <c:v>IV SEMESTRE</c:v>
                      </c:pt>
                    </c:strCache>
                  </c:strRef>
                </c:cat>
                <c:val>
                  <c:numRef>
                    <c:extLst>
                      <c:ext uri="{02D57815-91ED-43cb-92C2-25804820EDAC}">
                        <c15:formulaRef>
                          <c15:sqref>Hoja2!#REF!</c15:sqref>
                        </c15:formulaRef>
                      </c:ext>
                    </c:extLst>
                    <c:numCache>
                      <c:formatCode>General</c:formatCode>
                      <c:ptCount val="1"/>
                      <c:pt idx="0">
                        <c:v>1</c:v>
                      </c:pt>
                    </c:numCache>
                  </c:numRef>
                </c:val>
                <c:smooth val="0"/>
                <c:extLst>
                  <c:ext xmlns:c16="http://schemas.microsoft.com/office/drawing/2014/chart" uri="{C3380CC4-5D6E-409C-BE32-E72D297353CC}">
                    <c16:uniqueId val="{00000005-4697-4D3A-B0CC-E1265BB13183}"/>
                  </c:ext>
                </c:extLst>
              </c15:ser>
            </c15:filteredLineSeries>
          </c:ext>
        </c:extLst>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3.4047045016036233E-2"/>
              <c:y val="0.3253925288004930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layout>
        <c:manualLayout>
          <c:xMode val="edge"/>
          <c:yMode val="edge"/>
          <c:x val="9.5787291618681436E-2"/>
          <c:y val="0.80926025922614142"/>
          <c:w val="0.80842541676263713"/>
          <c:h val="0.142228164147618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56671153648055"/>
          <c:y val="0.11764699754316818"/>
          <c:w val="0.65812025958904186"/>
          <c:h val="0.5454804742999031"/>
        </c:manualLayout>
      </c:layout>
      <c:barChart>
        <c:barDir val="col"/>
        <c:grouping val="clustered"/>
        <c:varyColors val="0"/>
        <c:ser>
          <c:idx val="1"/>
          <c:order val="0"/>
          <c:tx>
            <c:strRef>
              <c:f>'2020'!$B$18</c:f>
              <c:strCache>
                <c:ptCount val="1"/>
                <c:pt idx="0">
                  <c:v>Dióxido de Azufre – SO2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'2020'!$C$16:$F$17</c:f>
              <c:multiLvlStrCache>
                <c:ptCount val="4"/>
                <c:lvl>
                  <c:pt idx="0">
                    <c:v>I SEMESTRE</c:v>
                  </c:pt>
                  <c:pt idx="1">
                    <c:v>II SEMESTRE</c:v>
                  </c:pt>
                  <c:pt idx="2">
                    <c:v>III SEMESTRE</c:v>
                  </c:pt>
                  <c:pt idx="3">
                    <c:v>IV SEMESTRE</c:v>
                  </c:pt>
                </c:lvl>
                <c:lvl>
                  <c:pt idx="0">
                    <c:v>Resultados S02</c:v>
                  </c:pt>
                </c:lvl>
              </c:multiLvlStrCache>
            </c:multiLvlStrRef>
          </c:cat>
          <c:val>
            <c:numRef>
              <c:f>'2020'!$C$18:$F$18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72B6-420A-AFD5-3BF1F93DCA9F}"/>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'2020'!$B$19</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B6-420A-AFD5-3BF1F93DCA9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'2020'!$C$16:$F$17</c:f>
              <c:multiLvlStrCache>
                <c:ptCount val="4"/>
                <c:lvl>
                  <c:pt idx="0">
                    <c:v>I SEMESTRE</c:v>
                  </c:pt>
                  <c:pt idx="1">
                    <c:v>II SEMESTRE</c:v>
                  </c:pt>
                  <c:pt idx="2">
                    <c:v>III SEMESTRE</c:v>
                  </c:pt>
                  <c:pt idx="3">
                    <c:v>IV SEMESTRE</c:v>
                  </c:pt>
                </c:lvl>
                <c:lvl>
                  <c:pt idx="0">
                    <c:v>Resultados S02</c:v>
                  </c:pt>
                </c:lvl>
              </c:multiLvlStrCache>
            </c:multiLvlStrRef>
          </c:cat>
          <c:val>
            <c:numRef>
              <c:f>'2020'!$C$19:$F$19</c:f>
              <c:numCache>
                <c:formatCode>General</c:formatCode>
                <c:ptCount val="4"/>
                <c:pt idx="0">
                  <c:v>250</c:v>
                </c:pt>
                <c:pt idx="1">
                  <c:v>250</c:v>
                </c:pt>
                <c:pt idx="2">
                  <c:v>250</c:v>
                </c:pt>
                <c:pt idx="3">
                  <c:v>250</c:v>
                </c:pt>
              </c:numCache>
            </c:numRef>
          </c:val>
          <c:smooth val="0"/>
          <c:extLst xmlns:c15="http://schemas.microsoft.com/office/drawing/2012/chart">
            <c:ext xmlns:c16="http://schemas.microsoft.com/office/drawing/2014/chart" uri="{C3380CC4-5D6E-409C-BE32-E72D297353CC}">
              <c16:uniqueId val="{00000002-72B6-420A-AFD5-3BF1F93DCA9F}"/>
            </c:ext>
          </c:extLst>
        </c:ser>
        <c:dLbls>
          <c:showLegendKey val="0"/>
          <c:showVal val="0"/>
          <c:showCatName val="0"/>
          <c:showSerName val="0"/>
          <c:showPercent val="0"/>
          <c:showBubbleSize val="0"/>
        </c:dLbls>
        <c:marker val="1"/>
        <c:smooth val="0"/>
        <c:axId val="1834738783"/>
        <c:axId val="1834737535"/>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a:t>µg/m3</a:t>
                </a:r>
                <a:endParaRPr lang="es-MX" sz="1200"/>
              </a:p>
            </c:rich>
          </c:tx>
          <c:layout>
            <c:manualLayout>
              <c:xMode val="edge"/>
              <c:yMode val="edge"/>
              <c:x val="8.1085116455107228E-2"/>
              <c:y val="0.2857012388335691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valAx>
        <c:axId val="1834737535"/>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834738783"/>
        <c:crosses val="max"/>
        <c:crossBetween val="between"/>
      </c:valAx>
      <c:catAx>
        <c:axId val="1834738783"/>
        <c:scaling>
          <c:orientation val="minMax"/>
        </c:scaling>
        <c:delete val="1"/>
        <c:axPos val="b"/>
        <c:numFmt formatCode="General" sourceLinked="1"/>
        <c:majorTickMark val="none"/>
        <c:minorTickMark val="none"/>
        <c:tickLblPos val="nextTo"/>
        <c:crossAx val="18347375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59172366058975"/>
          <c:y val="0.13087742753214279"/>
          <c:w val="0.73161724621259028"/>
          <c:h val="0.5454804742999031"/>
        </c:manualLayout>
      </c:layout>
      <c:barChart>
        <c:barDir val="col"/>
        <c:grouping val="clustered"/>
        <c:varyColors val="0"/>
        <c:ser>
          <c:idx val="1"/>
          <c:order val="0"/>
          <c:tx>
            <c:strRef>
              <c:f>'2020'!$B$30</c:f>
              <c:strCache>
                <c:ptCount val="1"/>
                <c:pt idx="0">
                  <c:v>Dióxido Nitrógeno – NO2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'2020'!$C$28:$F$29</c:f>
              <c:multiLvlStrCache>
                <c:ptCount val="4"/>
                <c:lvl>
                  <c:pt idx="0">
                    <c:v>I SEMESTRE</c:v>
                  </c:pt>
                  <c:pt idx="1">
                    <c:v>II SEMESTRE</c:v>
                  </c:pt>
                  <c:pt idx="2">
                    <c:v>III SEMESTRE</c:v>
                  </c:pt>
                  <c:pt idx="3">
                    <c:v>IV SEMESTRE</c:v>
                  </c:pt>
                </c:lvl>
                <c:lvl>
                  <c:pt idx="0">
                    <c:v>Resultados (NO2)</c:v>
                  </c:pt>
                </c:lvl>
              </c:multiLvlStrCache>
            </c:multiLvlStrRef>
          </c:cat>
          <c:val>
            <c:numRef>
              <c:f>'2020'!$C$30:$F$30</c:f>
              <c:numCache>
                <c:formatCode>General</c:formatCode>
                <c:ptCount val="4"/>
                <c:pt idx="0">
                  <c:v>81.91</c:v>
                </c:pt>
                <c:pt idx="2">
                  <c:v>14.52</c:v>
                </c:pt>
                <c:pt idx="3">
                  <c:v>14.52</c:v>
                </c:pt>
              </c:numCache>
            </c:numRef>
          </c:val>
          <c:extLst>
            <c:ext xmlns:c16="http://schemas.microsoft.com/office/drawing/2014/chart" uri="{C3380CC4-5D6E-409C-BE32-E72D297353CC}">
              <c16:uniqueId val="{00000000-53E9-4E7C-893F-EBD53C169B17}"/>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'2020'!$B$31</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9-4E7C-893F-EBD53C169B17}"/>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'2020'!$C$28:$F$29</c:f>
              <c:multiLvlStrCache>
                <c:ptCount val="4"/>
                <c:lvl>
                  <c:pt idx="0">
                    <c:v>I SEMESTRE</c:v>
                  </c:pt>
                  <c:pt idx="1">
                    <c:v>II SEMESTRE</c:v>
                  </c:pt>
                  <c:pt idx="2">
                    <c:v>III SEMESTRE</c:v>
                  </c:pt>
                  <c:pt idx="3">
                    <c:v>IV SEMESTRE</c:v>
                  </c:pt>
                </c:lvl>
                <c:lvl>
                  <c:pt idx="0">
                    <c:v>Resultados (NO2)</c:v>
                  </c:pt>
                </c:lvl>
              </c:multiLvlStrCache>
            </c:multiLvlStrRef>
          </c:cat>
          <c:val>
            <c:numRef>
              <c:f>'2020'!$C$31:$F$31</c:f>
              <c:numCache>
                <c:formatCode>General</c:formatCode>
                <c:ptCount val="4"/>
                <c:pt idx="0">
                  <c:v>200</c:v>
                </c:pt>
                <c:pt idx="1">
                  <c:v>200</c:v>
                </c:pt>
                <c:pt idx="2">
                  <c:v>200</c:v>
                </c:pt>
                <c:pt idx="3">
                  <c:v>200</c:v>
                </c:pt>
              </c:numCache>
            </c:numRef>
          </c:val>
          <c:smooth val="0"/>
          <c:extLst xmlns:c15="http://schemas.microsoft.com/office/drawing/2012/chart">
            <c:ext xmlns:c16="http://schemas.microsoft.com/office/drawing/2014/chart" uri="{C3380CC4-5D6E-409C-BE32-E72D297353CC}">
              <c16:uniqueId val="{00000002-53E9-4E7C-893F-EBD53C169B17}"/>
            </c:ext>
          </c:extLst>
        </c:ser>
        <c:dLbls>
          <c:showLegendKey val="0"/>
          <c:showVal val="0"/>
          <c:showCatName val="0"/>
          <c:showSerName val="0"/>
          <c:showPercent val="0"/>
          <c:showBubbleSize val="0"/>
        </c:dLbls>
        <c:marker val="1"/>
        <c:smooth val="0"/>
        <c:axId val="1684749792"/>
        <c:axId val="1684754144"/>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6.0505960200513659E-2"/>
              <c:y val="0.3253925288004930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layout>
        <c:manualLayout>
          <c:xMode val="edge"/>
          <c:yMode val="edge"/>
          <c:x val="8.696765322385562E-2"/>
          <c:y val="0.8577718358523817"/>
          <c:w val="0.80842541676263713"/>
          <c:h val="0.12017744749932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965184419564783"/>
          <c:y val="0.15733828751009213"/>
          <c:w val="0.72573748728270648"/>
          <c:h val="0.47050812143520648"/>
        </c:manualLayout>
      </c:layout>
      <c:barChart>
        <c:barDir val="col"/>
        <c:grouping val="clustered"/>
        <c:varyColors val="0"/>
        <c:ser>
          <c:idx val="1"/>
          <c:order val="0"/>
          <c:tx>
            <c:strRef>
              <c:f>'2020'!$B$43</c:f>
              <c:strCache>
                <c:ptCount val="1"/>
                <c:pt idx="0">
                  <c:v>Monóxido de Carbono – 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'2020'!$C$41:$F$42</c:f>
              <c:multiLvlStrCache>
                <c:ptCount val="4"/>
                <c:lvl>
                  <c:pt idx="0">
                    <c:v>I SEMESTRE</c:v>
                  </c:pt>
                  <c:pt idx="1">
                    <c:v>II SEMESTRE</c:v>
                  </c:pt>
                  <c:pt idx="2">
                    <c:v>III SEMESTRE</c:v>
                  </c:pt>
                  <c:pt idx="3">
                    <c:v>IV SEMESTRE</c:v>
                  </c:pt>
                </c:lvl>
                <c:lvl>
                  <c:pt idx="0">
                    <c:v>Resultados CO</c:v>
                  </c:pt>
                </c:lvl>
              </c:multiLvlStrCache>
            </c:multiLvlStrRef>
          </c:cat>
          <c:val>
            <c:numRef>
              <c:f>'2020'!$C$43:$F$43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030C-4C37-9641-58333BA7AF19}"/>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'2020'!$B$44</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0C-4C37-9641-58333BA7AF1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'2020'!$C$41:$F$42</c:f>
              <c:multiLvlStrCache>
                <c:ptCount val="4"/>
                <c:lvl>
                  <c:pt idx="0">
                    <c:v>I SEMESTRE</c:v>
                  </c:pt>
                  <c:pt idx="1">
                    <c:v>II SEMESTRE</c:v>
                  </c:pt>
                  <c:pt idx="2">
                    <c:v>III SEMESTRE</c:v>
                  </c:pt>
                  <c:pt idx="3">
                    <c:v>IV SEMESTRE</c:v>
                  </c:pt>
                </c:lvl>
                <c:lvl>
                  <c:pt idx="0">
                    <c:v>Resultados CO</c:v>
                  </c:pt>
                </c:lvl>
              </c:multiLvlStrCache>
            </c:multiLvlStrRef>
          </c:cat>
          <c:val>
            <c:numRef>
              <c:f>'2020'!$C$44:$F$44</c:f>
              <c:numCache>
                <c:formatCode>General</c:formatCode>
                <c:ptCount val="4"/>
                <c:pt idx="0">
                  <c:v>10000</c:v>
                </c:pt>
                <c:pt idx="1">
                  <c:v>10000</c:v>
                </c:pt>
                <c:pt idx="2">
                  <c:v>10000</c:v>
                </c:pt>
                <c:pt idx="3">
                  <c:v>10000</c:v>
                </c:pt>
              </c:numCache>
            </c:numRef>
          </c:val>
          <c:smooth val="0"/>
          <c:extLst xmlns:c15="http://schemas.microsoft.com/office/drawing/2012/chart">
            <c:ext xmlns:c16="http://schemas.microsoft.com/office/drawing/2014/chart" uri="{C3380CC4-5D6E-409C-BE32-E72D297353CC}">
              <c16:uniqueId val="{00000002-030C-4C37-9641-58333BA7AF19}"/>
            </c:ext>
          </c:extLst>
        </c:ser>
        <c:dLbls>
          <c:showLegendKey val="0"/>
          <c:showVal val="0"/>
          <c:showCatName val="0"/>
          <c:showSerName val="0"/>
          <c:showPercent val="0"/>
          <c:showBubbleSize val="0"/>
        </c:dLbls>
        <c:marker val="1"/>
        <c:smooth val="0"/>
        <c:axId val="1684749792"/>
        <c:axId val="1684754144"/>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a:t>µg/m3</a:t>
                </a:r>
                <a:endParaRPr lang="es-MX" sz="1200"/>
              </a:p>
            </c:rich>
          </c:tx>
          <c:layout>
            <c:manualLayout>
              <c:xMode val="edge"/>
              <c:yMode val="edge"/>
              <c:x val="3.4047045016036233E-2"/>
              <c:y val="0.3033418121522020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47148259047363"/>
          <c:y val="0.12205714087282638"/>
          <c:w val="0.68457917477351937"/>
          <c:h val="0.5454804742999031"/>
        </c:manualLayout>
      </c:layout>
      <c:barChart>
        <c:barDir val="col"/>
        <c:grouping val="clustered"/>
        <c:varyColors val="0"/>
        <c:ser>
          <c:idx val="1"/>
          <c:order val="0"/>
          <c:tx>
            <c:strRef>
              <c:f>'2020'!$B$58</c:f>
              <c:strCache>
                <c:ptCount val="1"/>
                <c:pt idx="0">
                  <c:v>Sulfuro de Hidrógeno  (H2S)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'2020'!$C$56:$F$57</c:f>
              <c:multiLvlStrCache>
                <c:ptCount val="4"/>
                <c:lvl>
                  <c:pt idx="0">
                    <c:v>I SEMESTRE</c:v>
                  </c:pt>
                  <c:pt idx="1">
                    <c:v>II SEMESTRE</c:v>
                  </c:pt>
                  <c:pt idx="2">
                    <c:v>III SEMESTRE</c:v>
                  </c:pt>
                  <c:pt idx="3">
                    <c:v>IV SEMESTRE</c:v>
                  </c:pt>
                </c:lvl>
                <c:lvl>
                  <c:pt idx="0">
                    <c:v>Resultados (H2S)</c:v>
                  </c:pt>
                </c:lvl>
              </c:multiLvlStrCache>
            </c:multiLvlStrRef>
          </c:cat>
          <c:val>
            <c:numRef>
              <c:f>'2020'!$C$58:$F$58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49F-40B5-ACB1-B29EB95AD4B2}"/>
            </c:ext>
          </c:extLst>
        </c:ser>
        <c:dLbls>
          <c:showLegendKey val="0"/>
          <c:showVal val="0"/>
          <c:showCatName val="0"/>
          <c:showSerName val="0"/>
          <c:showPercent val="0"/>
          <c:showBubbleSize val="0"/>
        </c:dLbls>
        <c:gapWidth val="150"/>
        <c:axId val="1684749792"/>
        <c:axId val="1684754144"/>
      </c:barChart>
      <c:lineChart>
        <c:grouping val="standard"/>
        <c:varyColors val="0"/>
        <c:ser>
          <c:idx val="0"/>
          <c:order val="1"/>
          <c:tx>
            <c:strRef>
              <c:f>'2020'!$B$59</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9F-40B5-ACB1-B29EB95AD4B2}"/>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'2020'!$C$56:$F$57</c:f>
              <c:multiLvlStrCache>
                <c:ptCount val="4"/>
                <c:lvl>
                  <c:pt idx="0">
                    <c:v>I SEMESTRE</c:v>
                  </c:pt>
                  <c:pt idx="1">
                    <c:v>II SEMESTRE</c:v>
                  </c:pt>
                  <c:pt idx="2">
                    <c:v>III SEMESTRE</c:v>
                  </c:pt>
                  <c:pt idx="3">
                    <c:v>IV SEMESTRE</c:v>
                  </c:pt>
                </c:lvl>
                <c:lvl>
                  <c:pt idx="0">
                    <c:v>Resultados (H2S)</c:v>
                  </c:pt>
                </c:lvl>
              </c:multiLvlStrCache>
            </c:multiLvlStrRef>
          </c:cat>
          <c:val>
            <c:numRef>
              <c:f>'2020'!$C$59:$F$59</c:f>
              <c:numCache>
                <c:formatCode>General</c:formatCode>
                <c:ptCount val="4"/>
                <c:pt idx="0">
                  <c:v>150</c:v>
                </c:pt>
                <c:pt idx="1">
                  <c:v>150</c:v>
                </c:pt>
                <c:pt idx="2">
                  <c:v>150</c:v>
                </c:pt>
                <c:pt idx="3">
                  <c:v>150</c:v>
                </c:pt>
              </c:numCache>
            </c:numRef>
          </c:val>
          <c:smooth val="0"/>
          <c:extLst>
            <c:ext xmlns:c16="http://schemas.microsoft.com/office/drawing/2014/chart" uri="{C3380CC4-5D6E-409C-BE32-E72D297353CC}">
              <c16:uniqueId val="{00000002-149F-40B5-ACB1-B29EB95AD4B2}"/>
            </c:ext>
          </c:extLst>
        </c:ser>
        <c:dLbls>
          <c:showLegendKey val="0"/>
          <c:showVal val="0"/>
          <c:showCatName val="0"/>
          <c:showSerName val="0"/>
          <c:showPercent val="0"/>
          <c:showBubbleSize val="0"/>
        </c:dLbls>
        <c:marker val="1"/>
        <c:smooth val="0"/>
        <c:axId val="1684749792"/>
        <c:axId val="1684754144"/>
        <c:extLst/>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6.3445839665455611E-2"/>
              <c:y val="0.290111382163227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layout>
        <c:manualLayout>
          <c:xMode val="edge"/>
          <c:yMode val="edge"/>
          <c:x val="6.6388496969262051E-2"/>
          <c:y val="0.83131097587443248"/>
          <c:w val="0.87310276499135975"/>
          <c:h val="0.14222816414761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'BG-A-2018'!$B$6</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'BG-A-2018'!$C$4:$D$5</c:f>
              <c:multiLvlStrCache>
                <c:ptCount val="2"/>
                <c:lvl>
                  <c:pt idx="0">
                    <c:v>A-01</c:v>
                  </c:pt>
                  <c:pt idx="1">
                    <c:v>A-02</c:v>
                  </c:pt>
                </c:lvl>
                <c:lvl>
                  <c:pt idx="0">
                    <c:v>Resultados (PM 10) µg/m3</c:v>
                  </c:pt>
                </c:lvl>
              </c:multiLvlStrCache>
            </c:multiLvlStrRef>
          </c:cat>
          <c:val>
            <c:numRef>
              <c:f>'BG-A-2018'!$C$6:$D$6</c:f>
              <c:numCache>
                <c:formatCode>General</c:formatCode>
                <c:ptCount val="2"/>
                <c:pt idx="0">
                  <c:v>27.92</c:v>
                </c:pt>
                <c:pt idx="1">
                  <c:v>15.5</c:v>
                </c:pt>
              </c:numCache>
            </c:numRef>
          </c:val>
          <c:extLst>
            <c:ext xmlns:c16="http://schemas.microsoft.com/office/drawing/2014/chart" uri="{C3380CC4-5D6E-409C-BE32-E72D297353CC}">
              <c16:uniqueId val="{00000000-76B4-44E0-A4B9-4E8AE2E13C7C}"/>
            </c:ext>
          </c:extLst>
        </c:ser>
        <c:ser>
          <c:idx val="1"/>
          <c:order val="1"/>
          <c:tx>
            <c:strRef>
              <c:f>'BG-A-2018'!$B$7</c:f>
              <c:strCache>
                <c:ptCount val="1"/>
                <c:pt idx="0">
                  <c:v>II SEMESTRE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'BG-A-2018'!$C$4:$D$5</c:f>
              <c:multiLvlStrCache>
                <c:ptCount val="2"/>
                <c:lvl>
                  <c:pt idx="0">
                    <c:v>A-01</c:v>
                  </c:pt>
                  <c:pt idx="1">
                    <c:v>A-02</c:v>
                  </c:pt>
                </c:lvl>
                <c:lvl>
                  <c:pt idx="0">
                    <c:v>Resultados (PM 10) µg/m3</c:v>
                  </c:pt>
                </c:lvl>
              </c:multiLvlStrCache>
            </c:multiLvlStrRef>
          </c:cat>
          <c:val>
            <c:numRef>
              <c:f>'BG-A-2018'!$C$7:$D$7</c:f>
              <c:numCache>
                <c:formatCode>General</c:formatCode>
                <c:ptCount val="2"/>
                <c:pt idx="0">
                  <c:v>90.7</c:v>
                </c:pt>
                <c:pt idx="1">
                  <c:v>92.49</c:v>
                </c:pt>
              </c:numCache>
            </c:numRef>
          </c:val>
          <c:extLst>
            <c:ext xmlns:c16="http://schemas.microsoft.com/office/drawing/2014/chart" uri="{C3380CC4-5D6E-409C-BE32-E72D297353CC}">
              <c16:uniqueId val="{00000001-76B4-44E0-A4B9-4E8AE2E13C7C}"/>
            </c:ext>
          </c:extLst>
        </c:ser>
        <c:ser>
          <c:idx val="2"/>
          <c:order val="2"/>
          <c:tx>
            <c:strRef>
              <c:f>'BG-A-2018'!$B$8</c:f>
              <c:strCache>
                <c:ptCount val="1"/>
                <c:pt idx="0">
                  <c:v>III SEMESTRE</c:v>
                </c:pt>
              </c:strCache>
            </c:strRef>
          </c:tx>
          <c:spPr>
            <a:solidFill>
              <a:schemeClr val="accent3"/>
            </a:solidFill>
            <a:ln>
              <a:noFill/>
            </a:ln>
            <a:effectLst/>
          </c:spPr>
          <c:invertIfNegative val="0"/>
          <c:cat>
            <c:multiLvlStrRef>
              <c:f>'BG-A-2018'!$C$4:$D$5</c:f>
              <c:multiLvlStrCache>
                <c:ptCount val="2"/>
                <c:lvl>
                  <c:pt idx="0">
                    <c:v>A-01</c:v>
                  </c:pt>
                  <c:pt idx="1">
                    <c:v>A-02</c:v>
                  </c:pt>
                </c:lvl>
                <c:lvl>
                  <c:pt idx="0">
                    <c:v>Resultados (PM 10) µg/m3</c:v>
                  </c:pt>
                </c:lvl>
              </c:multiLvlStrCache>
            </c:multiLvlStrRef>
          </c:cat>
          <c:val>
            <c:numRef>
              <c:f>'BG-A-2018'!$C$8:$D$8</c:f>
              <c:numCache>
                <c:formatCode>General</c:formatCode>
                <c:ptCount val="2"/>
              </c:numCache>
            </c:numRef>
          </c:val>
          <c:extLst>
            <c:ext xmlns:c16="http://schemas.microsoft.com/office/drawing/2014/chart" uri="{C3380CC4-5D6E-409C-BE32-E72D297353CC}">
              <c16:uniqueId val="{00000002-76B4-44E0-A4B9-4E8AE2E13C7C}"/>
            </c:ext>
          </c:extLst>
        </c:ser>
        <c:ser>
          <c:idx val="3"/>
          <c:order val="3"/>
          <c:tx>
            <c:strRef>
              <c:f>'BG-A-2018'!$B$9</c:f>
              <c:strCache>
                <c:ptCount val="1"/>
                <c:pt idx="0">
                  <c:v>IV SEMESTRE</c:v>
                </c:pt>
              </c:strCache>
            </c:strRef>
          </c:tx>
          <c:spPr>
            <a:solidFill>
              <a:schemeClr val="accent4"/>
            </a:solidFill>
            <a:ln>
              <a:noFill/>
            </a:ln>
            <a:effectLst/>
          </c:spPr>
          <c:invertIfNegative val="0"/>
          <c:cat>
            <c:multiLvlStrRef>
              <c:f>'BG-A-2018'!$C$4:$D$5</c:f>
              <c:multiLvlStrCache>
                <c:ptCount val="2"/>
                <c:lvl>
                  <c:pt idx="0">
                    <c:v>A-01</c:v>
                  </c:pt>
                  <c:pt idx="1">
                    <c:v>A-02</c:v>
                  </c:pt>
                </c:lvl>
                <c:lvl>
                  <c:pt idx="0">
                    <c:v>Resultados (PM 10) µg/m3</c:v>
                  </c:pt>
                </c:lvl>
              </c:multiLvlStrCache>
            </c:multiLvlStrRef>
          </c:cat>
          <c:val>
            <c:numRef>
              <c:f>'BG-A-2018'!$C$9:$D$9</c:f>
              <c:numCache>
                <c:formatCode>General</c:formatCode>
                <c:ptCount val="2"/>
              </c:numCache>
            </c:numRef>
          </c:val>
          <c:extLst>
            <c:ext xmlns:c16="http://schemas.microsoft.com/office/drawing/2014/chart" uri="{C3380CC4-5D6E-409C-BE32-E72D297353CC}">
              <c16:uniqueId val="{00000003-76B4-44E0-A4B9-4E8AE2E13C7C}"/>
            </c:ext>
          </c:extLst>
        </c:ser>
        <c:dLbls>
          <c:showLegendKey val="0"/>
          <c:showVal val="0"/>
          <c:showCatName val="0"/>
          <c:showSerName val="0"/>
          <c:showPercent val="0"/>
          <c:showBubbleSize val="0"/>
        </c:dLbls>
        <c:gapWidth val="219"/>
        <c:axId val="1065428479"/>
        <c:axId val="1065425151"/>
      </c:barChart>
      <c:lineChart>
        <c:grouping val="standard"/>
        <c:varyColors val="0"/>
        <c:ser>
          <c:idx val="4"/>
          <c:order val="4"/>
          <c:tx>
            <c:strRef>
              <c:f>'BG-A-2018'!$B$10</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B4-44E0-A4B9-4E8AE2E13C7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'BG-A-2018'!$C$4:$D$5</c:f>
              <c:multiLvlStrCache>
                <c:ptCount val="2"/>
                <c:lvl>
                  <c:pt idx="0">
                    <c:v>A-01</c:v>
                  </c:pt>
                  <c:pt idx="1">
                    <c:v>A-02</c:v>
                  </c:pt>
                </c:lvl>
                <c:lvl>
                  <c:pt idx="0">
                    <c:v>Resultados (PM 10) µg/m3</c:v>
                  </c:pt>
                </c:lvl>
              </c:multiLvlStrCache>
            </c:multiLvlStrRef>
          </c:cat>
          <c:val>
            <c:numRef>
              <c:f>'BG-A-2018'!$C$10:$D$10</c:f>
              <c:numCache>
                <c:formatCode>General</c:formatCode>
                <c:ptCount val="2"/>
                <c:pt idx="0">
                  <c:v>100</c:v>
                </c:pt>
                <c:pt idx="1">
                  <c:v>100</c:v>
                </c:pt>
              </c:numCache>
            </c:numRef>
          </c:val>
          <c:smooth val="0"/>
          <c:extLst>
            <c:ext xmlns:c16="http://schemas.microsoft.com/office/drawing/2014/chart" uri="{C3380CC4-5D6E-409C-BE32-E72D297353CC}">
              <c16:uniqueId val="{00000005-76B4-44E0-A4B9-4E8AE2E13C7C}"/>
            </c:ext>
          </c:extLst>
        </c:ser>
        <c:dLbls>
          <c:showLegendKey val="0"/>
          <c:showVal val="0"/>
          <c:showCatName val="0"/>
          <c:showSerName val="0"/>
          <c:showPercent val="0"/>
          <c:showBubbleSize val="0"/>
        </c:dLbls>
        <c:marker val="1"/>
        <c:smooth val="0"/>
        <c:axId val="1065428479"/>
        <c:axId val="1065425151"/>
      </c:lineChart>
      <c:catAx>
        <c:axId val="106542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5425151"/>
        <c:crosses val="autoZero"/>
        <c:auto val="1"/>
        <c:lblAlgn val="ctr"/>
        <c:lblOffset val="100"/>
        <c:noMultiLvlLbl val="0"/>
      </c:catAx>
      <c:valAx>
        <c:axId val="1065425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542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'BG-A-2018'!$B$17</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'BG-A-2018'!$C$15:$D$16</c:f>
              <c:multiLvlStrCache>
                <c:ptCount val="2"/>
                <c:lvl>
                  <c:pt idx="0">
                    <c:v>A-01</c:v>
                  </c:pt>
                  <c:pt idx="1">
                    <c:v>A-02</c:v>
                  </c:pt>
                </c:lvl>
                <c:lvl>
                  <c:pt idx="0">
                    <c:v>Resultados (PM 10) µg/m3</c:v>
                  </c:pt>
                </c:lvl>
              </c:multiLvlStrCache>
            </c:multiLvlStrRef>
          </c:cat>
          <c:val>
            <c:numRef>
              <c:f>'BG-A-2018'!$C$17:$D$17</c:f>
              <c:numCache>
                <c:formatCode>General</c:formatCode>
                <c:ptCount val="2"/>
                <c:pt idx="0">
                  <c:v>30.91</c:v>
                </c:pt>
                <c:pt idx="1">
                  <c:v>37.71</c:v>
                </c:pt>
              </c:numCache>
            </c:numRef>
          </c:val>
          <c:extLst>
            <c:ext xmlns:c16="http://schemas.microsoft.com/office/drawing/2014/chart" uri="{C3380CC4-5D6E-409C-BE32-E72D297353CC}">
              <c16:uniqueId val="{00000000-FB64-44D8-966B-A06997051811}"/>
            </c:ext>
          </c:extLst>
        </c:ser>
        <c:ser>
          <c:idx val="1"/>
          <c:order val="1"/>
          <c:tx>
            <c:strRef>
              <c:f>'BG-A-2018'!$B$18</c:f>
              <c:strCache>
                <c:ptCount val="1"/>
                <c:pt idx="0">
                  <c:v>II SEMESTRE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'BG-A-2018'!$C$15:$D$16</c:f>
              <c:multiLvlStrCache>
                <c:ptCount val="2"/>
                <c:lvl>
                  <c:pt idx="0">
                    <c:v>A-01</c:v>
                  </c:pt>
                  <c:pt idx="1">
                    <c:v>A-02</c:v>
                  </c:pt>
                </c:lvl>
                <c:lvl>
                  <c:pt idx="0">
                    <c:v>Resultados (PM 10) µg/m3</c:v>
                  </c:pt>
                </c:lvl>
              </c:multiLvlStrCache>
            </c:multiLvlStrRef>
          </c:cat>
          <c:val>
            <c:numRef>
              <c:f>'BG-A-2018'!$C$18:$D$18</c:f>
              <c:numCache>
                <c:formatCode>General</c:formatCode>
                <c:ptCount val="2"/>
                <c:pt idx="0">
                  <c:v>46.98</c:v>
                </c:pt>
                <c:pt idx="1">
                  <c:v>10.88</c:v>
                </c:pt>
              </c:numCache>
            </c:numRef>
          </c:val>
          <c:extLst>
            <c:ext xmlns:c16="http://schemas.microsoft.com/office/drawing/2014/chart" uri="{C3380CC4-5D6E-409C-BE32-E72D297353CC}">
              <c16:uniqueId val="{00000001-FB64-44D8-966B-A06997051811}"/>
            </c:ext>
          </c:extLst>
        </c:ser>
        <c:ser>
          <c:idx val="2"/>
          <c:order val="2"/>
          <c:tx>
            <c:strRef>
              <c:f>'BG-A-2018'!$B$19</c:f>
              <c:strCache>
                <c:ptCount val="1"/>
                <c:pt idx="0">
                  <c:v>III SEMESTRE</c:v>
                </c:pt>
              </c:strCache>
            </c:strRef>
          </c:tx>
          <c:spPr>
            <a:solidFill>
              <a:schemeClr val="accent3"/>
            </a:solidFill>
            <a:ln>
              <a:noFill/>
            </a:ln>
            <a:effectLst/>
          </c:spPr>
          <c:invertIfNegative val="0"/>
          <c:dLbls>
            <c:dLbl>
              <c:idx val="1"/>
              <c:layout>
                <c:manualLayout>
                  <c:x val="-1.0779433513184648E-16"/>
                  <c:y val="7.4972436604189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64-44D8-966B-A069970518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'BG-A-2018'!$C$15:$D$16</c:f>
              <c:multiLvlStrCache>
                <c:ptCount val="2"/>
                <c:lvl>
                  <c:pt idx="0">
                    <c:v>A-01</c:v>
                  </c:pt>
                  <c:pt idx="1">
                    <c:v>A-02</c:v>
                  </c:pt>
                </c:lvl>
                <c:lvl>
                  <c:pt idx="0">
                    <c:v>Resultados (PM 10) µg/m3</c:v>
                  </c:pt>
                </c:lvl>
              </c:multiLvlStrCache>
            </c:multiLvlStrRef>
          </c:cat>
          <c:val>
            <c:numRef>
              <c:f>'BG-A-2018'!$C$19:$D$19</c:f>
              <c:numCache>
                <c:formatCode>General</c:formatCode>
                <c:ptCount val="2"/>
                <c:pt idx="0">
                  <c:v>95.67</c:v>
                </c:pt>
                <c:pt idx="1">
                  <c:v>59.52</c:v>
                </c:pt>
              </c:numCache>
            </c:numRef>
          </c:val>
          <c:extLst>
            <c:ext xmlns:c16="http://schemas.microsoft.com/office/drawing/2014/chart" uri="{C3380CC4-5D6E-409C-BE32-E72D297353CC}">
              <c16:uniqueId val="{00000003-FB64-44D8-966B-A06997051811}"/>
            </c:ext>
          </c:extLst>
        </c:ser>
        <c:ser>
          <c:idx val="3"/>
          <c:order val="3"/>
          <c:tx>
            <c:strRef>
              <c:f>'BG-A-2018'!$B$20</c:f>
              <c:strCache>
                <c:ptCount val="1"/>
                <c:pt idx="0">
                  <c:v>IV SEMESTRE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'BG-A-2018'!$C$15:$D$16</c:f>
              <c:multiLvlStrCache>
                <c:ptCount val="2"/>
                <c:lvl>
                  <c:pt idx="0">
                    <c:v>A-01</c:v>
                  </c:pt>
                  <c:pt idx="1">
                    <c:v>A-02</c:v>
                  </c:pt>
                </c:lvl>
                <c:lvl>
                  <c:pt idx="0">
                    <c:v>Resultados (PM 10) µg/m3</c:v>
                  </c:pt>
                </c:lvl>
              </c:multiLvlStrCache>
            </c:multiLvlStrRef>
          </c:cat>
          <c:val>
            <c:numRef>
              <c:f>'BG-A-2018'!$C$20:$D$20</c:f>
              <c:numCache>
                <c:formatCode>General</c:formatCode>
                <c:ptCount val="2"/>
                <c:pt idx="0">
                  <c:v>77.989999999999995</c:v>
                </c:pt>
                <c:pt idx="1">
                  <c:v>68.33</c:v>
                </c:pt>
              </c:numCache>
            </c:numRef>
          </c:val>
          <c:extLst>
            <c:ext xmlns:c16="http://schemas.microsoft.com/office/drawing/2014/chart" uri="{C3380CC4-5D6E-409C-BE32-E72D297353CC}">
              <c16:uniqueId val="{00000004-FB64-44D8-966B-A06997051811}"/>
            </c:ext>
          </c:extLst>
        </c:ser>
        <c:dLbls>
          <c:showLegendKey val="0"/>
          <c:showVal val="0"/>
          <c:showCatName val="0"/>
          <c:showSerName val="0"/>
          <c:showPercent val="0"/>
          <c:showBubbleSize val="0"/>
        </c:dLbls>
        <c:gapWidth val="219"/>
        <c:overlap val="-27"/>
        <c:axId val="505145151"/>
        <c:axId val="505139743"/>
      </c:barChart>
      <c:lineChart>
        <c:grouping val="standard"/>
        <c:varyColors val="0"/>
        <c:ser>
          <c:idx val="4"/>
          <c:order val="4"/>
          <c:tx>
            <c:strRef>
              <c:f>'BG-A-2018'!$B$21</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64-44D8-966B-A0699705181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'BG-A-2018'!$C$15:$D$16</c:f>
              <c:multiLvlStrCache>
                <c:ptCount val="2"/>
                <c:lvl>
                  <c:pt idx="0">
                    <c:v>A-01</c:v>
                  </c:pt>
                  <c:pt idx="1">
                    <c:v>A-02</c:v>
                  </c:pt>
                </c:lvl>
                <c:lvl>
                  <c:pt idx="0">
                    <c:v>Resultados (PM 10) µg/m3</c:v>
                  </c:pt>
                </c:lvl>
              </c:multiLvlStrCache>
            </c:multiLvlStrRef>
          </c:cat>
          <c:val>
            <c:numRef>
              <c:f>'BG-A-2018'!$C$21:$D$21</c:f>
              <c:numCache>
                <c:formatCode>General</c:formatCode>
                <c:ptCount val="2"/>
                <c:pt idx="0">
                  <c:v>100</c:v>
                </c:pt>
                <c:pt idx="1">
                  <c:v>100</c:v>
                </c:pt>
              </c:numCache>
            </c:numRef>
          </c:val>
          <c:smooth val="0"/>
          <c:extLst>
            <c:ext xmlns:c16="http://schemas.microsoft.com/office/drawing/2014/chart" uri="{C3380CC4-5D6E-409C-BE32-E72D297353CC}">
              <c16:uniqueId val="{00000006-FB64-44D8-966B-A06997051811}"/>
            </c:ext>
          </c:extLst>
        </c:ser>
        <c:dLbls>
          <c:showLegendKey val="0"/>
          <c:showVal val="0"/>
          <c:showCatName val="0"/>
          <c:showSerName val="0"/>
          <c:showPercent val="0"/>
          <c:showBubbleSize val="0"/>
        </c:dLbls>
        <c:marker val="1"/>
        <c:smooth val="0"/>
        <c:axId val="505145151"/>
        <c:axId val="505139743"/>
      </c:lineChart>
      <c:catAx>
        <c:axId val="50514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5139743"/>
        <c:crosses val="autoZero"/>
        <c:auto val="1"/>
        <c:lblAlgn val="ctr"/>
        <c:lblOffset val="100"/>
        <c:noMultiLvlLbl val="0"/>
      </c:catAx>
      <c:valAx>
        <c:axId val="50513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514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'BG-A-2018'!$B$27</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'BG-A-2018'!$C$25:$D$26</c:f>
              <c:multiLvlStrCache>
                <c:ptCount val="2"/>
                <c:lvl>
                  <c:pt idx="0">
                    <c:v>A-01</c:v>
                  </c:pt>
                  <c:pt idx="1">
                    <c:v>A-02</c:v>
                  </c:pt>
                </c:lvl>
                <c:lvl>
                  <c:pt idx="0">
                    <c:v>Resultados (PM 10) µg/m3</c:v>
                  </c:pt>
                </c:lvl>
              </c:multiLvlStrCache>
            </c:multiLvlStrRef>
          </c:cat>
          <c:val>
            <c:numRef>
              <c:f>'BG-A-2018'!$C$27:$D$27</c:f>
              <c:numCache>
                <c:formatCode>General</c:formatCode>
                <c:ptCount val="2"/>
                <c:pt idx="0">
                  <c:v>48.09</c:v>
                </c:pt>
                <c:pt idx="1">
                  <c:v>48.09</c:v>
                </c:pt>
              </c:numCache>
            </c:numRef>
          </c:val>
          <c:extLst>
            <c:ext xmlns:c16="http://schemas.microsoft.com/office/drawing/2014/chart" uri="{C3380CC4-5D6E-409C-BE32-E72D297353CC}">
              <c16:uniqueId val="{00000000-EB41-488A-B2B1-A25009ACBB67}"/>
            </c:ext>
          </c:extLst>
        </c:ser>
        <c:ser>
          <c:idx val="1"/>
          <c:order val="1"/>
          <c:tx>
            <c:strRef>
              <c:f>'BG-A-2018'!$B$28</c:f>
              <c:strCache>
                <c:ptCount val="1"/>
                <c:pt idx="0">
                  <c:v>II SEMESTRE</c:v>
                </c:pt>
              </c:strCache>
            </c:strRef>
          </c:tx>
          <c:spPr>
            <a:solidFill>
              <a:schemeClr val="accent2"/>
            </a:solidFill>
            <a:ln>
              <a:noFill/>
            </a:ln>
            <a:effectLst/>
          </c:spPr>
          <c:invertIfNegative val="0"/>
          <c:cat>
            <c:multiLvlStrRef>
              <c:f>'BG-A-2018'!$C$25:$D$26</c:f>
              <c:multiLvlStrCache>
                <c:ptCount val="2"/>
                <c:lvl>
                  <c:pt idx="0">
                    <c:v>A-01</c:v>
                  </c:pt>
                  <c:pt idx="1">
                    <c:v>A-02</c:v>
                  </c:pt>
                </c:lvl>
                <c:lvl>
                  <c:pt idx="0">
                    <c:v>Resultados (PM 10) µg/m3</c:v>
                  </c:pt>
                </c:lvl>
              </c:multiLvlStrCache>
            </c:multiLvlStrRef>
          </c:cat>
          <c:val>
            <c:numRef>
              <c:f>'BG-A-2018'!$C$28:$D$28</c:f>
              <c:numCache>
                <c:formatCode>General</c:formatCode>
                <c:ptCount val="2"/>
              </c:numCache>
            </c:numRef>
          </c:val>
          <c:extLst>
            <c:ext xmlns:c16="http://schemas.microsoft.com/office/drawing/2014/chart" uri="{C3380CC4-5D6E-409C-BE32-E72D297353CC}">
              <c16:uniqueId val="{00000001-EB41-488A-B2B1-A25009ACBB67}"/>
            </c:ext>
          </c:extLst>
        </c:ser>
        <c:ser>
          <c:idx val="2"/>
          <c:order val="2"/>
          <c:tx>
            <c:strRef>
              <c:f>'BG-A-2018'!$B$29</c:f>
              <c:strCache>
                <c:ptCount val="1"/>
                <c:pt idx="0">
                  <c:v>III SEMESTRE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'BG-A-2018'!$C$25:$D$26</c:f>
              <c:multiLvlStrCache>
                <c:ptCount val="2"/>
                <c:lvl>
                  <c:pt idx="0">
                    <c:v>A-01</c:v>
                  </c:pt>
                  <c:pt idx="1">
                    <c:v>A-02</c:v>
                  </c:pt>
                </c:lvl>
                <c:lvl>
                  <c:pt idx="0">
                    <c:v>Resultados (PM 10) µg/m3</c:v>
                  </c:pt>
                </c:lvl>
              </c:multiLvlStrCache>
            </c:multiLvlStrRef>
          </c:cat>
          <c:val>
            <c:numRef>
              <c:f>'BG-A-2018'!$C$29:$D$29</c:f>
              <c:numCache>
                <c:formatCode>General</c:formatCode>
                <c:ptCount val="2"/>
                <c:pt idx="0">
                  <c:v>47.15</c:v>
                </c:pt>
                <c:pt idx="1">
                  <c:v>32.44</c:v>
                </c:pt>
              </c:numCache>
            </c:numRef>
          </c:val>
          <c:extLst>
            <c:ext xmlns:c16="http://schemas.microsoft.com/office/drawing/2014/chart" uri="{C3380CC4-5D6E-409C-BE32-E72D297353CC}">
              <c16:uniqueId val="{00000002-EB41-488A-B2B1-A25009ACBB67}"/>
            </c:ext>
          </c:extLst>
        </c:ser>
        <c:ser>
          <c:idx val="3"/>
          <c:order val="3"/>
          <c:tx>
            <c:strRef>
              <c:f>'BG-A-2018'!$B$30</c:f>
              <c:strCache>
                <c:ptCount val="1"/>
                <c:pt idx="0">
                  <c:v>IV SEMESTRE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'BG-A-2018'!$C$25:$D$26</c:f>
              <c:multiLvlStrCache>
                <c:ptCount val="2"/>
                <c:lvl>
                  <c:pt idx="0">
                    <c:v>A-01</c:v>
                  </c:pt>
                  <c:pt idx="1">
                    <c:v>A-02</c:v>
                  </c:pt>
                </c:lvl>
                <c:lvl>
                  <c:pt idx="0">
                    <c:v>Resultados (PM 10) µg/m3</c:v>
                  </c:pt>
                </c:lvl>
              </c:multiLvlStrCache>
            </c:multiLvlStrRef>
          </c:cat>
          <c:val>
            <c:numRef>
              <c:f>'BG-A-2018'!$C$30:$D$30</c:f>
              <c:numCache>
                <c:formatCode>General</c:formatCode>
                <c:ptCount val="2"/>
                <c:pt idx="0">
                  <c:v>99.33</c:v>
                </c:pt>
                <c:pt idx="1">
                  <c:v>81.58</c:v>
                </c:pt>
              </c:numCache>
            </c:numRef>
          </c:val>
          <c:extLst>
            <c:ext xmlns:c16="http://schemas.microsoft.com/office/drawing/2014/chart" uri="{C3380CC4-5D6E-409C-BE32-E72D297353CC}">
              <c16:uniqueId val="{00000003-EB41-488A-B2B1-A25009ACBB67}"/>
            </c:ext>
          </c:extLst>
        </c:ser>
        <c:dLbls>
          <c:showLegendKey val="0"/>
          <c:showVal val="0"/>
          <c:showCatName val="0"/>
          <c:showSerName val="0"/>
          <c:showPercent val="0"/>
          <c:showBubbleSize val="0"/>
        </c:dLbls>
        <c:gapWidth val="219"/>
        <c:overlap val="-27"/>
        <c:axId val="883478639"/>
        <c:axId val="883479471"/>
      </c:barChart>
      <c:lineChart>
        <c:grouping val="standard"/>
        <c:varyColors val="0"/>
        <c:ser>
          <c:idx val="4"/>
          <c:order val="4"/>
          <c:tx>
            <c:strRef>
              <c:f>'BG-A-2018'!$B$31</c:f>
              <c:strCache>
                <c:ptCount val="1"/>
                <c:pt idx="0">
                  <c:v>D.S N°003-2017-MINAM Estándares de Calidad Ambiental para Aire, </c:v>
                </c:pt>
              </c:strCache>
            </c:strRef>
          </c:tx>
          <c:spPr>
            <a:ln w="28575"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EB41-488A-B2B1-A25009ACBB67}"/>
                </c:ext>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EB41-488A-B2B1-A25009ACBB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'BG-A-2018'!$C$25:$D$26</c:f>
              <c:multiLvlStrCache>
                <c:ptCount val="2"/>
                <c:lvl>
                  <c:pt idx="0">
                    <c:v>A-01</c:v>
                  </c:pt>
                  <c:pt idx="1">
                    <c:v>A-02</c:v>
                  </c:pt>
                </c:lvl>
                <c:lvl>
                  <c:pt idx="0">
                    <c:v>Resultados (PM 10) µg/m3</c:v>
                  </c:pt>
                </c:lvl>
              </c:multiLvlStrCache>
            </c:multiLvlStrRef>
          </c:cat>
          <c:val>
            <c:numRef>
              <c:f>'BG-A-2018'!$C$31:$D$31</c:f>
              <c:numCache>
                <c:formatCode>General</c:formatCode>
                <c:ptCount val="2"/>
                <c:pt idx="0">
                  <c:v>100</c:v>
                </c:pt>
                <c:pt idx="1">
                  <c:v>100</c:v>
                </c:pt>
              </c:numCache>
            </c:numRef>
          </c:val>
          <c:smooth val="0"/>
          <c:extLst>
            <c:ext xmlns:c16="http://schemas.microsoft.com/office/drawing/2014/chart" uri="{C3380CC4-5D6E-409C-BE32-E72D297353CC}">
              <c16:uniqueId val="{00000006-EB41-488A-B2B1-A25009ACBB67}"/>
            </c:ext>
          </c:extLst>
        </c:ser>
        <c:dLbls>
          <c:showLegendKey val="0"/>
          <c:showVal val="0"/>
          <c:showCatName val="0"/>
          <c:showSerName val="0"/>
          <c:showPercent val="0"/>
          <c:showBubbleSize val="0"/>
        </c:dLbls>
        <c:marker val="1"/>
        <c:smooth val="0"/>
        <c:axId val="883478639"/>
        <c:axId val="883479471"/>
      </c:lineChart>
      <c:catAx>
        <c:axId val="88347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3479471"/>
        <c:crosses val="autoZero"/>
        <c:auto val="1"/>
        <c:lblAlgn val="ctr"/>
        <c:lblOffset val="100"/>
        <c:noMultiLvlLbl val="0"/>
      </c:catAx>
      <c:valAx>
        <c:axId val="883479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347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'BG-A-2018'!$B$42</c:f>
              <c:strCache>
                <c:ptCount val="1"/>
                <c:pt idx="0">
                  <c:v>I SEMESTRE</c:v>
                </c:pt>
              </c:strCache>
            </c:strRef>
          </c:tx>
          <c:spPr>
            <a:solidFill>
              <a:schemeClr val="accent1"/>
            </a:solidFill>
            <a:ln>
              <a:noFill/>
            </a:ln>
            <a:effectLst/>
          </c:spPr>
          <c:invertIfNegative val="0"/>
          <c:cat>
            <c:multiLvlStrRef>
              <c:f>'BG-A-2018'!$C$40:$D$41</c:f>
              <c:multiLvlStrCache>
                <c:ptCount val="2"/>
                <c:lvl>
                  <c:pt idx="0">
                    <c:v>A-01</c:v>
                  </c:pt>
                  <c:pt idx="1">
                    <c:v>A-02</c:v>
                  </c:pt>
                </c:lvl>
                <c:lvl>
                  <c:pt idx="0">
                    <c:v>Resultados S02 µg/m3</c:v>
                  </c:pt>
                </c:lvl>
              </c:multiLvlStrCache>
            </c:multiLvlStrRef>
          </c:cat>
          <c:val>
            <c:numRef>
              <c:f>'BG-A-2018'!$C$42:$D$42</c:f>
              <c:numCache>
                <c:formatCode>General</c:formatCode>
                <c:ptCount val="2"/>
                <c:pt idx="0">
                  <c:v>0</c:v>
                </c:pt>
                <c:pt idx="1">
                  <c:v>0</c:v>
                </c:pt>
              </c:numCache>
            </c:numRef>
          </c:val>
          <c:extLst>
            <c:ext xmlns:c16="http://schemas.microsoft.com/office/drawing/2014/chart" uri="{C3380CC4-5D6E-409C-BE32-E72D297353CC}">
              <c16:uniqueId val="{00000000-4DA7-44C4-87F3-477837379DFC}"/>
            </c:ext>
          </c:extLst>
        </c:ser>
        <c:ser>
          <c:idx val="1"/>
          <c:order val="1"/>
          <c:tx>
            <c:strRef>
              <c:f>'BG-A-2018'!$B$43</c:f>
              <c:strCache>
                <c:ptCount val="1"/>
                <c:pt idx="0">
                  <c:v>II SEMESTRE</c:v>
                </c:pt>
              </c:strCache>
            </c:strRef>
          </c:tx>
          <c:spPr>
            <a:solidFill>
              <a:schemeClr val="accent2"/>
            </a:solidFill>
            <a:ln>
              <a:noFill/>
            </a:ln>
            <a:effectLst/>
          </c:spPr>
          <c:invertIfNegative val="0"/>
          <c:cat>
            <c:multiLvlStrRef>
              <c:f>'BG-A-2018'!$C$40:$D$41</c:f>
              <c:multiLvlStrCache>
                <c:ptCount val="2"/>
                <c:lvl>
                  <c:pt idx="0">
                    <c:v>A-01</c:v>
                  </c:pt>
                  <c:pt idx="1">
                    <c:v>A-02</c:v>
                  </c:pt>
                </c:lvl>
                <c:lvl>
                  <c:pt idx="0">
                    <c:v>Resultados S02 µg/m3</c:v>
                  </c:pt>
                </c:lvl>
              </c:multiLvlStrCache>
            </c:multiLvlStrRef>
          </c:cat>
          <c:val>
            <c:numRef>
              <c:f>'BG-A-2018'!$C$43:$D$43</c:f>
              <c:numCache>
                <c:formatCode>General</c:formatCode>
                <c:ptCount val="2"/>
                <c:pt idx="0">
                  <c:v>0</c:v>
                </c:pt>
                <c:pt idx="1">
                  <c:v>0</c:v>
                </c:pt>
              </c:numCache>
            </c:numRef>
          </c:val>
          <c:extLst>
            <c:ext xmlns:c16="http://schemas.microsoft.com/office/drawing/2014/chart" uri="{C3380CC4-5D6E-409C-BE32-E72D297353CC}">
              <c16:uniqueId val="{00000001-4DA7-44C4-87F3-477837379DFC}"/>
            </c:ext>
          </c:extLst>
        </c:ser>
        <c:ser>
          <c:idx val="2"/>
          <c:order val="2"/>
          <c:tx>
            <c:strRef>
              <c:f>'BG-A-2018'!$B$44</c:f>
              <c:strCache>
                <c:ptCount val="1"/>
                <c:pt idx="0">
                  <c:v>III SEMESTRE</c:v>
                </c:pt>
              </c:strCache>
            </c:strRef>
          </c:tx>
          <c:spPr>
            <a:solidFill>
              <a:schemeClr val="accent3"/>
            </a:solidFill>
            <a:ln>
              <a:noFill/>
            </a:ln>
            <a:effectLst/>
          </c:spPr>
          <c:invertIfNegative val="0"/>
          <c:cat>
            <c:multiLvlStrRef>
              <c:f>'BG-A-2018'!$C$40:$D$41</c:f>
              <c:multiLvlStrCache>
                <c:ptCount val="2"/>
                <c:lvl>
                  <c:pt idx="0">
                    <c:v>A-01</c:v>
                  </c:pt>
                  <c:pt idx="1">
                    <c:v>A-02</c:v>
                  </c:pt>
                </c:lvl>
                <c:lvl>
                  <c:pt idx="0">
                    <c:v>Resultados S02 µg/m3</c:v>
                  </c:pt>
                </c:lvl>
              </c:multiLvlStrCache>
            </c:multiLvlStrRef>
          </c:cat>
          <c:val>
            <c:numRef>
              <c:f>'BG-A-2018'!$C$44:$D$44</c:f>
              <c:numCache>
                <c:formatCode>General</c:formatCode>
                <c:ptCount val="2"/>
              </c:numCache>
            </c:numRef>
          </c:val>
          <c:extLst>
            <c:ext xmlns:c16="http://schemas.microsoft.com/office/drawing/2014/chart" uri="{C3380CC4-5D6E-409C-BE32-E72D297353CC}">
              <c16:uniqueId val="{00000002-4DA7-44C4-87F3-477837379DFC}"/>
            </c:ext>
          </c:extLst>
        </c:ser>
        <c:ser>
          <c:idx val="3"/>
          <c:order val="3"/>
          <c:tx>
            <c:strRef>
              <c:f>'BG-A-2018'!$B$45</c:f>
              <c:strCache>
                <c:ptCount val="1"/>
                <c:pt idx="0">
                  <c:v>IV SEMESTRE</c:v>
                </c:pt>
              </c:strCache>
            </c:strRef>
          </c:tx>
          <c:spPr>
            <a:solidFill>
              <a:schemeClr val="accent4"/>
            </a:solidFill>
            <a:ln>
              <a:noFill/>
            </a:ln>
            <a:effectLst/>
          </c:spPr>
          <c:invertIfNegative val="0"/>
          <c:cat>
            <c:multiLvlStrRef>
              <c:f>'BG-A-2018'!$C$40:$D$41</c:f>
              <c:multiLvlStrCache>
                <c:ptCount val="2"/>
                <c:lvl>
                  <c:pt idx="0">
                    <c:v>A-01</c:v>
                  </c:pt>
                  <c:pt idx="1">
                    <c:v>A-02</c:v>
                  </c:pt>
                </c:lvl>
                <c:lvl>
                  <c:pt idx="0">
                    <c:v>Resultados S02 µg/m3</c:v>
                  </c:pt>
                </c:lvl>
              </c:multiLvlStrCache>
            </c:multiLvlStrRef>
          </c:cat>
          <c:val>
            <c:numRef>
              <c:f>'BG-A-2018'!$C$45:$D$45</c:f>
              <c:numCache>
                <c:formatCode>General</c:formatCode>
                <c:ptCount val="2"/>
              </c:numCache>
            </c:numRef>
          </c:val>
          <c:extLst>
            <c:ext xmlns:c16="http://schemas.microsoft.com/office/drawing/2014/chart" uri="{C3380CC4-5D6E-409C-BE32-E72D297353CC}">
              <c16:uniqueId val="{00000003-4DA7-44C4-87F3-477837379DFC}"/>
            </c:ext>
          </c:extLst>
        </c:ser>
        <c:dLbls>
          <c:showLegendKey val="0"/>
          <c:showVal val="0"/>
          <c:showCatName val="0"/>
          <c:showSerName val="0"/>
          <c:showPercent val="0"/>
          <c:showBubbleSize val="0"/>
        </c:dLbls>
        <c:gapWidth val="150"/>
        <c:axId val="1075703583"/>
        <c:axId val="1075710655"/>
      </c:barChart>
      <c:lineChart>
        <c:grouping val="standard"/>
        <c:varyColors val="0"/>
        <c:ser>
          <c:idx val="4"/>
          <c:order val="4"/>
          <c:tx>
            <c:strRef>
              <c:f>'BG-A-2018'!$B$46</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7-44C4-87F3-477837379DF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'BG-A-2018'!$C$40:$D$41</c:f>
              <c:multiLvlStrCache>
                <c:ptCount val="2"/>
                <c:lvl>
                  <c:pt idx="0">
                    <c:v>A-01</c:v>
                  </c:pt>
                  <c:pt idx="1">
                    <c:v>A-02</c:v>
                  </c:pt>
                </c:lvl>
                <c:lvl>
                  <c:pt idx="0">
                    <c:v>Resultados S02 µg/m3</c:v>
                  </c:pt>
                </c:lvl>
              </c:multiLvlStrCache>
            </c:multiLvlStrRef>
          </c:cat>
          <c:val>
            <c:numRef>
              <c:f>'BG-A-2018'!$C$46:$D$46</c:f>
              <c:numCache>
                <c:formatCode>General</c:formatCode>
                <c:ptCount val="2"/>
                <c:pt idx="0">
                  <c:v>250</c:v>
                </c:pt>
                <c:pt idx="1">
                  <c:v>250</c:v>
                </c:pt>
              </c:numCache>
            </c:numRef>
          </c:val>
          <c:smooth val="0"/>
          <c:extLst>
            <c:ext xmlns:c16="http://schemas.microsoft.com/office/drawing/2014/chart" uri="{C3380CC4-5D6E-409C-BE32-E72D297353CC}">
              <c16:uniqueId val="{00000005-4DA7-44C4-87F3-477837379DFC}"/>
            </c:ext>
          </c:extLst>
        </c:ser>
        <c:dLbls>
          <c:showLegendKey val="0"/>
          <c:showVal val="0"/>
          <c:showCatName val="0"/>
          <c:showSerName val="0"/>
          <c:showPercent val="0"/>
          <c:showBubbleSize val="0"/>
        </c:dLbls>
        <c:marker val="1"/>
        <c:smooth val="0"/>
        <c:axId val="1075703583"/>
        <c:axId val="1075710655"/>
      </c:lineChart>
      <c:catAx>
        <c:axId val="107570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75710655"/>
        <c:crosses val="autoZero"/>
        <c:auto val="1"/>
        <c:lblAlgn val="ctr"/>
        <c:lblOffset val="100"/>
        <c:noMultiLvlLbl val="0"/>
      </c:catAx>
      <c:valAx>
        <c:axId val="107571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75703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PE" sz="1200"/>
              <a:t>PROMEDIOS MENSUALES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Ene.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Hoja1!$B$2</c:f>
              <c:numCache>
                <c:formatCode>General</c:formatCode>
                <c:ptCount val="1"/>
                <c:pt idx="0">
                  <c:v>24.02</c:v>
                </c:pt>
              </c:numCache>
            </c:numRef>
          </c:val>
          <c:extLst>
            <c:ext xmlns:c16="http://schemas.microsoft.com/office/drawing/2014/chart" uri="{C3380CC4-5D6E-409C-BE32-E72D297353CC}">
              <c16:uniqueId val="{00000000-31AE-4DD7-8D72-EA4B07750A6D}"/>
            </c:ext>
          </c:extLst>
        </c:ser>
        <c:ser>
          <c:idx val="1"/>
          <c:order val="1"/>
          <c:tx>
            <c:strRef>
              <c:f>Hoja1!$C$1</c:f>
              <c:strCache>
                <c:ptCount val="1"/>
                <c:pt idx="0">
                  <c:v>Feb.</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Hoja1!$C$2</c:f>
              <c:numCache>
                <c:formatCode>General</c:formatCode>
                <c:ptCount val="1"/>
                <c:pt idx="0">
                  <c:v>23.91</c:v>
                </c:pt>
              </c:numCache>
            </c:numRef>
          </c:val>
          <c:extLst>
            <c:ext xmlns:c16="http://schemas.microsoft.com/office/drawing/2014/chart" uri="{C3380CC4-5D6E-409C-BE32-E72D297353CC}">
              <c16:uniqueId val="{00000001-31AE-4DD7-8D72-EA4B07750A6D}"/>
            </c:ext>
          </c:extLst>
        </c:ser>
        <c:ser>
          <c:idx val="2"/>
          <c:order val="2"/>
          <c:tx>
            <c:strRef>
              <c:f>Hoja1!$D$1</c:f>
              <c:strCache>
                <c:ptCount val="1"/>
                <c:pt idx="0">
                  <c:v>Mar.</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Hoja1!$D$2</c:f>
              <c:numCache>
                <c:formatCode>General</c:formatCode>
                <c:ptCount val="1"/>
                <c:pt idx="0">
                  <c:v>24.49</c:v>
                </c:pt>
              </c:numCache>
            </c:numRef>
          </c:val>
          <c:extLst>
            <c:ext xmlns:c16="http://schemas.microsoft.com/office/drawing/2014/chart" uri="{C3380CC4-5D6E-409C-BE32-E72D297353CC}">
              <c16:uniqueId val="{00000002-31AE-4DD7-8D72-EA4B07750A6D}"/>
            </c:ext>
          </c:extLst>
        </c:ser>
        <c:ser>
          <c:idx val="3"/>
          <c:order val="3"/>
          <c:tx>
            <c:strRef>
              <c:f>Hoja1!$E$1</c:f>
              <c:strCache>
                <c:ptCount val="1"/>
                <c:pt idx="0">
                  <c:v>Abr.</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Hoja1!$E$2</c:f>
              <c:numCache>
                <c:formatCode>General</c:formatCode>
                <c:ptCount val="1"/>
                <c:pt idx="0">
                  <c:v>23.74</c:v>
                </c:pt>
              </c:numCache>
            </c:numRef>
          </c:val>
          <c:extLst>
            <c:ext xmlns:c16="http://schemas.microsoft.com/office/drawing/2014/chart" uri="{C3380CC4-5D6E-409C-BE32-E72D297353CC}">
              <c16:uniqueId val="{00000003-31AE-4DD7-8D72-EA4B07750A6D}"/>
            </c:ext>
          </c:extLst>
        </c:ser>
        <c:ser>
          <c:idx val="4"/>
          <c:order val="4"/>
          <c:tx>
            <c:strRef>
              <c:f>Hoja1!$F$1</c:f>
              <c:strCache>
                <c:ptCount val="1"/>
                <c:pt idx="0">
                  <c:v>May.</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Hoja1!$F$2</c:f>
              <c:numCache>
                <c:formatCode>General</c:formatCode>
                <c:ptCount val="1"/>
                <c:pt idx="0">
                  <c:v>23.6</c:v>
                </c:pt>
              </c:numCache>
            </c:numRef>
          </c:val>
          <c:extLst>
            <c:ext xmlns:c16="http://schemas.microsoft.com/office/drawing/2014/chart" uri="{C3380CC4-5D6E-409C-BE32-E72D297353CC}">
              <c16:uniqueId val="{00000004-31AE-4DD7-8D72-EA4B07750A6D}"/>
            </c:ext>
          </c:extLst>
        </c:ser>
        <c:ser>
          <c:idx val="5"/>
          <c:order val="5"/>
          <c:tx>
            <c:strRef>
              <c:f>Hoja1!$G$1</c:f>
              <c:strCache>
                <c:ptCount val="1"/>
                <c:pt idx="0">
                  <c:v>Jun.</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Hoja1!$G$2</c:f>
              <c:numCache>
                <c:formatCode>General</c:formatCode>
                <c:ptCount val="1"/>
                <c:pt idx="0">
                  <c:v>23.82</c:v>
                </c:pt>
              </c:numCache>
            </c:numRef>
          </c:val>
          <c:extLst>
            <c:ext xmlns:c16="http://schemas.microsoft.com/office/drawing/2014/chart" uri="{C3380CC4-5D6E-409C-BE32-E72D297353CC}">
              <c16:uniqueId val="{00000005-31AE-4DD7-8D72-EA4B07750A6D}"/>
            </c:ext>
          </c:extLst>
        </c:ser>
        <c:ser>
          <c:idx val="6"/>
          <c:order val="6"/>
          <c:tx>
            <c:strRef>
              <c:f>Hoja1!$H$1</c:f>
              <c:strCache>
                <c:ptCount val="1"/>
                <c:pt idx="0">
                  <c:v>Jul.</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Hoja1!$H$2</c:f>
              <c:numCache>
                <c:formatCode>General</c:formatCode>
                <c:ptCount val="1"/>
                <c:pt idx="0">
                  <c:v>23.6</c:v>
                </c:pt>
              </c:numCache>
            </c:numRef>
          </c:val>
          <c:extLst>
            <c:ext xmlns:c16="http://schemas.microsoft.com/office/drawing/2014/chart" uri="{C3380CC4-5D6E-409C-BE32-E72D297353CC}">
              <c16:uniqueId val="{00000006-31AE-4DD7-8D72-EA4B07750A6D}"/>
            </c:ext>
          </c:extLst>
        </c:ser>
        <c:ser>
          <c:idx val="7"/>
          <c:order val="7"/>
          <c:tx>
            <c:strRef>
              <c:f>Hoja1!$I$1</c:f>
              <c:strCache>
                <c:ptCount val="1"/>
                <c:pt idx="0">
                  <c:v>Ago.</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Hoja1!$I$2</c:f>
              <c:numCache>
                <c:formatCode>General</c:formatCode>
                <c:ptCount val="1"/>
                <c:pt idx="0">
                  <c:v>24.33</c:v>
                </c:pt>
              </c:numCache>
            </c:numRef>
          </c:val>
          <c:extLst>
            <c:ext xmlns:c16="http://schemas.microsoft.com/office/drawing/2014/chart" uri="{C3380CC4-5D6E-409C-BE32-E72D297353CC}">
              <c16:uniqueId val="{00000007-31AE-4DD7-8D72-EA4B07750A6D}"/>
            </c:ext>
          </c:extLst>
        </c:ser>
        <c:ser>
          <c:idx val="8"/>
          <c:order val="8"/>
          <c:tx>
            <c:strRef>
              <c:f>Hoja1!$J$1</c:f>
              <c:strCache>
                <c:ptCount val="1"/>
                <c:pt idx="0">
                  <c:v>Sep.</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Hoja1!$J$2</c:f>
              <c:numCache>
                <c:formatCode>General</c:formatCode>
                <c:ptCount val="1"/>
                <c:pt idx="0">
                  <c:v>26.09</c:v>
                </c:pt>
              </c:numCache>
            </c:numRef>
          </c:val>
          <c:extLst>
            <c:ext xmlns:c16="http://schemas.microsoft.com/office/drawing/2014/chart" uri="{C3380CC4-5D6E-409C-BE32-E72D297353CC}">
              <c16:uniqueId val="{00000008-31AE-4DD7-8D72-EA4B07750A6D}"/>
            </c:ext>
          </c:extLst>
        </c:ser>
        <c:ser>
          <c:idx val="9"/>
          <c:order val="9"/>
          <c:tx>
            <c:strRef>
              <c:f>Hoja1!$K$1</c:f>
              <c:strCache>
                <c:ptCount val="1"/>
                <c:pt idx="0">
                  <c:v>Oct.</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Hoja1!$K$2</c:f>
              <c:numCache>
                <c:formatCode>General</c:formatCode>
                <c:ptCount val="1"/>
                <c:pt idx="0">
                  <c:v>26.4</c:v>
                </c:pt>
              </c:numCache>
            </c:numRef>
          </c:val>
          <c:extLst>
            <c:ext xmlns:c16="http://schemas.microsoft.com/office/drawing/2014/chart" uri="{C3380CC4-5D6E-409C-BE32-E72D297353CC}">
              <c16:uniqueId val="{00000009-31AE-4DD7-8D72-EA4B07750A6D}"/>
            </c:ext>
          </c:extLst>
        </c:ser>
        <c:ser>
          <c:idx val="10"/>
          <c:order val="10"/>
          <c:tx>
            <c:strRef>
              <c:f>Hoja1!$L$1</c:f>
              <c:strCache>
                <c:ptCount val="1"/>
                <c:pt idx="0">
                  <c:v>Nov.</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Hoja1!$L$2</c:f>
              <c:numCache>
                <c:formatCode>General</c:formatCode>
                <c:ptCount val="1"/>
                <c:pt idx="0">
                  <c:v>25.3</c:v>
                </c:pt>
              </c:numCache>
            </c:numRef>
          </c:val>
          <c:extLst>
            <c:ext xmlns:c16="http://schemas.microsoft.com/office/drawing/2014/chart" uri="{C3380CC4-5D6E-409C-BE32-E72D297353CC}">
              <c16:uniqueId val="{0000000A-31AE-4DD7-8D72-EA4B07750A6D}"/>
            </c:ext>
          </c:extLst>
        </c:ser>
        <c:ser>
          <c:idx val="11"/>
          <c:order val="11"/>
          <c:tx>
            <c:strRef>
              <c:f>Hoja1!$M$1</c:f>
              <c:strCache>
                <c:ptCount val="1"/>
                <c:pt idx="0">
                  <c:v>Dic</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Temperatura (°C) </c:v>
                </c:pt>
              </c:strCache>
            </c:strRef>
          </c:cat>
          <c:val>
            <c:numRef>
              <c:f>Hoja1!$M$2</c:f>
              <c:numCache>
                <c:formatCode>General</c:formatCode>
                <c:ptCount val="1"/>
                <c:pt idx="0">
                  <c:v>23.52</c:v>
                </c:pt>
              </c:numCache>
            </c:numRef>
          </c:val>
          <c:extLst>
            <c:ext xmlns:c16="http://schemas.microsoft.com/office/drawing/2014/chart" uri="{C3380CC4-5D6E-409C-BE32-E72D297353CC}">
              <c16:uniqueId val="{0000000B-31AE-4DD7-8D72-EA4B07750A6D}"/>
            </c:ext>
          </c:extLst>
        </c:ser>
        <c:dLbls>
          <c:dLblPos val="outEnd"/>
          <c:showLegendKey val="0"/>
          <c:showVal val="1"/>
          <c:showCatName val="0"/>
          <c:showSerName val="0"/>
          <c:showPercent val="0"/>
          <c:showBubbleSize val="0"/>
        </c:dLbls>
        <c:gapWidth val="355"/>
        <c:overlap val="-70"/>
        <c:axId val="339734464"/>
        <c:axId val="1541322224"/>
      </c:barChart>
      <c:catAx>
        <c:axId val="33973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322224"/>
        <c:crosses val="autoZero"/>
        <c:auto val="1"/>
        <c:lblAlgn val="ctr"/>
        <c:lblOffset val="100"/>
        <c:noMultiLvlLbl val="0"/>
      </c:catAx>
      <c:valAx>
        <c:axId val="154132222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973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'BG-A-2018'!$B$52</c:f>
              <c:strCache>
                <c:ptCount val="1"/>
                <c:pt idx="0">
                  <c:v>I SEMESTRE</c:v>
                </c:pt>
              </c:strCache>
            </c:strRef>
          </c:tx>
          <c:spPr>
            <a:solidFill>
              <a:schemeClr val="accent1"/>
            </a:solidFill>
            <a:ln>
              <a:noFill/>
            </a:ln>
            <a:effectLst/>
          </c:spPr>
          <c:invertIfNegative val="0"/>
          <c:cat>
            <c:multiLvlStrRef>
              <c:f>'BG-A-2018'!$C$50:$D$51</c:f>
              <c:multiLvlStrCache>
                <c:ptCount val="2"/>
                <c:lvl>
                  <c:pt idx="0">
                    <c:v>A-01</c:v>
                  </c:pt>
                  <c:pt idx="1">
                    <c:v>A-02</c:v>
                  </c:pt>
                </c:lvl>
                <c:lvl>
                  <c:pt idx="0">
                    <c:v>Resultados S02 µg/m3</c:v>
                  </c:pt>
                </c:lvl>
              </c:multiLvlStrCache>
            </c:multiLvlStrRef>
          </c:cat>
          <c:val>
            <c:numRef>
              <c:f>'BG-A-2018'!$C$52:$D$52</c:f>
              <c:numCache>
                <c:formatCode>General</c:formatCode>
                <c:ptCount val="2"/>
                <c:pt idx="0">
                  <c:v>0</c:v>
                </c:pt>
                <c:pt idx="1">
                  <c:v>0</c:v>
                </c:pt>
              </c:numCache>
            </c:numRef>
          </c:val>
          <c:extLst>
            <c:ext xmlns:c16="http://schemas.microsoft.com/office/drawing/2014/chart" uri="{C3380CC4-5D6E-409C-BE32-E72D297353CC}">
              <c16:uniqueId val="{00000000-9309-4975-B22B-BD0A41F9AD73}"/>
            </c:ext>
          </c:extLst>
        </c:ser>
        <c:ser>
          <c:idx val="1"/>
          <c:order val="1"/>
          <c:tx>
            <c:strRef>
              <c:f>'BG-A-2018'!$B$53</c:f>
              <c:strCache>
                <c:ptCount val="1"/>
                <c:pt idx="0">
                  <c:v>II SEMESTRE</c:v>
                </c:pt>
              </c:strCache>
            </c:strRef>
          </c:tx>
          <c:spPr>
            <a:solidFill>
              <a:schemeClr val="accent2"/>
            </a:solidFill>
            <a:ln>
              <a:noFill/>
            </a:ln>
            <a:effectLst/>
          </c:spPr>
          <c:invertIfNegative val="0"/>
          <c:cat>
            <c:multiLvlStrRef>
              <c:f>'BG-A-2018'!$C$50:$D$51</c:f>
              <c:multiLvlStrCache>
                <c:ptCount val="2"/>
                <c:lvl>
                  <c:pt idx="0">
                    <c:v>A-01</c:v>
                  </c:pt>
                  <c:pt idx="1">
                    <c:v>A-02</c:v>
                  </c:pt>
                </c:lvl>
                <c:lvl>
                  <c:pt idx="0">
                    <c:v>Resultados S02 µg/m3</c:v>
                  </c:pt>
                </c:lvl>
              </c:multiLvlStrCache>
            </c:multiLvlStrRef>
          </c:cat>
          <c:val>
            <c:numRef>
              <c:f>'BG-A-2018'!$C$53:$D$53</c:f>
              <c:numCache>
                <c:formatCode>General</c:formatCode>
                <c:ptCount val="2"/>
                <c:pt idx="0">
                  <c:v>0</c:v>
                </c:pt>
                <c:pt idx="1">
                  <c:v>0</c:v>
                </c:pt>
              </c:numCache>
            </c:numRef>
          </c:val>
          <c:extLst>
            <c:ext xmlns:c16="http://schemas.microsoft.com/office/drawing/2014/chart" uri="{C3380CC4-5D6E-409C-BE32-E72D297353CC}">
              <c16:uniqueId val="{00000001-9309-4975-B22B-BD0A41F9AD73}"/>
            </c:ext>
          </c:extLst>
        </c:ser>
        <c:ser>
          <c:idx val="2"/>
          <c:order val="2"/>
          <c:tx>
            <c:strRef>
              <c:f>'BG-A-2018'!$B$54</c:f>
              <c:strCache>
                <c:ptCount val="1"/>
                <c:pt idx="0">
                  <c:v>III SEMESTRE</c:v>
                </c:pt>
              </c:strCache>
            </c:strRef>
          </c:tx>
          <c:spPr>
            <a:solidFill>
              <a:schemeClr val="accent3"/>
            </a:solidFill>
            <a:ln>
              <a:noFill/>
            </a:ln>
            <a:effectLst/>
          </c:spPr>
          <c:invertIfNegative val="0"/>
          <c:cat>
            <c:multiLvlStrRef>
              <c:f>'BG-A-2018'!$C$50:$D$51</c:f>
              <c:multiLvlStrCache>
                <c:ptCount val="2"/>
                <c:lvl>
                  <c:pt idx="0">
                    <c:v>A-01</c:v>
                  </c:pt>
                  <c:pt idx="1">
                    <c:v>A-02</c:v>
                  </c:pt>
                </c:lvl>
                <c:lvl>
                  <c:pt idx="0">
                    <c:v>Resultados S02 µg/m3</c:v>
                  </c:pt>
                </c:lvl>
              </c:multiLvlStrCache>
            </c:multiLvlStrRef>
          </c:cat>
          <c:val>
            <c:numRef>
              <c:f>'BG-A-2018'!$C$54:$D$54</c:f>
              <c:numCache>
                <c:formatCode>General</c:formatCode>
                <c:ptCount val="2"/>
                <c:pt idx="0">
                  <c:v>0</c:v>
                </c:pt>
                <c:pt idx="1">
                  <c:v>0</c:v>
                </c:pt>
              </c:numCache>
            </c:numRef>
          </c:val>
          <c:extLst>
            <c:ext xmlns:c16="http://schemas.microsoft.com/office/drawing/2014/chart" uri="{C3380CC4-5D6E-409C-BE32-E72D297353CC}">
              <c16:uniqueId val="{00000002-9309-4975-B22B-BD0A41F9AD73}"/>
            </c:ext>
          </c:extLst>
        </c:ser>
        <c:ser>
          <c:idx val="3"/>
          <c:order val="3"/>
          <c:tx>
            <c:strRef>
              <c:f>'BG-A-2018'!$B$55</c:f>
              <c:strCache>
                <c:ptCount val="1"/>
                <c:pt idx="0">
                  <c:v>IV SEMESTRE</c:v>
                </c:pt>
              </c:strCache>
            </c:strRef>
          </c:tx>
          <c:spPr>
            <a:solidFill>
              <a:schemeClr val="accent4"/>
            </a:solidFill>
            <a:ln>
              <a:noFill/>
            </a:ln>
            <a:effectLst/>
          </c:spPr>
          <c:invertIfNegative val="0"/>
          <c:cat>
            <c:multiLvlStrRef>
              <c:f>'BG-A-2018'!$C$50:$D$51</c:f>
              <c:multiLvlStrCache>
                <c:ptCount val="2"/>
                <c:lvl>
                  <c:pt idx="0">
                    <c:v>A-01</c:v>
                  </c:pt>
                  <c:pt idx="1">
                    <c:v>A-02</c:v>
                  </c:pt>
                </c:lvl>
                <c:lvl>
                  <c:pt idx="0">
                    <c:v>Resultados S02 µg/m3</c:v>
                  </c:pt>
                </c:lvl>
              </c:multiLvlStrCache>
            </c:multiLvlStrRef>
          </c:cat>
          <c:val>
            <c:numRef>
              <c:f>'BG-A-2018'!$C$55:$D$55</c:f>
              <c:numCache>
                <c:formatCode>General</c:formatCode>
                <c:ptCount val="2"/>
                <c:pt idx="0">
                  <c:v>0</c:v>
                </c:pt>
                <c:pt idx="1">
                  <c:v>0</c:v>
                </c:pt>
              </c:numCache>
            </c:numRef>
          </c:val>
          <c:extLst>
            <c:ext xmlns:c16="http://schemas.microsoft.com/office/drawing/2014/chart" uri="{C3380CC4-5D6E-409C-BE32-E72D297353CC}">
              <c16:uniqueId val="{00000003-9309-4975-B22B-BD0A41F9AD73}"/>
            </c:ext>
          </c:extLst>
        </c:ser>
        <c:dLbls>
          <c:showLegendKey val="0"/>
          <c:showVal val="0"/>
          <c:showCatName val="0"/>
          <c:showSerName val="0"/>
          <c:showPercent val="0"/>
          <c:showBubbleSize val="0"/>
        </c:dLbls>
        <c:gapWidth val="219"/>
        <c:overlap val="-27"/>
        <c:axId val="992380655"/>
        <c:axId val="992381487"/>
      </c:barChart>
      <c:lineChart>
        <c:grouping val="standard"/>
        <c:varyColors val="0"/>
        <c:ser>
          <c:idx val="4"/>
          <c:order val="4"/>
          <c:tx>
            <c:strRef>
              <c:f>'BG-A-2018'!$B$56</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09-4975-B22B-BD0A41F9A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'BG-A-2018'!$C$50:$D$51</c:f>
              <c:multiLvlStrCache>
                <c:ptCount val="2"/>
                <c:lvl>
                  <c:pt idx="0">
                    <c:v>A-01</c:v>
                  </c:pt>
                  <c:pt idx="1">
                    <c:v>A-02</c:v>
                  </c:pt>
                </c:lvl>
                <c:lvl>
                  <c:pt idx="0">
                    <c:v>Resultados S02 µg/m3</c:v>
                  </c:pt>
                </c:lvl>
              </c:multiLvlStrCache>
            </c:multiLvlStrRef>
          </c:cat>
          <c:val>
            <c:numRef>
              <c:f>'BG-A-2018'!$C$56:$D$56</c:f>
              <c:numCache>
                <c:formatCode>General</c:formatCode>
                <c:ptCount val="2"/>
                <c:pt idx="0">
                  <c:v>250</c:v>
                </c:pt>
                <c:pt idx="1">
                  <c:v>250</c:v>
                </c:pt>
              </c:numCache>
            </c:numRef>
          </c:val>
          <c:smooth val="0"/>
          <c:extLst>
            <c:ext xmlns:c16="http://schemas.microsoft.com/office/drawing/2014/chart" uri="{C3380CC4-5D6E-409C-BE32-E72D297353CC}">
              <c16:uniqueId val="{00000005-9309-4975-B22B-BD0A41F9AD73}"/>
            </c:ext>
          </c:extLst>
        </c:ser>
        <c:dLbls>
          <c:showLegendKey val="0"/>
          <c:showVal val="0"/>
          <c:showCatName val="0"/>
          <c:showSerName val="0"/>
          <c:showPercent val="0"/>
          <c:showBubbleSize val="0"/>
        </c:dLbls>
        <c:marker val="1"/>
        <c:smooth val="0"/>
        <c:axId val="992380655"/>
        <c:axId val="992381487"/>
      </c:lineChart>
      <c:catAx>
        <c:axId val="99238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2381487"/>
        <c:crosses val="autoZero"/>
        <c:auto val="1"/>
        <c:lblAlgn val="ctr"/>
        <c:lblOffset val="100"/>
        <c:noMultiLvlLbl val="0"/>
      </c:catAx>
      <c:valAx>
        <c:axId val="99238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238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'BG-A-2018'!$B$62</c:f>
              <c:strCache>
                <c:ptCount val="1"/>
                <c:pt idx="0">
                  <c:v>I SEMESTRE</c:v>
                </c:pt>
              </c:strCache>
            </c:strRef>
          </c:tx>
          <c:spPr>
            <a:solidFill>
              <a:schemeClr val="accent1"/>
            </a:solidFill>
            <a:ln>
              <a:noFill/>
            </a:ln>
            <a:effectLst/>
          </c:spPr>
          <c:invertIfNegative val="0"/>
          <c:cat>
            <c:multiLvlStrRef>
              <c:f>'BG-A-2018'!$C$60:$D$61</c:f>
              <c:multiLvlStrCache>
                <c:ptCount val="2"/>
                <c:lvl>
                  <c:pt idx="0">
                    <c:v>A-01</c:v>
                  </c:pt>
                  <c:pt idx="1">
                    <c:v>A-02</c:v>
                  </c:pt>
                </c:lvl>
                <c:lvl>
                  <c:pt idx="0">
                    <c:v>Resultados S02 µg/m3</c:v>
                  </c:pt>
                </c:lvl>
              </c:multiLvlStrCache>
            </c:multiLvlStrRef>
          </c:cat>
          <c:val>
            <c:numRef>
              <c:f>'BG-A-2018'!$C$62:$D$62</c:f>
              <c:numCache>
                <c:formatCode>General</c:formatCode>
                <c:ptCount val="2"/>
                <c:pt idx="0">
                  <c:v>0</c:v>
                </c:pt>
                <c:pt idx="1">
                  <c:v>0</c:v>
                </c:pt>
              </c:numCache>
            </c:numRef>
          </c:val>
          <c:extLst>
            <c:ext xmlns:c16="http://schemas.microsoft.com/office/drawing/2014/chart" uri="{C3380CC4-5D6E-409C-BE32-E72D297353CC}">
              <c16:uniqueId val="{00000000-1A93-4E03-9E0D-AC7ABA224D33}"/>
            </c:ext>
          </c:extLst>
        </c:ser>
        <c:ser>
          <c:idx val="1"/>
          <c:order val="1"/>
          <c:tx>
            <c:strRef>
              <c:f>'BG-A-2018'!$B$63</c:f>
              <c:strCache>
                <c:ptCount val="1"/>
                <c:pt idx="0">
                  <c:v>II SEMESTRE</c:v>
                </c:pt>
              </c:strCache>
            </c:strRef>
          </c:tx>
          <c:spPr>
            <a:solidFill>
              <a:schemeClr val="accent2"/>
            </a:solidFill>
            <a:ln>
              <a:noFill/>
            </a:ln>
            <a:effectLst/>
          </c:spPr>
          <c:invertIfNegative val="0"/>
          <c:cat>
            <c:multiLvlStrRef>
              <c:f>'BG-A-2018'!$C$60:$D$61</c:f>
              <c:multiLvlStrCache>
                <c:ptCount val="2"/>
                <c:lvl>
                  <c:pt idx="0">
                    <c:v>A-01</c:v>
                  </c:pt>
                  <c:pt idx="1">
                    <c:v>A-02</c:v>
                  </c:pt>
                </c:lvl>
                <c:lvl>
                  <c:pt idx="0">
                    <c:v>Resultados S02 µg/m3</c:v>
                  </c:pt>
                </c:lvl>
              </c:multiLvlStrCache>
            </c:multiLvlStrRef>
          </c:cat>
          <c:val>
            <c:numRef>
              <c:f>'BG-A-2018'!$C$63:$D$63</c:f>
              <c:numCache>
                <c:formatCode>General</c:formatCode>
                <c:ptCount val="2"/>
                <c:pt idx="0">
                  <c:v>0</c:v>
                </c:pt>
                <c:pt idx="1">
                  <c:v>0</c:v>
                </c:pt>
              </c:numCache>
            </c:numRef>
          </c:val>
          <c:extLst>
            <c:ext xmlns:c16="http://schemas.microsoft.com/office/drawing/2014/chart" uri="{C3380CC4-5D6E-409C-BE32-E72D297353CC}">
              <c16:uniqueId val="{00000001-1A93-4E03-9E0D-AC7ABA224D33}"/>
            </c:ext>
          </c:extLst>
        </c:ser>
        <c:ser>
          <c:idx val="2"/>
          <c:order val="2"/>
          <c:tx>
            <c:strRef>
              <c:f>'BG-A-2018'!$B$64</c:f>
              <c:strCache>
                <c:ptCount val="1"/>
                <c:pt idx="0">
                  <c:v>III SEMESTRE</c:v>
                </c:pt>
              </c:strCache>
            </c:strRef>
          </c:tx>
          <c:spPr>
            <a:solidFill>
              <a:schemeClr val="accent3"/>
            </a:solidFill>
            <a:ln>
              <a:noFill/>
            </a:ln>
            <a:effectLst/>
          </c:spPr>
          <c:invertIfNegative val="0"/>
          <c:cat>
            <c:multiLvlStrRef>
              <c:f>'BG-A-2018'!$C$60:$D$61</c:f>
              <c:multiLvlStrCache>
                <c:ptCount val="2"/>
                <c:lvl>
                  <c:pt idx="0">
                    <c:v>A-01</c:v>
                  </c:pt>
                  <c:pt idx="1">
                    <c:v>A-02</c:v>
                  </c:pt>
                </c:lvl>
                <c:lvl>
                  <c:pt idx="0">
                    <c:v>Resultados S02 µg/m3</c:v>
                  </c:pt>
                </c:lvl>
              </c:multiLvlStrCache>
            </c:multiLvlStrRef>
          </c:cat>
          <c:val>
            <c:numRef>
              <c:f>'BG-A-2018'!$C$64:$D$64</c:f>
              <c:numCache>
                <c:formatCode>General</c:formatCode>
                <c:ptCount val="2"/>
                <c:pt idx="0">
                  <c:v>0</c:v>
                </c:pt>
                <c:pt idx="1">
                  <c:v>0</c:v>
                </c:pt>
              </c:numCache>
            </c:numRef>
          </c:val>
          <c:extLst>
            <c:ext xmlns:c16="http://schemas.microsoft.com/office/drawing/2014/chart" uri="{C3380CC4-5D6E-409C-BE32-E72D297353CC}">
              <c16:uniqueId val="{00000002-1A93-4E03-9E0D-AC7ABA224D33}"/>
            </c:ext>
          </c:extLst>
        </c:ser>
        <c:ser>
          <c:idx val="3"/>
          <c:order val="3"/>
          <c:tx>
            <c:strRef>
              <c:f>'BG-A-2018'!$B$65</c:f>
              <c:strCache>
                <c:ptCount val="1"/>
                <c:pt idx="0">
                  <c:v>IV SEMESTRE</c:v>
                </c:pt>
              </c:strCache>
            </c:strRef>
          </c:tx>
          <c:spPr>
            <a:solidFill>
              <a:schemeClr val="accent4"/>
            </a:solidFill>
            <a:ln>
              <a:noFill/>
            </a:ln>
            <a:effectLst/>
          </c:spPr>
          <c:invertIfNegative val="0"/>
          <c:cat>
            <c:multiLvlStrRef>
              <c:f>'BG-A-2018'!$C$60:$D$61</c:f>
              <c:multiLvlStrCache>
                <c:ptCount val="2"/>
                <c:lvl>
                  <c:pt idx="0">
                    <c:v>A-01</c:v>
                  </c:pt>
                  <c:pt idx="1">
                    <c:v>A-02</c:v>
                  </c:pt>
                </c:lvl>
                <c:lvl>
                  <c:pt idx="0">
                    <c:v>Resultados S02 µg/m3</c:v>
                  </c:pt>
                </c:lvl>
              </c:multiLvlStrCache>
            </c:multiLvlStrRef>
          </c:cat>
          <c:val>
            <c:numRef>
              <c:f>'BG-A-2018'!$C$65:$D$65</c:f>
              <c:numCache>
                <c:formatCode>General</c:formatCode>
                <c:ptCount val="2"/>
                <c:pt idx="0">
                  <c:v>0</c:v>
                </c:pt>
                <c:pt idx="1">
                  <c:v>0</c:v>
                </c:pt>
              </c:numCache>
            </c:numRef>
          </c:val>
          <c:extLst>
            <c:ext xmlns:c16="http://schemas.microsoft.com/office/drawing/2014/chart" uri="{C3380CC4-5D6E-409C-BE32-E72D297353CC}">
              <c16:uniqueId val="{00000003-1A93-4E03-9E0D-AC7ABA224D33}"/>
            </c:ext>
          </c:extLst>
        </c:ser>
        <c:dLbls>
          <c:showLegendKey val="0"/>
          <c:showVal val="0"/>
          <c:showCatName val="0"/>
          <c:showSerName val="0"/>
          <c:showPercent val="0"/>
          <c:showBubbleSize val="0"/>
        </c:dLbls>
        <c:gapWidth val="219"/>
        <c:overlap val="-27"/>
        <c:axId val="889367087"/>
        <c:axId val="889367503"/>
      </c:barChart>
      <c:lineChart>
        <c:grouping val="standard"/>
        <c:varyColors val="0"/>
        <c:ser>
          <c:idx val="4"/>
          <c:order val="4"/>
          <c:tx>
            <c:strRef>
              <c:f>'BG-A-2018'!$B$66</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93-4E03-9E0D-AC7ABA224D3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'BG-A-2018'!$C$60:$D$61</c:f>
              <c:multiLvlStrCache>
                <c:ptCount val="2"/>
                <c:lvl>
                  <c:pt idx="0">
                    <c:v>A-01</c:v>
                  </c:pt>
                  <c:pt idx="1">
                    <c:v>A-02</c:v>
                  </c:pt>
                </c:lvl>
                <c:lvl>
                  <c:pt idx="0">
                    <c:v>Resultados S02 µg/m3</c:v>
                  </c:pt>
                </c:lvl>
              </c:multiLvlStrCache>
            </c:multiLvlStrRef>
          </c:cat>
          <c:val>
            <c:numRef>
              <c:f>'BG-A-2018'!$C$66:$D$66</c:f>
              <c:numCache>
                <c:formatCode>General</c:formatCode>
                <c:ptCount val="2"/>
                <c:pt idx="0">
                  <c:v>250</c:v>
                </c:pt>
                <c:pt idx="1">
                  <c:v>250</c:v>
                </c:pt>
              </c:numCache>
            </c:numRef>
          </c:val>
          <c:smooth val="0"/>
          <c:extLst>
            <c:ext xmlns:c16="http://schemas.microsoft.com/office/drawing/2014/chart" uri="{C3380CC4-5D6E-409C-BE32-E72D297353CC}">
              <c16:uniqueId val="{00000005-1A93-4E03-9E0D-AC7ABA224D33}"/>
            </c:ext>
          </c:extLst>
        </c:ser>
        <c:dLbls>
          <c:showLegendKey val="0"/>
          <c:showVal val="0"/>
          <c:showCatName val="0"/>
          <c:showSerName val="0"/>
          <c:showPercent val="0"/>
          <c:showBubbleSize val="0"/>
        </c:dLbls>
        <c:marker val="1"/>
        <c:smooth val="0"/>
        <c:axId val="889367087"/>
        <c:axId val="889367503"/>
      </c:lineChart>
      <c:catAx>
        <c:axId val="88936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9367503"/>
        <c:crosses val="autoZero"/>
        <c:auto val="1"/>
        <c:lblAlgn val="ctr"/>
        <c:lblOffset val="100"/>
        <c:noMultiLvlLbl val="0"/>
      </c:catAx>
      <c:valAx>
        <c:axId val="88936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936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'BG-A-2018'!$B$74</c:f>
              <c:strCache>
                <c:ptCount val="1"/>
                <c:pt idx="0">
                  <c:v>I SEMESTRE</c:v>
                </c:pt>
              </c:strCache>
            </c:strRef>
          </c:tx>
          <c:spPr>
            <a:solidFill>
              <a:schemeClr val="accent1"/>
            </a:solidFill>
            <a:ln>
              <a:noFill/>
            </a:ln>
            <a:effectLst/>
          </c:spPr>
          <c:invertIfNegative val="0"/>
          <c:cat>
            <c:multiLvlStrRef>
              <c:f>'BG-A-2018'!$C$72:$D$73</c:f>
              <c:multiLvlStrCache>
                <c:ptCount val="2"/>
                <c:lvl>
                  <c:pt idx="0">
                    <c:v>A-01</c:v>
                  </c:pt>
                  <c:pt idx="1">
                    <c:v>A-02</c:v>
                  </c:pt>
                </c:lvl>
                <c:lvl>
                  <c:pt idx="0">
                    <c:v>Resultados (NO2) µg/m3</c:v>
                  </c:pt>
                </c:lvl>
              </c:multiLvlStrCache>
            </c:multiLvlStrRef>
          </c:cat>
          <c:val>
            <c:numRef>
              <c:f>'BG-A-2018'!$C$74:$D$74</c:f>
              <c:numCache>
                <c:formatCode>General</c:formatCode>
                <c:ptCount val="2"/>
                <c:pt idx="0">
                  <c:v>0</c:v>
                </c:pt>
                <c:pt idx="1">
                  <c:v>0</c:v>
                </c:pt>
              </c:numCache>
            </c:numRef>
          </c:val>
          <c:extLst>
            <c:ext xmlns:c16="http://schemas.microsoft.com/office/drawing/2014/chart" uri="{C3380CC4-5D6E-409C-BE32-E72D297353CC}">
              <c16:uniqueId val="{00000000-BA1A-457B-A2E0-613E57D1A065}"/>
            </c:ext>
          </c:extLst>
        </c:ser>
        <c:ser>
          <c:idx val="1"/>
          <c:order val="1"/>
          <c:tx>
            <c:strRef>
              <c:f>'BG-A-2018'!$B$75</c:f>
              <c:strCache>
                <c:ptCount val="1"/>
                <c:pt idx="0">
                  <c:v>II SEMESTRE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'BG-A-2018'!$C$72:$D$73</c:f>
              <c:multiLvlStrCache>
                <c:ptCount val="2"/>
                <c:lvl>
                  <c:pt idx="0">
                    <c:v>A-01</c:v>
                  </c:pt>
                  <c:pt idx="1">
                    <c:v>A-02</c:v>
                  </c:pt>
                </c:lvl>
                <c:lvl>
                  <c:pt idx="0">
                    <c:v>Resultados (NO2) µg/m3</c:v>
                  </c:pt>
                </c:lvl>
              </c:multiLvlStrCache>
            </c:multiLvlStrRef>
          </c:cat>
          <c:val>
            <c:numRef>
              <c:f>'BG-A-2018'!$C$75:$D$75</c:f>
              <c:numCache>
                <c:formatCode>General</c:formatCode>
                <c:ptCount val="2"/>
                <c:pt idx="0">
                  <c:v>14.36</c:v>
                </c:pt>
                <c:pt idx="1">
                  <c:v>26.52</c:v>
                </c:pt>
              </c:numCache>
            </c:numRef>
          </c:val>
          <c:extLst>
            <c:ext xmlns:c16="http://schemas.microsoft.com/office/drawing/2014/chart" uri="{C3380CC4-5D6E-409C-BE32-E72D297353CC}">
              <c16:uniqueId val="{00000001-BA1A-457B-A2E0-613E57D1A065}"/>
            </c:ext>
          </c:extLst>
        </c:ser>
        <c:ser>
          <c:idx val="2"/>
          <c:order val="2"/>
          <c:tx>
            <c:strRef>
              <c:f>'BG-A-2018'!$B$76</c:f>
              <c:strCache>
                <c:ptCount val="1"/>
                <c:pt idx="0">
                  <c:v>III SEMESTRE</c:v>
                </c:pt>
              </c:strCache>
            </c:strRef>
          </c:tx>
          <c:spPr>
            <a:solidFill>
              <a:schemeClr val="accent3"/>
            </a:solidFill>
            <a:ln>
              <a:noFill/>
            </a:ln>
            <a:effectLst/>
          </c:spPr>
          <c:invertIfNegative val="0"/>
          <c:cat>
            <c:multiLvlStrRef>
              <c:f>'BG-A-2018'!$C$72:$D$73</c:f>
              <c:multiLvlStrCache>
                <c:ptCount val="2"/>
                <c:lvl>
                  <c:pt idx="0">
                    <c:v>A-01</c:v>
                  </c:pt>
                  <c:pt idx="1">
                    <c:v>A-02</c:v>
                  </c:pt>
                </c:lvl>
                <c:lvl>
                  <c:pt idx="0">
                    <c:v>Resultados (NO2) µg/m3</c:v>
                  </c:pt>
                </c:lvl>
              </c:multiLvlStrCache>
            </c:multiLvlStrRef>
          </c:cat>
          <c:val>
            <c:numRef>
              <c:f>'BG-A-2018'!$C$76:$D$76</c:f>
              <c:numCache>
                <c:formatCode>General</c:formatCode>
                <c:ptCount val="2"/>
              </c:numCache>
            </c:numRef>
          </c:val>
          <c:extLst>
            <c:ext xmlns:c16="http://schemas.microsoft.com/office/drawing/2014/chart" uri="{C3380CC4-5D6E-409C-BE32-E72D297353CC}">
              <c16:uniqueId val="{00000002-BA1A-457B-A2E0-613E57D1A065}"/>
            </c:ext>
          </c:extLst>
        </c:ser>
        <c:ser>
          <c:idx val="3"/>
          <c:order val="3"/>
          <c:tx>
            <c:strRef>
              <c:f>'BG-A-2018'!$B$77</c:f>
              <c:strCache>
                <c:ptCount val="1"/>
                <c:pt idx="0">
                  <c:v>IV SEMESTRE</c:v>
                </c:pt>
              </c:strCache>
            </c:strRef>
          </c:tx>
          <c:spPr>
            <a:solidFill>
              <a:schemeClr val="accent4"/>
            </a:solidFill>
            <a:ln>
              <a:noFill/>
            </a:ln>
            <a:effectLst/>
          </c:spPr>
          <c:invertIfNegative val="0"/>
          <c:cat>
            <c:multiLvlStrRef>
              <c:f>'BG-A-2018'!$C$72:$D$73</c:f>
              <c:multiLvlStrCache>
                <c:ptCount val="2"/>
                <c:lvl>
                  <c:pt idx="0">
                    <c:v>A-01</c:v>
                  </c:pt>
                  <c:pt idx="1">
                    <c:v>A-02</c:v>
                  </c:pt>
                </c:lvl>
                <c:lvl>
                  <c:pt idx="0">
                    <c:v>Resultados (NO2) µg/m3</c:v>
                  </c:pt>
                </c:lvl>
              </c:multiLvlStrCache>
            </c:multiLvlStrRef>
          </c:cat>
          <c:val>
            <c:numRef>
              <c:f>'BG-A-2018'!$C$77:$D$77</c:f>
              <c:numCache>
                <c:formatCode>General</c:formatCode>
                <c:ptCount val="2"/>
              </c:numCache>
            </c:numRef>
          </c:val>
          <c:extLst>
            <c:ext xmlns:c16="http://schemas.microsoft.com/office/drawing/2014/chart" uri="{C3380CC4-5D6E-409C-BE32-E72D297353CC}">
              <c16:uniqueId val="{00000003-BA1A-457B-A2E0-613E57D1A065}"/>
            </c:ext>
          </c:extLst>
        </c:ser>
        <c:dLbls>
          <c:showLegendKey val="0"/>
          <c:showVal val="0"/>
          <c:showCatName val="0"/>
          <c:showSerName val="0"/>
          <c:showPercent val="0"/>
          <c:showBubbleSize val="0"/>
        </c:dLbls>
        <c:gapWidth val="219"/>
        <c:overlap val="-27"/>
        <c:axId val="1129278671"/>
        <c:axId val="1129269103"/>
      </c:barChart>
      <c:lineChart>
        <c:grouping val="standard"/>
        <c:varyColors val="0"/>
        <c:ser>
          <c:idx val="4"/>
          <c:order val="4"/>
          <c:tx>
            <c:strRef>
              <c:f>'BG-A-2018'!$B$78</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1A-457B-A2E0-613E57D1A06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'BG-A-2018'!$C$72:$D$73</c:f>
              <c:multiLvlStrCache>
                <c:ptCount val="2"/>
                <c:lvl>
                  <c:pt idx="0">
                    <c:v>A-01</c:v>
                  </c:pt>
                  <c:pt idx="1">
                    <c:v>A-02</c:v>
                  </c:pt>
                </c:lvl>
                <c:lvl>
                  <c:pt idx="0">
                    <c:v>Resultados (NO2) µg/m3</c:v>
                  </c:pt>
                </c:lvl>
              </c:multiLvlStrCache>
            </c:multiLvlStrRef>
          </c:cat>
          <c:val>
            <c:numRef>
              <c:f>'BG-A-2018'!$C$78:$D$78</c:f>
              <c:numCache>
                <c:formatCode>General</c:formatCode>
                <c:ptCount val="2"/>
                <c:pt idx="0">
                  <c:v>200</c:v>
                </c:pt>
                <c:pt idx="1">
                  <c:v>200</c:v>
                </c:pt>
              </c:numCache>
            </c:numRef>
          </c:val>
          <c:smooth val="0"/>
          <c:extLst>
            <c:ext xmlns:c16="http://schemas.microsoft.com/office/drawing/2014/chart" uri="{C3380CC4-5D6E-409C-BE32-E72D297353CC}">
              <c16:uniqueId val="{00000005-BA1A-457B-A2E0-613E57D1A065}"/>
            </c:ext>
          </c:extLst>
        </c:ser>
        <c:dLbls>
          <c:showLegendKey val="0"/>
          <c:showVal val="0"/>
          <c:showCatName val="0"/>
          <c:showSerName val="0"/>
          <c:showPercent val="0"/>
          <c:showBubbleSize val="0"/>
        </c:dLbls>
        <c:marker val="1"/>
        <c:smooth val="0"/>
        <c:axId val="1129278671"/>
        <c:axId val="1129269103"/>
      </c:lineChart>
      <c:catAx>
        <c:axId val="1129278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9269103"/>
        <c:crosses val="autoZero"/>
        <c:auto val="1"/>
        <c:lblAlgn val="ctr"/>
        <c:lblOffset val="100"/>
        <c:noMultiLvlLbl val="0"/>
      </c:catAx>
      <c:valAx>
        <c:axId val="1129269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9278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8986434604555924"/>
          <c:w val="0.89019685039370078"/>
          <c:h val="0.28916239578064001"/>
        </c:manualLayout>
      </c:layout>
      <c:barChart>
        <c:barDir val="col"/>
        <c:grouping val="clustered"/>
        <c:varyColors val="0"/>
        <c:ser>
          <c:idx val="0"/>
          <c:order val="0"/>
          <c:tx>
            <c:strRef>
              <c:f>'BG-A-2018'!$B$84</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'BG-A-2018'!$C$82:$D$83</c:f>
              <c:multiLvlStrCache>
                <c:ptCount val="2"/>
                <c:lvl>
                  <c:pt idx="0">
                    <c:v>A-01</c:v>
                  </c:pt>
                  <c:pt idx="1">
                    <c:v>A-02</c:v>
                  </c:pt>
                </c:lvl>
                <c:lvl>
                  <c:pt idx="0">
                    <c:v>Resultados (NO2) µg/m3</c:v>
                  </c:pt>
                </c:lvl>
              </c:multiLvlStrCache>
            </c:multiLvlStrRef>
          </c:cat>
          <c:val>
            <c:numRef>
              <c:f>'BG-A-2018'!$C$84:$D$84</c:f>
              <c:numCache>
                <c:formatCode>General</c:formatCode>
                <c:ptCount val="2"/>
                <c:pt idx="0">
                  <c:v>30.48</c:v>
                </c:pt>
                <c:pt idx="1">
                  <c:v>47.33</c:v>
                </c:pt>
              </c:numCache>
            </c:numRef>
          </c:val>
          <c:extLst>
            <c:ext xmlns:c16="http://schemas.microsoft.com/office/drawing/2014/chart" uri="{C3380CC4-5D6E-409C-BE32-E72D297353CC}">
              <c16:uniqueId val="{00000000-B27E-450A-86E2-E77242D98485}"/>
            </c:ext>
          </c:extLst>
        </c:ser>
        <c:ser>
          <c:idx val="1"/>
          <c:order val="1"/>
          <c:tx>
            <c:strRef>
              <c:f>'BG-A-2018'!$B$85</c:f>
              <c:strCache>
                <c:ptCount val="1"/>
                <c:pt idx="0">
                  <c:v>II SEMESTRE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'BG-A-2018'!$C$82:$D$83</c:f>
              <c:multiLvlStrCache>
                <c:ptCount val="2"/>
                <c:lvl>
                  <c:pt idx="0">
                    <c:v>A-01</c:v>
                  </c:pt>
                  <c:pt idx="1">
                    <c:v>A-02</c:v>
                  </c:pt>
                </c:lvl>
                <c:lvl>
                  <c:pt idx="0">
                    <c:v>Resultados (NO2) µg/m3</c:v>
                  </c:pt>
                </c:lvl>
              </c:multiLvlStrCache>
            </c:multiLvlStrRef>
          </c:cat>
          <c:val>
            <c:numRef>
              <c:f>'BG-A-2018'!$C$85:$D$85</c:f>
              <c:numCache>
                <c:formatCode>General</c:formatCode>
                <c:ptCount val="2"/>
                <c:pt idx="0">
                  <c:v>13.96</c:v>
                </c:pt>
                <c:pt idx="1">
                  <c:v>49.54</c:v>
                </c:pt>
              </c:numCache>
            </c:numRef>
          </c:val>
          <c:extLst>
            <c:ext xmlns:c16="http://schemas.microsoft.com/office/drawing/2014/chart" uri="{C3380CC4-5D6E-409C-BE32-E72D297353CC}">
              <c16:uniqueId val="{00000001-B27E-450A-86E2-E77242D98485}"/>
            </c:ext>
          </c:extLst>
        </c:ser>
        <c:ser>
          <c:idx val="2"/>
          <c:order val="2"/>
          <c:tx>
            <c:strRef>
              <c:f>'BG-A-2018'!$B$86</c:f>
              <c:strCache>
                <c:ptCount val="1"/>
                <c:pt idx="0">
                  <c:v>III SEMESTRE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'BG-A-2018'!$C$82:$D$83</c:f>
              <c:multiLvlStrCache>
                <c:ptCount val="2"/>
                <c:lvl>
                  <c:pt idx="0">
                    <c:v>A-01</c:v>
                  </c:pt>
                  <c:pt idx="1">
                    <c:v>A-02</c:v>
                  </c:pt>
                </c:lvl>
                <c:lvl>
                  <c:pt idx="0">
                    <c:v>Resultados (NO2) µg/m3</c:v>
                  </c:pt>
                </c:lvl>
              </c:multiLvlStrCache>
            </c:multiLvlStrRef>
          </c:cat>
          <c:val>
            <c:numRef>
              <c:f>'BG-A-2018'!$C$86:$D$86</c:f>
              <c:numCache>
                <c:formatCode>General</c:formatCode>
                <c:ptCount val="2"/>
                <c:pt idx="0">
                  <c:v>81.61</c:v>
                </c:pt>
                <c:pt idx="1">
                  <c:v>38.78</c:v>
                </c:pt>
              </c:numCache>
            </c:numRef>
          </c:val>
          <c:extLst>
            <c:ext xmlns:c16="http://schemas.microsoft.com/office/drawing/2014/chart" uri="{C3380CC4-5D6E-409C-BE32-E72D297353CC}">
              <c16:uniqueId val="{00000002-B27E-450A-86E2-E77242D98485}"/>
            </c:ext>
          </c:extLst>
        </c:ser>
        <c:ser>
          <c:idx val="3"/>
          <c:order val="3"/>
          <c:tx>
            <c:strRef>
              <c:f>'BG-A-2018'!$B$87</c:f>
              <c:strCache>
                <c:ptCount val="1"/>
                <c:pt idx="0">
                  <c:v>IV SEMESTRE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'BG-A-2018'!$C$82:$D$83</c:f>
              <c:multiLvlStrCache>
                <c:ptCount val="2"/>
                <c:lvl>
                  <c:pt idx="0">
                    <c:v>A-01</c:v>
                  </c:pt>
                  <c:pt idx="1">
                    <c:v>A-02</c:v>
                  </c:pt>
                </c:lvl>
                <c:lvl>
                  <c:pt idx="0">
                    <c:v>Resultados (NO2) µg/m3</c:v>
                  </c:pt>
                </c:lvl>
              </c:multiLvlStrCache>
            </c:multiLvlStrRef>
          </c:cat>
          <c:val>
            <c:numRef>
              <c:f>'BG-A-2018'!$C$87:$D$87</c:f>
              <c:numCache>
                <c:formatCode>General</c:formatCode>
                <c:ptCount val="2"/>
                <c:pt idx="0">
                  <c:v>52.27</c:v>
                </c:pt>
                <c:pt idx="1">
                  <c:v>73.569999999999993</c:v>
                </c:pt>
              </c:numCache>
            </c:numRef>
          </c:val>
          <c:extLst>
            <c:ext xmlns:c16="http://schemas.microsoft.com/office/drawing/2014/chart" uri="{C3380CC4-5D6E-409C-BE32-E72D297353CC}">
              <c16:uniqueId val="{00000003-B27E-450A-86E2-E77242D98485}"/>
            </c:ext>
          </c:extLst>
        </c:ser>
        <c:dLbls>
          <c:showLegendKey val="0"/>
          <c:showVal val="0"/>
          <c:showCatName val="0"/>
          <c:showSerName val="0"/>
          <c:showPercent val="0"/>
          <c:showBubbleSize val="0"/>
        </c:dLbls>
        <c:gapWidth val="219"/>
        <c:overlap val="-27"/>
        <c:axId val="996816415"/>
        <c:axId val="996804767"/>
      </c:barChart>
      <c:lineChart>
        <c:grouping val="standard"/>
        <c:varyColors val="0"/>
        <c:ser>
          <c:idx val="4"/>
          <c:order val="4"/>
          <c:tx>
            <c:strRef>
              <c:f>'BG-A-2018'!$B$88</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E-450A-86E2-E77242D9848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'BG-A-2018'!$C$82:$D$83</c:f>
              <c:multiLvlStrCache>
                <c:ptCount val="2"/>
                <c:lvl>
                  <c:pt idx="0">
                    <c:v>A-01</c:v>
                  </c:pt>
                  <c:pt idx="1">
                    <c:v>A-02</c:v>
                  </c:pt>
                </c:lvl>
                <c:lvl>
                  <c:pt idx="0">
                    <c:v>Resultados (NO2) µg/m3</c:v>
                  </c:pt>
                </c:lvl>
              </c:multiLvlStrCache>
            </c:multiLvlStrRef>
          </c:cat>
          <c:val>
            <c:numRef>
              <c:f>'BG-A-2018'!$C$88:$D$88</c:f>
              <c:numCache>
                <c:formatCode>General</c:formatCode>
                <c:ptCount val="2"/>
                <c:pt idx="0">
                  <c:v>200</c:v>
                </c:pt>
                <c:pt idx="1">
                  <c:v>200</c:v>
                </c:pt>
              </c:numCache>
            </c:numRef>
          </c:val>
          <c:smooth val="0"/>
          <c:extLst>
            <c:ext xmlns:c16="http://schemas.microsoft.com/office/drawing/2014/chart" uri="{C3380CC4-5D6E-409C-BE32-E72D297353CC}">
              <c16:uniqueId val="{00000005-B27E-450A-86E2-E77242D98485}"/>
            </c:ext>
          </c:extLst>
        </c:ser>
        <c:dLbls>
          <c:showLegendKey val="0"/>
          <c:showVal val="0"/>
          <c:showCatName val="0"/>
          <c:showSerName val="0"/>
          <c:showPercent val="0"/>
          <c:showBubbleSize val="0"/>
        </c:dLbls>
        <c:marker val="1"/>
        <c:smooth val="0"/>
        <c:axId val="996816415"/>
        <c:axId val="996804767"/>
      </c:lineChart>
      <c:catAx>
        <c:axId val="99681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804767"/>
        <c:crosses val="autoZero"/>
        <c:auto val="1"/>
        <c:lblAlgn val="ctr"/>
        <c:lblOffset val="100"/>
        <c:noMultiLvlLbl val="0"/>
      </c:catAx>
      <c:valAx>
        <c:axId val="99680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81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7171296296296296"/>
          <c:w val="0.89019685039370078"/>
          <c:h val="0.32471237970253714"/>
        </c:manualLayout>
      </c:layout>
      <c:barChart>
        <c:barDir val="col"/>
        <c:grouping val="clustered"/>
        <c:varyColors val="0"/>
        <c:ser>
          <c:idx val="0"/>
          <c:order val="0"/>
          <c:tx>
            <c:strRef>
              <c:f>'BG-A-2018'!$B$94</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'BG-A-2018'!$C$92:$D$93</c:f>
              <c:multiLvlStrCache>
                <c:ptCount val="2"/>
                <c:lvl>
                  <c:pt idx="0">
                    <c:v>A-01</c:v>
                  </c:pt>
                  <c:pt idx="1">
                    <c:v>A-02</c:v>
                  </c:pt>
                </c:lvl>
                <c:lvl>
                  <c:pt idx="0">
                    <c:v>Resultados (NO2) µg/m3</c:v>
                  </c:pt>
                </c:lvl>
              </c:multiLvlStrCache>
            </c:multiLvlStrRef>
          </c:cat>
          <c:val>
            <c:numRef>
              <c:f>'BG-A-2018'!$C$94:$D$94</c:f>
              <c:numCache>
                <c:formatCode>General</c:formatCode>
                <c:ptCount val="2"/>
                <c:pt idx="0">
                  <c:v>26.43</c:v>
                </c:pt>
                <c:pt idx="1">
                  <c:v>34.35</c:v>
                </c:pt>
              </c:numCache>
            </c:numRef>
          </c:val>
          <c:extLst>
            <c:ext xmlns:c16="http://schemas.microsoft.com/office/drawing/2014/chart" uri="{C3380CC4-5D6E-409C-BE32-E72D297353CC}">
              <c16:uniqueId val="{00000000-0F89-4403-BA59-85E41DF25A7A}"/>
            </c:ext>
          </c:extLst>
        </c:ser>
        <c:ser>
          <c:idx val="1"/>
          <c:order val="1"/>
          <c:tx>
            <c:strRef>
              <c:f>'BG-A-2018'!$B$95</c:f>
              <c:strCache>
                <c:ptCount val="1"/>
                <c:pt idx="0">
                  <c:v>II SEMESTRE</c:v>
                </c:pt>
              </c:strCache>
            </c:strRef>
          </c:tx>
          <c:spPr>
            <a:solidFill>
              <a:schemeClr val="accent2"/>
            </a:solidFill>
            <a:ln>
              <a:noFill/>
            </a:ln>
            <a:effectLst/>
          </c:spPr>
          <c:invertIfNegative val="0"/>
          <c:cat>
            <c:multiLvlStrRef>
              <c:f>'BG-A-2018'!$C$92:$D$93</c:f>
              <c:multiLvlStrCache>
                <c:ptCount val="2"/>
                <c:lvl>
                  <c:pt idx="0">
                    <c:v>A-01</c:v>
                  </c:pt>
                  <c:pt idx="1">
                    <c:v>A-02</c:v>
                  </c:pt>
                </c:lvl>
                <c:lvl>
                  <c:pt idx="0">
                    <c:v>Resultados (NO2) µg/m3</c:v>
                  </c:pt>
                </c:lvl>
              </c:multiLvlStrCache>
            </c:multiLvlStrRef>
          </c:cat>
          <c:val>
            <c:numRef>
              <c:f>'BG-A-2018'!$C$95:$D$95</c:f>
              <c:numCache>
                <c:formatCode>General</c:formatCode>
                <c:ptCount val="2"/>
              </c:numCache>
            </c:numRef>
          </c:val>
          <c:extLst>
            <c:ext xmlns:c16="http://schemas.microsoft.com/office/drawing/2014/chart" uri="{C3380CC4-5D6E-409C-BE32-E72D297353CC}">
              <c16:uniqueId val="{00000001-0F89-4403-BA59-85E41DF25A7A}"/>
            </c:ext>
          </c:extLst>
        </c:ser>
        <c:ser>
          <c:idx val="2"/>
          <c:order val="2"/>
          <c:tx>
            <c:strRef>
              <c:f>'BG-A-2018'!$B$96</c:f>
              <c:strCache>
                <c:ptCount val="1"/>
                <c:pt idx="0">
                  <c:v>III SEMESTRE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'BG-A-2018'!$C$92:$D$93</c:f>
              <c:multiLvlStrCache>
                <c:ptCount val="2"/>
                <c:lvl>
                  <c:pt idx="0">
                    <c:v>A-01</c:v>
                  </c:pt>
                  <c:pt idx="1">
                    <c:v>A-02</c:v>
                  </c:pt>
                </c:lvl>
                <c:lvl>
                  <c:pt idx="0">
                    <c:v>Resultados (NO2) µg/m3</c:v>
                  </c:pt>
                </c:lvl>
              </c:multiLvlStrCache>
            </c:multiLvlStrRef>
          </c:cat>
          <c:val>
            <c:numRef>
              <c:f>'BG-A-2018'!$C$96:$D$96</c:f>
              <c:numCache>
                <c:formatCode>General</c:formatCode>
                <c:ptCount val="2"/>
                <c:pt idx="0">
                  <c:v>16.59</c:v>
                </c:pt>
                <c:pt idx="1">
                  <c:v>0</c:v>
                </c:pt>
              </c:numCache>
            </c:numRef>
          </c:val>
          <c:extLst>
            <c:ext xmlns:c16="http://schemas.microsoft.com/office/drawing/2014/chart" uri="{C3380CC4-5D6E-409C-BE32-E72D297353CC}">
              <c16:uniqueId val="{00000002-0F89-4403-BA59-85E41DF25A7A}"/>
            </c:ext>
          </c:extLst>
        </c:ser>
        <c:ser>
          <c:idx val="3"/>
          <c:order val="3"/>
          <c:tx>
            <c:strRef>
              <c:f>'BG-A-2018'!$B$97</c:f>
              <c:strCache>
                <c:ptCount val="1"/>
                <c:pt idx="0">
                  <c:v>IV SEMESTRE</c:v>
                </c:pt>
              </c:strCache>
            </c:strRef>
          </c:tx>
          <c:spPr>
            <a:solidFill>
              <a:schemeClr val="accent4"/>
            </a:solidFill>
            <a:ln>
              <a:noFill/>
            </a:ln>
            <a:effectLst/>
          </c:spPr>
          <c:invertIfNegative val="0"/>
          <c:cat>
            <c:multiLvlStrRef>
              <c:f>'BG-A-2018'!$C$92:$D$93</c:f>
              <c:multiLvlStrCache>
                <c:ptCount val="2"/>
                <c:lvl>
                  <c:pt idx="0">
                    <c:v>A-01</c:v>
                  </c:pt>
                  <c:pt idx="1">
                    <c:v>A-02</c:v>
                  </c:pt>
                </c:lvl>
                <c:lvl>
                  <c:pt idx="0">
                    <c:v>Resultados (NO2) µg/m3</c:v>
                  </c:pt>
                </c:lvl>
              </c:multiLvlStrCache>
            </c:multiLvlStrRef>
          </c:cat>
          <c:val>
            <c:numRef>
              <c:f>'BG-A-2018'!$C$97:$D$97</c:f>
              <c:numCache>
                <c:formatCode>General</c:formatCode>
                <c:ptCount val="2"/>
                <c:pt idx="0">
                  <c:v>0</c:v>
                </c:pt>
                <c:pt idx="1">
                  <c:v>0</c:v>
                </c:pt>
              </c:numCache>
            </c:numRef>
          </c:val>
          <c:extLst>
            <c:ext xmlns:c16="http://schemas.microsoft.com/office/drawing/2014/chart" uri="{C3380CC4-5D6E-409C-BE32-E72D297353CC}">
              <c16:uniqueId val="{00000003-0F89-4403-BA59-85E41DF25A7A}"/>
            </c:ext>
          </c:extLst>
        </c:ser>
        <c:dLbls>
          <c:showLegendKey val="0"/>
          <c:showVal val="0"/>
          <c:showCatName val="0"/>
          <c:showSerName val="0"/>
          <c:showPercent val="0"/>
          <c:showBubbleSize val="0"/>
        </c:dLbls>
        <c:gapWidth val="219"/>
        <c:overlap val="-27"/>
        <c:axId val="905574719"/>
        <c:axId val="905580543"/>
      </c:barChart>
      <c:lineChart>
        <c:grouping val="standard"/>
        <c:varyColors val="0"/>
        <c:ser>
          <c:idx val="4"/>
          <c:order val="4"/>
          <c:tx>
            <c:strRef>
              <c:f>'BG-A-2018'!$B$98</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9-4403-BA59-85E41DF25A7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'BG-A-2018'!$C$92:$D$93</c:f>
              <c:multiLvlStrCache>
                <c:ptCount val="2"/>
                <c:lvl>
                  <c:pt idx="0">
                    <c:v>A-01</c:v>
                  </c:pt>
                  <c:pt idx="1">
                    <c:v>A-02</c:v>
                  </c:pt>
                </c:lvl>
                <c:lvl>
                  <c:pt idx="0">
                    <c:v>Resultados (NO2) µg/m3</c:v>
                  </c:pt>
                </c:lvl>
              </c:multiLvlStrCache>
            </c:multiLvlStrRef>
          </c:cat>
          <c:val>
            <c:numRef>
              <c:f>'BG-A-2018'!$C$98:$D$98</c:f>
              <c:numCache>
                <c:formatCode>General</c:formatCode>
                <c:ptCount val="2"/>
                <c:pt idx="0">
                  <c:v>200</c:v>
                </c:pt>
                <c:pt idx="1">
                  <c:v>200</c:v>
                </c:pt>
              </c:numCache>
            </c:numRef>
          </c:val>
          <c:smooth val="0"/>
          <c:extLst>
            <c:ext xmlns:c16="http://schemas.microsoft.com/office/drawing/2014/chart" uri="{C3380CC4-5D6E-409C-BE32-E72D297353CC}">
              <c16:uniqueId val="{00000005-0F89-4403-BA59-85E41DF25A7A}"/>
            </c:ext>
          </c:extLst>
        </c:ser>
        <c:dLbls>
          <c:showLegendKey val="0"/>
          <c:showVal val="0"/>
          <c:showCatName val="0"/>
          <c:showSerName val="0"/>
          <c:showPercent val="0"/>
          <c:showBubbleSize val="0"/>
        </c:dLbls>
        <c:marker val="1"/>
        <c:smooth val="0"/>
        <c:axId val="905574719"/>
        <c:axId val="905580543"/>
      </c:lineChart>
      <c:catAx>
        <c:axId val="90557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05580543"/>
        <c:crosses val="autoZero"/>
        <c:auto val="1"/>
        <c:lblAlgn val="ctr"/>
        <c:lblOffset val="100"/>
        <c:noMultiLvlLbl val="0"/>
      </c:catAx>
      <c:valAx>
        <c:axId val="905580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0557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'BG-A-2018'!$B$108</c:f>
              <c:strCache>
                <c:ptCount val="1"/>
                <c:pt idx="0">
                  <c:v>I SEMESTRE</c:v>
                </c:pt>
              </c:strCache>
            </c:strRef>
          </c:tx>
          <c:spPr>
            <a:solidFill>
              <a:schemeClr val="accent1"/>
            </a:solidFill>
            <a:ln>
              <a:noFill/>
            </a:ln>
            <a:effectLst/>
          </c:spPr>
          <c:invertIfNegative val="0"/>
          <c:cat>
            <c:multiLvlStrRef>
              <c:f>'BG-A-2018'!$C$106:$D$107</c:f>
              <c:multiLvlStrCache>
                <c:ptCount val="2"/>
                <c:lvl>
                  <c:pt idx="0">
                    <c:v>A-01</c:v>
                  </c:pt>
                  <c:pt idx="1">
                    <c:v>A-02</c:v>
                  </c:pt>
                </c:lvl>
                <c:lvl>
                  <c:pt idx="0">
                    <c:v>Resultados CO µg/m3</c:v>
                  </c:pt>
                </c:lvl>
              </c:multiLvlStrCache>
            </c:multiLvlStrRef>
          </c:cat>
          <c:val>
            <c:numRef>
              <c:f>'BG-A-2018'!$C$108:$D$108</c:f>
              <c:numCache>
                <c:formatCode>General</c:formatCode>
                <c:ptCount val="2"/>
                <c:pt idx="0">
                  <c:v>0</c:v>
                </c:pt>
                <c:pt idx="1">
                  <c:v>0</c:v>
                </c:pt>
              </c:numCache>
            </c:numRef>
          </c:val>
          <c:extLst>
            <c:ext xmlns:c16="http://schemas.microsoft.com/office/drawing/2014/chart" uri="{C3380CC4-5D6E-409C-BE32-E72D297353CC}">
              <c16:uniqueId val="{00000000-ED31-44FE-A466-92B6EFE8ACC3}"/>
            </c:ext>
          </c:extLst>
        </c:ser>
        <c:ser>
          <c:idx val="1"/>
          <c:order val="1"/>
          <c:tx>
            <c:strRef>
              <c:f>'BG-A-2018'!$B$109</c:f>
              <c:strCache>
                <c:ptCount val="1"/>
                <c:pt idx="0">
                  <c:v>II SEMESTRE</c:v>
                </c:pt>
              </c:strCache>
            </c:strRef>
          </c:tx>
          <c:spPr>
            <a:solidFill>
              <a:schemeClr val="accent2"/>
            </a:solidFill>
            <a:ln>
              <a:noFill/>
            </a:ln>
            <a:effectLst/>
          </c:spPr>
          <c:invertIfNegative val="0"/>
          <c:cat>
            <c:multiLvlStrRef>
              <c:f>'BG-A-2018'!$C$106:$D$107</c:f>
              <c:multiLvlStrCache>
                <c:ptCount val="2"/>
                <c:lvl>
                  <c:pt idx="0">
                    <c:v>A-01</c:v>
                  </c:pt>
                  <c:pt idx="1">
                    <c:v>A-02</c:v>
                  </c:pt>
                </c:lvl>
                <c:lvl>
                  <c:pt idx="0">
                    <c:v>Resultados CO µg/m3</c:v>
                  </c:pt>
                </c:lvl>
              </c:multiLvlStrCache>
            </c:multiLvlStrRef>
          </c:cat>
          <c:val>
            <c:numRef>
              <c:f>'BG-A-2018'!$C$109:$D$109</c:f>
              <c:numCache>
                <c:formatCode>General</c:formatCode>
                <c:ptCount val="2"/>
                <c:pt idx="0">
                  <c:v>0</c:v>
                </c:pt>
                <c:pt idx="1">
                  <c:v>0</c:v>
                </c:pt>
              </c:numCache>
            </c:numRef>
          </c:val>
          <c:extLst>
            <c:ext xmlns:c16="http://schemas.microsoft.com/office/drawing/2014/chart" uri="{C3380CC4-5D6E-409C-BE32-E72D297353CC}">
              <c16:uniqueId val="{00000001-ED31-44FE-A466-92B6EFE8ACC3}"/>
            </c:ext>
          </c:extLst>
        </c:ser>
        <c:ser>
          <c:idx val="2"/>
          <c:order val="2"/>
          <c:tx>
            <c:strRef>
              <c:f>'BG-A-2018'!$B$110</c:f>
              <c:strCache>
                <c:ptCount val="1"/>
                <c:pt idx="0">
                  <c:v>III SEMESTRE</c:v>
                </c:pt>
              </c:strCache>
            </c:strRef>
          </c:tx>
          <c:spPr>
            <a:solidFill>
              <a:schemeClr val="accent3"/>
            </a:solidFill>
            <a:ln>
              <a:noFill/>
            </a:ln>
            <a:effectLst/>
          </c:spPr>
          <c:invertIfNegative val="0"/>
          <c:cat>
            <c:multiLvlStrRef>
              <c:f>'BG-A-2018'!$C$106:$D$107</c:f>
              <c:multiLvlStrCache>
                <c:ptCount val="2"/>
                <c:lvl>
                  <c:pt idx="0">
                    <c:v>A-01</c:v>
                  </c:pt>
                  <c:pt idx="1">
                    <c:v>A-02</c:v>
                  </c:pt>
                </c:lvl>
                <c:lvl>
                  <c:pt idx="0">
                    <c:v>Resultados CO µg/m3</c:v>
                  </c:pt>
                </c:lvl>
              </c:multiLvlStrCache>
            </c:multiLvlStrRef>
          </c:cat>
          <c:val>
            <c:numRef>
              <c:f>'BG-A-2018'!$C$110:$D$110</c:f>
              <c:numCache>
                <c:formatCode>General</c:formatCode>
                <c:ptCount val="2"/>
              </c:numCache>
            </c:numRef>
          </c:val>
          <c:extLst>
            <c:ext xmlns:c16="http://schemas.microsoft.com/office/drawing/2014/chart" uri="{C3380CC4-5D6E-409C-BE32-E72D297353CC}">
              <c16:uniqueId val="{00000002-ED31-44FE-A466-92B6EFE8ACC3}"/>
            </c:ext>
          </c:extLst>
        </c:ser>
        <c:ser>
          <c:idx val="3"/>
          <c:order val="3"/>
          <c:tx>
            <c:strRef>
              <c:f>'BG-A-2018'!$B$111</c:f>
              <c:strCache>
                <c:ptCount val="1"/>
                <c:pt idx="0">
                  <c:v>IV SEMESTRE</c:v>
                </c:pt>
              </c:strCache>
            </c:strRef>
          </c:tx>
          <c:spPr>
            <a:solidFill>
              <a:schemeClr val="accent4"/>
            </a:solidFill>
            <a:ln>
              <a:noFill/>
            </a:ln>
            <a:effectLst/>
          </c:spPr>
          <c:invertIfNegative val="0"/>
          <c:cat>
            <c:multiLvlStrRef>
              <c:f>'BG-A-2018'!$C$106:$D$107</c:f>
              <c:multiLvlStrCache>
                <c:ptCount val="2"/>
                <c:lvl>
                  <c:pt idx="0">
                    <c:v>A-01</c:v>
                  </c:pt>
                  <c:pt idx="1">
                    <c:v>A-02</c:v>
                  </c:pt>
                </c:lvl>
                <c:lvl>
                  <c:pt idx="0">
                    <c:v>Resultados CO µg/m3</c:v>
                  </c:pt>
                </c:lvl>
              </c:multiLvlStrCache>
            </c:multiLvlStrRef>
          </c:cat>
          <c:val>
            <c:numRef>
              <c:f>'BG-A-2018'!$C$111:$D$111</c:f>
              <c:numCache>
                <c:formatCode>General</c:formatCode>
                <c:ptCount val="2"/>
              </c:numCache>
            </c:numRef>
          </c:val>
          <c:extLst>
            <c:ext xmlns:c16="http://schemas.microsoft.com/office/drawing/2014/chart" uri="{C3380CC4-5D6E-409C-BE32-E72D297353CC}">
              <c16:uniqueId val="{00000003-ED31-44FE-A466-92B6EFE8ACC3}"/>
            </c:ext>
          </c:extLst>
        </c:ser>
        <c:dLbls>
          <c:showLegendKey val="0"/>
          <c:showVal val="0"/>
          <c:showCatName val="0"/>
          <c:showSerName val="0"/>
          <c:showPercent val="0"/>
          <c:showBubbleSize val="0"/>
        </c:dLbls>
        <c:gapWidth val="219"/>
        <c:overlap val="-27"/>
        <c:axId val="883206319"/>
        <c:axId val="748472447"/>
      </c:barChart>
      <c:lineChart>
        <c:grouping val="standard"/>
        <c:varyColors val="0"/>
        <c:ser>
          <c:idx val="4"/>
          <c:order val="4"/>
          <c:tx>
            <c:strRef>
              <c:f>'BG-A-2018'!$B$112</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31-44FE-A466-92B6EFE8ACC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'BG-A-2018'!$C$106:$D$107</c:f>
              <c:multiLvlStrCache>
                <c:ptCount val="2"/>
                <c:lvl>
                  <c:pt idx="0">
                    <c:v>A-01</c:v>
                  </c:pt>
                  <c:pt idx="1">
                    <c:v>A-02</c:v>
                  </c:pt>
                </c:lvl>
                <c:lvl>
                  <c:pt idx="0">
                    <c:v>Resultados CO µg/m3</c:v>
                  </c:pt>
                </c:lvl>
              </c:multiLvlStrCache>
            </c:multiLvlStrRef>
          </c:cat>
          <c:val>
            <c:numRef>
              <c:f>'BG-A-2018'!$C$112:$D$112</c:f>
              <c:numCache>
                <c:formatCode>General</c:formatCode>
                <c:ptCount val="2"/>
                <c:pt idx="0">
                  <c:v>10000</c:v>
                </c:pt>
                <c:pt idx="1">
                  <c:v>10000</c:v>
                </c:pt>
              </c:numCache>
            </c:numRef>
          </c:val>
          <c:smooth val="0"/>
          <c:extLst>
            <c:ext xmlns:c16="http://schemas.microsoft.com/office/drawing/2014/chart" uri="{C3380CC4-5D6E-409C-BE32-E72D297353CC}">
              <c16:uniqueId val="{00000005-ED31-44FE-A466-92B6EFE8ACC3}"/>
            </c:ext>
          </c:extLst>
        </c:ser>
        <c:dLbls>
          <c:showLegendKey val="0"/>
          <c:showVal val="0"/>
          <c:showCatName val="0"/>
          <c:showSerName val="0"/>
          <c:showPercent val="0"/>
          <c:showBubbleSize val="0"/>
        </c:dLbls>
        <c:marker val="1"/>
        <c:smooth val="0"/>
        <c:axId val="883206319"/>
        <c:axId val="748472447"/>
      </c:lineChart>
      <c:catAx>
        <c:axId val="88320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8472447"/>
        <c:crosses val="autoZero"/>
        <c:auto val="1"/>
        <c:lblAlgn val="ctr"/>
        <c:lblOffset val="100"/>
        <c:noMultiLvlLbl val="0"/>
      </c:catAx>
      <c:valAx>
        <c:axId val="74847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320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0.28609895042250455"/>
          <c:w val="0.86486351706036746"/>
          <c:h val="0.12896585245376108"/>
        </c:manualLayout>
      </c:layout>
      <c:barChart>
        <c:barDir val="col"/>
        <c:grouping val="clustered"/>
        <c:varyColors val="0"/>
        <c:ser>
          <c:idx val="0"/>
          <c:order val="0"/>
          <c:tx>
            <c:strRef>
              <c:f>'BG-A-2018'!$B$118</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'BG-A-2018'!$C$116:$D$117</c:f>
              <c:multiLvlStrCache>
                <c:ptCount val="2"/>
                <c:lvl>
                  <c:pt idx="0">
                    <c:v>A-01</c:v>
                  </c:pt>
                  <c:pt idx="1">
                    <c:v>A-02</c:v>
                  </c:pt>
                </c:lvl>
                <c:lvl>
                  <c:pt idx="0">
                    <c:v>Resultados CO µg/m3</c:v>
                  </c:pt>
                </c:lvl>
              </c:multiLvlStrCache>
            </c:multiLvlStrRef>
          </c:cat>
          <c:val>
            <c:numRef>
              <c:f>'BG-A-2018'!$C$118:$D$118</c:f>
              <c:numCache>
                <c:formatCode>#,##0</c:formatCode>
                <c:ptCount val="2"/>
                <c:pt idx="0">
                  <c:v>2746</c:v>
                </c:pt>
                <c:pt idx="1">
                  <c:v>5848</c:v>
                </c:pt>
              </c:numCache>
            </c:numRef>
          </c:val>
          <c:extLst>
            <c:ext xmlns:c16="http://schemas.microsoft.com/office/drawing/2014/chart" uri="{C3380CC4-5D6E-409C-BE32-E72D297353CC}">
              <c16:uniqueId val="{00000000-C8E4-44E0-B7BD-339FA34A12FF}"/>
            </c:ext>
          </c:extLst>
        </c:ser>
        <c:ser>
          <c:idx val="1"/>
          <c:order val="1"/>
          <c:tx>
            <c:strRef>
              <c:f>'BG-A-2018'!$B$119</c:f>
              <c:strCache>
                <c:ptCount val="1"/>
                <c:pt idx="0">
                  <c:v>II SEMESTRE</c:v>
                </c:pt>
              </c:strCache>
            </c:strRef>
          </c:tx>
          <c:spPr>
            <a:solidFill>
              <a:schemeClr val="accent2"/>
            </a:solidFill>
            <a:ln>
              <a:noFill/>
            </a:ln>
            <a:effectLst/>
          </c:spPr>
          <c:invertIfNegative val="0"/>
          <c:cat>
            <c:multiLvlStrRef>
              <c:f>'BG-A-2018'!$C$116:$D$117</c:f>
              <c:multiLvlStrCache>
                <c:ptCount val="2"/>
                <c:lvl>
                  <c:pt idx="0">
                    <c:v>A-01</c:v>
                  </c:pt>
                  <c:pt idx="1">
                    <c:v>A-02</c:v>
                  </c:pt>
                </c:lvl>
                <c:lvl>
                  <c:pt idx="0">
                    <c:v>Resultados CO µg/m3</c:v>
                  </c:pt>
                </c:lvl>
              </c:multiLvlStrCache>
            </c:multiLvlStrRef>
          </c:cat>
          <c:val>
            <c:numRef>
              <c:f>'BG-A-2018'!$C$119:$D$119</c:f>
              <c:numCache>
                <c:formatCode>General</c:formatCode>
                <c:ptCount val="2"/>
                <c:pt idx="0">
                  <c:v>0</c:v>
                </c:pt>
                <c:pt idx="1">
                  <c:v>0</c:v>
                </c:pt>
              </c:numCache>
            </c:numRef>
          </c:val>
          <c:extLst>
            <c:ext xmlns:c16="http://schemas.microsoft.com/office/drawing/2014/chart" uri="{C3380CC4-5D6E-409C-BE32-E72D297353CC}">
              <c16:uniqueId val="{00000001-C8E4-44E0-B7BD-339FA34A12FF}"/>
            </c:ext>
          </c:extLst>
        </c:ser>
        <c:ser>
          <c:idx val="2"/>
          <c:order val="2"/>
          <c:tx>
            <c:strRef>
              <c:f>'BG-A-2018'!$B$120</c:f>
              <c:strCache>
                <c:ptCount val="1"/>
                <c:pt idx="0">
                  <c:v>III SEMESTRE</c:v>
                </c:pt>
              </c:strCache>
            </c:strRef>
          </c:tx>
          <c:spPr>
            <a:solidFill>
              <a:schemeClr val="accent3"/>
            </a:solidFill>
            <a:ln>
              <a:noFill/>
            </a:ln>
            <a:effectLst/>
          </c:spPr>
          <c:invertIfNegative val="0"/>
          <c:cat>
            <c:multiLvlStrRef>
              <c:f>'BG-A-2018'!$C$116:$D$117</c:f>
              <c:multiLvlStrCache>
                <c:ptCount val="2"/>
                <c:lvl>
                  <c:pt idx="0">
                    <c:v>A-01</c:v>
                  </c:pt>
                  <c:pt idx="1">
                    <c:v>A-02</c:v>
                  </c:pt>
                </c:lvl>
                <c:lvl>
                  <c:pt idx="0">
                    <c:v>Resultados CO µg/m3</c:v>
                  </c:pt>
                </c:lvl>
              </c:multiLvlStrCache>
            </c:multiLvlStrRef>
          </c:cat>
          <c:val>
            <c:numRef>
              <c:f>'BG-A-2018'!$C$120:$D$120</c:f>
              <c:numCache>
                <c:formatCode>General</c:formatCode>
                <c:ptCount val="2"/>
                <c:pt idx="0">
                  <c:v>0</c:v>
                </c:pt>
                <c:pt idx="1">
                  <c:v>0</c:v>
                </c:pt>
              </c:numCache>
            </c:numRef>
          </c:val>
          <c:extLst>
            <c:ext xmlns:c16="http://schemas.microsoft.com/office/drawing/2014/chart" uri="{C3380CC4-5D6E-409C-BE32-E72D297353CC}">
              <c16:uniqueId val="{00000002-C8E4-44E0-B7BD-339FA34A12FF}"/>
            </c:ext>
          </c:extLst>
        </c:ser>
        <c:ser>
          <c:idx val="3"/>
          <c:order val="3"/>
          <c:tx>
            <c:strRef>
              <c:f>'BG-A-2018'!$B$121</c:f>
              <c:strCache>
                <c:ptCount val="1"/>
                <c:pt idx="0">
                  <c:v>IV SEMESTRE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'BG-A-2018'!$C$116:$D$117</c:f>
              <c:multiLvlStrCache>
                <c:ptCount val="2"/>
                <c:lvl>
                  <c:pt idx="0">
                    <c:v>A-01</c:v>
                  </c:pt>
                  <c:pt idx="1">
                    <c:v>A-02</c:v>
                  </c:pt>
                </c:lvl>
                <c:lvl>
                  <c:pt idx="0">
                    <c:v>Resultados CO µg/m3</c:v>
                  </c:pt>
                </c:lvl>
              </c:multiLvlStrCache>
            </c:multiLvlStrRef>
          </c:cat>
          <c:val>
            <c:numRef>
              <c:f>'BG-A-2018'!$C$121:$D$121</c:f>
              <c:numCache>
                <c:formatCode>#,##0</c:formatCode>
                <c:ptCount val="2"/>
                <c:pt idx="0" formatCode="General">
                  <c:v>652.1</c:v>
                </c:pt>
                <c:pt idx="1">
                  <c:v>1041</c:v>
                </c:pt>
              </c:numCache>
            </c:numRef>
          </c:val>
          <c:extLst>
            <c:ext xmlns:c16="http://schemas.microsoft.com/office/drawing/2014/chart" uri="{C3380CC4-5D6E-409C-BE32-E72D297353CC}">
              <c16:uniqueId val="{00000003-C8E4-44E0-B7BD-339FA34A12FF}"/>
            </c:ext>
          </c:extLst>
        </c:ser>
        <c:dLbls>
          <c:showLegendKey val="0"/>
          <c:showVal val="0"/>
          <c:showCatName val="0"/>
          <c:showSerName val="0"/>
          <c:showPercent val="0"/>
          <c:showBubbleSize val="0"/>
        </c:dLbls>
        <c:gapWidth val="219"/>
        <c:overlap val="-27"/>
        <c:axId val="989962847"/>
        <c:axId val="989963679"/>
      </c:barChart>
      <c:lineChart>
        <c:grouping val="standard"/>
        <c:varyColors val="0"/>
        <c:ser>
          <c:idx val="4"/>
          <c:order val="4"/>
          <c:tx>
            <c:strRef>
              <c:f>'BG-A-2018'!$B$122</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E4-44E0-B7BD-339FA34A12F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'BG-A-2018'!$C$116:$D$117</c:f>
              <c:multiLvlStrCache>
                <c:ptCount val="2"/>
                <c:lvl>
                  <c:pt idx="0">
                    <c:v>A-01</c:v>
                  </c:pt>
                  <c:pt idx="1">
                    <c:v>A-02</c:v>
                  </c:pt>
                </c:lvl>
                <c:lvl>
                  <c:pt idx="0">
                    <c:v>Resultados CO µg/m3</c:v>
                  </c:pt>
                </c:lvl>
              </c:multiLvlStrCache>
            </c:multiLvlStrRef>
          </c:cat>
          <c:val>
            <c:numRef>
              <c:f>'BG-A-2018'!$C$122:$D$122</c:f>
              <c:numCache>
                <c:formatCode>General</c:formatCode>
                <c:ptCount val="2"/>
                <c:pt idx="0">
                  <c:v>10000</c:v>
                </c:pt>
                <c:pt idx="1">
                  <c:v>10000</c:v>
                </c:pt>
              </c:numCache>
            </c:numRef>
          </c:val>
          <c:smooth val="0"/>
          <c:extLst>
            <c:ext xmlns:c16="http://schemas.microsoft.com/office/drawing/2014/chart" uri="{C3380CC4-5D6E-409C-BE32-E72D297353CC}">
              <c16:uniqueId val="{00000005-C8E4-44E0-B7BD-339FA34A12FF}"/>
            </c:ext>
          </c:extLst>
        </c:ser>
        <c:dLbls>
          <c:showLegendKey val="0"/>
          <c:showVal val="0"/>
          <c:showCatName val="0"/>
          <c:showSerName val="0"/>
          <c:showPercent val="0"/>
          <c:showBubbleSize val="0"/>
        </c:dLbls>
        <c:marker val="1"/>
        <c:smooth val="0"/>
        <c:axId val="989962847"/>
        <c:axId val="989963679"/>
      </c:lineChart>
      <c:catAx>
        <c:axId val="98996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9963679"/>
        <c:crosses val="autoZero"/>
        <c:auto val="1"/>
        <c:lblAlgn val="ctr"/>
        <c:lblOffset val="100"/>
        <c:noMultiLvlLbl val="0"/>
      </c:catAx>
      <c:valAx>
        <c:axId val="9899636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9962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'BG-A-2018'!$B$128</c:f>
              <c:strCache>
                <c:ptCount val="1"/>
                <c:pt idx="0">
                  <c:v>I SEMESTRE</c:v>
                </c:pt>
              </c:strCache>
            </c:strRef>
          </c:tx>
          <c:spPr>
            <a:solidFill>
              <a:schemeClr val="accent1"/>
            </a:solidFill>
            <a:ln>
              <a:noFill/>
            </a:ln>
            <a:effectLst/>
          </c:spPr>
          <c:invertIfNegative val="0"/>
          <c:cat>
            <c:multiLvlStrRef>
              <c:f>'BG-A-2018'!$C$126:$D$127</c:f>
              <c:multiLvlStrCache>
                <c:ptCount val="2"/>
                <c:lvl>
                  <c:pt idx="0">
                    <c:v>A-01</c:v>
                  </c:pt>
                  <c:pt idx="1">
                    <c:v>A-02</c:v>
                  </c:pt>
                </c:lvl>
                <c:lvl>
                  <c:pt idx="0">
                    <c:v>Resultados CO µg/m3</c:v>
                  </c:pt>
                </c:lvl>
              </c:multiLvlStrCache>
            </c:multiLvlStrRef>
          </c:cat>
          <c:val>
            <c:numRef>
              <c:f>'BG-A-2018'!$C$128:$D$128</c:f>
              <c:numCache>
                <c:formatCode>General</c:formatCode>
                <c:ptCount val="2"/>
                <c:pt idx="0">
                  <c:v>0</c:v>
                </c:pt>
                <c:pt idx="1">
                  <c:v>0</c:v>
                </c:pt>
              </c:numCache>
            </c:numRef>
          </c:val>
          <c:extLst>
            <c:ext xmlns:c16="http://schemas.microsoft.com/office/drawing/2014/chart" uri="{C3380CC4-5D6E-409C-BE32-E72D297353CC}">
              <c16:uniqueId val="{00000000-10FE-46D2-AE93-46EC2E32AD8D}"/>
            </c:ext>
          </c:extLst>
        </c:ser>
        <c:ser>
          <c:idx val="1"/>
          <c:order val="1"/>
          <c:tx>
            <c:strRef>
              <c:f>'BG-A-2018'!$B$129</c:f>
              <c:strCache>
                <c:ptCount val="1"/>
                <c:pt idx="0">
                  <c:v>II SEMESTRE</c:v>
                </c:pt>
              </c:strCache>
            </c:strRef>
          </c:tx>
          <c:spPr>
            <a:solidFill>
              <a:schemeClr val="accent2"/>
            </a:solidFill>
            <a:ln>
              <a:noFill/>
            </a:ln>
            <a:effectLst/>
          </c:spPr>
          <c:invertIfNegative val="0"/>
          <c:cat>
            <c:multiLvlStrRef>
              <c:f>'BG-A-2018'!$C$126:$D$127</c:f>
              <c:multiLvlStrCache>
                <c:ptCount val="2"/>
                <c:lvl>
                  <c:pt idx="0">
                    <c:v>A-01</c:v>
                  </c:pt>
                  <c:pt idx="1">
                    <c:v>A-02</c:v>
                  </c:pt>
                </c:lvl>
                <c:lvl>
                  <c:pt idx="0">
                    <c:v>Resultados CO µg/m3</c:v>
                  </c:pt>
                </c:lvl>
              </c:multiLvlStrCache>
            </c:multiLvlStrRef>
          </c:cat>
          <c:val>
            <c:numRef>
              <c:f>'BG-A-2018'!$C$129:$D$129</c:f>
              <c:numCache>
                <c:formatCode>General</c:formatCode>
                <c:ptCount val="2"/>
                <c:pt idx="0">
                  <c:v>0</c:v>
                </c:pt>
                <c:pt idx="1">
                  <c:v>0</c:v>
                </c:pt>
              </c:numCache>
            </c:numRef>
          </c:val>
          <c:extLst>
            <c:ext xmlns:c16="http://schemas.microsoft.com/office/drawing/2014/chart" uri="{C3380CC4-5D6E-409C-BE32-E72D297353CC}">
              <c16:uniqueId val="{00000001-10FE-46D2-AE93-46EC2E32AD8D}"/>
            </c:ext>
          </c:extLst>
        </c:ser>
        <c:ser>
          <c:idx val="2"/>
          <c:order val="2"/>
          <c:tx>
            <c:strRef>
              <c:f>'BG-A-2018'!$B$130</c:f>
              <c:strCache>
                <c:ptCount val="1"/>
                <c:pt idx="0">
                  <c:v>III SEMESTRE</c:v>
                </c:pt>
              </c:strCache>
            </c:strRef>
          </c:tx>
          <c:spPr>
            <a:solidFill>
              <a:schemeClr val="accent3"/>
            </a:solidFill>
            <a:ln>
              <a:noFill/>
            </a:ln>
            <a:effectLst/>
          </c:spPr>
          <c:invertIfNegative val="0"/>
          <c:cat>
            <c:multiLvlStrRef>
              <c:f>'BG-A-2018'!$C$126:$D$127</c:f>
              <c:multiLvlStrCache>
                <c:ptCount val="2"/>
                <c:lvl>
                  <c:pt idx="0">
                    <c:v>A-01</c:v>
                  </c:pt>
                  <c:pt idx="1">
                    <c:v>A-02</c:v>
                  </c:pt>
                </c:lvl>
                <c:lvl>
                  <c:pt idx="0">
                    <c:v>Resultados CO µg/m3</c:v>
                  </c:pt>
                </c:lvl>
              </c:multiLvlStrCache>
            </c:multiLvlStrRef>
          </c:cat>
          <c:val>
            <c:numRef>
              <c:f>'BG-A-2018'!$C$130:$D$130</c:f>
              <c:numCache>
                <c:formatCode>General</c:formatCode>
                <c:ptCount val="2"/>
                <c:pt idx="0">
                  <c:v>0</c:v>
                </c:pt>
                <c:pt idx="1">
                  <c:v>0</c:v>
                </c:pt>
              </c:numCache>
            </c:numRef>
          </c:val>
          <c:extLst>
            <c:ext xmlns:c16="http://schemas.microsoft.com/office/drawing/2014/chart" uri="{C3380CC4-5D6E-409C-BE32-E72D297353CC}">
              <c16:uniqueId val="{00000002-10FE-46D2-AE93-46EC2E32AD8D}"/>
            </c:ext>
          </c:extLst>
        </c:ser>
        <c:ser>
          <c:idx val="3"/>
          <c:order val="3"/>
          <c:tx>
            <c:strRef>
              <c:f>'BG-A-2018'!$B$131</c:f>
              <c:strCache>
                <c:ptCount val="1"/>
                <c:pt idx="0">
                  <c:v>IV SEMESTRE</c:v>
                </c:pt>
              </c:strCache>
            </c:strRef>
          </c:tx>
          <c:spPr>
            <a:solidFill>
              <a:schemeClr val="accent4"/>
            </a:solidFill>
            <a:ln>
              <a:noFill/>
            </a:ln>
            <a:effectLst/>
          </c:spPr>
          <c:invertIfNegative val="0"/>
          <c:cat>
            <c:multiLvlStrRef>
              <c:f>'BG-A-2018'!$C$126:$D$127</c:f>
              <c:multiLvlStrCache>
                <c:ptCount val="2"/>
                <c:lvl>
                  <c:pt idx="0">
                    <c:v>A-01</c:v>
                  </c:pt>
                  <c:pt idx="1">
                    <c:v>A-02</c:v>
                  </c:pt>
                </c:lvl>
                <c:lvl>
                  <c:pt idx="0">
                    <c:v>Resultados CO µg/m3</c:v>
                  </c:pt>
                </c:lvl>
              </c:multiLvlStrCache>
            </c:multiLvlStrRef>
          </c:cat>
          <c:val>
            <c:numRef>
              <c:f>'BG-A-2018'!$C$131:$D$131</c:f>
              <c:numCache>
                <c:formatCode>General</c:formatCode>
                <c:ptCount val="2"/>
                <c:pt idx="0">
                  <c:v>0</c:v>
                </c:pt>
                <c:pt idx="1">
                  <c:v>0</c:v>
                </c:pt>
              </c:numCache>
            </c:numRef>
          </c:val>
          <c:extLst>
            <c:ext xmlns:c16="http://schemas.microsoft.com/office/drawing/2014/chart" uri="{C3380CC4-5D6E-409C-BE32-E72D297353CC}">
              <c16:uniqueId val="{00000003-10FE-46D2-AE93-46EC2E32AD8D}"/>
            </c:ext>
          </c:extLst>
        </c:ser>
        <c:dLbls>
          <c:showLegendKey val="0"/>
          <c:showVal val="0"/>
          <c:showCatName val="0"/>
          <c:showSerName val="0"/>
          <c:showPercent val="0"/>
          <c:showBubbleSize val="0"/>
        </c:dLbls>
        <c:gapWidth val="219"/>
        <c:overlap val="-27"/>
        <c:axId val="905581791"/>
        <c:axId val="905578047"/>
      </c:barChart>
      <c:lineChart>
        <c:grouping val="standard"/>
        <c:varyColors val="0"/>
        <c:ser>
          <c:idx val="4"/>
          <c:order val="4"/>
          <c:tx>
            <c:strRef>
              <c:f>'BG-A-2018'!$B$132</c:f>
              <c:strCache>
                <c:ptCount val="1"/>
                <c:pt idx="0">
                  <c:v>D.S N°003-2017-MINAM Estándares de Calidad Ambiental para Aire, </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FE-46D2-AE93-46EC2E32AD8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'BG-A-2018'!$C$126:$D$127</c:f>
              <c:multiLvlStrCache>
                <c:ptCount val="2"/>
                <c:lvl>
                  <c:pt idx="0">
                    <c:v>A-01</c:v>
                  </c:pt>
                  <c:pt idx="1">
                    <c:v>A-02</c:v>
                  </c:pt>
                </c:lvl>
                <c:lvl>
                  <c:pt idx="0">
                    <c:v>Resultados CO µg/m3</c:v>
                  </c:pt>
                </c:lvl>
              </c:multiLvlStrCache>
            </c:multiLvlStrRef>
          </c:cat>
          <c:val>
            <c:numRef>
              <c:f>'BG-A-2018'!$C$132:$D$132</c:f>
              <c:numCache>
                <c:formatCode>General</c:formatCode>
                <c:ptCount val="2"/>
                <c:pt idx="0">
                  <c:v>10000</c:v>
                </c:pt>
                <c:pt idx="1">
                  <c:v>10000</c:v>
                </c:pt>
              </c:numCache>
            </c:numRef>
          </c:val>
          <c:smooth val="0"/>
          <c:extLst>
            <c:ext xmlns:c16="http://schemas.microsoft.com/office/drawing/2014/chart" uri="{C3380CC4-5D6E-409C-BE32-E72D297353CC}">
              <c16:uniqueId val="{00000005-10FE-46D2-AE93-46EC2E32AD8D}"/>
            </c:ext>
          </c:extLst>
        </c:ser>
        <c:dLbls>
          <c:showLegendKey val="0"/>
          <c:showVal val="0"/>
          <c:showCatName val="0"/>
          <c:showSerName val="0"/>
          <c:showPercent val="0"/>
          <c:showBubbleSize val="0"/>
        </c:dLbls>
        <c:marker val="1"/>
        <c:smooth val="0"/>
        <c:axId val="905581791"/>
        <c:axId val="905578047"/>
      </c:lineChart>
      <c:catAx>
        <c:axId val="905581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05578047"/>
        <c:crosses val="autoZero"/>
        <c:auto val="1"/>
        <c:lblAlgn val="ctr"/>
        <c:lblOffset val="100"/>
        <c:noMultiLvlLbl val="0"/>
      </c:catAx>
      <c:valAx>
        <c:axId val="905578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0558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1426071741032"/>
          <c:y val="0.17171296296296296"/>
          <c:w val="0.77508573928258973"/>
          <c:h val="0.34323089822105568"/>
        </c:manualLayout>
      </c:layout>
      <c:barChart>
        <c:barDir val="col"/>
        <c:grouping val="clustered"/>
        <c:varyColors val="0"/>
        <c:ser>
          <c:idx val="0"/>
          <c:order val="0"/>
          <c:tx>
            <c:strRef>
              <c:f>'R-208'!$B$5</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'R-208'!$C$3:$D$4</c:f>
              <c:multiLvlStrCache>
                <c:ptCount val="2"/>
                <c:lvl>
                  <c:pt idx="0">
                    <c:v>NO-01</c:v>
                  </c:pt>
                  <c:pt idx="1">
                    <c:v>NO-05</c:v>
                  </c:pt>
                </c:lvl>
                <c:lvl>
                  <c:pt idx="0">
                    <c:v>Resultados dB(A)</c:v>
                  </c:pt>
                </c:lvl>
              </c:multiLvlStrCache>
            </c:multiLvlStrRef>
          </c:cat>
          <c:val>
            <c:numRef>
              <c:f>'R-208'!$C$5:$D$5</c:f>
              <c:numCache>
                <c:formatCode>General</c:formatCode>
                <c:ptCount val="2"/>
              </c:numCache>
            </c:numRef>
          </c:val>
          <c:extLst>
            <c:ext xmlns:c16="http://schemas.microsoft.com/office/drawing/2014/chart" uri="{C3380CC4-5D6E-409C-BE32-E72D297353CC}">
              <c16:uniqueId val="{00000000-F323-47FE-9D02-8F81FFC44AB2}"/>
            </c:ext>
          </c:extLst>
        </c:ser>
        <c:ser>
          <c:idx val="1"/>
          <c:order val="1"/>
          <c:tx>
            <c:strRef>
              <c:f>'R-208'!$B$6</c:f>
              <c:strCache>
                <c:ptCount val="1"/>
                <c:pt idx="0">
                  <c:v>II SEMETRE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'R-208'!$C$3:$D$4</c:f>
              <c:multiLvlStrCache>
                <c:ptCount val="2"/>
                <c:lvl>
                  <c:pt idx="0">
                    <c:v>NO-01</c:v>
                  </c:pt>
                  <c:pt idx="1">
                    <c:v>NO-05</c:v>
                  </c:pt>
                </c:lvl>
                <c:lvl>
                  <c:pt idx="0">
                    <c:v>Resultados dB(A)</c:v>
                  </c:pt>
                </c:lvl>
              </c:multiLvlStrCache>
            </c:multiLvlStrRef>
          </c:cat>
          <c:val>
            <c:numRef>
              <c:f>'R-208'!$C$6:$D$6</c:f>
              <c:numCache>
                <c:formatCode>General</c:formatCode>
                <c:ptCount val="2"/>
                <c:pt idx="0">
                  <c:v>60.51</c:v>
                </c:pt>
                <c:pt idx="1">
                  <c:v>65.400000000000006</c:v>
                </c:pt>
              </c:numCache>
            </c:numRef>
          </c:val>
          <c:extLst>
            <c:ext xmlns:c16="http://schemas.microsoft.com/office/drawing/2014/chart" uri="{C3380CC4-5D6E-409C-BE32-E72D297353CC}">
              <c16:uniqueId val="{00000001-F323-47FE-9D02-8F81FFC44AB2}"/>
            </c:ext>
          </c:extLst>
        </c:ser>
        <c:ser>
          <c:idx val="2"/>
          <c:order val="2"/>
          <c:tx>
            <c:strRef>
              <c:f>'R-208'!$B$7</c:f>
              <c:strCache>
                <c:ptCount val="1"/>
                <c:pt idx="0">
                  <c:v>III SEMETRE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'R-208'!$C$3:$D$4</c:f>
              <c:multiLvlStrCache>
                <c:ptCount val="2"/>
                <c:lvl>
                  <c:pt idx="0">
                    <c:v>NO-01</c:v>
                  </c:pt>
                  <c:pt idx="1">
                    <c:v>NO-05</c:v>
                  </c:pt>
                </c:lvl>
                <c:lvl>
                  <c:pt idx="0">
                    <c:v>Resultados dB(A)</c:v>
                  </c:pt>
                </c:lvl>
              </c:multiLvlStrCache>
            </c:multiLvlStrRef>
          </c:cat>
          <c:val>
            <c:numRef>
              <c:f>'R-208'!$C$7:$D$7</c:f>
              <c:numCache>
                <c:formatCode>General</c:formatCode>
                <c:ptCount val="2"/>
              </c:numCache>
            </c:numRef>
          </c:val>
          <c:extLst>
            <c:ext xmlns:c16="http://schemas.microsoft.com/office/drawing/2014/chart" uri="{C3380CC4-5D6E-409C-BE32-E72D297353CC}">
              <c16:uniqueId val="{00000002-F323-47FE-9D02-8F81FFC44AB2}"/>
            </c:ext>
          </c:extLst>
        </c:ser>
        <c:ser>
          <c:idx val="3"/>
          <c:order val="3"/>
          <c:tx>
            <c:strRef>
              <c:f>'R-208'!$B$8</c:f>
              <c:strCache>
                <c:ptCount val="1"/>
                <c:pt idx="0">
                  <c:v>IV SEMETRE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3897167565923241E-17"/>
                  <c:y val="7.9382579933847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3-47FE-9D02-8F81FFC44AB2}"/>
                </c:ext>
              </c:extLst>
            </c:dLbl>
            <c:dLbl>
              <c:idx val="1"/>
              <c:layout>
                <c:manualLayout>
                  <c:x val="-2.9398794649419372E-3"/>
                  <c:y val="0.10143329658213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23-47FE-9D02-8F81FFC44A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'R-208'!$C$3:$D$4</c:f>
              <c:multiLvlStrCache>
                <c:ptCount val="2"/>
                <c:lvl>
                  <c:pt idx="0">
                    <c:v>NO-01</c:v>
                  </c:pt>
                  <c:pt idx="1">
                    <c:v>NO-05</c:v>
                  </c:pt>
                </c:lvl>
                <c:lvl>
                  <c:pt idx="0">
                    <c:v>Resultados dB(A)</c:v>
                  </c:pt>
                </c:lvl>
              </c:multiLvlStrCache>
            </c:multiLvlStrRef>
          </c:cat>
          <c:val>
            <c:numRef>
              <c:f>'R-208'!$C$8:$D$8</c:f>
              <c:numCache>
                <c:formatCode>General</c:formatCode>
                <c:ptCount val="2"/>
                <c:pt idx="0">
                  <c:v>55.6</c:v>
                </c:pt>
                <c:pt idx="1">
                  <c:v>57.8</c:v>
                </c:pt>
              </c:numCache>
            </c:numRef>
          </c:val>
          <c:extLst>
            <c:ext xmlns:c16="http://schemas.microsoft.com/office/drawing/2014/chart" uri="{C3380CC4-5D6E-409C-BE32-E72D297353CC}">
              <c16:uniqueId val="{00000005-F323-47FE-9D02-8F81FFC44AB2}"/>
            </c:ext>
          </c:extLst>
        </c:ser>
        <c:dLbls>
          <c:showLegendKey val="0"/>
          <c:showVal val="0"/>
          <c:showCatName val="0"/>
          <c:showSerName val="0"/>
          <c:showPercent val="0"/>
          <c:showBubbleSize val="0"/>
        </c:dLbls>
        <c:gapWidth val="219"/>
        <c:axId val="888058399"/>
        <c:axId val="888060063"/>
      </c:barChart>
      <c:lineChart>
        <c:grouping val="standard"/>
        <c:varyColors val="0"/>
        <c:ser>
          <c:idx val="4"/>
          <c:order val="4"/>
          <c:tx>
            <c:strRef>
              <c:f>'R-208'!$B$9</c:f>
              <c:strCache>
                <c:ptCount val="1"/>
                <c:pt idx="0">
                  <c:v>ECA para Ruido (D.S. Nº 085-2003-PCM) – Diurno - Zona Residencial</c:v>
                </c:pt>
              </c:strCache>
            </c:strRef>
          </c:tx>
          <c:spPr>
            <a:ln w="31750" cap="rnd">
              <a:solidFill>
                <a:schemeClr val="accent5"/>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23-47FE-9D02-8F81FFC44AB2}"/>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'R-208'!$C$3:$D$4</c:f>
              <c:multiLvlStrCache>
                <c:ptCount val="2"/>
                <c:lvl>
                  <c:pt idx="0">
                    <c:v>NO-01</c:v>
                  </c:pt>
                  <c:pt idx="1">
                    <c:v>NO-05</c:v>
                  </c:pt>
                </c:lvl>
                <c:lvl>
                  <c:pt idx="0">
                    <c:v>Resultados dB(A)</c:v>
                  </c:pt>
                </c:lvl>
              </c:multiLvlStrCache>
            </c:multiLvlStrRef>
          </c:cat>
          <c:val>
            <c:numRef>
              <c:f>'R-208'!$C$9:$D$9</c:f>
              <c:numCache>
                <c:formatCode>General</c:formatCode>
                <c:ptCount val="2"/>
                <c:pt idx="0">
                  <c:v>60</c:v>
                </c:pt>
                <c:pt idx="1">
                  <c:v>60</c:v>
                </c:pt>
              </c:numCache>
            </c:numRef>
          </c:val>
          <c:smooth val="0"/>
          <c:extLst>
            <c:ext xmlns:c16="http://schemas.microsoft.com/office/drawing/2014/chart" uri="{C3380CC4-5D6E-409C-BE32-E72D297353CC}">
              <c16:uniqueId val="{00000007-F323-47FE-9D02-8F81FFC44AB2}"/>
            </c:ext>
          </c:extLst>
        </c:ser>
        <c:dLbls>
          <c:showLegendKey val="0"/>
          <c:showVal val="0"/>
          <c:showCatName val="0"/>
          <c:showSerName val="0"/>
          <c:showPercent val="0"/>
          <c:showBubbleSize val="0"/>
        </c:dLbls>
        <c:marker val="1"/>
        <c:smooth val="0"/>
        <c:axId val="888058399"/>
        <c:axId val="888060063"/>
      </c:lineChart>
      <c:catAx>
        <c:axId val="88805839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888060063"/>
        <c:crosses val="autoZero"/>
        <c:auto val="1"/>
        <c:lblAlgn val="ctr"/>
        <c:lblOffset val="100"/>
        <c:noMultiLvlLbl val="0"/>
      </c:catAx>
      <c:valAx>
        <c:axId val="88806006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888058399"/>
        <c:crosses val="autoZero"/>
        <c:crossBetween val="between"/>
      </c:valAx>
      <c:spPr>
        <a:noFill/>
        <a:ln>
          <a:noFill/>
        </a:ln>
        <a:effectLst/>
      </c:spPr>
    </c:plotArea>
    <c:legend>
      <c:legendPos val="b"/>
      <c:layout>
        <c:manualLayout>
          <c:xMode val="edge"/>
          <c:yMode val="edge"/>
          <c:x val="0.10080846685285903"/>
          <c:y val="0.57717490385366654"/>
          <c:w val="0.84836101719829482"/>
          <c:h val="0.4228250961463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0443586143677"/>
          <c:y val="0.17433296582138919"/>
          <c:w val="0.8207580953747825"/>
          <c:h val="0.41211851826129231"/>
        </c:manualLayout>
      </c:layout>
      <c:barChart>
        <c:barDir val="col"/>
        <c:grouping val="clustered"/>
        <c:varyColors val="0"/>
        <c:ser>
          <c:idx val="0"/>
          <c:order val="0"/>
          <c:tx>
            <c:strRef>
              <c:f>'R-208'!$B$15</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'R-208'!$C$13:$D$14</c:f>
              <c:multiLvlStrCache>
                <c:ptCount val="2"/>
                <c:lvl>
                  <c:pt idx="0">
                    <c:v>NO-01</c:v>
                  </c:pt>
                  <c:pt idx="1">
                    <c:v>NO-05</c:v>
                  </c:pt>
                </c:lvl>
                <c:lvl>
                  <c:pt idx="0">
                    <c:v>Resultados dB(A)</c:v>
                  </c:pt>
                </c:lvl>
              </c:multiLvlStrCache>
            </c:multiLvlStrRef>
          </c:cat>
          <c:val>
            <c:numRef>
              <c:f>'R-208'!$C$15:$D$15</c:f>
              <c:numCache>
                <c:formatCode>General</c:formatCode>
                <c:ptCount val="2"/>
                <c:pt idx="0">
                  <c:v>60.1</c:v>
                </c:pt>
                <c:pt idx="1">
                  <c:v>58.7</c:v>
                </c:pt>
              </c:numCache>
            </c:numRef>
          </c:val>
          <c:extLst>
            <c:ext xmlns:c16="http://schemas.microsoft.com/office/drawing/2014/chart" uri="{C3380CC4-5D6E-409C-BE32-E72D297353CC}">
              <c16:uniqueId val="{00000000-8D78-4871-A993-B20F51BD6B84}"/>
            </c:ext>
          </c:extLst>
        </c:ser>
        <c:ser>
          <c:idx val="1"/>
          <c:order val="1"/>
          <c:tx>
            <c:strRef>
              <c:f>'R-208'!$B$16</c:f>
              <c:strCache>
                <c:ptCount val="1"/>
                <c:pt idx="0">
                  <c:v>II SEMETRE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'R-208'!$C$13:$D$14</c:f>
              <c:multiLvlStrCache>
                <c:ptCount val="2"/>
                <c:lvl>
                  <c:pt idx="0">
                    <c:v>NO-01</c:v>
                  </c:pt>
                  <c:pt idx="1">
                    <c:v>NO-05</c:v>
                  </c:pt>
                </c:lvl>
                <c:lvl>
                  <c:pt idx="0">
                    <c:v>Resultados dB(A)</c:v>
                  </c:pt>
                </c:lvl>
              </c:multiLvlStrCache>
            </c:multiLvlStrRef>
          </c:cat>
          <c:val>
            <c:numRef>
              <c:f>'R-208'!$C$16:$D$16</c:f>
              <c:numCache>
                <c:formatCode>General</c:formatCode>
                <c:ptCount val="2"/>
                <c:pt idx="0">
                  <c:v>64.3</c:v>
                </c:pt>
                <c:pt idx="1">
                  <c:v>68.400000000000006</c:v>
                </c:pt>
              </c:numCache>
            </c:numRef>
          </c:val>
          <c:extLst>
            <c:ext xmlns:c16="http://schemas.microsoft.com/office/drawing/2014/chart" uri="{C3380CC4-5D6E-409C-BE32-E72D297353CC}">
              <c16:uniqueId val="{00000001-8D78-4871-A993-B20F51BD6B84}"/>
            </c:ext>
          </c:extLst>
        </c:ser>
        <c:ser>
          <c:idx val="2"/>
          <c:order val="2"/>
          <c:tx>
            <c:strRef>
              <c:f>'R-208'!$B$17</c:f>
              <c:strCache>
                <c:ptCount val="1"/>
                <c:pt idx="0">
                  <c:v>III SEMETRE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9398794649419914E-3"/>
                  <c:y val="0.101433296582138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78-4871-A993-B20F51BD6B84}"/>
                </c:ext>
              </c:extLst>
            </c:dLbl>
            <c:dLbl>
              <c:idx val="1"/>
              <c:layout>
                <c:manualLayout>
                  <c:x val="2.9398794649419372E-3"/>
                  <c:y val="0.12348401323042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78-4871-A993-B20F51BD6B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'R-208'!$C$13:$D$14</c:f>
              <c:multiLvlStrCache>
                <c:ptCount val="2"/>
                <c:lvl>
                  <c:pt idx="0">
                    <c:v>NO-01</c:v>
                  </c:pt>
                  <c:pt idx="1">
                    <c:v>NO-05</c:v>
                  </c:pt>
                </c:lvl>
                <c:lvl>
                  <c:pt idx="0">
                    <c:v>Resultados dB(A)</c:v>
                  </c:pt>
                </c:lvl>
              </c:multiLvlStrCache>
            </c:multiLvlStrRef>
          </c:cat>
          <c:val>
            <c:numRef>
              <c:f>'R-208'!$C$17:$D$17</c:f>
              <c:numCache>
                <c:formatCode>General</c:formatCode>
                <c:ptCount val="2"/>
                <c:pt idx="0">
                  <c:v>56.7</c:v>
                </c:pt>
                <c:pt idx="1">
                  <c:v>59.3</c:v>
                </c:pt>
              </c:numCache>
            </c:numRef>
          </c:val>
          <c:extLst>
            <c:ext xmlns:c16="http://schemas.microsoft.com/office/drawing/2014/chart" uri="{C3380CC4-5D6E-409C-BE32-E72D297353CC}">
              <c16:uniqueId val="{00000004-8D78-4871-A993-B20F51BD6B84}"/>
            </c:ext>
          </c:extLst>
        </c:ser>
        <c:ser>
          <c:idx val="3"/>
          <c:order val="3"/>
          <c:tx>
            <c:strRef>
              <c:f>'R-208'!$B$18</c:f>
              <c:strCache>
                <c:ptCount val="1"/>
                <c:pt idx="0">
                  <c:v>IV SEMETRE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'R-208'!$C$13:$D$14</c:f>
              <c:multiLvlStrCache>
                <c:ptCount val="2"/>
                <c:lvl>
                  <c:pt idx="0">
                    <c:v>NO-01</c:v>
                  </c:pt>
                  <c:pt idx="1">
                    <c:v>NO-05</c:v>
                  </c:pt>
                </c:lvl>
                <c:lvl>
                  <c:pt idx="0">
                    <c:v>Resultados dB(A)</c:v>
                  </c:pt>
                </c:lvl>
              </c:multiLvlStrCache>
            </c:multiLvlStrRef>
          </c:cat>
          <c:val>
            <c:numRef>
              <c:f>'R-208'!$C$18:$D$18</c:f>
              <c:numCache>
                <c:formatCode>General</c:formatCode>
                <c:ptCount val="2"/>
                <c:pt idx="0">
                  <c:v>57.3</c:v>
                </c:pt>
                <c:pt idx="1">
                  <c:v>58.2</c:v>
                </c:pt>
              </c:numCache>
            </c:numRef>
          </c:val>
          <c:extLst>
            <c:ext xmlns:c16="http://schemas.microsoft.com/office/drawing/2014/chart" uri="{C3380CC4-5D6E-409C-BE32-E72D297353CC}">
              <c16:uniqueId val="{00000005-8D78-4871-A993-B20F51BD6B84}"/>
            </c:ext>
          </c:extLst>
        </c:ser>
        <c:dLbls>
          <c:showLegendKey val="0"/>
          <c:showVal val="0"/>
          <c:showCatName val="0"/>
          <c:showSerName val="0"/>
          <c:showPercent val="0"/>
          <c:showBubbleSize val="0"/>
        </c:dLbls>
        <c:gapWidth val="219"/>
        <c:overlap val="-27"/>
        <c:axId val="1067087631"/>
        <c:axId val="1067089295"/>
      </c:barChart>
      <c:lineChart>
        <c:grouping val="standard"/>
        <c:varyColors val="0"/>
        <c:ser>
          <c:idx val="4"/>
          <c:order val="4"/>
          <c:tx>
            <c:strRef>
              <c:f>'R-208'!$B$19</c:f>
              <c:strCache>
                <c:ptCount val="1"/>
                <c:pt idx="0">
                  <c:v>ECA para Ruido (D.S. Nº 085-2003-PCM) – Diurno - Zona Residencial</c:v>
                </c:pt>
              </c:strCache>
            </c:strRef>
          </c:tx>
          <c:spPr>
            <a:ln w="31750"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78-4871-A993-B20F51BD6B84}"/>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'R-208'!$C$13:$D$14</c:f>
              <c:multiLvlStrCache>
                <c:ptCount val="2"/>
                <c:lvl>
                  <c:pt idx="0">
                    <c:v>NO-01</c:v>
                  </c:pt>
                  <c:pt idx="1">
                    <c:v>NO-05</c:v>
                  </c:pt>
                </c:lvl>
                <c:lvl>
                  <c:pt idx="0">
                    <c:v>Resultados dB(A)</c:v>
                  </c:pt>
                </c:lvl>
              </c:multiLvlStrCache>
            </c:multiLvlStrRef>
          </c:cat>
          <c:val>
            <c:numRef>
              <c:f>'R-208'!$C$19:$D$19</c:f>
              <c:numCache>
                <c:formatCode>General</c:formatCode>
                <c:ptCount val="2"/>
                <c:pt idx="0">
                  <c:v>60</c:v>
                </c:pt>
                <c:pt idx="1">
                  <c:v>60</c:v>
                </c:pt>
              </c:numCache>
            </c:numRef>
          </c:val>
          <c:smooth val="0"/>
          <c:extLst>
            <c:ext xmlns:c16="http://schemas.microsoft.com/office/drawing/2014/chart" uri="{C3380CC4-5D6E-409C-BE32-E72D297353CC}">
              <c16:uniqueId val="{00000007-8D78-4871-A993-B20F51BD6B84}"/>
            </c:ext>
          </c:extLst>
        </c:ser>
        <c:dLbls>
          <c:showLegendKey val="0"/>
          <c:showVal val="0"/>
          <c:showCatName val="0"/>
          <c:showSerName val="0"/>
          <c:showPercent val="0"/>
          <c:showBubbleSize val="0"/>
        </c:dLbls>
        <c:marker val="1"/>
        <c:smooth val="0"/>
        <c:axId val="1067087631"/>
        <c:axId val="1067089295"/>
      </c:lineChart>
      <c:catAx>
        <c:axId val="10670876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067089295"/>
        <c:crosses val="autoZero"/>
        <c:auto val="1"/>
        <c:lblAlgn val="ctr"/>
        <c:lblOffset val="100"/>
        <c:noMultiLvlLbl val="0"/>
      </c:catAx>
      <c:valAx>
        <c:axId val="106708929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067087631"/>
        <c:crosses val="autoZero"/>
        <c:crossBetween val="between"/>
      </c:valAx>
      <c:spPr>
        <a:noFill/>
        <a:ln>
          <a:noFill/>
        </a:ln>
        <a:effectLst/>
      </c:spPr>
    </c:plotArea>
    <c:legend>
      <c:legendPos val="b"/>
      <c:layout>
        <c:manualLayout>
          <c:xMode val="edge"/>
          <c:yMode val="edge"/>
          <c:x val="0.11179620848143651"/>
          <c:y val="0.6434989452117823"/>
          <c:w val="0.82638553394114"/>
          <c:h val="0.338860481469584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Hoja1!$E$42</c:f>
              <c:strCache>
                <c:ptCount val="1"/>
                <c:pt idx="0">
                  <c:v>Ene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Hoja1!$E$43</c:f>
              <c:numCache>
                <c:formatCode>General</c:formatCode>
                <c:ptCount val="1"/>
                <c:pt idx="0">
                  <c:v>118</c:v>
                </c:pt>
              </c:numCache>
            </c:numRef>
          </c:val>
          <c:extLst>
            <c:ext xmlns:c16="http://schemas.microsoft.com/office/drawing/2014/chart" uri="{C3380CC4-5D6E-409C-BE32-E72D297353CC}">
              <c16:uniqueId val="{00000000-0036-4BAC-8637-729BE173C78E}"/>
            </c:ext>
          </c:extLst>
        </c:ser>
        <c:ser>
          <c:idx val="1"/>
          <c:order val="1"/>
          <c:tx>
            <c:strRef>
              <c:f>Hoja1!$F$42</c:f>
              <c:strCache>
                <c:ptCount val="1"/>
                <c:pt idx="0">
                  <c:v>Feb</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Hoja1!$F$43</c:f>
              <c:numCache>
                <c:formatCode>General</c:formatCode>
                <c:ptCount val="1"/>
                <c:pt idx="0">
                  <c:v>172</c:v>
                </c:pt>
              </c:numCache>
            </c:numRef>
          </c:val>
          <c:extLst>
            <c:ext xmlns:c16="http://schemas.microsoft.com/office/drawing/2014/chart" uri="{C3380CC4-5D6E-409C-BE32-E72D297353CC}">
              <c16:uniqueId val="{00000001-0036-4BAC-8637-729BE173C78E}"/>
            </c:ext>
          </c:extLst>
        </c:ser>
        <c:ser>
          <c:idx val="2"/>
          <c:order val="2"/>
          <c:tx>
            <c:strRef>
              <c:f>Hoja1!$G$42</c:f>
              <c:strCache>
                <c:ptCount val="1"/>
                <c:pt idx="0">
                  <c:v>Mar</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Hoja1!$G$43</c:f>
              <c:numCache>
                <c:formatCode>General</c:formatCode>
                <c:ptCount val="1"/>
                <c:pt idx="0">
                  <c:v>239</c:v>
                </c:pt>
              </c:numCache>
            </c:numRef>
          </c:val>
          <c:extLst>
            <c:ext xmlns:c16="http://schemas.microsoft.com/office/drawing/2014/chart" uri="{C3380CC4-5D6E-409C-BE32-E72D297353CC}">
              <c16:uniqueId val="{00000002-0036-4BAC-8637-729BE173C78E}"/>
            </c:ext>
          </c:extLst>
        </c:ser>
        <c:ser>
          <c:idx val="3"/>
          <c:order val="3"/>
          <c:tx>
            <c:strRef>
              <c:f>Hoja1!$H$42</c:f>
              <c:strCache>
                <c:ptCount val="1"/>
                <c:pt idx="0">
                  <c:v>Abr</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Hoja1!$H$43</c:f>
              <c:numCache>
                <c:formatCode>General</c:formatCode>
                <c:ptCount val="1"/>
                <c:pt idx="0">
                  <c:v>306</c:v>
                </c:pt>
              </c:numCache>
            </c:numRef>
          </c:val>
          <c:extLst>
            <c:ext xmlns:c16="http://schemas.microsoft.com/office/drawing/2014/chart" uri="{C3380CC4-5D6E-409C-BE32-E72D297353CC}">
              <c16:uniqueId val="{00000003-0036-4BAC-8637-729BE173C78E}"/>
            </c:ext>
          </c:extLst>
        </c:ser>
        <c:ser>
          <c:idx val="4"/>
          <c:order val="4"/>
          <c:tx>
            <c:strRef>
              <c:f>Hoja1!$I$42</c:f>
              <c:strCache>
                <c:ptCount val="1"/>
                <c:pt idx="0">
                  <c:v>May</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Hoja1!$I$43</c:f>
              <c:numCache>
                <c:formatCode>General</c:formatCode>
                <c:ptCount val="1"/>
                <c:pt idx="0">
                  <c:v>277</c:v>
                </c:pt>
              </c:numCache>
            </c:numRef>
          </c:val>
          <c:extLst>
            <c:ext xmlns:c16="http://schemas.microsoft.com/office/drawing/2014/chart" uri="{C3380CC4-5D6E-409C-BE32-E72D297353CC}">
              <c16:uniqueId val="{00000004-0036-4BAC-8637-729BE173C78E}"/>
            </c:ext>
          </c:extLst>
        </c:ser>
        <c:ser>
          <c:idx val="5"/>
          <c:order val="5"/>
          <c:tx>
            <c:strRef>
              <c:f>Hoja1!$J$42</c:f>
              <c:strCache>
                <c:ptCount val="1"/>
                <c:pt idx="0">
                  <c:v>Jun</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Hoja1!$J$43</c:f>
              <c:numCache>
                <c:formatCode>General</c:formatCode>
                <c:ptCount val="1"/>
                <c:pt idx="0">
                  <c:v>212</c:v>
                </c:pt>
              </c:numCache>
            </c:numRef>
          </c:val>
          <c:extLst>
            <c:ext xmlns:c16="http://schemas.microsoft.com/office/drawing/2014/chart" uri="{C3380CC4-5D6E-409C-BE32-E72D297353CC}">
              <c16:uniqueId val="{00000005-0036-4BAC-8637-729BE173C78E}"/>
            </c:ext>
          </c:extLst>
        </c:ser>
        <c:ser>
          <c:idx val="6"/>
          <c:order val="6"/>
          <c:tx>
            <c:strRef>
              <c:f>Hoja1!$K$42</c:f>
              <c:strCache>
                <c:ptCount val="1"/>
                <c:pt idx="0">
                  <c:v>Jul</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Hoja1!$K$43</c:f>
              <c:numCache>
                <c:formatCode>General</c:formatCode>
                <c:ptCount val="1"/>
                <c:pt idx="0">
                  <c:v>186</c:v>
                </c:pt>
              </c:numCache>
            </c:numRef>
          </c:val>
          <c:extLst>
            <c:ext xmlns:c16="http://schemas.microsoft.com/office/drawing/2014/chart" uri="{C3380CC4-5D6E-409C-BE32-E72D297353CC}">
              <c16:uniqueId val="{00000006-0036-4BAC-8637-729BE173C78E}"/>
            </c:ext>
          </c:extLst>
        </c:ser>
        <c:ser>
          <c:idx val="7"/>
          <c:order val="7"/>
          <c:tx>
            <c:strRef>
              <c:f>Hoja1!$L$42</c:f>
              <c:strCache>
                <c:ptCount val="1"/>
                <c:pt idx="0">
                  <c:v>Ago</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Hoja1!$L$43</c:f>
              <c:numCache>
                <c:formatCode>General</c:formatCode>
                <c:ptCount val="1"/>
                <c:pt idx="0">
                  <c:v>156</c:v>
                </c:pt>
              </c:numCache>
            </c:numRef>
          </c:val>
          <c:extLst>
            <c:ext xmlns:c16="http://schemas.microsoft.com/office/drawing/2014/chart" uri="{C3380CC4-5D6E-409C-BE32-E72D297353CC}">
              <c16:uniqueId val="{00000007-0036-4BAC-8637-729BE173C78E}"/>
            </c:ext>
          </c:extLst>
        </c:ser>
        <c:ser>
          <c:idx val="8"/>
          <c:order val="8"/>
          <c:tx>
            <c:strRef>
              <c:f>Hoja1!$M$42</c:f>
              <c:strCache>
                <c:ptCount val="1"/>
                <c:pt idx="0">
                  <c:v>Sep</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Hoja1!$M$43</c:f>
              <c:numCache>
                <c:formatCode>General</c:formatCode>
                <c:ptCount val="1"/>
                <c:pt idx="0">
                  <c:v>177</c:v>
                </c:pt>
              </c:numCache>
            </c:numRef>
          </c:val>
          <c:extLst>
            <c:ext xmlns:c16="http://schemas.microsoft.com/office/drawing/2014/chart" uri="{C3380CC4-5D6E-409C-BE32-E72D297353CC}">
              <c16:uniqueId val="{00000008-0036-4BAC-8637-729BE173C78E}"/>
            </c:ext>
          </c:extLst>
        </c:ser>
        <c:ser>
          <c:idx val="9"/>
          <c:order val="9"/>
          <c:tx>
            <c:strRef>
              <c:f>Hoja1!$N$42</c:f>
              <c:strCache>
                <c:ptCount val="1"/>
                <c:pt idx="0">
                  <c:v>Oct</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Hoja1!$N$43</c:f>
              <c:numCache>
                <c:formatCode>General</c:formatCode>
                <c:ptCount val="1"/>
                <c:pt idx="0">
                  <c:v>196</c:v>
                </c:pt>
              </c:numCache>
            </c:numRef>
          </c:val>
          <c:extLst>
            <c:ext xmlns:c16="http://schemas.microsoft.com/office/drawing/2014/chart" uri="{C3380CC4-5D6E-409C-BE32-E72D297353CC}">
              <c16:uniqueId val="{00000009-0036-4BAC-8637-729BE173C78E}"/>
            </c:ext>
          </c:extLst>
        </c:ser>
        <c:ser>
          <c:idx val="10"/>
          <c:order val="10"/>
          <c:tx>
            <c:strRef>
              <c:f>Hoja1!$O$42</c:f>
              <c:strCache>
                <c:ptCount val="1"/>
                <c:pt idx="0">
                  <c:v>Nov</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Hoja1!$O$43</c:f>
              <c:numCache>
                <c:formatCode>General</c:formatCode>
                <c:ptCount val="1"/>
                <c:pt idx="0">
                  <c:v>143</c:v>
                </c:pt>
              </c:numCache>
            </c:numRef>
          </c:val>
          <c:extLst>
            <c:ext xmlns:c16="http://schemas.microsoft.com/office/drawing/2014/chart" uri="{C3380CC4-5D6E-409C-BE32-E72D297353CC}">
              <c16:uniqueId val="{0000000A-0036-4BAC-8637-729BE173C78E}"/>
            </c:ext>
          </c:extLst>
        </c:ser>
        <c:ser>
          <c:idx val="11"/>
          <c:order val="11"/>
          <c:tx>
            <c:strRef>
              <c:f>Hoja1!$P$42</c:f>
              <c:strCache>
                <c:ptCount val="1"/>
                <c:pt idx="0">
                  <c:v>Dic</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Hoja1!$D$43</c:f>
              <c:strCache>
                <c:ptCount val="1"/>
                <c:pt idx="0">
                  <c:v>Precipitación (mm)</c:v>
                </c:pt>
              </c:strCache>
            </c:strRef>
          </c:cat>
          <c:val>
            <c:numRef>
              <c:f>Hoja1!$P$43</c:f>
              <c:numCache>
                <c:formatCode>General</c:formatCode>
                <c:ptCount val="1"/>
                <c:pt idx="0">
                  <c:v>137</c:v>
                </c:pt>
              </c:numCache>
            </c:numRef>
          </c:val>
          <c:extLst>
            <c:ext xmlns:c16="http://schemas.microsoft.com/office/drawing/2014/chart" uri="{C3380CC4-5D6E-409C-BE32-E72D297353CC}">
              <c16:uniqueId val="{0000000B-0036-4BAC-8637-729BE173C78E}"/>
            </c:ext>
          </c:extLst>
        </c:ser>
        <c:dLbls>
          <c:dLblPos val="outEnd"/>
          <c:showLegendKey val="0"/>
          <c:showVal val="1"/>
          <c:showCatName val="0"/>
          <c:showSerName val="0"/>
          <c:showPercent val="0"/>
          <c:showBubbleSize val="0"/>
        </c:dLbls>
        <c:gapWidth val="355"/>
        <c:overlap val="-70"/>
        <c:axId val="223134504"/>
        <c:axId val="223130976"/>
      </c:barChart>
      <c:catAx>
        <c:axId val="22313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3130976"/>
        <c:crosses val="autoZero"/>
        <c:auto val="1"/>
        <c:lblAlgn val="ctr"/>
        <c:lblOffset val="100"/>
        <c:noMultiLvlLbl val="0"/>
      </c:catAx>
      <c:valAx>
        <c:axId val="2231309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313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4190462521744"/>
          <c:y val="0.17433296582138919"/>
          <c:w val="0.72668195249664058"/>
          <c:h val="0.39888808827231764"/>
        </c:manualLayout>
      </c:layout>
      <c:barChart>
        <c:barDir val="col"/>
        <c:grouping val="clustered"/>
        <c:varyColors val="0"/>
        <c:ser>
          <c:idx val="0"/>
          <c:order val="0"/>
          <c:tx>
            <c:strRef>
              <c:f>'R-208'!$B$25</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'R-208'!$C$23:$D$24</c:f>
              <c:multiLvlStrCache>
                <c:ptCount val="2"/>
                <c:lvl>
                  <c:pt idx="0">
                    <c:v>NO-01</c:v>
                  </c:pt>
                  <c:pt idx="1">
                    <c:v>NO-05</c:v>
                  </c:pt>
                </c:lvl>
                <c:lvl>
                  <c:pt idx="0">
                    <c:v>Resultados dB(A)</c:v>
                  </c:pt>
                </c:lvl>
              </c:multiLvlStrCache>
            </c:multiLvlStrRef>
          </c:cat>
          <c:val>
            <c:numRef>
              <c:f>'R-208'!$C$25:$D$25</c:f>
              <c:numCache>
                <c:formatCode>General</c:formatCode>
                <c:ptCount val="2"/>
                <c:pt idx="0">
                  <c:v>65.400000000000006</c:v>
                </c:pt>
                <c:pt idx="1">
                  <c:v>61.8</c:v>
                </c:pt>
              </c:numCache>
            </c:numRef>
          </c:val>
          <c:extLst>
            <c:ext xmlns:c16="http://schemas.microsoft.com/office/drawing/2014/chart" uri="{C3380CC4-5D6E-409C-BE32-E72D297353CC}">
              <c16:uniqueId val="{00000000-EDE6-4785-8671-E805BF441434}"/>
            </c:ext>
          </c:extLst>
        </c:ser>
        <c:ser>
          <c:idx val="1"/>
          <c:order val="1"/>
          <c:tx>
            <c:strRef>
              <c:f>'R-208'!$B$26</c:f>
              <c:strCache>
                <c:ptCount val="1"/>
                <c:pt idx="0">
                  <c:v>II SEMETRE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'R-208'!$C$23:$D$24</c:f>
              <c:multiLvlStrCache>
                <c:ptCount val="2"/>
                <c:lvl>
                  <c:pt idx="0">
                    <c:v>NO-01</c:v>
                  </c:pt>
                  <c:pt idx="1">
                    <c:v>NO-05</c:v>
                  </c:pt>
                </c:lvl>
                <c:lvl>
                  <c:pt idx="0">
                    <c:v>Resultados dB(A)</c:v>
                  </c:pt>
                </c:lvl>
              </c:multiLvlStrCache>
            </c:multiLvlStrRef>
          </c:cat>
          <c:val>
            <c:numRef>
              <c:f>'R-208'!$C$26:$D$26</c:f>
              <c:numCache>
                <c:formatCode>General</c:formatCode>
                <c:ptCount val="2"/>
              </c:numCache>
            </c:numRef>
          </c:val>
          <c:extLst>
            <c:ext xmlns:c16="http://schemas.microsoft.com/office/drawing/2014/chart" uri="{C3380CC4-5D6E-409C-BE32-E72D297353CC}">
              <c16:uniqueId val="{00000001-EDE6-4785-8671-E805BF441434}"/>
            </c:ext>
          </c:extLst>
        </c:ser>
        <c:ser>
          <c:idx val="2"/>
          <c:order val="2"/>
          <c:tx>
            <c:strRef>
              <c:f>'R-208'!$B$27</c:f>
              <c:strCache>
                <c:ptCount val="1"/>
                <c:pt idx="0">
                  <c:v>III SEMETRE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'R-208'!$C$23:$D$24</c:f>
              <c:multiLvlStrCache>
                <c:ptCount val="2"/>
                <c:lvl>
                  <c:pt idx="0">
                    <c:v>NO-01</c:v>
                  </c:pt>
                  <c:pt idx="1">
                    <c:v>NO-05</c:v>
                  </c:pt>
                </c:lvl>
                <c:lvl>
                  <c:pt idx="0">
                    <c:v>Resultados dB(A)</c:v>
                  </c:pt>
                </c:lvl>
              </c:multiLvlStrCache>
            </c:multiLvlStrRef>
          </c:cat>
          <c:val>
            <c:numRef>
              <c:f>'R-208'!$C$27:$D$27</c:f>
              <c:numCache>
                <c:formatCode>General</c:formatCode>
                <c:ptCount val="2"/>
                <c:pt idx="0">
                  <c:v>62.2</c:v>
                </c:pt>
                <c:pt idx="1">
                  <c:v>61.3</c:v>
                </c:pt>
              </c:numCache>
            </c:numRef>
          </c:val>
          <c:extLst>
            <c:ext xmlns:c16="http://schemas.microsoft.com/office/drawing/2014/chart" uri="{C3380CC4-5D6E-409C-BE32-E72D297353CC}">
              <c16:uniqueId val="{00000002-EDE6-4785-8671-E805BF441434}"/>
            </c:ext>
          </c:extLst>
        </c:ser>
        <c:ser>
          <c:idx val="3"/>
          <c:order val="3"/>
          <c:tx>
            <c:strRef>
              <c:f>'R-208'!$B$28</c:f>
              <c:strCache>
                <c:ptCount val="1"/>
                <c:pt idx="0">
                  <c:v>IV SEMETRE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'R-208'!$C$23:$D$24</c:f>
              <c:multiLvlStrCache>
                <c:ptCount val="2"/>
                <c:lvl>
                  <c:pt idx="0">
                    <c:v>NO-01</c:v>
                  </c:pt>
                  <c:pt idx="1">
                    <c:v>NO-05</c:v>
                  </c:pt>
                </c:lvl>
                <c:lvl>
                  <c:pt idx="0">
                    <c:v>Resultados dB(A)</c:v>
                  </c:pt>
                </c:lvl>
              </c:multiLvlStrCache>
            </c:multiLvlStrRef>
          </c:cat>
          <c:val>
            <c:numRef>
              <c:f>'R-208'!$C$28:$D$28</c:f>
              <c:numCache>
                <c:formatCode>General</c:formatCode>
                <c:ptCount val="2"/>
                <c:pt idx="0">
                  <c:v>62.6</c:v>
                </c:pt>
                <c:pt idx="1">
                  <c:v>63.2</c:v>
                </c:pt>
              </c:numCache>
            </c:numRef>
          </c:val>
          <c:extLst>
            <c:ext xmlns:c16="http://schemas.microsoft.com/office/drawing/2014/chart" uri="{C3380CC4-5D6E-409C-BE32-E72D297353CC}">
              <c16:uniqueId val="{00000003-EDE6-4785-8671-E805BF441434}"/>
            </c:ext>
          </c:extLst>
        </c:ser>
        <c:dLbls>
          <c:showLegendKey val="0"/>
          <c:showVal val="0"/>
          <c:showCatName val="0"/>
          <c:showSerName val="0"/>
          <c:showPercent val="0"/>
          <c:showBubbleSize val="0"/>
        </c:dLbls>
        <c:gapWidth val="219"/>
        <c:overlap val="-27"/>
        <c:axId val="651845295"/>
        <c:axId val="651841967"/>
      </c:barChart>
      <c:lineChart>
        <c:grouping val="standard"/>
        <c:varyColors val="0"/>
        <c:ser>
          <c:idx val="4"/>
          <c:order val="4"/>
          <c:tx>
            <c:strRef>
              <c:f>'R-208'!$B$29</c:f>
              <c:strCache>
                <c:ptCount val="1"/>
                <c:pt idx="0">
                  <c:v>ECA para Ruido (D.S. Nº 085-2003-PCM) – Diurno - Zona Residencial</c:v>
                </c:pt>
              </c:strCache>
            </c:strRef>
          </c:tx>
          <c:spPr>
            <a:ln w="31750"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6-4785-8671-E805BF441434}"/>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'R-208'!$C$23:$D$24</c:f>
              <c:multiLvlStrCache>
                <c:ptCount val="2"/>
                <c:lvl>
                  <c:pt idx="0">
                    <c:v>NO-01</c:v>
                  </c:pt>
                  <c:pt idx="1">
                    <c:v>NO-05</c:v>
                  </c:pt>
                </c:lvl>
                <c:lvl>
                  <c:pt idx="0">
                    <c:v>Resultados dB(A)</c:v>
                  </c:pt>
                </c:lvl>
              </c:multiLvlStrCache>
            </c:multiLvlStrRef>
          </c:cat>
          <c:val>
            <c:numRef>
              <c:f>'R-208'!$C$29:$D$29</c:f>
              <c:numCache>
                <c:formatCode>General</c:formatCode>
                <c:ptCount val="2"/>
                <c:pt idx="0">
                  <c:v>60</c:v>
                </c:pt>
                <c:pt idx="1">
                  <c:v>60</c:v>
                </c:pt>
              </c:numCache>
            </c:numRef>
          </c:val>
          <c:smooth val="0"/>
          <c:extLst>
            <c:ext xmlns:c16="http://schemas.microsoft.com/office/drawing/2014/chart" uri="{C3380CC4-5D6E-409C-BE32-E72D297353CC}">
              <c16:uniqueId val="{00000005-EDE6-4785-8671-E805BF441434}"/>
            </c:ext>
          </c:extLst>
        </c:ser>
        <c:dLbls>
          <c:showLegendKey val="0"/>
          <c:showVal val="0"/>
          <c:showCatName val="0"/>
          <c:showSerName val="0"/>
          <c:showPercent val="0"/>
          <c:showBubbleSize val="0"/>
        </c:dLbls>
        <c:marker val="1"/>
        <c:smooth val="0"/>
        <c:axId val="651845295"/>
        <c:axId val="651841967"/>
      </c:lineChart>
      <c:catAx>
        <c:axId val="65184529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651841967"/>
        <c:crosses val="autoZero"/>
        <c:auto val="1"/>
        <c:lblAlgn val="ctr"/>
        <c:lblOffset val="100"/>
        <c:noMultiLvlLbl val="0"/>
      </c:catAx>
      <c:valAx>
        <c:axId val="6518419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651845295"/>
        <c:crosses val="autoZero"/>
        <c:crossBetween val="between"/>
      </c:valAx>
      <c:spPr>
        <a:noFill/>
        <a:ln>
          <a:noFill/>
        </a:ln>
        <a:effectLst/>
      </c:spPr>
    </c:plotArea>
    <c:legend>
      <c:legendPos val="b"/>
      <c:layout>
        <c:manualLayout>
          <c:xMode val="edge"/>
          <c:yMode val="edge"/>
          <c:x val="2.7311480229310594E-2"/>
          <c:y val="0.74476035038067867"/>
          <c:w val="0.92773776275172715"/>
          <c:h val="0.22877878964137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400" b="0" i="0" baseline="0">
                <a:effectLst/>
              </a:rPr>
              <a:t>Nivel de presión sonora dB (A)</a:t>
            </a:r>
            <a:endParaRPr lang="es-PE" sz="1400">
              <a:effectLst/>
            </a:endParaRPr>
          </a:p>
        </c:rich>
      </c:tx>
      <c:layout>
        <c:manualLayout>
          <c:xMode val="edge"/>
          <c:yMode val="edge"/>
          <c:x val="0.2957915573053368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1380314960629923"/>
          <c:y val="0.17171296296296296"/>
          <c:w val="0.61675240594925629"/>
          <c:h val="0.34786052785068527"/>
        </c:manualLayout>
      </c:layout>
      <c:barChart>
        <c:barDir val="col"/>
        <c:grouping val="clustered"/>
        <c:varyColors val="0"/>
        <c:ser>
          <c:idx val="0"/>
          <c:order val="0"/>
          <c:tx>
            <c:strRef>
              <c:f>'BGR-208 (2)'!$B$5</c:f>
              <c:strCache>
                <c:ptCount val="1"/>
                <c:pt idx="0">
                  <c:v>I SEMESTRE</c:v>
                </c:pt>
              </c:strCache>
            </c:strRef>
          </c:tx>
          <c:spPr>
            <a:solidFill>
              <a:schemeClr val="accent1"/>
            </a:solidFill>
            <a:ln>
              <a:noFill/>
            </a:ln>
            <a:effectLst/>
          </c:spPr>
          <c:invertIfNegative val="0"/>
          <c:cat>
            <c:multiLvlStrRef>
              <c:f>'BGR-208 (2)'!$C$3:$D$4</c:f>
              <c:multiLvlStrCache>
                <c:ptCount val="1"/>
                <c:lvl>
                  <c:pt idx="0">
                    <c:v>NO-08</c:v>
                  </c:pt>
                </c:lvl>
                <c:lvl>
                  <c:pt idx="0">
                    <c:v>Resultados dB(A)</c:v>
                  </c:pt>
                </c:lvl>
              </c:multiLvlStrCache>
            </c:multiLvlStrRef>
          </c:cat>
          <c:val>
            <c:numRef>
              <c:f>'BGR-208 (2)'!$C$5:$D$5</c:f>
              <c:numCache>
                <c:formatCode>General</c:formatCode>
                <c:ptCount val="2"/>
              </c:numCache>
            </c:numRef>
          </c:val>
          <c:extLst>
            <c:ext xmlns:c16="http://schemas.microsoft.com/office/drawing/2014/chart" uri="{C3380CC4-5D6E-409C-BE32-E72D297353CC}">
              <c16:uniqueId val="{00000000-E561-4DF8-A232-F59E9D913AEB}"/>
            </c:ext>
          </c:extLst>
        </c:ser>
        <c:ser>
          <c:idx val="1"/>
          <c:order val="1"/>
          <c:tx>
            <c:strRef>
              <c:f>'BGR-208 (2)'!$B$6</c:f>
              <c:strCache>
                <c:ptCount val="1"/>
                <c:pt idx="0">
                  <c:v>II SEMETRE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(2)'!$C$3:$D$4</c:f>
              <c:multiLvlStrCache>
                <c:ptCount val="1"/>
                <c:lvl>
                  <c:pt idx="0">
                    <c:v>NO-08</c:v>
                  </c:pt>
                </c:lvl>
                <c:lvl>
                  <c:pt idx="0">
                    <c:v>Resultados dB(A)</c:v>
                  </c:pt>
                </c:lvl>
              </c:multiLvlStrCache>
            </c:multiLvlStrRef>
          </c:cat>
          <c:val>
            <c:numRef>
              <c:f>'BGR-208 (2)'!$C$6:$D$6</c:f>
              <c:numCache>
                <c:formatCode>General</c:formatCode>
                <c:ptCount val="2"/>
                <c:pt idx="0">
                  <c:v>60.3</c:v>
                </c:pt>
              </c:numCache>
            </c:numRef>
          </c:val>
          <c:extLst>
            <c:ext xmlns:c16="http://schemas.microsoft.com/office/drawing/2014/chart" uri="{C3380CC4-5D6E-409C-BE32-E72D297353CC}">
              <c16:uniqueId val="{00000001-E561-4DF8-A232-F59E9D913AEB}"/>
            </c:ext>
          </c:extLst>
        </c:ser>
        <c:ser>
          <c:idx val="2"/>
          <c:order val="2"/>
          <c:tx>
            <c:strRef>
              <c:f>'BGR-208 (2)'!$B$7</c:f>
              <c:strCache>
                <c:ptCount val="1"/>
                <c:pt idx="0">
                  <c:v>III SEMETRE</c:v>
                </c:pt>
              </c:strCache>
            </c:strRef>
          </c:tx>
          <c:spPr>
            <a:solidFill>
              <a:schemeClr val="accent3"/>
            </a:solidFill>
            <a:ln>
              <a:noFill/>
            </a:ln>
            <a:effectLst/>
          </c:spPr>
          <c:invertIfNegative val="0"/>
          <c:cat>
            <c:multiLvlStrRef>
              <c:f>'BGR-208 (2)'!$C$3:$D$4</c:f>
              <c:multiLvlStrCache>
                <c:ptCount val="1"/>
                <c:lvl>
                  <c:pt idx="0">
                    <c:v>NO-08</c:v>
                  </c:pt>
                </c:lvl>
                <c:lvl>
                  <c:pt idx="0">
                    <c:v>Resultados dB(A)</c:v>
                  </c:pt>
                </c:lvl>
              </c:multiLvlStrCache>
            </c:multiLvlStrRef>
          </c:cat>
          <c:val>
            <c:numRef>
              <c:f>'BGR-208 (2)'!$C$7:$D$7</c:f>
              <c:numCache>
                <c:formatCode>General</c:formatCode>
                <c:ptCount val="2"/>
              </c:numCache>
            </c:numRef>
          </c:val>
          <c:extLst>
            <c:ext xmlns:c16="http://schemas.microsoft.com/office/drawing/2014/chart" uri="{C3380CC4-5D6E-409C-BE32-E72D297353CC}">
              <c16:uniqueId val="{00000002-E561-4DF8-A232-F59E9D913AEB}"/>
            </c:ext>
          </c:extLst>
        </c:ser>
        <c:ser>
          <c:idx val="3"/>
          <c:order val="3"/>
          <c:tx>
            <c:strRef>
              <c:f>'BGR-208 (2)'!$B$8</c:f>
              <c:strCache>
                <c:ptCount val="1"/>
                <c:pt idx="0">
                  <c:v>IV SEMETRE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(2)'!$C$3:$D$4</c:f>
              <c:multiLvlStrCache>
                <c:ptCount val="1"/>
                <c:lvl>
                  <c:pt idx="0">
                    <c:v>NO-08</c:v>
                  </c:pt>
                </c:lvl>
                <c:lvl>
                  <c:pt idx="0">
                    <c:v>Resultados dB(A)</c:v>
                  </c:pt>
                </c:lvl>
              </c:multiLvlStrCache>
            </c:multiLvlStrRef>
          </c:cat>
          <c:val>
            <c:numRef>
              <c:f>'BGR-208 (2)'!$C$8:$D$8</c:f>
              <c:numCache>
                <c:formatCode>General</c:formatCode>
                <c:ptCount val="2"/>
                <c:pt idx="0">
                  <c:v>72.900000000000006</c:v>
                </c:pt>
              </c:numCache>
            </c:numRef>
          </c:val>
          <c:extLst>
            <c:ext xmlns:c16="http://schemas.microsoft.com/office/drawing/2014/chart" uri="{C3380CC4-5D6E-409C-BE32-E72D297353CC}">
              <c16:uniqueId val="{00000003-E561-4DF8-A232-F59E9D913AEB}"/>
            </c:ext>
          </c:extLst>
        </c:ser>
        <c:dLbls>
          <c:showLegendKey val="0"/>
          <c:showVal val="0"/>
          <c:showCatName val="0"/>
          <c:showSerName val="0"/>
          <c:showPercent val="0"/>
          <c:showBubbleSize val="0"/>
        </c:dLbls>
        <c:gapWidth val="219"/>
        <c:overlap val="-27"/>
        <c:axId val="996815999"/>
        <c:axId val="996810175"/>
      </c:barChart>
      <c:lineChart>
        <c:grouping val="standard"/>
        <c:varyColors val="0"/>
        <c:ser>
          <c:idx val="4"/>
          <c:order val="4"/>
          <c:tx>
            <c:strRef>
              <c:f>'BGR-208 (2)'!$B$9</c:f>
              <c:strCache>
                <c:ptCount val="1"/>
                <c:pt idx="0">
                  <c:v>ECA para Ruido (D.S. Nº 085-2003-PCM) – Diurno - Zona Residencial</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61-4DF8-A232-F59E9D913AE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'BGR-208 (2)'!$C$3:$D$4</c:f>
              <c:multiLvlStrCache>
                <c:ptCount val="1"/>
                <c:lvl>
                  <c:pt idx="0">
                    <c:v>NO-08</c:v>
                  </c:pt>
                </c:lvl>
                <c:lvl>
                  <c:pt idx="0">
                    <c:v>Resultados dB(A)</c:v>
                  </c:pt>
                </c:lvl>
              </c:multiLvlStrCache>
            </c:multiLvlStrRef>
          </c:cat>
          <c:val>
            <c:numRef>
              <c:f>'BGR-208 (2)'!$C$9:$D$9</c:f>
              <c:numCache>
                <c:formatCode>General</c:formatCode>
                <c:ptCount val="2"/>
                <c:pt idx="0">
                  <c:v>60</c:v>
                </c:pt>
                <c:pt idx="1">
                  <c:v>60</c:v>
                </c:pt>
              </c:numCache>
            </c:numRef>
          </c:val>
          <c:smooth val="0"/>
          <c:extLst>
            <c:ext xmlns:c16="http://schemas.microsoft.com/office/drawing/2014/chart" uri="{C3380CC4-5D6E-409C-BE32-E72D297353CC}">
              <c16:uniqueId val="{00000005-E561-4DF8-A232-F59E9D913AEB}"/>
            </c:ext>
          </c:extLst>
        </c:ser>
        <c:dLbls>
          <c:showLegendKey val="0"/>
          <c:showVal val="0"/>
          <c:showCatName val="0"/>
          <c:showSerName val="0"/>
          <c:showPercent val="0"/>
          <c:showBubbleSize val="0"/>
        </c:dLbls>
        <c:marker val="1"/>
        <c:smooth val="0"/>
        <c:axId val="996815999"/>
        <c:axId val="996810175"/>
      </c:lineChart>
      <c:catAx>
        <c:axId val="99681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810175"/>
        <c:crosses val="autoZero"/>
        <c:auto val="1"/>
        <c:lblAlgn val="ctr"/>
        <c:lblOffset val="100"/>
        <c:noMultiLvlLbl val="0"/>
      </c:catAx>
      <c:valAx>
        <c:axId val="996810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815999"/>
        <c:crosses val="autoZero"/>
        <c:crossBetween val="between"/>
      </c:valAx>
      <c:spPr>
        <a:noFill/>
        <a:ln>
          <a:noFill/>
        </a:ln>
        <a:effectLst/>
      </c:spPr>
    </c:plotArea>
    <c:legend>
      <c:legendPos val="b"/>
      <c:layout>
        <c:manualLayout>
          <c:xMode val="edge"/>
          <c:yMode val="edge"/>
          <c:x val="3.9486001749781278E-2"/>
          <c:y val="0.70427967337416142"/>
          <c:w val="0.91547222222222224"/>
          <c:h val="0.2725721784776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8092738407699"/>
          <c:y val="0.20208333333333334"/>
          <c:w val="0.6929746281714787"/>
          <c:h val="0.34063830562846309"/>
        </c:manualLayout>
      </c:layout>
      <c:barChart>
        <c:barDir val="col"/>
        <c:grouping val="clustered"/>
        <c:varyColors val="0"/>
        <c:ser>
          <c:idx val="0"/>
          <c:order val="0"/>
          <c:tx>
            <c:strRef>
              <c:f>'BGR-208 (2)'!$B$15</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(2)'!$C$13:$D$14</c:f>
              <c:multiLvlStrCache>
                <c:ptCount val="1"/>
                <c:lvl>
                  <c:pt idx="0">
                    <c:v>NO-08</c:v>
                  </c:pt>
                </c:lvl>
                <c:lvl>
                  <c:pt idx="0">
                    <c:v>Resultados dB(A)</c:v>
                  </c:pt>
                </c:lvl>
              </c:multiLvlStrCache>
            </c:multiLvlStrRef>
          </c:cat>
          <c:val>
            <c:numRef>
              <c:f>'BGR-208 (2)'!$C$15:$D$15</c:f>
              <c:numCache>
                <c:formatCode>General</c:formatCode>
                <c:ptCount val="2"/>
                <c:pt idx="0">
                  <c:v>83.2</c:v>
                </c:pt>
              </c:numCache>
            </c:numRef>
          </c:val>
          <c:extLst>
            <c:ext xmlns:c16="http://schemas.microsoft.com/office/drawing/2014/chart" uri="{C3380CC4-5D6E-409C-BE32-E72D297353CC}">
              <c16:uniqueId val="{00000000-B964-4593-9987-95C6C33C4406}"/>
            </c:ext>
          </c:extLst>
        </c:ser>
        <c:ser>
          <c:idx val="1"/>
          <c:order val="1"/>
          <c:tx>
            <c:strRef>
              <c:f>'BGR-208 (2)'!$B$16</c:f>
              <c:strCache>
                <c:ptCount val="1"/>
                <c:pt idx="0">
                  <c:v>II SEMETRE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(2)'!$C$13:$D$14</c:f>
              <c:multiLvlStrCache>
                <c:ptCount val="1"/>
                <c:lvl>
                  <c:pt idx="0">
                    <c:v>NO-08</c:v>
                  </c:pt>
                </c:lvl>
                <c:lvl>
                  <c:pt idx="0">
                    <c:v>Resultados dB(A)</c:v>
                  </c:pt>
                </c:lvl>
              </c:multiLvlStrCache>
            </c:multiLvlStrRef>
          </c:cat>
          <c:val>
            <c:numRef>
              <c:f>'BGR-208 (2)'!$C$16:$D$16</c:f>
              <c:numCache>
                <c:formatCode>General</c:formatCode>
                <c:ptCount val="2"/>
                <c:pt idx="0">
                  <c:v>82.3</c:v>
                </c:pt>
              </c:numCache>
            </c:numRef>
          </c:val>
          <c:extLst>
            <c:ext xmlns:c16="http://schemas.microsoft.com/office/drawing/2014/chart" uri="{C3380CC4-5D6E-409C-BE32-E72D297353CC}">
              <c16:uniqueId val="{00000001-B964-4593-9987-95C6C33C4406}"/>
            </c:ext>
          </c:extLst>
        </c:ser>
        <c:ser>
          <c:idx val="2"/>
          <c:order val="2"/>
          <c:tx>
            <c:strRef>
              <c:f>'BGR-208 (2)'!$B$17</c:f>
              <c:strCache>
                <c:ptCount val="1"/>
                <c:pt idx="0">
                  <c:v>III SEMETRE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(2)'!$C$13:$D$14</c:f>
              <c:multiLvlStrCache>
                <c:ptCount val="1"/>
                <c:lvl>
                  <c:pt idx="0">
                    <c:v>NO-08</c:v>
                  </c:pt>
                </c:lvl>
                <c:lvl>
                  <c:pt idx="0">
                    <c:v>Resultados dB(A)</c:v>
                  </c:pt>
                </c:lvl>
              </c:multiLvlStrCache>
            </c:multiLvlStrRef>
          </c:cat>
          <c:val>
            <c:numRef>
              <c:f>'BGR-208 (2)'!$C$17:$D$17</c:f>
              <c:numCache>
                <c:formatCode>General</c:formatCode>
                <c:ptCount val="2"/>
                <c:pt idx="0">
                  <c:v>57.9</c:v>
                </c:pt>
              </c:numCache>
            </c:numRef>
          </c:val>
          <c:extLst>
            <c:ext xmlns:c16="http://schemas.microsoft.com/office/drawing/2014/chart" uri="{C3380CC4-5D6E-409C-BE32-E72D297353CC}">
              <c16:uniqueId val="{00000002-B964-4593-9987-95C6C33C4406}"/>
            </c:ext>
          </c:extLst>
        </c:ser>
        <c:ser>
          <c:idx val="3"/>
          <c:order val="3"/>
          <c:tx>
            <c:strRef>
              <c:f>'BGR-208 (2)'!$B$18</c:f>
              <c:strCache>
                <c:ptCount val="1"/>
                <c:pt idx="0">
                  <c:v>IV SEMETRE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(2)'!$C$13:$D$14</c:f>
              <c:multiLvlStrCache>
                <c:ptCount val="1"/>
                <c:lvl>
                  <c:pt idx="0">
                    <c:v>NO-08</c:v>
                  </c:pt>
                </c:lvl>
                <c:lvl>
                  <c:pt idx="0">
                    <c:v>Resultados dB(A)</c:v>
                  </c:pt>
                </c:lvl>
              </c:multiLvlStrCache>
            </c:multiLvlStrRef>
          </c:cat>
          <c:val>
            <c:numRef>
              <c:f>'BGR-208 (2)'!$C$18:$D$18</c:f>
              <c:numCache>
                <c:formatCode>General</c:formatCode>
                <c:ptCount val="2"/>
                <c:pt idx="0">
                  <c:v>55.3</c:v>
                </c:pt>
              </c:numCache>
            </c:numRef>
          </c:val>
          <c:extLst>
            <c:ext xmlns:c16="http://schemas.microsoft.com/office/drawing/2014/chart" uri="{C3380CC4-5D6E-409C-BE32-E72D297353CC}">
              <c16:uniqueId val="{00000003-B964-4593-9987-95C6C33C4406}"/>
            </c:ext>
          </c:extLst>
        </c:ser>
        <c:dLbls>
          <c:showLegendKey val="0"/>
          <c:showVal val="0"/>
          <c:showCatName val="0"/>
          <c:showSerName val="0"/>
          <c:showPercent val="0"/>
          <c:showBubbleSize val="0"/>
        </c:dLbls>
        <c:gapWidth val="219"/>
        <c:overlap val="-27"/>
        <c:axId val="1067087631"/>
        <c:axId val="1067089295"/>
      </c:barChart>
      <c:lineChart>
        <c:grouping val="standard"/>
        <c:varyColors val="0"/>
        <c:ser>
          <c:idx val="4"/>
          <c:order val="4"/>
          <c:tx>
            <c:strRef>
              <c:f>'BGR-208 (2)'!$B$19</c:f>
              <c:strCache>
                <c:ptCount val="1"/>
                <c:pt idx="0">
                  <c:v>ECA para Ruido (D.S. Nº 085-2003-PCM) – Diurno - Zona Residencial</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64-4593-9987-95C6C33C440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'BGR-208 (2)'!$C$13:$D$14</c:f>
              <c:multiLvlStrCache>
                <c:ptCount val="1"/>
                <c:lvl>
                  <c:pt idx="0">
                    <c:v>NO-08</c:v>
                  </c:pt>
                </c:lvl>
                <c:lvl>
                  <c:pt idx="0">
                    <c:v>Resultados dB(A)</c:v>
                  </c:pt>
                </c:lvl>
              </c:multiLvlStrCache>
            </c:multiLvlStrRef>
          </c:cat>
          <c:val>
            <c:numRef>
              <c:f>'BGR-208 (2)'!$C$19:$D$19</c:f>
              <c:numCache>
                <c:formatCode>General</c:formatCode>
                <c:ptCount val="2"/>
                <c:pt idx="0">
                  <c:v>60</c:v>
                </c:pt>
                <c:pt idx="1">
                  <c:v>60</c:v>
                </c:pt>
              </c:numCache>
            </c:numRef>
          </c:val>
          <c:smooth val="0"/>
          <c:extLst>
            <c:ext xmlns:c16="http://schemas.microsoft.com/office/drawing/2014/chart" uri="{C3380CC4-5D6E-409C-BE32-E72D297353CC}">
              <c16:uniqueId val="{00000005-B964-4593-9987-95C6C33C4406}"/>
            </c:ext>
          </c:extLst>
        </c:ser>
        <c:dLbls>
          <c:showLegendKey val="0"/>
          <c:showVal val="0"/>
          <c:showCatName val="0"/>
          <c:showSerName val="0"/>
          <c:showPercent val="0"/>
          <c:showBubbleSize val="0"/>
        </c:dLbls>
        <c:marker val="1"/>
        <c:smooth val="0"/>
        <c:axId val="1067087631"/>
        <c:axId val="1067089295"/>
      </c:lineChart>
      <c:catAx>
        <c:axId val="106708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7089295"/>
        <c:crosses val="autoZero"/>
        <c:auto val="1"/>
        <c:lblAlgn val="ctr"/>
        <c:lblOffset val="100"/>
        <c:noMultiLvlLbl val="0"/>
      </c:catAx>
      <c:valAx>
        <c:axId val="1067089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67087631"/>
        <c:crosses val="autoZero"/>
        <c:crossBetween val="between"/>
      </c:valAx>
      <c:spPr>
        <a:noFill/>
        <a:ln>
          <a:noFill/>
        </a:ln>
        <a:effectLst/>
      </c:spPr>
    </c:plotArea>
    <c:legend>
      <c:legendPos val="b"/>
      <c:layout>
        <c:manualLayout>
          <c:xMode val="edge"/>
          <c:yMode val="edge"/>
          <c:x val="3.3930446194225722E-2"/>
          <c:y val="0.75057596967045781"/>
          <c:w val="0.96547222222222218"/>
          <c:h val="0.22627588218139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5870516185476"/>
          <c:y val="0.14652777777777778"/>
          <c:w val="0.80841907261592305"/>
          <c:h val="0.40545312044327786"/>
        </c:manualLayout>
      </c:layout>
      <c:barChart>
        <c:barDir val="col"/>
        <c:grouping val="clustered"/>
        <c:varyColors val="0"/>
        <c:ser>
          <c:idx val="0"/>
          <c:order val="0"/>
          <c:tx>
            <c:strRef>
              <c:f>'BGR-208 (2)'!$B$25</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(2)'!$C$23:$D$24</c:f>
              <c:multiLvlStrCache>
                <c:ptCount val="1"/>
                <c:lvl>
                  <c:pt idx="0">
                    <c:v>NO-08</c:v>
                  </c:pt>
                </c:lvl>
                <c:lvl>
                  <c:pt idx="0">
                    <c:v>Resultados dB(A)</c:v>
                  </c:pt>
                </c:lvl>
              </c:multiLvlStrCache>
            </c:multiLvlStrRef>
          </c:cat>
          <c:val>
            <c:numRef>
              <c:f>'BGR-208 (2)'!$C$25:$D$25</c:f>
              <c:numCache>
                <c:formatCode>General</c:formatCode>
                <c:ptCount val="2"/>
                <c:pt idx="0">
                  <c:v>58.5</c:v>
                </c:pt>
              </c:numCache>
            </c:numRef>
          </c:val>
          <c:extLst>
            <c:ext xmlns:c16="http://schemas.microsoft.com/office/drawing/2014/chart" uri="{C3380CC4-5D6E-409C-BE32-E72D297353CC}">
              <c16:uniqueId val="{00000000-7711-4C33-A67E-E2ECABA1A9C6}"/>
            </c:ext>
          </c:extLst>
        </c:ser>
        <c:ser>
          <c:idx val="1"/>
          <c:order val="1"/>
          <c:tx>
            <c:strRef>
              <c:f>'BGR-208 (2)'!$B$26</c:f>
              <c:strCache>
                <c:ptCount val="1"/>
                <c:pt idx="0">
                  <c:v>II SEMETRE</c:v>
                </c:pt>
              </c:strCache>
            </c:strRef>
          </c:tx>
          <c:spPr>
            <a:solidFill>
              <a:schemeClr val="accent2"/>
            </a:solidFill>
            <a:ln>
              <a:noFill/>
            </a:ln>
            <a:effectLst/>
          </c:spPr>
          <c:invertIfNegative val="0"/>
          <c:cat>
            <c:multiLvlStrRef>
              <c:f>'BGR-208 (2)'!$C$23:$D$24</c:f>
              <c:multiLvlStrCache>
                <c:ptCount val="1"/>
                <c:lvl>
                  <c:pt idx="0">
                    <c:v>NO-08</c:v>
                  </c:pt>
                </c:lvl>
                <c:lvl>
                  <c:pt idx="0">
                    <c:v>Resultados dB(A)</c:v>
                  </c:pt>
                </c:lvl>
              </c:multiLvlStrCache>
            </c:multiLvlStrRef>
          </c:cat>
          <c:val>
            <c:numRef>
              <c:f>'BGR-208 (2)'!$C$26:$D$26</c:f>
              <c:numCache>
                <c:formatCode>General</c:formatCode>
                <c:ptCount val="2"/>
              </c:numCache>
            </c:numRef>
          </c:val>
          <c:extLst>
            <c:ext xmlns:c16="http://schemas.microsoft.com/office/drawing/2014/chart" uri="{C3380CC4-5D6E-409C-BE32-E72D297353CC}">
              <c16:uniqueId val="{00000001-7711-4C33-A67E-E2ECABA1A9C6}"/>
            </c:ext>
          </c:extLst>
        </c:ser>
        <c:ser>
          <c:idx val="2"/>
          <c:order val="2"/>
          <c:tx>
            <c:strRef>
              <c:f>'BGR-208 (2)'!$B$27</c:f>
              <c:strCache>
                <c:ptCount val="1"/>
                <c:pt idx="0">
                  <c:v>III SEMETRE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(2)'!$C$23:$D$24</c:f>
              <c:multiLvlStrCache>
                <c:ptCount val="1"/>
                <c:lvl>
                  <c:pt idx="0">
                    <c:v>NO-08</c:v>
                  </c:pt>
                </c:lvl>
                <c:lvl>
                  <c:pt idx="0">
                    <c:v>Resultados dB(A)</c:v>
                  </c:pt>
                </c:lvl>
              </c:multiLvlStrCache>
            </c:multiLvlStrRef>
          </c:cat>
          <c:val>
            <c:numRef>
              <c:f>'BGR-208 (2)'!$C$27:$D$27</c:f>
              <c:numCache>
                <c:formatCode>General</c:formatCode>
                <c:ptCount val="2"/>
                <c:pt idx="0">
                  <c:v>72.099999999999994</c:v>
                </c:pt>
              </c:numCache>
            </c:numRef>
          </c:val>
          <c:extLst>
            <c:ext xmlns:c16="http://schemas.microsoft.com/office/drawing/2014/chart" uri="{C3380CC4-5D6E-409C-BE32-E72D297353CC}">
              <c16:uniqueId val="{00000002-7711-4C33-A67E-E2ECABA1A9C6}"/>
            </c:ext>
          </c:extLst>
        </c:ser>
        <c:ser>
          <c:idx val="3"/>
          <c:order val="3"/>
          <c:tx>
            <c:strRef>
              <c:f>'BGR-208 (2)'!$B$28</c:f>
              <c:strCache>
                <c:ptCount val="1"/>
                <c:pt idx="0">
                  <c:v>IV SEMETRE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'BGR-208 (2)'!$C$23:$D$24</c:f>
              <c:multiLvlStrCache>
                <c:ptCount val="1"/>
                <c:lvl>
                  <c:pt idx="0">
                    <c:v>NO-08</c:v>
                  </c:pt>
                </c:lvl>
                <c:lvl>
                  <c:pt idx="0">
                    <c:v>Resultados dB(A)</c:v>
                  </c:pt>
                </c:lvl>
              </c:multiLvlStrCache>
            </c:multiLvlStrRef>
          </c:cat>
          <c:val>
            <c:numRef>
              <c:f>'BGR-208 (2)'!$C$28:$D$28</c:f>
              <c:numCache>
                <c:formatCode>General</c:formatCode>
                <c:ptCount val="2"/>
                <c:pt idx="0">
                  <c:v>72.099999999999994</c:v>
                </c:pt>
              </c:numCache>
            </c:numRef>
          </c:val>
          <c:extLst>
            <c:ext xmlns:c16="http://schemas.microsoft.com/office/drawing/2014/chart" uri="{C3380CC4-5D6E-409C-BE32-E72D297353CC}">
              <c16:uniqueId val="{00000003-7711-4C33-A67E-E2ECABA1A9C6}"/>
            </c:ext>
          </c:extLst>
        </c:ser>
        <c:dLbls>
          <c:showLegendKey val="0"/>
          <c:showVal val="0"/>
          <c:showCatName val="0"/>
          <c:showSerName val="0"/>
          <c:showPercent val="0"/>
          <c:showBubbleSize val="0"/>
        </c:dLbls>
        <c:gapWidth val="219"/>
        <c:overlap val="-27"/>
        <c:axId val="651845295"/>
        <c:axId val="651841967"/>
      </c:barChart>
      <c:lineChart>
        <c:grouping val="standard"/>
        <c:varyColors val="0"/>
        <c:ser>
          <c:idx val="4"/>
          <c:order val="4"/>
          <c:tx>
            <c:strRef>
              <c:f>'BGR-208 (2)'!$B$29</c:f>
              <c:strCache>
                <c:ptCount val="1"/>
                <c:pt idx="0">
                  <c:v>ECA para Ruido (D.S. Nº 085-2003-PCM) – Diurno - Zona Residencial</c:v>
                </c:pt>
              </c:strCache>
            </c:strRef>
          </c:tx>
          <c:spPr>
            <a:ln w="28575" cap="rnd">
              <a:solidFill>
                <a:srgbClr val="C00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11-4C33-A67E-E2ECABA1A9C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'BGR-208 (2)'!$C$23:$D$24</c:f>
              <c:multiLvlStrCache>
                <c:ptCount val="1"/>
                <c:lvl>
                  <c:pt idx="0">
                    <c:v>NO-08</c:v>
                  </c:pt>
                </c:lvl>
                <c:lvl>
                  <c:pt idx="0">
                    <c:v>Resultados dB(A)</c:v>
                  </c:pt>
                </c:lvl>
              </c:multiLvlStrCache>
            </c:multiLvlStrRef>
          </c:cat>
          <c:val>
            <c:numRef>
              <c:f>'BGR-208 (2)'!$C$29:$D$29</c:f>
              <c:numCache>
                <c:formatCode>General</c:formatCode>
                <c:ptCount val="2"/>
                <c:pt idx="0">
                  <c:v>60</c:v>
                </c:pt>
                <c:pt idx="1">
                  <c:v>60</c:v>
                </c:pt>
              </c:numCache>
            </c:numRef>
          </c:val>
          <c:smooth val="0"/>
          <c:extLst>
            <c:ext xmlns:c16="http://schemas.microsoft.com/office/drawing/2014/chart" uri="{C3380CC4-5D6E-409C-BE32-E72D297353CC}">
              <c16:uniqueId val="{00000005-7711-4C33-A67E-E2ECABA1A9C6}"/>
            </c:ext>
          </c:extLst>
        </c:ser>
        <c:dLbls>
          <c:showLegendKey val="0"/>
          <c:showVal val="0"/>
          <c:showCatName val="0"/>
          <c:showSerName val="0"/>
          <c:showPercent val="0"/>
          <c:showBubbleSize val="0"/>
        </c:dLbls>
        <c:marker val="1"/>
        <c:smooth val="0"/>
        <c:axId val="651845295"/>
        <c:axId val="651841967"/>
      </c:lineChart>
      <c:catAx>
        <c:axId val="65184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1841967"/>
        <c:crosses val="autoZero"/>
        <c:auto val="1"/>
        <c:lblAlgn val="ctr"/>
        <c:lblOffset val="100"/>
        <c:noMultiLvlLbl val="0"/>
      </c:catAx>
      <c:valAx>
        <c:axId val="651841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1845295"/>
        <c:crosses val="autoZero"/>
        <c:crossBetween val="between"/>
      </c:valAx>
      <c:spPr>
        <a:noFill/>
        <a:ln>
          <a:noFill/>
        </a:ln>
        <a:effectLst/>
      </c:spPr>
    </c:plotArea>
    <c:legend>
      <c:legendPos val="b"/>
      <c:layout>
        <c:manualLayout>
          <c:xMode val="edge"/>
          <c:yMode val="edge"/>
          <c:x val="9.7819335083114592E-2"/>
          <c:y val="0.70427967337416142"/>
          <c:w val="0.80713888888888885"/>
          <c:h val="0.258683289588801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1553390641693"/>
          <c:y val="0.17433296582138919"/>
          <c:w val="0.80864579197922182"/>
          <c:h val="0.47275903081023363"/>
        </c:manualLayout>
      </c:layout>
      <c:barChart>
        <c:barDir val="col"/>
        <c:grouping val="clustered"/>
        <c:varyColors val="0"/>
        <c:ser>
          <c:idx val="0"/>
          <c:order val="0"/>
          <c:tx>
            <c:strRef>
              <c:f>'RI-2018'!$B$4</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'RI-2018'!$C$2:$E$3</c:f>
              <c:multiLvlStrCache>
                <c:ptCount val="3"/>
                <c:lvl>
                  <c:pt idx="0">
                    <c:v>2018</c:v>
                  </c:pt>
                  <c:pt idx="1">
                    <c:v>2019</c:v>
                  </c:pt>
                  <c:pt idx="2">
                    <c:v>2020</c:v>
                  </c:pt>
                </c:lvl>
                <c:lvl>
                  <c:pt idx="0">
                    <c:v>ICE1 (E) (V/m)</c:v>
                  </c:pt>
                </c:lvl>
              </c:multiLvlStrCache>
            </c:multiLvlStrRef>
          </c:cat>
          <c:val>
            <c:numRef>
              <c:f>'RI-2018'!$C$4:$E$4</c:f>
              <c:numCache>
                <c:formatCode>General</c:formatCode>
                <c:ptCount val="3"/>
                <c:pt idx="1">
                  <c:v>0.52</c:v>
                </c:pt>
                <c:pt idx="2">
                  <c:v>9.9499999999999993</c:v>
                </c:pt>
              </c:numCache>
            </c:numRef>
          </c:val>
          <c:extLst>
            <c:ext xmlns:c16="http://schemas.microsoft.com/office/drawing/2014/chart" uri="{C3380CC4-5D6E-409C-BE32-E72D297353CC}">
              <c16:uniqueId val="{00000000-22A7-4341-BF00-B22EAFF4BDB3}"/>
            </c:ext>
          </c:extLst>
        </c:ser>
        <c:ser>
          <c:idx val="1"/>
          <c:order val="1"/>
          <c:tx>
            <c:strRef>
              <c:f>'RI-2018'!$B$5</c:f>
              <c:strCache>
                <c:ptCount val="1"/>
                <c:pt idx="0">
                  <c:v>II SEMETRE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'RI-2018'!$C$2:$E$3</c:f>
              <c:multiLvlStrCache>
                <c:ptCount val="3"/>
                <c:lvl>
                  <c:pt idx="0">
                    <c:v>2018</c:v>
                  </c:pt>
                  <c:pt idx="1">
                    <c:v>2019</c:v>
                  </c:pt>
                  <c:pt idx="2">
                    <c:v>2020</c:v>
                  </c:pt>
                </c:lvl>
                <c:lvl>
                  <c:pt idx="0">
                    <c:v>ICE1 (E) (V/m)</c:v>
                  </c:pt>
                </c:lvl>
              </c:multiLvlStrCache>
            </c:multiLvlStrRef>
          </c:cat>
          <c:val>
            <c:numRef>
              <c:f>'RI-2018'!$C$5:$E$5</c:f>
              <c:numCache>
                <c:formatCode>General</c:formatCode>
                <c:ptCount val="3"/>
                <c:pt idx="0">
                  <c:v>0.52</c:v>
                </c:pt>
                <c:pt idx="1">
                  <c:v>0.52</c:v>
                </c:pt>
              </c:numCache>
            </c:numRef>
          </c:val>
          <c:extLst>
            <c:ext xmlns:c16="http://schemas.microsoft.com/office/drawing/2014/chart" uri="{C3380CC4-5D6E-409C-BE32-E72D297353CC}">
              <c16:uniqueId val="{00000001-22A7-4341-BF00-B22EAFF4BDB3}"/>
            </c:ext>
          </c:extLst>
        </c:ser>
        <c:ser>
          <c:idx val="2"/>
          <c:order val="2"/>
          <c:tx>
            <c:strRef>
              <c:f>'RI-2018'!$B$6</c:f>
              <c:strCache>
                <c:ptCount val="1"/>
                <c:pt idx="0">
                  <c:v>III SEMETRE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'RI-2018'!$C$2:$E$3</c:f>
              <c:multiLvlStrCache>
                <c:ptCount val="3"/>
                <c:lvl>
                  <c:pt idx="0">
                    <c:v>2018</c:v>
                  </c:pt>
                  <c:pt idx="1">
                    <c:v>2019</c:v>
                  </c:pt>
                  <c:pt idx="2">
                    <c:v>2020</c:v>
                  </c:pt>
                </c:lvl>
                <c:lvl>
                  <c:pt idx="0">
                    <c:v>ICE1 (E) (V/m)</c:v>
                  </c:pt>
                </c:lvl>
              </c:multiLvlStrCache>
            </c:multiLvlStrRef>
          </c:cat>
          <c:val>
            <c:numRef>
              <c:f>'RI-2018'!$C$6:$E$6</c:f>
              <c:numCache>
                <c:formatCode>General</c:formatCode>
                <c:ptCount val="3"/>
                <c:pt idx="1">
                  <c:v>9.9499999999999993</c:v>
                </c:pt>
                <c:pt idx="2">
                  <c:v>35.729999999999997</c:v>
                </c:pt>
              </c:numCache>
            </c:numRef>
          </c:val>
          <c:extLst>
            <c:ext xmlns:c16="http://schemas.microsoft.com/office/drawing/2014/chart" uri="{C3380CC4-5D6E-409C-BE32-E72D297353CC}">
              <c16:uniqueId val="{00000002-22A7-4341-BF00-B22EAFF4BDB3}"/>
            </c:ext>
          </c:extLst>
        </c:ser>
        <c:ser>
          <c:idx val="3"/>
          <c:order val="3"/>
          <c:tx>
            <c:strRef>
              <c:f>'RI-2018'!$B$7</c:f>
              <c:strCache>
                <c:ptCount val="1"/>
                <c:pt idx="0">
                  <c:v>IV SEMETRE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'RI-2018'!$C$2:$E$3</c:f>
              <c:multiLvlStrCache>
                <c:ptCount val="3"/>
                <c:lvl>
                  <c:pt idx="0">
                    <c:v>2018</c:v>
                  </c:pt>
                  <c:pt idx="1">
                    <c:v>2019</c:v>
                  </c:pt>
                  <c:pt idx="2">
                    <c:v>2020</c:v>
                  </c:pt>
                </c:lvl>
                <c:lvl>
                  <c:pt idx="0">
                    <c:v>ICE1 (E) (V/m)</c:v>
                  </c:pt>
                </c:lvl>
              </c:multiLvlStrCache>
            </c:multiLvlStrRef>
          </c:cat>
          <c:val>
            <c:numRef>
              <c:f>'RI-2018'!$C$7:$E$7</c:f>
              <c:numCache>
                <c:formatCode>General</c:formatCode>
                <c:ptCount val="3"/>
                <c:pt idx="0">
                  <c:v>1.04</c:v>
                </c:pt>
                <c:pt idx="1">
                  <c:v>9.9499999999999993</c:v>
                </c:pt>
                <c:pt idx="2">
                  <c:v>35.76</c:v>
                </c:pt>
              </c:numCache>
            </c:numRef>
          </c:val>
          <c:extLst>
            <c:ext xmlns:c16="http://schemas.microsoft.com/office/drawing/2014/chart" uri="{C3380CC4-5D6E-409C-BE32-E72D297353CC}">
              <c16:uniqueId val="{00000003-22A7-4341-BF00-B22EAFF4BDB3}"/>
            </c:ext>
          </c:extLst>
        </c:ser>
        <c:dLbls>
          <c:showLegendKey val="0"/>
          <c:showVal val="0"/>
          <c:showCatName val="0"/>
          <c:showSerName val="0"/>
          <c:showPercent val="0"/>
          <c:showBubbleSize val="0"/>
        </c:dLbls>
        <c:gapWidth val="219"/>
        <c:overlap val="-27"/>
        <c:axId val="987208591"/>
        <c:axId val="987208175"/>
      </c:barChart>
      <c:lineChart>
        <c:grouping val="standard"/>
        <c:varyColors val="0"/>
        <c:ser>
          <c:idx val="4"/>
          <c:order val="4"/>
          <c:tx>
            <c:strRef>
              <c:f>'RI-2018'!$B$8</c:f>
              <c:strCache>
                <c:ptCount val="1"/>
                <c:pt idx="0">
                  <c:v>ECA D.S. N° 010 - 2005 - PCM</c:v>
                </c:pt>
              </c:strCache>
            </c:strRef>
          </c:tx>
          <c:spPr>
            <a:ln w="31750"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A7-4341-BF00-B22EAFF4BDB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'RI-2018'!$C$2:$E$3</c:f>
              <c:multiLvlStrCache>
                <c:ptCount val="3"/>
                <c:lvl>
                  <c:pt idx="0">
                    <c:v>2018</c:v>
                  </c:pt>
                  <c:pt idx="1">
                    <c:v>2019</c:v>
                  </c:pt>
                  <c:pt idx="2">
                    <c:v>2020</c:v>
                  </c:pt>
                </c:lvl>
                <c:lvl>
                  <c:pt idx="0">
                    <c:v>ICE1 (E) (V/m)</c:v>
                  </c:pt>
                </c:lvl>
              </c:multiLvlStrCache>
            </c:multiLvlStrRef>
          </c:cat>
          <c:val>
            <c:numRef>
              <c:f>'RI-2018'!$C$8:$E$8</c:f>
              <c:numCache>
                <c:formatCode>0.00</c:formatCode>
                <c:ptCount val="3"/>
                <c:pt idx="0">
                  <c:v>4166.68</c:v>
                </c:pt>
                <c:pt idx="1">
                  <c:v>4166.68</c:v>
                </c:pt>
                <c:pt idx="2">
                  <c:v>4166.68</c:v>
                </c:pt>
              </c:numCache>
            </c:numRef>
          </c:val>
          <c:smooth val="0"/>
          <c:extLst>
            <c:ext xmlns:c16="http://schemas.microsoft.com/office/drawing/2014/chart" uri="{C3380CC4-5D6E-409C-BE32-E72D297353CC}">
              <c16:uniqueId val="{00000005-22A7-4341-BF00-B22EAFF4BDB3}"/>
            </c:ext>
          </c:extLst>
        </c:ser>
        <c:dLbls>
          <c:showLegendKey val="0"/>
          <c:showVal val="0"/>
          <c:showCatName val="0"/>
          <c:showSerName val="0"/>
          <c:showPercent val="0"/>
          <c:showBubbleSize val="0"/>
        </c:dLbls>
        <c:marker val="1"/>
        <c:smooth val="0"/>
        <c:axId val="987208591"/>
        <c:axId val="987208175"/>
      </c:lineChart>
      <c:catAx>
        <c:axId val="9872085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987208175"/>
        <c:crosses val="autoZero"/>
        <c:auto val="1"/>
        <c:lblAlgn val="ctr"/>
        <c:lblOffset val="100"/>
        <c:tickLblSkip val="1"/>
        <c:noMultiLvlLbl val="0"/>
      </c:catAx>
      <c:valAx>
        <c:axId val="98720817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987208591"/>
        <c:crosses val="autoZero"/>
        <c:crossBetween val="between"/>
      </c:valAx>
      <c:spPr>
        <a:noFill/>
        <a:ln>
          <a:noFill/>
        </a:ln>
        <a:effectLst/>
      </c:spPr>
    </c:plotArea>
    <c:legend>
      <c:legendPos val="b"/>
      <c:layout>
        <c:manualLayout>
          <c:xMode val="edge"/>
          <c:yMode val="edge"/>
          <c:x val="0.11694678470938596"/>
          <c:y val="0.84068200956688577"/>
          <c:w val="0.82784366785843677"/>
          <c:h val="0.13285713045516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0383318614645"/>
          <c:y val="0.17433296582138919"/>
          <c:w val="0.7854795417954793"/>
          <c:h val="0.43306774084330968"/>
        </c:manualLayout>
      </c:layout>
      <c:barChart>
        <c:barDir val="col"/>
        <c:grouping val="clustered"/>
        <c:varyColors val="0"/>
        <c:ser>
          <c:idx val="0"/>
          <c:order val="0"/>
          <c:tx>
            <c:strRef>
              <c:f>'RI-2018'!$B$16</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'RI-2018'!$C$14:$E$15</c:f>
              <c:multiLvlStrCache>
                <c:ptCount val="3"/>
                <c:lvl>
                  <c:pt idx="0">
                    <c:v>2018</c:v>
                  </c:pt>
                  <c:pt idx="1">
                    <c:v>2019</c:v>
                  </c:pt>
                  <c:pt idx="2">
                    <c:v>2020</c:v>
                  </c:pt>
                </c:lvl>
                <c:lvl>
                  <c:pt idx="0">
                    <c:v>ICE2 (H) (A/m)</c:v>
                  </c:pt>
                </c:lvl>
              </c:multiLvlStrCache>
            </c:multiLvlStrRef>
          </c:cat>
          <c:val>
            <c:numRef>
              <c:f>'RI-2018'!$C$16:$E$16</c:f>
              <c:numCache>
                <c:formatCode>General</c:formatCode>
                <c:ptCount val="3"/>
                <c:pt idx="1">
                  <c:v>0</c:v>
                </c:pt>
                <c:pt idx="2">
                  <c:v>0.03</c:v>
                </c:pt>
              </c:numCache>
            </c:numRef>
          </c:val>
          <c:extLst>
            <c:ext xmlns:c16="http://schemas.microsoft.com/office/drawing/2014/chart" uri="{C3380CC4-5D6E-409C-BE32-E72D297353CC}">
              <c16:uniqueId val="{00000000-C1AF-4321-8049-71FBC2A7FBBF}"/>
            </c:ext>
          </c:extLst>
        </c:ser>
        <c:ser>
          <c:idx val="1"/>
          <c:order val="1"/>
          <c:tx>
            <c:strRef>
              <c:f>'RI-2018'!$B$17</c:f>
              <c:strCache>
                <c:ptCount val="1"/>
                <c:pt idx="0">
                  <c:v>II SEMESTRE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'RI-2018'!$C$14:$E$15</c:f>
              <c:multiLvlStrCache>
                <c:ptCount val="3"/>
                <c:lvl>
                  <c:pt idx="0">
                    <c:v>2018</c:v>
                  </c:pt>
                  <c:pt idx="1">
                    <c:v>2019</c:v>
                  </c:pt>
                  <c:pt idx="2">
                    <c:v>2020</c:v>
                  </c:pt>
                </c:lvl>
                <c:lvl>
                  <c:pt idx="0">
                    <c:v>ICE2 (H) (A/m)</c:v>
                  </c:pt>
                </c:lvl>
              </c:multiLvlStrCache>
            </c:multiLvlStrRef>
          </c:cat>
          <c:val>
            <c:numRef>
              <c:f>'RI-2018'!$C$17:$E$17</c:f>
              <c:numCache>
                <c:formatCode>General</c:formatCode>
                <c:ptCount val="3"/>
                <c:pt idx="0">
                  <c:v>0</c:v>
                </c:pt>
                <c:pt idx="1">
                  <c:v>0</c:v>
                </c:pt>
              </c:numCache>
            </c:numRef>
          </c:val>
          <c:extLst>
            <c:ext xmlns:c16="http://schemas.microsoft.com/office/drawing/2014/chart" uri="{C3380CC4-5D6E-409C-BE32-E72D297353CC}">
              <c16:uniqueId val="{00000001-C1AF-4321-8049-71FBC2A7FBBF}"/>
            </c:ext>
          </c:extLst>
        </c:ser>
        <c:ser>
          <c:idx val="2"/>
          <c:order val="2"/>
          <c:tx>
            <c:strRef>
              <c:f>'RI-2018'!$B$18</c:f>
              <c:strCache>
                <c:ptCount val="1"/>
                <c:pt idx="0">
                  <c:v>III SEMESTRE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'RI-2018'!$C$14:$E$15</c:f>
              <c:multiLvlStrCache>
                <c:ptCount val="3"/>
                <c:lvl>
                  <c:pt idx="0">
                    <c:v>2018</c:v>
                  </c:pt>
                  <c:pt idx="1">
                    <c:v>2019</c:v>
                  </c:pt>
                  <c:pt idx="2">
                    <c:v>2020</c:v>
                  </c:pt>
                </c:lvl>
                <c:lvl>
                  <c:pt idx="0">
                    <c:v>ICE2 (H) (A/m)</c:v>
                  </c:pt>
                </c:lvl>
              </c:multiLvlStrCache>
            </c:multiLvlStrRef>
          </c:cat>
          <c:val>
            <c:numRef>
              <c:f>'RI-2018'!$C$18:$E$18</c:f>
              <c:numCache>
                <c:formatCode>General</c:formatCode>
                <c:ptCount val="3"/>
                <c:pt idx="1">
                  <c:v>0.03</c:v>
                </c:pt>
                <c:pt idx="2">
                  <c:v>0.09</c:v>
                </c:pt>
              </c:numCache>
            </c:numRef>
          </c:val>
          <c:extLst>
            <c:ext xmlns:c16="http://schemas.microsoft.com/office/drawing/2014/chart" uri="{C3380CC4-5D6E-409C-BE32-E72D297353CC}">
              <c16:uniqueId val="{00000002-C1AF-4321-8049-71FBC2A7FBBF}"/>
            </c:ext>
          </c:extLst>
        </c:ser>
        <c:ser>
          <c:idx val="3"/>
          <c:order val="3"/>
          <c:tx>
            <c:strRef>
              <c:f>'RI-2018'!$B$19</c:f>
              <c:strCache>
                <c:ptCount val="1"/>
                <c:pt idx="0">
                  <c:v>IV SEMESTRE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'RI-2018'!$C$14:$E$15</c:f>
              <c:multiLvlStrCache>
                <c:ptCount val="3"/>
                <c:lvl>
                  <c:pt idx="0">
                    <c:v>2018</c:v>
                  </c:pt>
                  <c:pt idx="1">
                    <c:v>2019</c:v>
                  </c:pt>
                  <c:pt idx="2">
                    <c:v>2020</c:v>
                  </c:pt>
                </c:lvl>
                <c:lvl>
                  <c:pt idx="0">
                    <c:v>ICE2 (H) (A/m)</c:v>
                  </c:pt>
                </c:lvl>
              </c:multiLvlStrCache>
            </c:multiLvlStrRef>
          </c:cat>
          <c:val>
            <c:numRef>
              <c:f>'RI-2018'!$C$19:$E$19</c:f>
              <c:numCache>
                <c:formatCode>General</c:formatCode>
                <c:ptCount val="3"/>
                <c:pt idx="0">
                  <c:v>0</c:v>
                </c:pt>
                <c:pt idx="1">
                  <c:v>0.03</c:v>
                </c:pt>
              </c:numCache>
            </c:numRef>
          </c:val>
          <c:extLst>
            <c:ext xmlns:c16="http://schemas.microsoft.com/office/drawing/2014/chart" uri="{C3380CC4-5D6E-409C-BE32-E72D297353CC}">
              <c16:uniqueId val="{00000003-C1AF-4321-8049-71FBC2A7FBBF}"/>
            </c:ext>
          </c:extLst>
        </c:ser>
        <c:dLbls>
          <c:showLegendKey val="0"/>
          <c:showVal val="0"/>
          <c:showCatName val="0"/>
          <c:showSerName val="0"/>
          <c:showPercent val="0"/>
          <c:showBubbleSize val="0"/>
        </c:dLbls>
        <c:gapWidth val="219"/>
        <c:overlap val="-27"/>
        <c:axId val="762080831"/>
        <c:axId val="762076255"/>
      </c:barChart>
      <c:lineChart>
        <c:grouping val="standard"/>
        <c:varyColors val="0"/>
        <c:ser>
          <c:idx val="4"/>
          <c:order val="4"/>
          <c:tx>
            <c:strRef>
              <c:f>'RI-2018'!$B$20</c:f>
              <c:strCache>
                <c:ptCount val="1"/>
                <c:pt idx="0">
                  <c:v>ECA D.S. N° 010 - 2005 - PCM</c:v>
                </c:pt>
              </c:strCache>
            </c:strRef>
          </c:tx>
          <c:spPr>
            <a:ln w="31750"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AF-4321-8049-71FBC2A7FBB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'RI-2018'!$C$14:$E$15</c:f>
              <c:multiLvlStrCache>
                <c:ptCount val="3"/>
                <c:lvl>
                  <c:pt idx="0">
                    <c:v>2018</c:v>
                  </c:pt>
                  <c:pt idx="1">
                    <c:v>2019</c:v>
                  </c:pt>
                  <c:pt idx="2">
                    <c:v>2020</c:v>
                  </c:pt>
                </c:lvl>
                <c:lvl>
                  <c:pt idx="0">
                    <c:v>ICE2 (H) (A/m)</c:v>
                  </c:pt>
                </c:lvl>
              </c:multiLvlStrCache>
            </c:multiLvlStrRef>
          </c:cat>
          <c:val>
            <c:numRef>
              <c:f>'RI-2018'!$C$20:$E$20</c:f>
              <c:numCache>
                <c:formatCode>General</c:formatCode>
                <c:ptCount val="3"/>
                <c:pt idx="0">
                  <c:v>66.67</c:v>
                </c:pt>
                <c:pt idx="1">
                  <c:v>66.67</c:v>
                </c:pt>
                <c:pt idx="2">
                  <c:v>66.67</c:v>
                </c:pt>
              </c:numCache>
            </c:numRef>
          </c:val>
          <c:smooth val="0"/>
          <c:extLst>
            <c:ext xmlns:c16="http://schemas.microsoft.com/office/drawing/2014/chart" uri="{C3380CC4-5D6E-409C-BE32-E72D297353CC}">
              <c16:uniqueId val="{00000005-C1AF-4321-8049-71FBC2A7FBBF}"/>
            </c:ext>
          </c:extLst>
        </c:ser>
        <c:dLbls>
          <c:showLegendKey val="0"/>
          <c:showVal val="0"/>
          <c:showCatName val="0"/>
          <c:showSerName val="0"/>
          <c:showPercent val="0"/>
          <c:showBubbleSize val="0"/>
        </c:dLbls>
        <c:marker val="1"/>
        <c:smooth val="0"/>
        <c:axId val="762080831"/>
        <c:axId val="762076255"/>
      </c:lineChart>
      <c:catAx>
        <c:axId val="7620808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62076255"/>
        <c:crosses val="autoZero"/>
        <c:auto val="1"/>
        <c:lblAlgn val="ctr"/>
        <c:lblOffset val="100"/>
        <c:noMultiLvlLbl val="0"/>
      </c:catAx>
      <c:valAx>
        <c:axId val="76207625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62080831"/>
        <c:crosses val="autoZero"/>
        <c:crossBetween val="between"/>
      </c:valAx>
      <c:spPr>
        <a:noFill/>
        <a:ln>
          <a:noFill/>
        </a:ln>
        <a:effectLst/>
      </c:spPr>
    </c:plotArea>
    <c:legend>
      <c:legendPos val="b"/>
      <c:layout>
        <c:manualLayout>
          <c:xMode val="edge"/>
          <c:yMode val="edge"/>
          <c:x val="0.11694678470938596"/>
          <c:y val="0.7568892863033797"/>
          <c:w val="0.81608414999866896"/>
          <c:h val="0.21664985371867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4190462521744"/>
          <c:y val="0.17433296582138919"/>
          <c:w val="0.71786231410181478"/>
          <c:h val="0.4066068808653604"/>
        </c:manualLayout>
      </c:layout>
      <c:barChart>
        <c:barDir val="col"/>
        <c:grouping val="clustered"/>
        <c:varyColors val="0"/>
        <c:ser>
          <c:idx val="0"/>
          <c:order val="0"/>
          <c:tx>
            <c:strRef>
              <c:f>'RI-2018'!$B$28</c:f>
              <c:strCache>
                <c:ptCount val="1"/>
                <c:pt idx="0">
                  <c:v>I SEMESTRE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'RI-2018'!$C$26:$E$27</c:f>
              <c:multiLvlStrCache>
                <c:ptCount val="3"/>
                <c:lvl>
                  <c:pt idx="0">
                    <c:v>2018</c:v>
                  </c:pt>
                  <c:pt idx="1">
                    <c:v>2019</c:v>
                  </c:pt>
                  <c:pt idx="2">
                    <c:v>2020</c:v>
                  </c:pt>
                </c:lvl>
                <c:lvl>
                  <c:pt idx="0">
                    <c:v>ICE3 (B) (µT)</c:v>
                  </c:pt>
                </c:lvl>
              </c:multiLvlStrCache>
            </c:multiLvlStrRef>
          </c:cat>
          <c:val>
            <c:numRef>
              <c:f>'RI-2018'!$C$28:$E$28</c:f>
              <c:numCache>
                <c:formatCode>General</c:formatCode>
                <c:ptCount val="3"/>
                <c:pt idx="2">
                  <c:v>0.03</c:v>
                </c:pt>
              </c:numCache>
            </c:numRef>
          </c:val>
          <c:extLst>
            <c:ext xmlns:c16="http://schemas.microsoft.com/office/drawing/2014/chart" uri="{C3380CC4-5D6E-409C-BE32-E72D297353CC}">
              <c16:uniqueId val="{00000000-700A-4BBD-8F72-3FD3B460BB1D}"/>
            </c:ext>
          </c:extLst>
        </c:ser>
        <c:ser>
          <c:idx val="1"/>
          <c:order val="1"/>
          <c:tx>
            <c:strRef>
              <c:f>'RI-2018'!$B$29</c:f>
              <c:strCache>
                <c:ptCount val="1"/>
                <c:pt idx="0">
                  <c:v>II SEMESTRE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'RI-2018'!$C$26:$E$27</c:f>
              <c:multiLvlStrCache>
                <c:ptCount val="3"/>
                <c:lvl>
                  <c:pt idx="0">
                    <c:v>2018</c:v>
                  </c:pt>
                  <c:pt idx="1">
                    <c:v>2019</c:v>
                  </c:pt>
                  <c:pt idx="2">
                    <c:v>2020</c:v>
                  </c:pt>
                </c:lvl>
                <c:lvl>
                  <c:pt idx="0">
                    <c:v>ICE3 (B) (µT)</c:v>
                  </c:pt>
                </c:lvl>
              </c:multiLvlStrCache>
            </c:multiLvlStrRef>
          </c:cat>
          <c:val>
            <c:numRef>
              <c:f>'RI-2018'!$C$29:$E$29</c:f>
              <c:numCache>
                <c:formatCode>General</c:formatCode>
                <c:ptCount val="3"/>
                <c:pt idx="0">
                  <c:v>0</c:v>
                </c:pt>
              </c:numCache>
            </c:numRef>
          </c:val>
          <c:extLst>
            <c:ext xmlns:c16="http://schemas.microsoft.com/office/drawing/2014/chart" uri="{C3380CC4-5D6E-409C-BE32-E72D297353CC}">
              <c16:uniqueId val="{00000001-700A-4BBD-8F72-3FD3B460BB1D}"/>
            </c:ext>
          </c:extLst>
        </c:ser>
        <c:ser>
          <c:idx val="2"/>
          <c:order val="2"/>
          <c:tx>
            <c:strRef>
              <c:f>'RI-2018'!$B$30</c:f>
              <c:strCache>
                <c:ptCount val="1"/>
                <c:pt idx="0">
                  <c:v>III SEMESTRE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'RI-2018'!$C$26:$E$27</c:f>
              <c:multiLvlStrCache>
                <c:ptCount val="3"/>
                <c:lvl>
                  <c:pt idx="0">
                    <c:v>2018</c:v>
                  </c:pt>
                  <c:pt idx="1">
                    <c:v>2019</c:v>
                  </c:pt>
                  <c:pt idx="2">
                    <c:v>2020</c:v>
                  </c:pt>
                </c:lvl>
                <c:lvl>
                  <c:pt idx="0">
                    <c:v>ICE3 (B) (µT)</c:v>
                  </c:pt>
                </c:lvl>
              </c:multiLvlStrCache>
            </c:multiLvlStrRef>
          </c:cat>
          <c:val>
            <c:numRef>
              <c:f>'RI-2018'!$C$30:$E$30</c:f>
              <c:numCache>
                <c:formatCode>General</c:formatCode>
                <c:ptCount val="3"/>
                <c:pt idx="1">
                  <c:v>0.03</c:v>
                </c:pt>
                <c:pt idx="2">
                  <c:v>0.12</c:v>
                </c:pt>
              </c:numCache>
            </c:numRef>
          </c:val>
          <c:extLst>
            <c:ext xmlns:c16="http://schemas.microsoft.com/office/drawing/2014/chart" uri="{C3380CC4-5D6E-409C-BE32-E72D297353CC}">
              <c16:uniqueId val="{00000002-700A-4BBD-8F72-3FD3B460BB1D}"/>
            </c:ext>
          </c:extLst>
        </c:ser>
        <c:ser>
          <c:idx val="3"/>
          <c:order val="3"/>
          <c:tx>
            <c:strRef>
              <c:f>'RI-2018'!$B$31</c:f>
              <c:strCache>
                <c:ptCount val="1"/>
                <c:pt idx="0">
                  <c:v>IV SEMESTRE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'RI-2018'!$C$26:$E$27</c:f>
              <c:multiLvlStrCache>
                <c:ptCount val="3"/>
                <c:lvl>
                  <c:pt idx="0">
                    <c:v>2018</c:v>
                  </c:pt>
                  <c:pt idx="1">
                    <c:v>2019</c:v>
                  </c:pt>
                  <c:pt idx="2">
                    <c:v>2020</c:v>
                  </c:pt>
                </c:lvl>
                <c:lvl>
                  <c:pt idx="0">
                    <c:v>ICE3 (B) (µT)</c:v>
                  </c:pt>
                </c:lvl>
              </c:multiLvlStrCache>
            </c:multiLvlStrRef>
          </c:cat>
          <c:val>
            <c:numRef>
              <c:f>'RI-2018'!$C$31:$E$31</c:f>
              <c:numCache>
                <c:formatCode>General</c:formatCode>
                <c:ptCount val="3"/>
                <c:pt idx="0">
                  <c:v>0</c:v>
                </c:pt>
                <c:pt idx="1">
                  <c:v>0.03</c:v>
                </c:pt>
                <c:pt idx="2">
                  <c:v>0.12</c:v>
                </c:pt>
              </c:numCache>
            </c:numRef>
          </c:val>
          <c:extLst>
            <c:ext xmlns:c16="http://schemas.microsoft.com/office/drawing/2014/chart" uri="{C3380CC4-5D6E-409C-BE32-E72D297353CC}">
              <c16:uniqueId val="{00000003-700A-4BBD-8F72-3FD3B460BB1D}"/>
            </c:ext>
          </c:extLst>
        </c:ser>
        <c:dLbls>
          <c:showLegendKey val="0"/>
          <c:showVal val="0"/>
          <c:showCatName val="0"/>
          <c:showSerName val="0"/>
          <c:showPercent val="0"/>
          <c:showBubbleSize val="0"/>
        </c:dLbls>
        <c:gapWidth val="219"/>
        <c:overlap val="-27"/>
        <c:axId val="1070776959"/>
        <c:axId val="1070778623"/>
      </c:barChart>
      <c:lineChart>
        <c:grouping val="standard"/>
        <c:varyColors val="0"/>
        <c:ser>
          <c:idx val="4"/>
          <c:order val="4"/>
          <c:tx>
            <c:strRef>
              <c:f>'RI-2018'!$B$32</c:f>
              <c:strCache>
                <c:ptCount val="1"/>
                <c:pt idx="0">
                  <c:v>ECA D.S. N° 010 - 2005 - PCM</c:v>
                </c:pt>
              </c:strCache>
            </c:strRef>
          </c:tx>
          <c:spPr>
            <a:ln w="31750"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0A-4BBD-8F72-3FD3B460BB1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'RI-2018'!$C$26:$E$27</c:f>
              <c:multiLvlStrCache>
                <c:ptCount val="3"/>
                <c:lvl>
                  <c:pt idx="0">
                    <c:v>2018</c:v>
                  </c:pt>
                  <c:pt idx="1">
                    <c:v>2019</c:v>
                  </c:pt>
                  <c:pt idx="2">
                    <c:v>2020</c:v>
                  </c:pt>
                </c:lvl>
                <c:lvl>
                  <c:pt idx="0">
                    <c:v>ICE3 (B) (µT)</c:v>
                  </c:pt>
                </c:lvl>
              </c:multiLvlStrCache>
            </c:multiLvlStrRef>
          </c:cat>
          <c:val>
            <c:numRef>
              <c:f>'RI-2018'!$C$32:$E$32</c:f>
              <c:numCache>
                <c:formatCode>General</c:formatCode>
                <c:ptCount val="3"/>
                <c:pt idx="0">
                  <c:v>83.33</c:v>
                </c:pt>
                <c:pt idx="1">
                  <c:v>83.33</c:v>
                </c:pt>
                <c:pt idx="2">
                  <c:v>83.33</c:v>
                </c:pt>
              </c:numCache>
            </c:numRef>
          </c:val>
          <c:smooth val="0"/>
          <c:extLst>
            <c:ext xmlns:c16="http://schemas.microsoft.com/office/drawing/2014/chart" uri="{C3380CC4-5D6E-409C-BE32-E72D297353CC}">
              <c16:uniqueId val="{00000005-700A-4BBD-8F72-3FD3B460BB1D}"/>
            </c:ext>
          </c:extLst>
        </c:ser>
        <c:dLbls>
          <c:showLegendKey val="0"/>
          <c:showVal val="0"/>
          <c:showCatName val="0"/>
          <c:showSerName val="0"/>
          <c:showPercent val="0"/>
          <c:showBubbleSize val="0"/>
        </c:dLbls>
        <c:marker val="1"/>
        <c:smooth val="0"/>
        <c:axId val="1070776959"/>
        <c:axId val="1070778623"/>
      </c:lineChart>
      <c:catAx>
        <c:axId val="10707769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070778623"/>
        <c:crosses val="autoZero"/>
        <c:auto val="1"/>
        <c:lblAlgn val="ctr"/>
        <c:lblOffset val="100"/>
        <c:noMultiLvlLbl val="0"/>
      </c:catAx>
      <c:valAx>
        <c:axId val="107077862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070776959"/>
        <c:crosses val="autoZero"/>
        <c:crossBetween val="between"/>
      </c:valAx>
      <c:spPr>
        <a:noFill/>
        <a:ln>
          <a:noFill/>
        </a:ln>
        <a:effectLst/>
      </c:spPr>
    </c:plotArea>
    <c:legend>
      <c:legendPos val="b"/>
      <c:layout>
        <c:manualLayout>
          <c:xMode val="edge"/>
          <c:yMode val="edge"/>
          <c:x val="0.11694678470938596"/>
          <c:y val="0.7568892863033797"/>
          <c:w val="0.82196390892855287"/>
          <c:h val="0.21664985371867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'BGRI-2018 (2)'!$B$4</c:f>
              <c:strCache>
                <c:ptCount val="1"/>
                <c:pt idx="0">
                  <c:v>I SEMESTRE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'BGRI-2018 (2)'!$C$2:$E$3</c:f>
              <c:multiLvlStrCache>
                <c:ptCount val="3"/>
                <c:lvl>
                  <c:pt idx="0">
                    <c:v>2018</c:v>
                  </c:pt>
                  <c:pt idx="1">
                    <c:v>2019</c:v>
                  </c:pt>
                  <c:pt idx="2">
                    <c:v>2020</c:v>
                  </c:pt>
                </c:lvl>
                <c:lvl>
                  <c:pt idx="0">
                    <c:v>ICE1 (E) (V/m)</c:v>
                  </c:pt>
                </c:lvl>
              </c:multiLvlStrCache>
            </c:multiLvlStrRef>
          </c:cat>
          <c:val>
            <c:numRef>
              <c:f>'BGRI-2018 (2)'!$C$4:$E$4</c:f>
              <c:numCache>
                <c:formatCode>General</c:formatCode>
                <c:ptCount val="3"/>
                <c:pt idx="1">
                  <c:v>25.98</c:v>
                </c:pt>
                <c:pt idx="2">
                  <c:v>9</c:v>
                </c:pt>
              </c:numCache>
            </c:numRef>
          </c:val>
          <c:extLst>
            <c:ext xmlns:c16="http://schemas.microsoft.com/office/drawing/2014/chart" uri="{C3380CC4-5D6E-409C-BE32-E72D297353CC}">
              <c16:uniqueId val="{00000000-DDBF-48E1-B98C-05418C59330B}"/>
            </c:ext>
          </c:extLst>
        </c:ser>
        <c:ser>
          <c:idx val="1"/>
          <c:order val="1"/>
          <c:tx>
            <c:strRef>
              <c:f>'BGRI-2018 (2)'!$B$5</c:f>
              <c:strCache>
                <c:ptCount val="1"/>
                <c:pt idx="0">
                  <c:v>II SEMETRE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'BGRI-2018 (2)'!$C$2:$E$3</c:f>
              <c:multiLvlStrCache>
                <c:ptCount val="3"/>
                <c:lvl>
                  <c:pt idx="0">
                    <c:v>2018</c:v>
                  </c:pt>
                  <c:pt idx="1">
                    <c:v>2019</c:v>
                  </c:pt>
                  <c:pt idx="2">
                    <c:v>2020</c:v>
                  </c:pt>
                </c:lvl>
                <c:lvl>
                  <c:pt idx="0">
                    <c:v>ICE1 (E) (V/m)</c:v>
                  </c:pt>
                </c:lvl>
              </c:multiLvlStrCache>
            </c:multiLvlStrRef>
          </c:cat>
          <c:val>
            <c:numRef>
              <c:f>'BGRI-2018 (2)'!$C$5:$E$5</c:f>
              <c:numCache>
                <c:formatCode>General</c:formatCode>
                <c:ptCount val="3"/>
                <c:pt idx="0">
                  <c:v>656.5</c:v>
                </c:pt>
                <c:pt idx="1">
                  <c:v>22.88</c:v>
                </c:pt>
              </c:numCache>
            </c:numRef>
          </c:val>
          <c:extLst>
            <c:ext xmlns:c16="http://schemas.microsoft.com/office/drawing/2014/chart" uri="{C3380CC4-5D6E-409C-BE32-E72D297353CC}">
              <c16:uniqueId val="{00000001-DDBF-48E1-B98C-05418C59330B}"/>
            </c:ext>
          </c:extLst>
        </c:ser>
        <c:ser>
          <c:idx val="2"/>
          <c:order val="2"/>
          <c:tx>
            <c:strRef>
              <c:f>'BGRI-2018 (2)'!$B$6</c:f>
              <c:strCache>
                <c:ptCount val="1"/>
                <c:pt idx="0">
                  <c:v>III SEMETRE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'BGRI-2018 (2)'!$C$2:$E$3</c:f>
              <c:multiLvlStrCache>
                <c:ptCount val="3"/>
                <c:lvl>
                  <c:pt idx="0">
                    <c:v>2018</c:v>
                  </c:pt>
                  <c:pt idx="1">
                    <c:v>2019</c:v>
                  </c:pt>
                  <c:pt idx="2">
                    <c:v>2020</c:v>
                  </c:pt>
                </c:lvl>
                <c:lvl>
                  <c:pt idx="0">
                    <c:v>ICE1 (E) (V/m)</c:v>
                  </c:pt>
                </c:lvl>
              </c:multiLvlStrCache>
            </c:multiLvlStrRef>
          </c:cat>
          <c:val>
            <c:numRef>
              <c:f>'BGRI-2018 (2)'!$C$6:$E$6</c:f>
              <c:numCache>
                <c:formatCode>General</c:formatCode>
                <c:ptCount val="3"/>
                <c:pt idx="1">
                  <c:v>7.35</c:v>
                </c:pt>
                <c:pt idx="2">
                  <c:v>19.649999999999999</c:v>
                </c:pt>
              </c:numCache>
            </c:numRef>
          </c:val>
          <c:extLst>
            <c:ext xmlns:c16="http://schemas.microsoft.com/office/drawing/2014/chart" uri="{C3380CC4-5D6E-409C-BE32-E72D297353CC}">
              <c16:uniqueId val="{00000002-DDBF-48E1-B98C-05418C59330B}"/>
            </c:ext>
          </c:extLst>
        </c:ser>
        <c:ser>
          <c:idx val="3"/>
          <c:order val="3"/>
          <c:tx>
            <c:strRef>
              <c:f>'BGRI-2018 (2)'!$B$7</c:f>
              <c:strCache>
                <c:ptCount val="1"/>
                <c:pt idx="0">
                  <c:v>IV SEMETRE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'BGRI-2018 (2)'!$C$2:$E$3</c:f>
              <c:multiLvlStrCache>
                <c:ptCount val="3"/>
                <c:lvl>
                  <c:pt idx="0">
                    <c:v>2018</c:v>
                  </c:pt>
                  <c:pt idx="1">
                    <c:v>2019</c:v>
                  </c:pt>
                  <c:pt idx="2">
                    <c:v>2020</c:v>
                  </c:pt>
                </c:lvl>
                <c:lvl>
                  <c:pt idx="0">
                    <c:v>ICE1 (E) (V/m)</c:v>
                  </c:pt>
                </c:lvl>
              </c:multiLvlStrCache>
            </c:multiLvlStrRef>
          </c:cat>
          <c:val>
            <c:numRef>
              <c:f>'BGRI-2018 (2)'!$C$7:$E$7</c:f>
              <c:numCache>
                <c:formatCode>General</c:formatCode>
                <c:ptCount val="3"/>
                <c:pt idx="0">
                  <c:v>86.39</c:v>
                </c:pt>
                <c:pt idx="1">
                  <c:v>15.59</c:v>
                </c:pt>
                <c:pt idx="2">
                  <c:v>19.260000000000002</c:v>
                </c:pt>
              </c:numCache>
            </c:numRef>
          </c:val>
          <c:extLst>
            <c:ext xmlns:c16="http://schemas.microsoft.com/office/drawing/2014/chart" uri="{C3380CC4-5D6E-409C-BE32-E72D297353CC}">
              <c16:uniqueId val="{00000003-DDBF-48E1-B98C-05418C59330B}"/>
            </c:ext>
          </c:extLst>
        </c:ser>
        <c:dLbls>
          <c:showLegendKey val="0"/>
          <c:showVal val="0"/>
          <c:showCatName val="0"/>
          <c:showSerName val="0"/>
          <c:showPercent val="0"/>
          <c:showBubbleSize val="0"/>
        </c:dLbls>
        <c:gapWidth val="219"/>
        <c:overlap val="-27"/>
        <c:axId val="987208591"/>
        <c:axId val="987208175"/>
      </c:barChart>
      <c:lineChart>
        <c:grouping val="standard"/>
        <c:varyColors val="0"/>
        <c:ser>
          <c:idx val="4"/>
          <c:order val="4"/>
          <c:tx>
            <c:strRef>
              <c:f>'BGRI-2018 (2)'!$B$8</c:f>
              <c:strCache>
                <c:ptCount val="1"/>
                <c:pt idx="0">
                  <c:v>ECA D.S. N° 010 - 2005 - PCM</c:v>
                </c:pt>
              </c:strCache>
            </c:strRef>
          </c:tx>
          <c:spPr>
            <a:ln w="28575"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BF-48E1-B98C-05418C59330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'BGRI-2018 (2)'!$C$2:$E$3</c:f>
              <c:multiLvlStrCache>
                <c:ptCount val="3"/>
                <c:lvl>
                  <c:pt idx="0">
                    <c:v>2018</c:v>
                  </c:pt>
                  <c:pt idx="1">
                    <c:v>2019</c:v>
                  </c:pt>
                  <c:pt idx="2">
                    <c:v>2020</c:v>
                  </c:pt>
                </c:lvl>
                <c:lvl>
                  <c:pt idx="0">
                    <c:v>ICE1 (E) (V/m)</c:v>
                  </c:pt>
                </c:lvl>
              </c:multiLvlStrCache>
            </c:multiLvlStrRef>
          </c:cat>
          <c:val>
            <c:numRef>
              <c:f>'BGRI-2018 (2)'!$C$8:$E$8</c:f>
              <c:numCache>
                <c:formatCode>0.00</c:formatCode>
                <c:ptCount val="3"/>
                <c:pt idx="0">
                  <c:v>4166.68</c:v>
                </c:pt>
                <c:pt idx="1">
                  <c:v>4166.68</c:v>
                </c:pt>
                <c:pt idx="2">
                  <c:v>4166.68</c:v>
                </c:pt>
              </c:numCache>
            </c:numRef>
          </c:val>
          <c:smooth val="0"/>
          <c:extLst>
            <c:ext xmlns:c16="http://schemas.microsoft.com/office/drawing/2014/chart" uri="{C3380CC4-5D6E-409C-BE32-E72D297353CC}">
              <c16:uniqueId val="{00000005-DDBF-48E1-B98C-05418C59330B}"/>
            </c:ext>
          </c:extLst>
        </c:ser>
        <c:dLbls>
          <c:showLegendKey val="0"/>
          <c:showVal val="0"/>
          <c:showCatName val="0"/>
          <c:showSerName val="0"/>
          <c:showPercent val="0"/>
          <c:showBubbleSize val="0"/>
        </c:dLbls>
        <c:marker val="1"/>
        <c:smooth val="0"/>
        <c:axId val="987208591"/>
        <c:axId val="987208175"/>
      </c:lineChart>
      <c:catAx>
        <c:axId val="98720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7208175"/>
        <c:crosses val="autoZero"/>
        <c:auto val="1"/>
        <c:lblAlgn val="ctr"/>
        <c:lblOffset val="100"/>
        <c:noMultiLvlLbl val="0"/>
      </c:catAx>
      <c:valAx>
        <c:axId val="98720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7208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'BGRI-2018 (2)'!$B$16</c:f>
              <c:strCache>
                <c:ptCount val="1"/>
                <c:pt idx="0">
                  <c:v>I SEMESTRE</c:v>
                </c:pt>
              </c:strCache>
            </c:strRef>
          </c:tx>
          <c:spPr>
            <a:solidFill>
              <a:schemeClr val="accent1"/>
            </a:solidFill>
            <a:ln>
              <a:noFill/>
            </a:ln>
            <a:effectLst/>
          </c:spPr>
          <c:invertIfNegative val="0"/>
          <c:cat>
            <c:multiLvlStrRef>
              <c:f>'BGRI-2018 (2)'!$C$14:$E$15</c:f>
              <c:multiLvlStrCache>
                <c:ptCount val="3"/>
                <c:lvl>
                  <c:pt idx="0">
                    <c:v>2018</c:v>
                  </c:pt>
                  <c:pt idx="1">
                    <c:v>2019</c:v>
                  </c:pt>
                  <c:pt idx="2">
                    <c:v>2020</c:v>
                  </c:pt>
                </c:lvl>
                <c:lvl>
                  <c:pt idx="0">
                    <c:v>ICE2 (H) (A/m)</c:v>
                  </c:pt>
                </c:lvl>
              </c:multiLvlStrCache>
            </c:multiLvlStrRef>
          </c:cat>
          <c:val>
            <c:numRef>
              <c:f>'BGRI-2018 (2)'!$C$16:$E$16</c:f>
              <c:numCache>
                <c:formatCode>General</c:formatCode>
                <c:ptCount val="3"/>
                <c:pt idx="1">
                  <c:v>7.0000000000000007E-2</c:v>
                </c:pt>
                <c:pt idx="2">
                  <c:v>0.02</c:v>
                </c:pt>
              </c:numCache>
            </c:numRef>
          </c:val>
          <c:extLst>
            <c:ext xmlns:c16="http://schemas.microsoft.com/office/drawing/2014/chart" uri="{C3380CC4-5D6E-409C-BE32-E72D297353CC}">
              <c16:uniqueId val="{00000000-F8C8-42DA-B6DF-DF5B0D2005F0}"/>
            </c:ext>
          </c:extLst>
        </c:ser>
        <c:ser>
          <c:idx val="1"/>
          <c:order val="1"/>
          <c:tx>
            <c:strRef>
              <c:f>'BGRI-2018 (2)'!$B$17</c:f>
              <c:strCache>
                <c:ptCount val="1"/>
                <c:pt idx="0">
                  <c:v>II SEMESTRE</c:v>
                </c:pt>
              </c:strCache>
            </c:strRef>
          </c:tx>
          <c:spPr>
            <a:solidFill>
              <a:schemeClr val="accent2"/>
            </a:solidFill>
            <a:ln>
              <a:noFill/>
            </a:ln>
            <a:effectLst/>
          </c:spPr>
          <c:invertIfNegative val="0"/>
          <c:cat>
            <c:multiLvlStrRef>
              <c:f>'BGRI-2018 (2)'!$C$14:$E$15</c:f>
              <c:multiLvlStrCache>
                <c:ptCount val="3"/>
                <c:lvl>
                  <c:pt idx="0">
                    <c:v>2018</c:v>
                  </c:pt>
                  <c:pt idx="1">
                    <c:v>2019</c:v>
                  </c:pt>
                  <c:pt idx="2">
                    <c:v>2020</c:v>
                  </c:pt>
                </c:lvl>
                <c:lvl>
                  <c:pt idx="0">
                    <c:v>ICE2 (H) (A/m)</c:v>
                  </c:pt>
                </c:lvl>
              </c:multiLvlStrCache>
            </c:multiLvlStrRef>
          </c:cat>
          <c:val>
            <c:numRef>
              <c:f>'BGRI-2018 (2)'!$C$17:$E$17</c:f>
              <c:numCache>
                <c:formatCode>General</c:formatCode>
                <c:ptCount val="3"/>
                <c:pt idx="0">
                  <c:v>1.74</c:v>
                </c:pt>
                <c:pt idx="1">
                  <c:v>0.06</c:v>
                </c:pt>
              </c:numCache>
            </c:numRef>
          </c:val>
          <c:extLst>
            <c:ext xmlns:c16="http://schemas.microsoft.com/office/drawing/2014/chart" uri="{C3380CC4-5D6E-409C-BE32-E72D297353CC}">
              <c16:uniqueId val="{00000001-F8C8-42DA-B6DF-DF5B0D2005F0}"/>
            </c:ext>
          </c:extLst>
        </c:ser>
        <c:ser>
          <c:idx val="2"/>
          <c:order val="2"/>
          <c:tx>
            <c:strRef>
              <c:f>'BGRI-2018 (2)'!$B$18</c:f>
              <c:strCache>
                <c:ptCount val="1"/>
                <c:pt idx="0">
                  <c:v>III SEMESTRE</c:v>
                </c:pt>
              </c:strCache>
            </c:strRef>
          </c:tx>
          <c:spPr>
            <a:solidFill>
              <a:schemeClr val="accent3"/>
            </a:solidFill>
            <a:ln>
              <a:noFill/>
            </a:ln>
            <a:effectLst/>
          </c:spPr>
          <c:invertIfNegative val="0"/>
          <c:cat>
            <c:multiLvlStrRef>
              <c:f>'BGRI-2018 (2)'!$C$14:$E$15</c:f>
              <c:multiLvlStrCache>
                <c:ptCount val="3"/>
                <c:lvl>
                  <c:pt idx="0">
                    <c:v>2018</c:v>
                  </c:pt>
                  <c:pt idx="1">
                    <c:v>2019</c:v>
                  </c:pt>
                  <c:pt idx="2">
                    <c:v>2020</c:v>
                  </c:pt>
                </c:lvl>
                <c:lvl>
                  <c:pt idx="0">
                    <c:v>ICE2 (H) (A/m)</c:v>
                  </c:pt>
                </c:lvl>
              </c:multiLvlStrCache>
            </c:multiLvlStrRef>
          </c:cat>
          <c:val>
            <c:numRef>
              <c:f>'BGRI-2018 (2)'!$C$18:$E$18</c:f>
              <c:numCache>
                <c:formatCode>General</c:formatCode>
                <c:ptCount val="3"/>
                <c:pt idx="1">
                  <c:v>0.02</c:v>
                </c:pt>
                <c:pt idx="2">
                  <c:v>0.05</c:v>
                </c:pt>
              </c:numCache>
            </c:numRef>
          </c:val>
          <c:extLst>
            <c:ext xmlns:c16="http://schemas.microsoft.com/office/drawing/2014/chart" uri="{C3380CC4-5D6E-409C-BE32-E72D297353CC}">
              <c16:uniqueId val="{00000002-F8C8-42DA-B6DF-DF5B0D2005F0}"/>
            </c:ext>
          </c:extLst>
        </c:ser>
        <c:ser>
          <c:idx val="3"/>
          <c:order val="3"/>
          <c:tx>
            <c:strRef>
              <c:f>'BGRI-2018 (2)'!$B$19</c:f>
              <c:strCache>
                <c:ptCount val="1"/>
                <c:pt idx="0">
                  <c:v>IV SEMESTRE</c:v>
                </c:pt>
              </c:strCache>
            </c:strRef>
          </c:tx>
          <c:spPr>
            <a:solidFill>
              <a:schemeClr val="accent4"/>
            </a:solidFill>
            <a:ln>
              <a:noFill/>
            </a:ln>
            <a:effectLst/>
          </c:spPr>
          <c:invertIfNegative val="0"/>
          <c:cat>
            <c:multiLvlStrRef>
              <c:f>'BGRI-2018 (2)'!$C$14:$E$15</c:f>
              <c:multiLvlStrCache>
                <c:ptCount val="3"/>
                <c:lvl>
                  <c:pt idx="0">
                    <c:v>2018</c:v>
                  </c:pt>
                  <c:pt idx="1">
                    <c:v>2019</c:v>
                  </c:pt>
                  <c:pt idx="2">
                    <c:v>2020</c:v>
                  </c:pt>
                </c:lvl>
                <c:lvl>
                  <c:pt idx="0">
                    <c:v>ICE2 (H) (A/m)</c:v>
                  </c:pt>
                </c:lvl>
              </c:multiLvlStrCache>
            </c:multiLvlStrRef>
          </c:cat>
          <c:val>
            <c:numRef>
              <c:f>'BGRI-2018 (2)'!$C$19:$E$19</c:f>
              <c:numCache>
                <c:formatCode>General</c:formatCode>
                <c:ptCount val="3"/>
                <c:pt idx="0">
                  <c:v>0.23</c:v>
                </c:pt>
                <c:pt idx="1">
                  <c:v>0.04</c:v>
                </c:pt>
                <c:pt idx="2">
                  <c:v>0.05</c:v>
                </c:pt>
              </c:numCache>
            </c:numRef>
          </c:val>
          <c:extLst>
            <c:ext xmlns:c16="http://schemas.microsoft.com/office/drawing/2014/chart" uri="{C3380CC4-5D6E-409C-BE32-E72D297353CC}">
              <c16:uniqueId val="{00000003-F8C8-42DA-B6DF-DF5B0D2005F0}"/>
            </c:ext>
          </c:extLst>
        </c:ser>
        <c:dLbls>
          <c:showLegendKey val="0"/>
          <c:showVal val="0"/>
          <c:showCatName val="0"/>
          <c:showSerName val="0"/>
          <c:showPercent val="0"/>
          <c:showBubbleSize val="0"/>
        </c:dLbls>
        <c:gapWidth val="219"/>
        <c:overlap val="-27"/>
        <c:axId val="762080831"/>
        <c:axId val="762076255"/>
      </c:barChart>
      <c:lineChart>
        <c:grouping val="standard"/>
        <c:varyColors val="0"/>
        <c:ser>
          <c:idx val="4"/>
          <c:order val="4"/>
          <c:tx>
            <c:strRef>
              <c:f>'BGRI-2018 (2)'!$B$20</c:f>
              <c:strCache>
                <c:ptCount val="1"/>
                <c:pt idx="0">
                  <c:v>ECA D.S. N° 010 - 2005 - PCM</c:v>
                </c:pt>
              </c:strCache>
            </c:strRef>
          </c:tx>
          <c:spPr>
            <a:ln w="28575"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C8-42DA-B6DF-DF5B0D2005F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'BGRI-2018 (2)'!$C$14:$E$15</c:f>
              <c:multiLvlStrCache>
                <c:ptCount val="3"/>
                <c:lvl>
                  <c:pt idx="0">
                    <c:v>2018</c:v>
                  </c:pt>
                  <c:pt idx="1">
                    <c:v>2019</c:v>
                  </c:pt>
                  <c:pt idx="2">
                    <c:v>2020</c:v>
                  </c:pt>
                </c:lvl>
                <c:lvl>
                  <c:pt idx="0">
                    <c:v>ICE2 (H) (A/m)</c:v>
                  </c:pt>
                </c:lvl>
              </c:multiLvlStrCache>
            </c:multiLvlStrRef>
          </c:cat>
          <c:val>
            <c:numRef>
              <c:f>'BGRI-2018 (2)'!$C$20:$E$20</c:f>
              <c:numCache>
                <c:formatCode>General</c:formatCode>
                <c:ptCount val="3"/>
                <c:pt idx="0">
                  <c:v>66.67</c:v>
                </c:pt>
                <c:pt idx="1">
                  <c:v>66.67</c:v>
                </c:pt>
                <c:pt idx="2">
                  <c:v>66.67</c:v>
                </c:pt>
              </c:numCache>
            </c:numRef>
          </c:val>
          <c:smooth val="0"/>
          <c:extLst>
            <c:ext xmlns:c16="http://schemas.microsoft.com/office/drawing/2014/chart" uri="{C3380CC4-5D6E-409C-BE32-E72D297353CC}">
              <c16:uniqueId val="{00000005-F8C8-42DA-B6DF-DF5B0D2005F0}"/>
            </c:ext>
          </c:extLst>
        </c:ser>
        <c:dLbls>
          <c:showLegendKey val="0"/>
          <c:showVal val="0"/>
          <c:showCatName val="0"/>
          <c:showSerName val="0"/>
          <c:showPercent val="0"/>
          <c:showBubbleSize val="0"/>
        </c:dLbls>
        <c:marker val="1"/>
        <c:smooth val="0"/>
        <c:axId val="762080831"/>
        <c:axId val="762076255"/>
      </c:lineChart>
      <c:catAx>
        <c:axId val="7620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2076255"/>
        <c:crosses val="autoZero"/>
        <c:auto val="1"/>
        <c:lblAlgn val="ctr"/>
        <c:lblOffset val="100"/>
        <c:noMultiLvlLbl val="0"/>
      </c:catAx>
      <c:valAx>
        <c:axId val="762076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208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'BGRI-2018 (2)'!$B$28</c:f>
              <c:strCache>
                <c:ptCount val="1"/>
                <c:pt idx="0">
                  <c:v>I SEMESTRE</c:v>
                </c:pt>
              </c:strCache>
            </c:strRef>
          </c:tx>
          <c:spPr>
            <a:solidFill>
              <a:schemeClr val="accent1"/>
            </a:solidFill>
            <a:ln>
              <a:noFill/>
            </a:ln>
            <a:effectLst/>
          </c:spPr>
          <c:invertIfNegative val="0"/>
          <c:cat>
            <c:multiLvlStrRef>
              <c:f>'BGRI-2018 (2)'!$C$26:$E$27</c:f>
              <c:multiLvlStrCache>
                <c:ptCount val="3"/>
                <c:lvl>
                  <c:pt idx="0">
                    <c:v>2018</c:v>
                  </c:pt>
                  <c:pt idx="1">
                    <c:v>2019</c:v>
                  </c:pt>
                  <c:pt idx="2">
                    <c:v>2020</c:v>
                  </c:pt>
                </c:lvl>
                <c:lvl>
                  <c:pt idx="0">
                    <c:v>ICE3 (B) (µT)</c:v>
                  </c:pt>
                </c:lvl>
              </c:multiLvlStrCache>
            </c:multiLvlStrRef>
          </c:cat>
          <c:val>
            <c:numRef>
              <c:f>'BGRI-2018 (2)'!$C$28:$E$28</c:f>
              <c:numCache>
                <c:formatCode>General</c:formatCode>
                <c:ptCount val="3"/>
                <c:pt idx="1">
                  <c:v>0.09</c:v>
                </c:pt>
                <c:pt idx="2">
                  <c:v>0.03</c:v>
                </c:pt>
              </c:numCache>
            </c:numRef>
          </c:val>
          <c:extLst>
            <c:ext xmlns:c16="http://schemas.microsoft.com/office/drawing/2014/chart" uri="{C3380CC4-5D6E-409C-BE32-E72D297353CC}">
              <c16:uniqueId val="{00000000-8C73-4166-B258-A3A4B8C1EF3D}"/>
            </c:ext>
          </c:extLst>
        </c:ser>
        <c:ser>
          <c:idx val="1"/>
          <c:order val="1"/>
          <c:tx>
            <c:strRef>
              <c:f>'BGRI-2018 (2)'!$B$29</c:f>
              <c:strCache>
                <c:ptCount val="1"/>
                <c:pt idx="0">
                  <c:v>II SEMESTRE</c:v>
                </c:pt>
              </c:strCache>
            </c:strRef>
          </c:tx>
          <c:spPr>
            <a:solidFill>
              <a:schemeClr val="accent2"/>
            </a:solidFill>
            <a:ln>
              <a:noFill/>
            </a:ln>
            <a:effectLst/>
          </c:spPr>
          <c:invertIfNegative val="0"/>
          <c:cat>
            <c:multiLvlStrRef>
              <c:f>'BGRI-2018 (2)'!$C$26:$E$27</c:f>
              <c:multiLvlStrCache>
                <c:ptCount val="3"/>
                <c:lvl>
                  <c:pt idx="0">
                    <c:v>2018</c:v>
                  </c:pt>
                  <c:pt idx="1">
                    <c:v>2019</c:v>
                  </c:pt>
                  <c:pt idx="2">
                    <c:v>2020</c:v>
                  </c:pt>
                </c:lvl>
                <c:lvl>
                  <c:pt idx="0">
                    <c:v>ICE3 (B) (µT)</c:v>
                  </c:pt>
                </c:lvl>
              </c:multiLvlStrCache>
            </c:multiLvlStrRef>
          </c:cat>
          <c:val>
            <c:numRef>
              <c:f>'BGRI-2018 (2)'!$C$29:$E$29</c:f>
              <c:numCache>
                <c:formatCode>General</c:formatCode>
                <c:ptCount val="3"/>
                <c:pt idx="0">
                  <c:v>2.19</c:v>
                </c:pt>
                <c:pt idx="1">
                  <c:v>0.08</c:v>
                </c:pt>
              </c:numCache>
            </c:numRef>
          </c:val>
          <c:extLst>
            <c:ext xmlns:c16="http://schemas.microsoft.com/office/drawing/2014/chart" uri="{C3380CC4-5D6E-409C-BE32-E72D297353CC}">
              <c16:uniqueId val="{00000001-8C73-4166-B258-A3A4B8C1EF3D}"/>
            </c:ext>
          </c:extLst>
        </c:ser>
        <c:ser>
          <c:idx val="2"/>
          <c:order val="2"/>
          <c:tx>
            <c:strRef>
              <c:f>'BGRI-2018 (2)'!$B$30</c:f>
              <c:strCache>
                <c:ptCount val="1"/>
                <c:pt idx="0">
                  <c:v>III SEMESTRE</c:v>
                </c:pt>
              </c:strCache>
            </c:strRef>
          </c:tx>
          <c:spPr>
            <a:solidFill>
              <a:schemeClr val="accent3"/>
            </a:solidFill>
            <a:ln>
              <a:noFill/>
            </a:ln>
            <a:effectLst/>
          </c:spPr>
          <c:invertIfNegative val="0"/>
          <c:cat>
            <c:multiLvlStrRef>
              <c:f>'BGRI-2018 (2)'!$C$26:$E$27</c:f>
              <c:multiLvlStrCache>
                <c:ptCount val="3"/>
                <c:lvl>
                  <c:pt idx="0">
                    <c:v>2018</c:v>
                  </c:pt>
                  <c:pt idx="1">
                    <c:v>2019</c:v>
                  </c:pt>
                  <c:pt idx="2">
                    <c:v>2020</c:v>
                  </c:pt>
                </c:lvl>
                <c:lvl>
                  <c:pt idx="0">
                    <c:v>ICE3 (B) (µT)</c:v>
                  </c:pt>
                </c:lvl>
              </c:multiLvlStrCache>
            </c:multiLvlStrRef>
          </c:cat>
          <c:val>
            <c:numRef>
              <c:f>'BGRI-2018 (2)'!$C$30:$E$30</c:f>
              <c:numCache>
                <c:formatCode>General</c:formatCode>
                <c:ptCount val="3"/>
                <c:pt idx="1">
                  <c:v>0.02</c:v>
                </c:pt>
                <c:pt idx="2">
                  <c:v>7.0000000000000007E-2</c:v>
                </c:pt>
              </c:numCache>
            </c:numRef>
          </c:val>
          <c:extLst>
            <c:ext xmlns:c16="http://schemas.microsoft.com/office/drawing/2014/chart" uri="{C3380CC4-5D6E-409C-BE32-E72D297353CC}">
              <c16:uniqueId val="{00000002-8C73-4166-B258-A3A4B8C1EF3D}"/>
            </c:ext>
          </c:extLst>
        </c:ser>
        <c:ser>
          <c:idx val="3"/>
          <c:order val="3"/>
          <c:tx>
            <c:strRef>
              <c:f>'BGRI-2018 (2)'!$B$31</c:f>
              <c:strCache>
                <c:ptCount val="1"/>
                <c:pt idx="0">
                  <c:v>IV SEMESTRE</c:v>
                </c:pt>
              </c:strCache>
            </c:strRef>
          </c:tx>
          <c:spPr>
            <a:solidFill>
              <a:schemeClr val="accent4"/>
            </a:solidFill>
            <a:ln>
              <a:noFill/>
            </a:ln>
            <a:effectLst/>
          </c:spPr>
          <c:invertIfNegative val="0"/>
          <c:cat>
            <c:multiLvlStrRef>
              <c:f>'BGRI-2018 (2)'!$C$26:$E$27</c:f>
              <c:multiLvlStrCache>
                <c:ptCount val="3"/>
                <c:lvl>
                  <c:pt idx="0">
                    <c:v>2018</c:v>
                  </c:pt>
                  <c:pt idx="1">
                    <c:v>2019</c:v>
                  </c:pt>
                  <c:pt idx="2">
                    <c:v>2020</c:v>
                  </c:pt>
                </c:lvl>
                <c:lvl>
                  <c:pt idx="0">
                    <c:v>ICE3 (B) (µT)</c:v>
                  </c:pt>
                </c:lvl>
              </c:multiLvlStrCache>
            </c:multiLvlStrRef>
          </c:cat>
          <c:val>
            <c:numRef>
              <c:f>'BGRI-2018 (2)'!$C$31:$E$31</c:f>
              <c:numCache>
                <c:formatCode>General</c:formatCode>
                <c:ptCount val="3"/>
                <c:pt idx="0">
                  <c:v>0.28999999999999998</c:v>
                </c:pt>
                <c:pt idx="1">
                  <c:v>0.05</c:v>
                </c:pt>
                <c:pt idx="2">
                  <c:v>0.06</c:v>
                </c:pt>
              </c:numCache>
            </c:numRef>
          </c:val>
          <c:extLst>
            <c:ext xmlns:c16="http://schemas.microsoft.com/office/drawing/2014/chart" uri="{C3380CC4-5D6E-409C-BE32-E72D297353CC}">
              <c16:uniqueId val="{00000003-8C73-4166-B258-A3A4B8C1EF3D}"/>
            </c:ext>
          </c:extLst>
        </c:ser>
        <c:dLbls>
          <c:showLegendKey val="0"/>
          <c:showVal val="0"/>
          <c:showCatName val="0"/>
          <c:showSerName val="0"/>
          <c:showPercent val="0"/>
          <c:showBubbleSize val="0"/>
        </c:dLbls>
        <c:gapWidth val="219"/>
        <c:overlap val="-27"/>
        <c:axId val="1070776959"/>
        <c:axId val="1070778623"/>
      </c:barChart>
      <c:lineChart>
        <c:grouping val="standard"/>
        <c:varyColors val="0"/>
        <c:ser>
          <c:idx val="4"/>
          <c:order val="4"/>
          <c:tx>
            <c:strRef>
              <c:f>'BGRI-2018 (2)'!$B$32</c:f>
              <c:strCache>
                <c:ptCount val="1"/>
                <c:pt idx="0">
                  <c:v>ECA D.S. N° 010 - 2005 - PCM</c:v>
                </c:pt>
              </c:strCache>
            </c:strRef>
          </c:tx>
          <c:spPr>
            <a:ln w="28575"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73-4166-B258-A3A4B8C1EF3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'BGRI-2018 (2)'!$C$26:$E$27</c:f>
              <c:multiLvlStrCache>
                <c:ptCount val="3"/>
                <c:lvl>
                  <c:pt idx="0">
                    <c:v>2018</c:v>
                  </c:pt>
                  <c:pt idx="1">
                    <c:v>2019</c:v>
                  </c:pt>
                  <c:pt idx="2">
                    <c:v>2020</c:v>
                  </c:pt>
                </c:lvl>
                <c:lvl>
                  <c:pt idx="0">
                    <c:v>ICE3 (B) (µT)</c:v>
                  </c:pt>
                </c:lvl>
              </c:multiLvlStrCache>
            </c:multiLvlStrRef>
          </c:cat>
          <c:val>
            <c:numRef>
              <c:f>'BGRI-2018 (2)'!$C$32:$E$32</c:f>
              <c:numCache>
                <c:formatCode>General</c:formatCode>
                <c:ptCount val="3"/>
                <c:pt idx="0">
                  <c:v>83.33</c:v>
                </c:pt>
                <c:pt idx="1">
                  <c:v>83.33</c:v>
                </c:pt>
                <c:pt idx="2">
                  <c:v>83.33</c:v>
                </c:pt>
              </c:numCache>
            </c:numRef>
          </c:val>
          <c:smooth val="0"/>
          <c:extLst>
            <c:ext xmlns:c16="http://schemas.microsoft.com/office/drawing/2014/chart" uri="{C3380CC4-5D6E-409C-BE32-E72D297353CC}">
              <c16:uniqueId val="{00000005-8C73-4166-B258-A3A4B8C1EF3D}"/>
            </c:ext>
          </c:extLst>
        </c:ser>
        <c:dLbls>
          <c:showLegendKey val="0"/>
          <c:showVal val="0"/>
          <c:showCatName val="0"/>
          <c:showSerName val="0"/>
          <c:showPercent val="0"/>
          <c:showBubbleSize val="0"/>
        </c:dLbls>
        <c:marker val="1"/>
        <c:smooth val="0"/>
        <c:axId val="1070776959"/>
        <c:axId val="1070778623"/>
      </c:lineChart>
      <c:catAx>
        <c:axId val="107077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70778623"/>
        <c:crosses val="autoZero"/>
        <c:auto val="1"/>
        <c:lblAlgn val="ctr"/>
        <c:lblOffset val="100"/>
        <c:noMultiLvlLbl val="0"/>
      </c:catAx>
      <c:valAx>
        <c:axId val="1070778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7077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PE" sz="1200"/>
              <a:t>PROMEDIO MENSUAL</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Ene.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Hoja1!$B$2</c:f>
              <c:numCache>
                <c:formatCode>General</c:formatCode>
                <c:ptCount val="1"/>
                <c:pt idx="0">
                  <c:v>0.04</c:v>
                </c:pt>
              </c:numCache>
            </c:numRef>
          </c:val>
          <c:extLst>
            <c:ext xmlns:c16="http://schemas.microsoft.com/office/drawing/2014/chart" uri="{C3380CC4-5D6E-409C-BE32-E72D297353CC}">
              <c16:uniqueId val="{00000000-DF29-48B1-BDFE-0E6C3B8CEA8C}"/>
            </c:ext>
          </c:extLst>
        </c:ser>
        <c:ser>
          <c:idx val="1"/>
          <c:order val="1"/>
          <c:tx>
            <c:strRef>
              <c:f>Hoja1!$C$1</c:f>
              <c:strCache>
                <c:ptCount val="1"/>
                <c:pt idx="0">
                  <c:v>Feb.</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Hoja1!$C$2</c:f>
              <c:numCache>
                <c:formatCode>General</c:formatCode>
                <c:ptCount val="1"/>
                <c:pt idx="0">
                  <c:v>0.11</c:v>
                </c:pt>
              </c:numCache>
            </c:numRef>
          </c:val>
          <c:extLst>
            <c:ext xmlns:c16="http://schemas.microsoft.com/office/drawing/2014/chart" uri="{C3380CC4-5D6E-409C-BE32-E72D297353CC}">
              <c16:uniqueId val="{00000001-DF29-48B1-BDFE-0E6C3B8CEA8C}"/>
            </c:ext>
          </c:extLst>
        </c:ser>
        <c:ser>
          <c:idx val="2"/>
          <c:order val="2"/>
          <c:tx>
            <c:strRef>
              <c:f>Hoja1!$D$1</c:f>
              <c:strCache>
                <c:ptCount val="1"/>
                <c:pt idx="0">
                  <c:v>Mar.</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Hoja1!$D$2</c:f>
              <c:numCache>
                <c:formatCode>General</c:formatCode>
                <c:ptCount val="1"/>
                <c:pt idx="0">
                  <c:v>0.17</c:v>
                </c:pt>
              </c:numCache>
            </c:numRef>
          </c:val>
          <c:extLst>
            <c:ext xmlns:c16="http://schemas.microsoft.com/office/drawing/2014/chart" uri="{C3380CC4-5D6E-409C-BE32-E72D297353CC}">
              <c16:uniqueId val="{00000002-DF29-48B1-BDFE-0E6C3B8CEA8C}"/>
            </c:ext>
          </c:extLst>
        </c:ser>
        <c:ser>
          <c:idx val="3"/>
          <c:order val="3"/>
          <c:tx>
            <c:strRef>
              <c:f>Hoja1!$E$1</c:f>
              <c:strCache>
                <c:ptCount val="1"/>
                <c:pt idx="0">
                  <c:v>Abr.</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Hoja1!$E$2</c:f>
              <c:numCache>
                <c:formatCode>General</c:formatCode>
                <c:ptCount val="1"/>
                <c:pt idx="0">
                  <c:v>0.13</c:v>
                </c:pt>
              </c:numCache>
            </c:numRef>
          </c:val>
          <c:extLst>
            <c:ext xmlns:c16="http://schemas.microsoft.com/office/drawing/2014/chart" uri="{C3380CC4-5D6E-409C-BE32-E72D297353CC}">
              <c16:uniqueId val="{00000003-DF29-48B1-BDFE-0E6C3B8CEA8C}"/>
            </c:ext>
          </c:extLst>
        </c:ser>
        <c:ser>
          <c:idx val="4"/>
          <c:order val="4"/>
          <c:tx>
            <c:strRef>
              <c:f>Hoja1!$F$1</c:f>
              <c:strCache>
                <c:ptCount val="1"/>
                <c:pt idx="0">
                  <c:v>May.</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Hoja1!$F$2</c:f>
              <c:numCache>
                <c:formatCode>General</c:formatCode>
                <c:ptCount val="1"/>
                <c:pt idx="0">
                  <c:v>0.1</c:v>
                </c:pt>
              </c:numCache>
            </c:numRef>
          </c:val>
          <c:extLst>
            <c:ext xmlns:c16="http://schemas.microsoft.com/office/drawing/2014/chart" uri="{C3380CC4-5D6E-409C-BE32-E72D297353CC}">
              <c16:uniqueId val="{00000004-DF29-48B1-BDFE-0E6C3B8CEA8C}"/>
            </c:ext>
          </c:extLst>
        </c:ser>
        <c:ser>
          <c:idx val="5"/>
          <c:order val="5"/>
          <c:tx>
            <c:strRef>
              <c:f>Hoja1!$G$1</c:f>
              <c:strCache>
                <c:ptCount val="1"/>
                <c:pt idx="0">
                  <c:v>Jun.</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Hoja1!$G$2</c:f>
              <c:numCache>
                <c:formatCode>General</c:formatCode>
                <c:ptCount val="1"/>
                <c:pt idx="0">
                  <c:v>0.1</c:v>
                </c:pt>
              </c:numCache>
            </c:numRef>
          </c:val>
          <c:extLst>
            <c:ext xmlns:c16="http://schemas.microsoft.com/office/drawing/2014/chart" uri="{C3380CC4-5D6E-409C-BE32-E72D297353CC}">
              <c16:uniqueId val="{00000005-DF29-48B1-BDFE-0E6C3B8CEA8C}"/>
            </c:ext>
          </c:extLst>
        </c:ser>
        <c:ser>
          <c:idx val="6"/>
          <c:order val="6"/>
          <c:tx>
            <c:strRef>
              <c:f>Hoja1!$H$1</c:f>
              <c:strCache>
                <c:ptCount val="1"/>
                <c:pt idx="0">
                  <c:v>Jul.</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Hoja1!$H$2</c:f>
              <c:numCache>
                <c:formatCode>General</c:formatCode>
                <c:ptCount val="1"/>
                <c:pt idx="0">
                  <c:v>12.22</c:v>
                </c:pt>
              </c:numCache>
            </c:numRef>
          </c:val>
          <c:extLst>
            <c:ext xmlns:c16="http://schemas.microsoft.com/office/drawing/2014/chart" uri="{C3380CC4-5D6E-409C-BE32-E72D297353CC}">
              <c16:uniqueId val="{00000006-DF29-48B1-BDFE-0E6C3B8CEA8C}"/>
            </c:ext>
          </c:extLst>
        </c:ser>
        <c:ser>
          <c:idx val="7"/>
          <c:order val="7"/>
          <c:tx>
            <c:strRef>
              <c:f>Hoja1!$I$1</c:f>
              <c:strCache>
                <c:ptCount val="1"/>
                <c:pt idx="0">
                  <c:v>Ago.</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Hoja1!$I$2</c:f>
              <c:numCache>
                <c:formatCode>General</c:formatCode>
                <c:ptCount val="1"/>
                <c:pt idx="0">
                  <c:v>0.03</c:v>
                </c:pt>
              </c:numCache>
            </c:numRef>
          </c:val>
          <c:extLst>
            <c:ext xmlns:c16="http://schemas.microsoft.com/office/drawing/2014/chart" uri="{C3380CC4-5D6E-409C-BE32-E72D297353CC}">
              <c16:uniqueId val="{00000007-DF29-48B1-BDFE-0E6C3B8CEA8C}"/>
            </c:ext>
          </c:extLst>
        </c:ser>
        <c:ser>
          <c:idx val="8"/>
          <c:order val="8"/>
          <c:tx>
            <c:strRef>
              <c:f>Hoja1!$J$1</c:f>
              <c:strCache>
                <c:ptCount val="1"/>
                <c:pt idx="0">
                  <c:v>Sep.</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Hoja1!$J$2</c:f>
              <c:numCache>
                <c:formatCode>General</c:formatCode>
                <c:ptCount val="1"/>
                <c:pt idx="0">
                  <c:v>0.01</c:v>
                </c:pt>
              </c:numCache>
            </c:numRef>
          </c:val>
          <c:extLst>
            <c:ext xmlns:c16="http://schemas.microsoft.com/office/drawing/2014/chart" uri="{C3380CC4-5D6E-409C-BE32-E72D297353CC}">
              <c16:uniqueId val="{00000008-DF29-48B1-BDFE-0E6C3B8CEA8C}"/>
            </c:ext>
          </c:extLst>
        </c:ser>
        <c:ser>
          <c:idx val="9"/>
          <c:order val="9"/>
          <c:tx>
            <c:strRef>
              <c:f>Hoja1!$K$1</c:f>
              <c:strCache>
                <c:ptCount val="1"/>
                <c:pt idx="0">
                  <c:v>Oct.</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Hoja1!$K$2</c:f>
              <c:numCache>
                <c:formatCode>General</c:formatCode>
                <c:ptCount val="1"/>
                <c:pt idx="0">
                  <c:v>0.02</c:v>
                </c:pt>
              </c:numCache>
            </c:numRef>
          </c:val>
          <c:extLst>
            <c:ext xmlns:c16="http://schemas.microsoft.com/office/drawing/2014/chart" uri="{C3380CC4-5D6E-409C-BE32-E72D297353CC}">
              <c16:uniqueId val="{00000009-DF29-48B1-BDFE-0E6C3B8CEA8C}"/>
            </c:ext>
          </c:extLst>
        </c:ser>
        <c:ser>
          <c:idx val="10"/>
          <c:order val="10"/>
          <c:tx>
            <c:strRef>
              <c:f>Hoja1!$L$1</c:f>
              <c:strCache>
                <c:ptCount val="1"/>
                <c:pt idx="0">
                  <c:v>Nov.</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Hoja1!$L$2</c:f>
              <c:numCache>
                <c:formatCode>General</c:formatCode>
                <c:ptCount val="1"/>
                <c:pt idx="0">
                  <c:v>0.04</c:v>
                </c:pt>
              </c:numCache>
            </c:numRef>
          </c:val>
          <c:extLst>
            <c:ext xmlns:c16="http://schemas.microsoft.com/office/drawing/2014/chart" uri="{C3380CC4-5D6E-409C-BE32-E72D297353CC}">
              <c16:uniqueId val="{0000000A-DF29-48B1-BDFE-0E6C3B8CEA8C}"/>
            </c:ext>
          </c:extLst>
        </c:ser>
        <c:ser>
          <c:idx val="11"/>
          <c:order val="11"/>
          <c:tx>
            <c:strRef>
              <c:f>Hoja1!$M$1</c:f>
              <c:strCache>
                <c:ptCount val="1"/>
                <c:pt idx="0">
                  <c:v>Dic</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Precipitación (mm)</c:v>
                </c:pt>
              </c:strCache>
            </c:strRef>
          </c:cat>
          <c:val>
            <c:numRef>
              <c:f>Hoja1!$M$2</c:f>
              <c:numCache>
                <c:formatCode>General</c:formatCode>
                <c:ptCount val="1"/>
                <c:pt idx="0">
                  <c:v>7.0000000000000007E-2</c:v>
                </c:pt>
              </c:numCache>
            </c:numRef>
          </c:val>
          <c:extLst>
            <c:ext xmlns:c16="http://schemas.microsoft.com/office/drawing/2014/chart" uri="{C3380CC4-5D6E-409C-BE32-E72D297353CC}">
              <c16:uniqueId val="{0000000B-DF29-48B1-BDFE-0E6C3B8CEA8C}"/>
            </c:ext>
          </c:extLst>
        </c:ser>
        <c:dLbls>
          <c:dLblPos val="outEnd"/>
          <c:showLegendKey val="0"/>
          <c:showVal val="1"/>
          <c:showCatName val="0"/>
          <c:showSerName val="0"/>
          <c:showPercent val="0"/>
          <c:showBubbleSize val="0"/>
        </c:dLbls>
        <c:gapWidth val="355"/>
        <c:overlap val="-70"/>
        <c:axId val="649094064"/>
        <c:axId val="282853632"/>
      </c:barChart>
      <c:catAx>
        <c:axId val="6490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853632"/>
        <c:crosses val="autoZero"/>
        <c:auto val="1"/>
        <c:lblAlgn val="ctr"/>
        <c:lblOffset val="100"/>
        <c:noMultiLvlLbl val="0"/>
      </c:catAx>
      <c:valAx>
        <c:axId val="28285363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4909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D0-420A-88C4-0D989ED9F7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D0-420A-88C4-0D989ED9F78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D0-420A-88C4-0D989ED9F78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5D0-420A-88C4-0D989ED9F78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5D0-420A-88C4-0D989ED9F78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5D0-420A-88C4-0D989ED9F78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5D0-420A-88C4-0D989ED9F78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5D0-420A-88C4-0D989ED9F78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5D0-420A-88C4-0D989ED9F78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5D0-420A-88C4-0D989ED9F78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5D0-420A-88C4-0D989ED9F78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5D0-420A-88C4-0D989ED9F78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5D0-420A-88C4-0D989ED9F78D}"/>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85D0-420A-88C4-0D989ED9F78D}"/>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85D0-420A-88C4-0D989ED9F78D}"/>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85D0-420A-88C4-0D989ED9F78D}"/>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5D0-420A-88C4-0D989ED9F78D}"/>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5D0-420A-88C4-0D989ED9F78D}"/>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5D0-420A-88C4-0D989ED9F78D}"/>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5D0-420A-88C4-0D989ED9F78D}"/>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85D0-420A-88C4-0D989ED9F78D}"/>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85D0-420A-88C4-0D989ED9F78D}"/>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85D0-420A-88C4-0D989ED9F78D}"/>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85D0-420A-88C4-0D989ED9F78D}"/>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Hoja2!$A$79:$A$102</c:f>
              <c:strCache>
                <c:ptCount val="24"/>
                <c:pt idx="0">
                  <c:v>AMARYLLIDACEAE</c:v>
                </c:pt>
                <c:pt idx="1">
                  <c:v>POACEAE</c:v>
                </c:pt>
                <c:pt idx="2">
                  <c:v>SELAGINELLACEAE</c:v>
                </c:pt>
                <c:pt idx="3">
                  <c:v>ASTERACEAE</c:v>
                </c:pt>
                <c:pt idx="4">
                  <c:v>BORAGINACEAE</c:v>
                </c:pt>
                <c:pt idx="5">
                  <c:v>CAPPARACEAE</c:v>
                </c:pt>
                <c:pt idx="6">
                  <c:v>CARICACEAE</c:v>
                </c:pt>
                <c:pt idx="7">
                  <c:v>AMARANTHACEAE</c:v>
                </c:pt>
                <c:pt idx="8">
                  <c:v>PORTULACACEAE</c:v>
                </c:pt>
                <c:pt idx="9">
                  <c:v>CACTACEAE</c:v>
                </c:pt>
                <c:pt idx="10">
                  <c:v>CELASTRACEAE</c:v>
                </c:pt>
                <c:pt idx="11">
                  <c:v>LOASACEAE</c:v>
                </c:pt>
                <c:pt idx="12">
                  <c:v>CUCURBITACEAE</c:v>
                </c:pt>
                <c:pt idx="13">
                  <c:v>EUPHORBIACEAE</c:v>
                </c:pt>
                <c:pt idx="14">
                  <c:v>FABACEAE</c:v>
                </c:pt>
                <c:pt idx="15">
                  <c:v>ASCLEPIADACEAE</c:v>
                </c:pt>
                <c:pt idx="16">
                  <c:v>BIGNONIACEAE</c:v>
                </c:pt>
                <c:pt idx="17">
                  <c:v>MALPIGHIACEAE</c:v>
                </c:pt>
                <c:pt idx="18">
                  <c:v>BOMBACACEAE</c:v>
                </c:pt>
                <c:pt idx="19">
                  <c:v>MALVACEAE</c:v>
                </c:pt>
                <c:pt idx="20">
                  <c:v>SAPINDACEAE</c:v>
                </c:pt>
                <c:pt idx="21">
                  <c:v>BURSERACEAE</c:v>
                </c:pt>
                <c:pt idx="22">
                  <c:v>CONVOLVULACEAE</c:v>
                </c:pt>
                <c:pt idx="23">
                  <c:v>SOLANACEAE</c:v>
                </c:pt>
              </c:strCache>
            </c:strRef>
          </c:cat>
          <c:val>
            <c:numRef>
              <c:f>Hoja2!$B$79:$B$102</c:f>
              <c:numCache>
                <c:formatCode>General</c:formatCode>
                <c:ptCount val="24"/>
                <c:pt idx="0">
                  <c:v>2</c:v>
                </c:pt>
                <c:pt idx="1">
                  <c:v>2</c:v>
                </c:pt>
                <c:pt idx="2">
                  <c:v>1</c:v>
                </c:pt>
                <c:pt idx="3">
                  <c:v>3</c:v>
                </c:pt>
                <c:pt idx="4">
                  <c:v>2</c:v>
                </c:pt>
                <c:pt idx="5">
                  <c:v>3</c:v>
                </c:pt>
                <c:pt idx="6">
                  <c:v>1</c:v>
                </c:pt>
                <c:pt idx="7">
                  <c:v>2</c:v>
                </c:pt>
                <c:pt idx="8">
                  <c:v>1</c:v>
                </c:pt>
                <c:pt idx="9">
                  <c:v>13</c:v>
                </c:pt>
                <c:pt idx="10">
                  <c:v>1</c:v>
                </c:pt>
                <c:pt idx="11">
                  <c:v>1</c:v>
                </c:pt>
                <c:pt idx="12">
                  <c:v>1</c:v>
                </c:pt>
                <c:pt idx="13">
                  <c:v>5</c:v>
                </c:pt>
                <c:pt idx="14">
                  <c:v>16</c:v>
                </c:pt>
                <c:pt idx="15">
                  <c:v>2</c:v>
                </c:pt>
                <c:pt idx="16">
                  <c:v>3</c:v>
                </c:pt>
                <c:pt idx="17">
                  <c:v>1</c:v>
                </c:pt>
                <c:pt idx="18">
                  <c:v>2</c:v>
                </c:pt>
                <c:pt idx="19">
                  <c:v>2</c:v>
                </c:pt>
                <c:pt idx="20">
                  <c:v>1</c:v>
                </c:pt>
                <c:pt idx="21">
                  <c:v>1</c:v>
                </c:pt>
                <c:pt idx="22">
                  <c:v>3</c:v>
                </c:pt>
                <c:pt idx="23">
                  <c:v>2</c:v>
                </c:pt>
              </c:numCache>
            </c:numRef>
          </c:val>
          <c:extLst>
            <c:ext xmlns:c16="http://schemas.microsoft.com/office/drawing/2014/chart" uri="{C3380CC4-5D6E-409C-BE32-E72D297353CC}">
              <c16:uniqueId val="{00000030-85D0-420A-88C4-0D989ED9F78D}"/>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4F-4A9E-BCB5-3BDCFDAFC7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4F-4A9E-BCB5-3BDCFDAFC7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A4F-4A9E-BCB5-3BDCFDAFC7B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A4F-4A9E-BCB5-3BDCFDAFC7B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4F-4A9E-BCB5-3BDCFDAFC7B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A4F-4A9E-BCB5-3BDCFDAFC7B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A4F-4A9E-BCB5-3BDCFDAFC7B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A4F-4A9E-BCB5-3BDCFDAFC7B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A4F-4A9E-BCB5-3BDCFDAFC7B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A4F-4A9E-BCB5-3BDCFDAFC7B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A4F-4A9E-BCB5-3BDCFDAFC7B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A4F-4A9E-BCB5-3BDCFDAFC7B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A4F-4A9E-BCB5-3BDCFDAFC7BD}"/>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EA4F-4A9E-BCB5-3BDCFDAFC7BD}"/>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EA4F-4A9E-BCB5-3BDCFDAFC7BD}"/>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EA4F-4A9E-BCB5-3BDCFDAFC7BD}"/>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EA4F-4A9E-BCB5-3BDCFDAFC7BD}"/>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EA4F-4A9E-BCB5-3BDCFDAFC7BD}"/>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Hoja2!$A$42:$A$59</c:f>
              <c:strCache>
                <c:ptCount val="18"/>
                <c:pt idx="0">
                  <c:v>CATHARTIDAE</c:v>
                </c:pt>
                <c:pt idx="1">
                  <c:v>ACCIPITRIDAE</c:v>
                </c:pt>
                <c:pt idx="2">
                  <c:v>COLUMBIDAE</c:v>
                </c:pt>
                <c:pt idx="3">
                  <c:v>CUCULIDAE</c:v>
                </c:pt>
                <c:pt idx="4">
                  <c:v>STRIGIDAE </c:v>
                </c:pt>
                <c:pt idx="5">
                  <c:v>TROCHILIDAE</c:v>
                </c:pt>
                <c:pt idx="6">
                  <c:v>PSITTACIDAE </c:v>
                </c:pt>
                <c:pt idx="7">
                  <c:v>THAMNOPHILIDAE</c:v>
                </c:pt>
                <c:pt idx="8">
                  <c:v>FURNARIIDAE</c:v>
                </c:pt>
                <c:pt idx="9">
                  <c:v>TYRANNIDAE</c:v>
                </c:pt>
                <c:pt idx="10">
                  <c:v>VIREONIDAE</c:v>
                </c:pt>
                <c:pt idx="11">
                  <c:v>TROGLODYTIDAE</c:v>
                </c:pt>
                <c:pt idx="12">
                  <c:v>POLIOPTILIDAE</c:v>
                </c:pt>
                <c:pt idx="13">
                  <c:v>MIMIDAE</c:v>
                </c:pt>
                <c:pt idx="14">
                  <c:v>CARDINALIDAE</c:v>
                </c:pt>
                <c:pt idx="15">
                  <c:v>THRAUPIDAE </c:v>
                </c:pt>
                <c:pt idx="16">
                  <c:v>FRINGILLIDAE</c:v>
                </c:pt>
                <c:pt idx="17">
                  <c:v>ICTERIDAE</c:v>
                </c:pt>
              </c:strCache>
            </c:strRef>
          </c:cat>
          <c:val>
            <c:numRef>
              <c:f>Hoja2!$B$42:$B$59</c:f>
              <c:numCache>
                <c:formatCode>General</c:formatCode>
                <c:ptCount val="18"/>
                <c:pt idx="0">
                  <c:v>2</c:v>
                </c:pt>
                <c:pt idx="1">
                  <c:v>1</c:v>
                </c:pt>
                <c:pt idx="2">
                  <c:v>2</c:v>
                </c:pt>
                <c:pt idx="3">
                  <c:v>2</c:v>
                </c:pt>
                <c:pt idx="4">
                  <c:v>1</c:v>
                </c:pt>
                <c:pt idx="5">
                  <c:v>1</c:v>
                </c:pt>
                <c:pt idx="6">
                  <c:v>1</c:v>
                </c:pt>
                <c:pt idx="7">
                  <c:v>2</c:v>
                </c:pt>
                <c:pt idx="8">
                  <c:v>2</c:v>
                </c:pt>
                <c:pt idx="9">
                  <c:v>7</c:v>
                </c:pt>
                <c:pt idx="10">
                  <c:v>1</c:v>
                </c:pt>
                <c:pt idx="11">
                  <c:v>1</c:v>
                </c:pt>
                <c:pt idx="12">
                  <c:v>1</c:v>
                </c:pt>
                <c:pt idx="13">
                  <c:v>1</c:v>
                </c:pt>
                <c:pt idx="14">
                  <c:v>1</c:v>
                </c:pt>
                <c:pt idx="15">
                  <c:v>5</c:v>
                </c:pt>
                <c:pt idx="16">
                  <c:v>1</c:v>
                </c:pt>
                <c:pt idx="17">
                  <c:v>3</c:v>
                </c:pt>
              </c:numCache>
            </c:numRef>
          </c:val>
          <c:extLst>
            <c:ext xmlns:c16="http://schemas.microsoft.com/office/drawing/2014/chart" uri="{C3380CC4-5D6E-409C-BE32-E72D297353CC}">
              <c16:uniqueId val="{00000024-EA4F-4A9E-BCB5-3BDCFDAFC7BD}"/>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48-4284-AE89-3F070024E9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48-4284-AE89-3F070024E9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48-4284-AE89-3F070024E9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E48-4284-AE89-3F070024E9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E48-4284-AE89-3F070024E9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E48-4284-AE89-3F070024E93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E48-4284-AE89-3F070024E93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E48-4284-AE89-3F070024E93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E48-4284-AE89-3F070024E93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E48-4284-AE89-3F070024E93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E48-4284-AE89-3F070024E93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E48-4284-AE89-3F070024E93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E48-4284-AE89-3F070024E93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E48-4284-AE89-3F070024E93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E48-4284-AE89-3F070024E93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5E48-4284-AE89-3F070024E93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5E48-4284-AE89-3F070024E93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5E48-4284-AE89-3F070024E935}"/>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5E48-4284-AE89-3F070024E935}"/>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5E48-4284-AE89-3F070024E935}"/>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5E48-4284-AE89-3F070024E935}"/>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5E48-4284-AE89-3F070024E935}"/>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Hoja1!$J$64:$J$85</c:f>
              <c:strCache>
                <c:ptCount val="22"/>
                <c:pt idx="0">
                  <c:v>TINAMIDAE </c:v>
                </c:pt>
                <c:pt idx="1">
                  <c:v>CATHARTIDAE</c:v>
                </c:pt>
                <c:pt idx="2">
                  <c:v>ACCIPITRIDAE</c:v>
                </c:pt>
                <c:pt idx="3">
                  <c:v>COLUMBIDAE</c:v>
                </c:pt>
                <c:pt idx="4">
                  <c:v>CUCULIDAE</c:v>
                </c:pt>
                <c:pt idx="5">
                  <c:v>STRIGIDAE </c:v>
                </c:pt>
                <c:pt idx="6">
                  <c:v>TROCHILIDAE</c:v>
                </c:pt>
                <c:pt idx="7">
                  <c:v>PSITTACIDAE </c:v>
                </c:pt>
                <c:pt idx="8">
                  <c:v>THAMNOPHILIDAE</c:v>
                </c:pt>
                <c:pt idx="9">
                  <c:v>FURNARIIDAE</c:v>
                </c:pt>
                <c:pt idx="10">
                  <c:v>TYRANNIDAE</c:v>
                </c:pt>
                <c:pt idx="11">
                  <c:v>VIREONIDAE</c:v>
                </c:pt>
                <c:pt idx="12">
                  <c:v>CORVIDAE</c:v>
                </c:pt>
                <c:pt idx="13">
                  <c:v>TROGLODYTIDAE</c:v>
                </c:pt>
                <c:pt idx="14">
                  <c:v>POLIOPTILIDAE</c:v>
                </c:pt>
                <c:pt idx="15">
                  <c:v>DONACOBIIDAE</c:v>
                </c:pt>
                <c:pt idx="16">
                  <c:v>MIMIDAE</c:v>
                </c:pt>
                <c:pt idx="17">
                  <c:v>CARDINALIDAE</c:v>
                </c:pt>
                <c:pt idx="18">
                  <c:v>THRAUPIDAE </c:v>
                </c:pt>
                <c:pt idx="19">
                  <c:v>FRINGILLIDAE</c:v>
                </c:pt>
                <c:pt idx="20">
                  <c:v>PASSERELLIDAE</c:v>
                </c:pt>
                <c:pt idx="21">
                  <c:v>ICTERIDAE</c:v>
                </c:pt>
              </c:strCache>
            </c:strRef>
          </c:cat>
          <c:val>
            <c:numRef>
              <c:f>Hoja1!$K$64:$K$85</c:f>
              <c:numCache>
                <c:formatCode>General</c:formatCode>
                <c:ptCount val="22"/>
                <c:pt idx="0">
                  <c:v>1</c:v>
                </c:pt>
                <c:pt idx="1">
                  <c:v>2</c:v>
                </c:pt>
                <c:pt idx="2">
                  <c:v>1</c:v>
                </c:pt>
                <c:pt idx="3">
                  <c:v>4</c:v>
                </c:pt>
                <c:pt idx="4">
                  <c:v>2</c:v>
                </c:pt>
                <c:pt idx="5">
                  <c:v>3</c:v>
                </c:pt>
                <c:pt idx="6">
                  <c:v>1</c:v>
                </c:pt>
                <c:pt idx="7">
                  <c:v>1</c:v>
                </c:pt>
                <c:pt idx="8">
                  <c:v>3</c:v>
                </c:pt>
                <c:pt idx="9">
                  <c:v>2</c:v>
                </c:pt>
                <c:pt idx="10">
                  <c:v>7</c:v>
                </c:pt>
                <c:pt idx="11">
                  <c:v>2</c:v>
                </c:pt>
                <c:pt idx="12">
                  <c:v>1</c:v>
                </c:pt>
                <c:pt idx="13">
                  <c:v>1</c:v>
                </c:pt>
                <c:pt idx="14">
                  <c:v>1</c:v>
                </c:pt>
                <c:pt idx="15">
                  <c:v>1</c:v>
                </c:pt>
                <c:pt idx="16">
                  <c:v>1</c:v>
                </c:pt>
                <c:pt idx="17">
                  <c:v>1</c:v>
                </c:pt>
                <c:pt idx="18">
                  <c:v>8</c:v>
                </c:pt>
                <c:pt idx="19">
                  <c:v>1</c:v>
                </c:pt>
                <c:pt idx="20">
                  <c:v>1</c:v>
                </c:pt>
                <c:pt idx="21">
                  <c:v>3</c:v>
                </c:pt>
              </c:numCache>
            </c:numRef>
          </c:val>
          <c:extLst>
            <c:ext xmlns:c16="http://schemas.microsoft.com/office/drawing/2014/chart" uri="{C3380CC4-5D6E-409C-BE32-E72D297353CC}">
              <c16:uniqueId val="{0000002C-5E48-4284-AE89-3F070024E935}"/>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6E-4F27-9C3D-C65DEC4FFB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6E-4F27-9C3D-C65DEC4FFB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6E-4F27-9C3D-C65DEC4FFB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6E-4F27-9C3D-C65DEC4FFB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6E-4F27-9C3D-C65DEC4FFB2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6E-4F27-9C3D-C65DEC4FFB2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16E-4F27-9C3D-C65DEC4FFB2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16E-4F27-9C3D-C65DEC4FFB2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16E-4F27-9C3D-C65DEC4FFB26}"/>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16E-4F27-9C3D-C65DEC4FFB2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16E-4F27-9C3D-C65DEC4FFB26}"/>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16E-4F27-9C3D-C65DEC4FFB2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16E-4F27-9C3D-C65DEC4FFB26}"/>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716E-4F27-9C3D-C65DEC4FFB26}"/>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716E-4F27-9C3D-C65DEC4FFB26}"/>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716E-4F27-9C3D-C65DEC4FFB26}"/>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716E-4F27-9C3D-C65DEC4FFB26}"/>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716E-4F27-9C3D-C65DEC4FFB26}"/>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716E-4F27-9C3D-C65DEC4FFB26}"/>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716E-4F27-9C3D-C65DEC4FFB2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Hoja2!$C$50:$C$69</c:f>
              <c:strCache>
                <c:ptCount val="20"/>
                <c:pt idx="0">
                  <c:v>TINAMIDAE</c:v>
                </c:pt>
                <c:pt idx="1">
                  <c:v>CATHARTIDAE</c:v>
                </c:pt>
                <c:pt idx="2">
                  <c:v>ACCIPITRIDAE</c:v>
                </c:pt>
                <c:pt idx="3">
                  <c:v>COLUMBIDAE</c:v>
                </c:pt>
                <c:pt idx="4">
                  <c:v>CUCULIDAE</c:v>
                </c:pt>
                <c:pt idx="5">
                  <c:v>STRIGIDAE</c:v>
                </c:pt>
                <c:pt idx="6">
                  <c:v>TROCHILIDAE</c:v>
                </c:pt>
                <c:pt idx="7">
                  <c:v>PSITTACIDAE</c:v>
                </c:pt>
                <c:pt idx="8">
                  <c:v>THAMNOPHILIDAE</c:v>
                </c:pt>
                <c:pt idx="9">
                  <c:v>FURNARIIDAE</c:v>
                </c:pt>
                <c:pt idx="10">
                  <c:v>TYRANNIDAE</c:v>
                </c:pt>
                <c:pt idx="11">
                  <c:v>VIREONIDAE</c:v>
                </c:pt>
                <c:pt idx="12">
                  <c:v>CORVIDAE</c:v>
                </c:pt>
                <c:pt idx="13">
                  <c:v>POLIOPTILIDAE</c:v>
                </c:pt>
                <c:pt idx="14">
                  <c:v>DONACOBIIDAE</c:v>
                </c:pt>
                <c:pt idx="15">
                  <c:v>CARDINALIDAE</c:v>
                </c:pt>
                <c:pt idx="16">
                  <c:v>THRAUPIDAE</c:v>
                </c:pt>
                <c:pt idx="17">
                  <c:v>FRINGILLIDAE</c:v>
                </c:pt>
                <c:pt idx="18">
                  <c:v>PASSERELLIDAE</c:v>
                </c:pt>
                <c:pt idx="19">
                  <c:v>ICTERIDAE</c:v>
                </c:pt>
              </c:strCache>
            </c:strRef>
          </c:cat>
          <c:val>
            <c:numRef>
              <c:f>Hoja2!$D$50:$D$69</c:f>
              <c:numCache>
                <c:formatCode>General</c:formatCode>
                <c:ptCount val="20"/>
                <c:pt idx="0">
                  <c:v>1</c:v>
                </c:pt>
                <c:pt idx="1">
                  <c:v>2</c:v>
                </c:pt>
                <c:pt idx="2">
                  <c:v>1</c:v>
                </c:pt>
                <c:pt idx="3">
                  <c:v>4</c:v>
                </c:pt>
                <c:pt idx="4">
                  <c:v>2</c:v>
                </c:pt>
                <c:pt idx="5">
                  <c:v>3</c:v>
                </c:pt>
                <c:pt idx="6">
                  <c:v>1</c:v>
                </c:pt>
                <c:pt idx="7">
                  <c:v>1</c:v>
                </c:pt>
                <c:pt idx="8">
                  <c:v>3</c:v>
                </c:pt>
                <c:pt idx="9">
                  <c:v>1</c:v>
                </c:pt>
                <c:pt idx="10">
                  <c:v>7</c:v>
                </c:pt>
                <c:pt idx="11">
                  <c:v>2</c:v>
                </c:pt>
                <c:pt idx="12">
                  <c:v>1</c:v>
                </c:pt>
                <c:pt idx="13">
                  <c:v>1</c:v>
                </c:pt>
                <c:pt idx="14">
                  <c:v>1</c:v>
                </c:pt>
                <c:pt idx="15">
                  <c:v>1</c:v>
                </c:pt>
                <c:pt idx="16">
                  <c:v>8</c:v>
                </c:pt>
                <c:pt idx="17">
                  <c:v>1</c:v>
                </c:pt>
                <c:pt idx="18">
                  <c:v>1</c:v>
                </c:pt>
                <c:pt idx="19">
                  <c:v>2</c:v>
                </c:pt>
              </c:numCache>
            </c:numRef>
          </c:val>
          <c:extLst>
            <c:ext xmlns:c16="http://schemas.microsoft.com/office/drawing/2014/chart" uri="{C3380CC4-5D6E-409C-BE32-E72D297353CC}">
              <c16:uniqueId val="{00000028-716E-4F27-9C3D-C65DEC4FFB26}"/>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00-4A0C-B72C-BFE9BCFE8D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00-4A0C-B72C-BFE9BCFE8D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00-4A0C-B72C-BFE9BCFE8D6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Hoja1!$B$22:$B$24</c:f>
              <c:strCache>
                <c:ptCount val="3"/>
                <c:pt idx="0">
                  <c:v>Tropiduridae</c:v>
                </c:pt>
                <c:pt idx="1">
                  <c:v>Dendrobatidae </c:v>
                </c:pt>
                <c:pt idx="2">
                  <c:v>Bufonidae</c:v>
                </c:pt>
              </c:strCache>
            </c:strRef>
          </c:cat>
          <c:val>
            <c:numRef>
              <c:f>Hoja1!$C$22:$C$24</c:f>
              <c:numCache>
                <c:formatCode>General</c:formatCode>
                <c:ptCount val="3"/>
                <c:pt idx="0">
                  <c:v>1</c:v>
                </c:pt>
                <c:pt idx="1">
                  <c:v>1</c:v>
                </c:pt>
                <c:pt idx="2">
                  <c:v>1</c:v>
                </c:pt>
              </c:numCache>
            </c:numRef>
          </c:val>
          <c:extLst>
            <c:ext xmlns:c16="http://schemas.microsoft.com/office/drawing/2014/chart" uri="{C3380CC4-5D6E-409C-BE32-E72D297353CC}">
              <c16:uniqueId val="{00000006-1A00-4A0C-B72C-BFE9BCFE8D6E}"/>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D6-4073-91F6-2719083599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D6-4073-91F6-2719083599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D6-4073-91F6-2719083599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D6-4073-91F6-2719083599F9}"/>
              </c:ext>
            </c:extLst>
          </c:dPt>
          <c:dLbls>
            <c:dLbl>
              <c:idx val="0"/>
              <c:layout>
                <c:manualLayout>
                  <c:x val="-0.2217423739959071"/>
                  <c:y val="0.11922428424362148"/>
                </c:manualLayout>
              </c:layout>
              <c:showLegendKey val="0"/>
              <c:showVal val="0"/>
              <c:showCatName val="1"/>
              <c:showSerName val="0"/>
              <c:showPercent val="1"/>
              <c:showBubbleSize val="0"/>
              <c:extLst>
                <c:ext xmlns:c15="http://schemas.microsoft.com/office/drawing/2012/chart" uri="{CE6537A1-D6FC-4f65-9D91-7224C49458BB}">
                  <c15:layout>
                    <c:manualLayout>
                      <c:w val="0.26034063260340634"/>
                      <c:h val="0.25500910746812389"/>
                    </c:manualLayout>
                  </c15:layout>
                </c:ext>
                <c:ext xmlns:c16="http://schemas.microsoft.com/office/drawing/2014/chart" uri="{C3380CC4-5D6E-409C-BE32-E72D297353CC}">
                  <c16:uniqueId val="{00000001-E2D6-4073-91F6-2719083599F9}"/>
                </c:ext>
              </c:extLst>
            </c:dLbl>
            <c:dLbl>
              <c:idx val="1"/>
              <c:layout>
                <c:manualLayout>
                  <c:x val="-0.14055078428371401"/>
                  <c:y val="-0.28819621045602517"/>
                </c:manualLayout>
              </c:layout>
              <c:showLegendKey val="0"/>
              <c:showVal val="0"/>
              <c:showCatName val="1"/>
              <c:showSerName val="0"/>
              <c:showPercent val="1"/>
              <c:showBubbleSize val="0"/>
              <c:extLst>
                <c:ext xmlns:c15="http://schemas.microsoft.com/office/drawing/2012/chart" uri="{CE6537A1-D6FC-4f65-9D91-7224C49458BB}">
                  <c15:layout>
                    <c:manualLayout>
                      <c:w val="0.32739250659361008"/>
                      <c:h val="0.27003657329719033"/>
                    </c:manualLayout>
                  </c15:layout>
                </c:ext>
                <c:ext xmlns:c16="http://schemas.microsoft.com/office/drawing/2014/chart" uri="{C3380CC4-5D6E-409C-BE32-E72D297353CC}">
                  <c16:uniqueId val="{00000003-E2D6-4073-91F6-2719083599F9}"/>
                </c:ext>
              </c:extLst>
            </c:dLbl>
            <c:dLbl>
              <c:idx val="2"/>
              <c:layout>
                <c:manualLayout>
                  <c:x val="0.17985272359313617"/>
                  <c:y val="-0.27271231555419539"/>
                </c:manualLayout>
              </c:layout>
              <c:showLegendKey val="0"/>
              <c:showVal val="0"/>
              <c:showCatName val="1"/>
              <c:showSerName val="0"/>
              <c:showPercent val="1"/>
              <c:showBubbleSize val="0"/>
              <c:extLst>
                <c:ext xmlns:c15="http://schemas.microsoft.com/office/drawing/2012/chart" uri="{CE6537A1-D6FC-4f65-9D91-7224C49458BB}">
                  <c15:layout>
                    <c:manualLayout>
                      <c:w val="0.28061638280616386"/>
                      <c:h val="0.22586520947176686"/>
                    </c:manualLayout>
                  </c15:layout>
                </c:ext>
                <c:ext xmlns:c16="http://schemas.microsoft.com/office/drawing/2014/chart" uri="{C3380CC4-5D6E-409C-BE32-E72D297353CC}">
                  <c16:uniqueId val="{00000005-E2D6-4073-91F6-2719083599F9}"/>
                </c:ext>
              </c:extLst>
            </c:dLbl>
            <c:dLbl>
              <c:idx val="3"/>
              <c:layout>
                <c:manualLayout>
                  <c:x val="0.14727277880761666"/>
                  <c:y val="0.107289539337618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D6-4073-91F6-2719083599F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Hoja1!$C$27:$C$30</c:f>
              <c:strCache>
                <c:ptCount val="4"/>
                <c:pt idx="0">
                  <c:v>TROPIDURIDAE</c:v>
                </c:pt>
                <c:pt idx="1">
                  <c:v>PHYLLODACTYLIDAE</c:v>
                </c:pt>
                <c:pt idx="2">
                  <c:v>TROPIDURIDAE</c:v>
                </c:pt>
                <c:pt idx="3">
                  <c:v>BOIDAE</c:v>
                </c:pt>
              </c:strCache>
            </c:strRef>
          </c:cat>
          <c:val>
            <c:numRef>
              <c:f>Hoja1!$D$27:$D$30</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8-E2D6-4073-91F6-2719083599F9}"/>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17-4DCC-AC68-368917C37F7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17-4DCC-AC68-368917C37F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17-4DCC-AC68-368917C37F70}"/>
              </c:ext>
            </c:extLst>
          </c:dPt>
          <c:dLbls>
            <c:dLbl>
              <c:idx val="1"/>
              <c:layout>
                <c:manualLayout>
                  <c:x val="-5.5555555555555558E-3"/>
                  <c:y val="-0.31018518518518517"/>
                </c:manualLayout>
              </c:layout>
              <c:showLegendKey val="0"/>
              <c:showVal val="0"/>
              <c:showCatName val="1"/>
              <c:showSerName val="0"/>
              <c:showPercent val="1"/>
              <c:showBubbleSize val="0"/>
              <c:extLst>
                <c:ext xmlns:c15="http://schemas.microsoft.com/office/drawing/2012/chart" uri="{CE6537A1-D6FC-4f65-9D91-7224C49458BB}">
                  <c15:layout>
                    <c:manualLayout>
                      <c:w val="0.28819444444444442"/>
                      <c:h val="0.1388888888888889"/>
                    </c:manualLayout>
                  </c15:layout>
                </c:ext>
                <c:ext xmlns:c16="http://schemas.microsoft.com/office/drawing/2014/chart" uri="{C3380CC4-5D6E-409C-BE32-E72D297353CC}">
                  <c16:uniqueId val="{00000003-2D17-4DCC-AC68-368917C37F7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Hoja3!$E$11:$E$13</c:f>
              <c:strCache>
                <c:ptCount val="3"/>
                <c:pt idx="0">
                  <c:v>TROPIDURIDAE</c:v>
                </c:pt>
                <c:pt idx="1">
                  <c:v>PHYLLODACTYLIDAE</c:v>
                </c:pt>
                <c:pt idx="2">
                  <c:v>TROPIDURIDAE</c:v>
                </c:pt>
              </c:strCache>
            </c:strRef>
          </c:cat>
          <c:val>
            <c:numRef>
              <c:f>Hoja3!$F$11:$F$13</c:f>
              <c:numCache>
                <c:formatCode>General</c:formatCode>
                <c:ptCount val="3"/>
                <c:pt idx="0">
                  <c:v>1</c:v>
                </c:pt>
                <c:pt idx="1">
                  <c:v>1</c:v>
                </c:pt>
                <c:pt idx="2">
                  <c:v>1</c:v>
                </c:pt>
              </c:numCache>
            </c:numRef>
          </c:val>
          <c:extLst>
            <c:ext xmlns:c16="http://schemas.microsoft.com/office/drawing/2014/chart" uri="{C3380CC4-5D6E-409C-BE32-E72D297353CC}">
              <c16:uniqueId val="{00000006-2D17-4DCC-AC68-368917C37F70}"/>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2017</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PROMEDIO ANUAL</c:v>
                </c:pt>
                <c:pt idx="1">
                  <c:v>MAXIMO ANUAL</c:v>
                </c:pt>
                <c:pt idx="2">
                  <c:v>MINIMO ANUAL</c:v>
                </c:pt>
              </c:strCache>
            </c:strRef>
          </c:cat>
          <c:val>
            <c:numRef>
              <c:f>Hoja1!$B$2:$B$4</c:f>
              <c:numCache>
                <c:formatCode>General</c:formatCode>
                <c:ptCount val="3"/>
                <c:pt idx="0">
                  <c:v>76.819999999999993</c:v>
                </c:pt>
                <c:pt idx="1">
                  <c:v>99</c:v>
                </c:pt>
                <c:pt idx="2">
                  <c:v>27</c:v>
                </c:pt>
              </c:numCache>
            </c:numRef>
          </c:val>
          <c:extLst>
            <c:ext xmlns:c16="http://schemas.microsoft.com/office/drawing/2014/chart" uri="{C3380CC4-5D6E-409C-BE32-E72D297353CC}">
              <c16:uniqueId val="{00000000-22E2-4FD6-93CB-A74C0E67A17C}"/>
            </c:ext>
          </c:extLst>
        </c:ser>
        <c:ser>
          <c:idx val="1"/>
          <c:order val="1"/>
          <c:tx>
            <c:strRef>
              <c:f>Hoja1!$C$1</c:f>
              <c:strCache>
                <c:ptCount val="1"/>
                <c:pt idx="0">
                  <c:v>2018</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PROMEDIO ANUAL</c:v>
                </c:pt>
                <c:pt idx="1">
                  <c:v>MAXIMO ANUAL</c:v>
                </c:pt>
                <c:pt idx="2">
                  <c:v>MINIMO ANUAL</c:v>
                </c:pt>
              </c:strCache>
            </c:strRef>
          </c:cat>
          <c:val>
            <c:numRef>
              <c:f>Hoja1!$C$2:$C$4</c:f>
              <c:numCache>
                <c:formatCode>General</c:formatCode>
                <c:ptCount val="3"/>
                <c:pt idx="0">
                  <c:v>73.180000000000007</c:v>
                </c:pt>
                <c:pt idx="1">
                  <c:v>98</c:v>
                </c:pt>
                <c:pt idx="2">
                  <c:v>19</c:v>
                </c:pt>
              </c:numCache>
            </c:numRef>
          </c:val>
          <c:extLst>
            <c:ext xmlns:c16="http://schemas.microsoft.com/office/drawing/2014/chart" uri="{C3380CC4-5D6E-409C-BE32-E72D297353CC}">
              <c16:uniqueId val="{00000001-22E2-4FD6-93CB-A74C0E67A17C}"/>
            </c:ext>
          </c:extLst>
        </c:ser>
        <c:ser>
          <c:idx val="2"/>
          <c:order val="2"/>
          <c:tx>
            <c:strRef>
              <c:f>Hoja1!$D$1</c:f>
              <c:strCache>
                <c:ptCount val="1"/>
                <c:pt idx="0">
                  <c:v>2019</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PROMEDIO ANUAL</c:v>
                </c:pt>
                <c:pt idx="1">
                  <c:v>MAXIMO ANUAL</c:v>
                </c:pt>
                <c:pt idx="2">
                  <c:v>MINIMO ANUAL</c:v>
                </c:pt>
              </c:strCache>
            </c:strRef>
          </c:cat>
          <c:val>
            <c:numRef>
              <c:f>Hoja1!$D$2:$D$4</c:f>
              <c:numCache>
                <c:formatCode>General</c:formatCode>
                <c:ptCount val="3"/>
                <c:pt idx="0">
                  <c:v>73.400000000000006</c:v>
                </c:pt>
                <c:pt idx="1">
                  <c:v>98</c:v>
                </c:pt>
                <c:pt idx="2">
                  <c:v>24</c:v>
                </c:pt>
              </c:numCache>
            </c:numRef>
          </c:val>
          <c:extLst>
            <c:ext xmlns:c16="http://schemas.microsoft.com/office/drawing/2014/chart" uri="{C3380CC4-5D6E-409C-BE32-E72D297353CC}">
              <c16:uniqueId val="{00000002-22E2-4FD6-93CB-A74C0E67A17C}"/>
            </c:ext>
          </c:extLst>
        </c:ser>
        <c:ser>
          <c:idx val="3"/>
          <c:order val="3"/>
          <c:tx>
            <c:strRef>
              <c:f>Hoja1!$E$1</c:f>
              <c:strCache>
                <c:ptCount val="1"/>
                <c:pt idx="0">
                  <c:v>2020</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PROMEDIO ANUAL</c:v>
                </c:pt>
                <c:pt idx="1">
                  <c:v>MAXIMO ANUAL</c:v>
                </c:pt>
                <c:pt idx="2">
                  <c:v>MINIMO ANUAL</c:v>
                </c:pt>
              </c:strCache>
            </c:strRef>
          </c:cat>
          <c:val>
            <c:numRef>
              <c:f>Hoja1!$E$2:$E$4</c:f>
              <c:numCache>
                <c:formatCode>General</c:formatCode>
                <c:ptCount val="3"/>
                <c:pt idx="0">
                  <c:v>71.8</c:v>
                </c:pt>
                <c:pt idx="1">
                  <c:v>100</c:v>
                </c:pt>
                <c:pt idx="2">
                  <c:v>22</c:v>
                </c:pt>
              </c:numCache>
            </c:numRef>
          </c:val>
          <c:extLst>
            <c:ext xmlns:c16="http://schemas.microsoft.com/office/drawing/2014/chart" uri="{C3380CC4-5D6E-409C-BE32-E72D297353CC}">
              <c16:uniqueId val="{00000003-22E2-4FD6-93CB-A74C0E67A17C}"/>
            </c:ext>
          </c:extLst>
        </c:ser>
        <c:dLbls>
          <c:showLegendKey val="0"/>
          <c:showVal val="0"/>
          <c:showCatName val="0"/>
          <c:showSerName val="0"/>
          <c:showPercent val="0"/>
          <c:showBubbleSize val="0"/>
        </c:dLbls>
        <c:gapWidth val="355"/>
        <c:overlap val="-70"/>
        <c:axId val="223136464"/>
        <c:axId val="223131368"/>
      </c:barChart>
      <c:catAx>
        <c:axId val="22313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3131368"/>
        <c:crosses val="autoZero"/>
        <c:auto val="1"/>
        <c:lblAlgn val="ctr"/>
        <c:lblOffset val="100"/>
        <c:noMultiLvlLbl val="0"/>
      </c:catAx>
      <c:valAx>
        <c:axId val="2231313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313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11075938012529"/>
          <c:y val="0.10441656755419354"/>
          <c:w val="0.71397796942293867"/>
          <c:h val="0.5454804742999031"/>
        </c:manualLayout>
      </c:layout>
      <c:barChart>
        <c:barDir val="col"/>
        <c:grouping val="clustered"/>
        <c:varyColors val="0"/>
        <c:ser>
          <c:idx val="0"/>
          <c:order val="2"/>
          <c:tx>
            <c:strRef>
              <c:f>'2019'!$B$6</c:f>
              <c:strCache>
                <c:ptCount val="1"/>
                <c:pt idx="0">
                  <c:v>Material Particulado (PM10)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Hoja2!#REF!</c:f>
            </c:multiLvlStrRef>
          </c:cat>
          <c:val>
            <c:numRef>
              <c:f>'2019'!$C$6:$F$6</c:f>
              <c:numCache>
                <c:formatCode>General</c:formatCode>
                <c:ptCount val="4"/>
                <c:pt idx="0">
                  <c:v>32.89</c:v>
                </c:pt>
                <c:pt idx="1">
                  <c:v>20.84</c:v>
                </c:pt>
                <c:pt idx="2">
                  <c:v>33.119999999999997</c:v>
                </c:pt>
                <c:pt idx="3">
                  <c:v>76.33</c:v>
                </c:pt>
              </c:numCache>
            </c:numRef>
          </c:val>
          <c:extLst>
            <c:ext xmlns:c16="http://schemas.microsoft.com/office/drawing/2014/chart" uri="{C3380CC4-5D6E-409C-BE32-E72D297353CC}">
              <c16:uniqueId val="{00000000-5501-4DF0-B704-D47192F3A2A8}"/>
            </c:ext>
          </c:extLst>
        </c:ser>
        <c:dLbls>
          <c:showLegendKey val="0"/>
          <c:showVal val="0"/>
          <c:showCatName val="0"/>
          <c:showSerName val="0"/>
          <c:showPercent val="0"/>
          <c:showBubbleSize val="0"/>
        </c:dLbls>
        <c:gapWidth val="150"/>
        <c:axId val="1684749792"/>
        <c:axId val="1684754144"/>
        <c:extLst>
          <c:ext xmlns:c15="http://schemas.microsoft.com/office/drawing/2012/chart" uri="{02D57815-91ED-43cb-92C2-25804820EDAC}">
            <c15:filteredBarSeries>
              <c15:ser>
                <c:idx val="2"/>
                <c:order val="1"/>
                <c:tx>
                  <c:strRef>
                    <c:extLst>
                      <c:ext uri="{02D57815-91ED-43cb-92C2-25804820EDAC}">
                        <c15:formulaRef>
                          <c15:sqref>Hoja2!#REF!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extLst>
                      <c:ext uri="{02D57815-91ED-43cb-92C2-25804820EDAC}">
                        <c15:formulaRef>
                          <c15:sqref>Hoja2!#REF!</c15:sqref>
                        </c15:formulaRef>
                      </c:ext>
                    </c:extLst>
                  </c:multiLvlStrRef>
                </c:cat>
                <c:val>
                  <c:numRef>
                    <c:extLst>
                      <c:ext uri="{02D57815-91ED-43cb-92C2-25804820EDAC}">
                        <c15:formulaRef>
                          <c15:sqref>Hoja2!#REF!</c15:sqref>
                        </c15:formulaRef>
                      </c:ext>
                    </c:extLst>
                    <c:numCache>
                      <c:formatCode>General</c:formatCode>
                      <c:ptCount val="1"/>
                      <c:pt idx="0">
                        <c:v>1</c:v>
                      </c:pt>
                    </c:numCache>
                  </c:numRef>
                </c:val>
                <c:extLst>
                  <c:ext xmlns:c16="http://schemas.microsoft.com/office/drawing/2014/chart" uri="{C3380CC4-5D6E-409C-BE32-E72D297353CC}">
                    <c16:uniqueId val="{00000003-5501-4DF0-B704-D47192F3A2A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Hoja2!#REF!</c15:sqref>
                        </c15:formulaRef>
                      </c:ext>
                    </c:extLst>
                    <c:strCache>
                      <c:ptCount val="1"/>
                      <c:pt idx="0">
                        <c:v>#REF!</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multiLvlStrRef>
                    <c:extLst xmlns:c15="http://schemas.microsoft.com/office/drawing/2012/chart">
                      <c:ext xmlns:c15="http://schemas.microsoft.com/office/drawing/2012/chart" uri="{02D57815-91ED-43cb-92C2-25804820EDAC}">
                        <c15:formulaRef>
                          <c15:sqref>Hoja2!#REF!</c15:sqref>
                        </c15:formulaRef>
                      </c:ext>
                    </c:extLst>
                  </c:multiLvlStrRef>
                </c:cat>
                <c:val>
                  <c:numRef>
                    <c:extLst xmlns:c15="http://schemas.microsoft.com/office/drawing/2012/chart">
                      <c:ext xmlns:c15="http://schemas.microsoft.com/office/drawing/2012/chart" uri="{02D57815-91ED-43cb-92C2-25804820EDAC}">
                        <c15:formulaRef>
                          <c15:sqref>Hoja2!#REF!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5501-4DF0-B704-D47192F3A2A8}"/>
                  </c:ext>
                </c:extLst>
              </c15:ser>
            </c15:filteredBarSeries>
          </c:ext>
        </c:extLst>
      </c:barChart>
      <c:lineChart>
        <c:grouping val="standard"/>
        <c:varyColors val="0"/>
        <c:ser>
          <c:idx val="1"/>
          <c:order val="0"/>
          <c:tx>
            <c:strRef>
              <c:f>'2019'!$B$7</c:f>
              <c:strCache>
                <c:ptCount val="1"/>
                <c:pt idx="0">
                  <c:v>D.S N°003-2017-MINAM Estándares de Calidad Ambiental para Aire, </c:v>
                </c:pt>
              </c:strCache>
            </c:strRef>
          </c:tx>
          <c:spPr>
            <a:ln w="31750" cap="rnd">
              <a:solidFill>
                <a:srgbClr val="FF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01-4DF0-B704-D47192F3A2A8}"/>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'2019'!$C$5:$F$5</c:f>
              <c:strCache>
                <c:ptCount val="4"/>
                <c:pt idx="0">
                  <c:v>I SEMESTRE</c:v>
                </c:pt>
                <c:pt idx="1">
                  <c:v>II SEMESTRE</c:v>
                </c:pt>
                <c:pt idx="2">
                  <c:v>III SEMESTRE</c:v>
                </c:pt>
                <c:pt idx="3">
                  <c:v>IV SEMESTRE</c:v>
                </c:pt>
              </c:strCache>
            </c:strRef>
          </c:cat>
          <c:val>
            <c:numRef>
              <c:f>'2019'!$C$7:$F$7</c:f>
              <c:numCache>
                <c:formatCode>General</c:formatCode>
                <c:ptCount val="4"/>
                <c:pt idx="0">
                  <c:v>100</c:v>
                </c:pt>
                <c:pt idx="1">
                  <c:v>100</c:v>
                </c:pt>
                <c:pt idx="2">
                  <c:v>100</c:v>
                </c:pt>
                <c:pt idx="3">
                  <c:v>100</c:v>
                </c:pt>
              </c:numCache>
            </c:numRef>
          </c:val>
          <c:smooth val="0"/>
          <c:extLst>
            <c:ext xmlns:c16="http://schemas.microsoft.com/office/drawing/2014/chart" uri="{C3380CC4-5D6E-409C-BE32-E72D297353CC}">
              <c16:uniqueId val="{00000002-5501-4DF0-B704-D47192F3A2A8}"/>
            </c:ext>
          </c:extLst>
        </c:ser>
        <c:dLbls>
          <c:showLegendKey val="0"/>
          <c:showVal val="0"/>
          <c:showCatName val="0"/>
          <c:showSerName val="0"/>
          <c:showPercent val="0"/>
          <c:showBubbleSize val="0"/>
        </c:dLbls>
        <c:marker val="1"/>
        <c:smooth val="0"/>
        <c:axId val="1684749792"/>
        <c:axId val="1684754144"/>
        <c:extLst>
          <c:ext xmlns:c15="http://schemas.microsoft.com/office/drawing/2012/chart" uri="{02D57815-91ED-43cb-92C2-25804820EDAC}">
            <c15:filteredLineSeries>
              <c15:ser>
                <c:idx val="4"/>
                <c:order val="4"/>
                <c:tx>
                  <c:strRef>
                    <c:extLst>
                      <c:ext uri="{02D57815-91ED-43cb-92C2-25804820EDAC}">
                        <c15:formulaRef>
                          <c15:sqref>Hoja2!#REF!</c15:sqref>
                        </c15:formulaRef>
                      </c:ext>
                    </c:extLst>
                    <c:strCache>
                      <c:ptCount val="1"/>
                      <c:pt idx="0">
                        <c:v>#REF!</c:v>
                      </c:pt>
                    </c:strCache>
                  </c:strRef>
                </c:tx>
                <c:spPr>
                  <a:ln w="31750" cap="rnd">
                    <a:solidFill>
                      <a:schemeClr val="accent5">
                        <a:lumMod val="60000"/>
                      </a:schemeClr>
                    </a:solidFill>
                    <a:round/>
                  </a:ln>
                  <a:effectLst/>
                </c:spPr>
                <c:marker>
                  <c:symbol val="none"/>
                </c:marker>
                <c:cat>
                  <c:strRef>
                    <c:extLst>
                      <c:ext uri="{02D57815-91ED-43cb-92C2-25804820EDAC}">
                        <c15:formulaRef>
                          <c15:sqref>'2019'!$C$5:$F$5</c15:sqref>
                        </c15:formulaRef>
                      </c:ext>
                    </c:extLst>
                    <c:strCache>
                      <c:ptCount val="4"/>
                      <c:pt idx="0">
                        <c:v>I SEMESTRE</c:v>
                      </c:pt>
                      <c:pt idx="1">
                        <c:v>II SEMESTRE</c:v>
                      </c:pt>
                      <c:pt idx="2">
                        <c:v>III SEMESTRE</c:v>
                      </c:pt>
                      <c:pt idx="3">
                        <c:v>IV SEMESTRE</c:v>
                      </c:pt>
                    </c:strCache>
                  </c:strRef>
                </c:cat>
                <c:val>
                  <c:numRef>
                    <c:extLst>
                      <c:ext uri="{02D57815-91ED-43cb-92C2-25804820EDAC}">
                        <c15:formulaRef>
                          <c15:sqref>Hoja2!#REF!</c15:sqref>
                        </c15:formulaRef>
                      </c:ext>
                    </c:extLst>
                    <c:numCache>
                      <c:formatCode>General</c:formatCode>
                      <c:ptCount val="1"/>
                      <c:pt idx="0">
                        <c:v>1</c:v>
                      </c:pt>
                    </c:numCache>
                  </c:numRef>
                </c:val>
                <c:smooth val="0"/>
                <c:extLst>
                  <c:ext xmlns:c16="http://schemas.microsoft.com/office/drawing/2014/chart" uri="{C3380CC4-5D6E-409C-BE32-E72D297353CC}">
                    <c16:uniqueId val="{00000005-5501-4DF0-B704-D47192F3A2A8}"/>
                  </c:ext>
                </c:extLst>
              </c15:ser>
            </c15:filteredLineSeries>
          </c:ext>
        </c:extLst>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a:t>µg/m3</a:t>
                </a:r>
                <a:endParaRPr lang="es-MX" sz="1200"/>
              </a:p>
            </c:rich>
          </c:tx>
          <c:layout>
            <c:manualLayout>
              <c:xMode val="edge"/>
              <c:yMode val="edge"/>
              <c:x val="8.4024995920049167E-2"/>
              <c:y val="0.2989316688225437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1114168019901"/>
          <c:y val="0.11323685421350997"/>
          <c:w val="0.71103808995799678"/>
          <c:h val="0.5454804742999031"/>
        </c:manualLayout>
      </c:layout>
      <c:barChart>
        <c:barDir val="col"/>
        <c:grouping val="clustered"/>
        <c:varyColors val="0"/>
        <c:ser>
          <c:idx val="1"/>
          <c:order val="0"/>
          <c:tx>
            <c:strRef>
              <c:f>'2019'!$B$18</c:f>
              <c:strCache>
                <c:ptCount val="1"/>
                <c:pt idx="0">
                  <c:v>Dióxido de Azufre – SO2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'2019'!$C$16:$F$17</c:f>
              <c:multiLvlStrCache>
                <c:ptCount val="4"/>
                <c:lvl>
                  <c:pt idx="0">
                    <c:v>I SEMESTRE</c:v>
                  </c:pt>
                  <c:pt idx="1">
                    <c:v>II SEMESTRE</c:v>
                  </c:pt>
                  <c:pt idx="2">
                    <c:v>III SEMESTRE</c:v>
                  </c:pt>
                  <c:pt idx="3">
                    <c:v>IV SEMESTRE</c:v>
                  </c:pt>
                </c:lvl>
                <c:lvl>
                  <c:pt idx="0">
                    <c:v>Resultados S02</c:v>
                  </c:pt>
                </c:lvl>
              </c:multiLvlStrCache>
            </c:multiLvlStrRef>
          </c:cat>
          <c:val>
            <c:numRef>
              <c:f>'2019'!$C$18:$F$18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1EC-4996-8971-B2F4F37540D1}"/>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'2019'!$B$19</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EC-4996-8971-B2F4F37540D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'2019'!$C$16:$F$17</c:f>
              <c:multiLvlStrCache>
                <c:ptCount val="4"/>
                <c:lvl>
                  <c:pt idx="0">
                    <c:v>I SEMESTRE</c:v>
                  </c:pt>
                  <c:pt idx="1">
                    <c:v>II SEMESTRE</c:v>
                  </c:pt>
                  <c:pt idx="2">
                    <c:v>III SEMESTRE</c:v>
                  </c:pt>
                  <c:pt idx="3">
                    <c:v>IV SEMESTRE</c:v>
                  </c:pt>
                </c:lvl>
                <c:lvl>
                  <c:pt idx="0">
                    <c:v>Resultados S02</c:v>
                  </c:pt>
                </c:lvl>
              </c:multiLvlStrCache>
            </c:multiLvlStrRef>
          </c:cat>
          <c:val>
            <c:numRef>
              <c:f>'2019'!$C$19:$F$19</c:f>
              <c:numCache>
                <c:formatCode>General</c:formatCode>
                <c:ptCount val="4"/>
                <c:pt idx="0">
                  <c:v>250</c:v>
                </c:pt>
                <c:pt idx="1">
                  <c:v>250</c:v>
                </c:pt>
                <c:pt idx="2">
                  <c:v>250</c:v>
                </c:pt>
                <c:pt idx="3">
                  <c:v>250</c:v>
                </c:pt>
              </c:numCache>
            </c:numRef>
          </c:val>
          <c:smooth val="0"/>
          <c:extLst xmlns:c15="http://schemas.microsoft.com/office/drawing/2012/chart">
            <c:ext xmlns:c16="http://schemas.microsoft.com/office/drawing/2014/chart" uri="{C3380CC4-5D6E-409C-BE32-E72D297353CC}">
              <c16:uniqueId val="{00000002-11EC-4996-8971-B2F4F37540D1}"/>
            </c:ext>
          </c:extLst>
        </c:ser>
        <c:dLbls>
          <c:showLegendKey val="0"/>
          <c:showVal val="0"/>
          <c:showCatName val="0"/>
          <c:showSerName val="0"/>
          <c:showPercent val="0"/>
          <c:showBubbleSize val="0"/>
        </c:dLbls>
        <c:marker val="1"/>
        <c:smooth val="0"/>
        <c:axId val="1834738783"/>
        <c:axId val="1834737535"/>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3.4047045016036233E-2"/>
              <c:y val="0.2857012388335691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valAx>
        <c:axId val="1834737535"/>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834738783"/>
        <c:crosses val="max"/>
        <c:crossBetween val="between"/>
      </c:valAx>
      <c:catAx>
        <c:axId val="1834738783"/>
        <c:scaling>
          <c:orientation val="minMax"/>
        </c:scaling>
        <c:delete val="1"/>
        <c:axPos val="b"/>
        <c:numFmt formatCode="General" sourceLinked="1"/>
        <c:majorTickMark val="none"/>
        <c:minorTickMark val="none"/>
        <c:tickLblPos val="nextTo"/>
        <c:crossAx val="18347375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47148259047363"/>
          <c:y val="0.13087742753214279"/>
          <c:w val="0.71103808995799678"/>
          <c:h val="0.5454804742999031"/>
        </c:manualLayout>
      </c:layout>
      <c:barChart>
        <c:barDir val="col"/>
        <c:grouping val="clustered"/>
        <c:varyColors val="0"/>
        <c:ser>
          <c:idx val="1"/>
          <c:order val="0"/>
          <c:tx>
            <c:strRef>
              <c:f>'2019'!$B$30</c:f>
              <c:strCache>
                <c:ptCount val="1"/>
                <c:pt idx="0">
                  <c:v>Dióxido Nitrógeno – NO2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'2019'!$C$28:$F$29</c:f>
              <c:multiLvlStrCache>
                <c:ptCount val="4"/>
                <c:lvl>
                  <c:pt idx="0">
                    <c:v>I SEMESTRE</c:v>
                  </c:pt>
                  <c:pt idx="1">
                    <c:v>II SEMESTRE</c:v>
                  </c:pt>
                  <c:pt idx="2">
                    <c:v>III SEMESTRE</c:v>
                  </c:pt>
                  <c:pt idx="3">
                    <c:v>IV SEMESTRE</c:v>
                  </c:pt>
                </c:lvl>
                <c:lvl>
                  <c:pt idx="0">
                    <c:v>Resultados (NO2)</c:v>
                  </c:pt>
                </c:lvl>
              </c:multiLvlStrCache>
            </c:multiLvlStrRef>
          </c:cat>
          <c:val>
            <c:numRef>
              <c:f>'2019'!$C$30:$F$30</c:f>
              <c:numCache>
                <c:formatCode>General</c:formatCode>
                <c:ptCount val="4"/>
                <c:pt idx="0">
                  <c:v>22.52</c:v>
                </c:pt>
                <c:pt idx="1">
                  <c:v>11.91</c:v>
                </c:pt>
                <c:pt idx="2">
                  <c:v>33.549999999999997</c:v>
                </c:pt>
                <c:pt idx="3">
                  <c:v>30.78</c:v>
                </c:pt>
              </c:numCache>
            </c:numRef>
          </c:val>
          <c:extLst>
            <c:ext xmlns:c16="http://schemas.microsoft.com/office/drawing/2014/chart" uri="{C3380CC4-5D6E-409C-BE32-E72D297353CC}">
              <c16:uniqueId val="{00000000-7456-43A4-B6BD-045E4042C787}"/>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'2019'!$B$31</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56-43A4-B6BD-045E4042C787}"/>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'2019'!$C$28:$F$29</c:f>
              <c:multiLvlStrCache>
                <c:ptCount val="4"/>
                <c:lvl>
                  <c:pt idx="0">
                    <c:v>I SEMESTRE</c:v>
                  </c:pt>
                  <c:pt idx="1">
                    <c:v>II SEMESTRE</c:v>
                  </c:pt>
                  <c:pt idx="2">
                    <c:v>III SEMESTRE</c:v>
                  </c:pt>
                  <c:pt idx="3">
                    <c:v>IV SEMESTRE</c:v>
                  </c:pt>
                </c:lvl>
                <c:lvl>
                  <c:pt idx="0">
                    <c:v>Resultados (NO2)</c:v>
                  </c:pt>
                </c:lvl>
              </c:multiLvlStrCache>
            </c:multiLvlStrRef>
          </c:cat>
          <c:val>
            <c:numRef>
              <c:f>'2019'!$C$31:$F$31</c:f>
              <c:numCache>
                <c:formatCode>General</c:formatCode>
                <c:ptCount val="4"/>
                <c:pt idx="0">
                  <c:v>200</c:v>
                </c:pt>
                <c:pt idx="1">
                  <c:v>200</c:v>
                </c:pt>
                <c:pt idx="2">
                  <c:v>200</c:v>
                </c:pt>
                <c:pt idx="3">
                  <c:v>200</c:v>
                </c:pt>
              </c:numCache>
            </c:numRef>
          </c:val>
          <c:smooth val="0"/>
          <c:extLst xmlns:c15="http://schemas.microsoft.com/office/drawing/2012/chart">
            <c:ext xmlns:c16="http://schemas.microsoft.com/office/drawing/2014/chart" uri="{C3380CC4-5D6E-409C-BE32-E72D297353CC}">
              <c16:uniqueId val="{00000002-7456-43A4-B6BD-045E4042C787}"/>
            </c:ext>
          </c:extLst>
        </c:ser>
        <c:dLbls>
          <c:showLegendKey val="0"/>
          <c:showVal val="0"/>
          <c:showCatName val="0"/>
          <c:showSerName val="0"/>
          <c:showPercent val="0"/>
          <c:showBubbleSize val="0"/>
        </c:dLbls>
        <c:marker val="1"/>
        <c:smooth val="0"/>
        <c:axId val="1684749792"/>
        <c:axId val="1684754144"/>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5.1686321805687857E-2"/>
              <c:y val="0.316572242141176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71196473070587"/>
          <c:y val="0.13087742753214282"/>
          <c:w val="0.74925652300224199"/>
          <c:h val="0.5454804742999031"/>
        </c:manualLayout>
      </c:layout>
      <c:barChart>
        <c:barDir val="col"/>
        <c:grouping val="clustered"/>
        <c:varyColors val="0"/>
        <c:ser>
          <c:idx val="1"/>
          <c:order val="0"/>
          <c:tx>
            <c:strRef>
              <c:f>'2019'!$B$43</c:f>
              <c:strCache>
                <c:ptCount val="1"/>
                <c:pt idx="0">
                  <c:v>Monóxido de Carbono – 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'2019'!$C$41:$F$42</c:f>
              <c:multiLvlStrCache>
                <c:ptCount val="4"/>
                <c:lvl>
                  <c:pt idx="0">
                    <c:v>I SEMESTRE</c:v>
                  </c:pt>
                  <c:pt idx="1">
                    <c:v>II SEMESTRE</c:v>
                  </c:pt>
                  <c:pt idx="2">
                    <c:v>III SEMESTRE</c:v>
                  </c:pt>
                  <c:pt idx="3">
                    <c:v>IV SEMESTRE</c:v>
                  </c:pt>
                </c:lvl>
                <c:lvl>
                  <c:pt idx="0">
                    <c:v>Resultados CO</c:v>
                  </c:pt>
                </c:lvl>
              </c:multiLvlStrCache>
            </c:multiLvlStrRef>
          </c:cat>
          <c:val>
            <c:numRef>
              <c:f>'2019'!$C$43:$F$43</c:f>
              <c:numCache>
                <c:formatCode>General</c:formatCode>
                <c:ptCount val="4"/>
                <c:pt idx="0">
                  <c:v>0</c:v>
                </c:pt>
                <c:pt idx="1">
                  <c:v>4404</c:v>
                </c:pt>
                <c:pt idx="2">
                  <c:v>0</c:v>
                </c:pt>
                <c:pt idx="3">
                  <c:v>688.5</c:v>
                </c:pt>
              </c:numCache>
            </c:numRef>
          </c:val>
          <c:extLst>
            <c:ext xmlns:c16="http://schemas.microsoft.com/office/drawing/2014/chart" uri="{C3380CC4-5D6E-409C-BE32-E72D297353CC}">
              <c16:uniqueId val="{00000000-3D3A-4962-A4E8-8E63AEBDC73C}"/>
            </c:ext>
          </c:extLst>
        </c:ser>
        <c:dLbls>
          <c:showLegendKey val="0"/>
          <c:showVal val="0"/>
          <c:showCatName val="0"/>
          <c:showSerName val="0"/>
          <c:showPercent val="0"/>
          <c:showBubbleSize val="0"/>
        </c:dLbls>
        <c:gapWidth val="150"/>
        <c:axId val="1684749792"/>
        <c:axId val="1684754144"/>
      </c:barChart>
      <c:lineChart>
        <c:grouping val="standard"/>
        <c:varyColors val="0"/>
        <c:ser>
          <c:idx val="2"/>
          <c:order val="1"/>
          <c:tx>
            <c:strRef>
              <c:f>'2019'!$B$44</c:f>
              <c:strCache>
                <c:ptCount val="1"/>
                <c:pt idx="0">
                  <c:v>D.S N°003-2017-MINAM Estándares de Calidad Ambiental para Aire, </c:v>
                </c:pt>
              </c:strCache>
            </c:strRef>
          </c:tx>
          <c:spPr>
            <a:ln w="31750" cap="rnd">
              <a:solidFill>
                <a:srgbClr val="C00000"/>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A-4962-A4E8-8E63AEBDC73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'2019'!$C$41:$F$42</c:f>
              <c:multiLvlStrCache>
                <c:ptCount val="4"/>
                <c:lvl>
                  <c:pt idx="0">
                    <c:v>I SEMESTRE</c:v>
                  </c:pt>
                  <c:pt idx="1">
                    <c:v>II SEMESTRE</c:v>
                  </c:pt>
                  <c:pt idx="2">
                    <c:v>III SEMESTRE</c:v>
                  </c:pt>
                  <c:pt idx="3">
                    <c:v>IV SEMESTRE</c:v>
                  </c:pt>
                </c:lvl>
                <c:lvl>
                  <c:pt idx="0">
                    <c:v>Resultados CO</c:v>
                  </c:pt>
                </c:lvl>
              </c:multiLvlStrCache>
            </c:multiLvlStrRef>
          </c:cat>
          <c:val>
            <c:numRef>
              <c:f>'2019'!$C$44:$F$44</c:f>
              <c:numCache>
                <c:formatCode>General</c:formatCode>
                <c:ptCount val="4"/>
                <c:pt idx="0">
                  <c:v>10000</c:v>
                </c:pt>
                <c:pt idx="1">
                  <c:v>10000</c:v>
                </c:pt>
                <c:pt idx="2">
                  <c:v>10000</c:v>
                </c:pt>
                <c:pt idx="3">
                  <c:v>10000</c:v>
                </c:pt>
              </c:numCache>
            </c:numRef>
          </c:val>
          <c:smooth val="0"/>
          <c:extLst xmlns:c15="http://schemas.microsoft.com/office/drawing/2012/chart">
            <c:ext xmlns:c16="http://schemas.microsoft.com/office/drawing/2014/chart" uri="{C3380CC4-5D6E-409C-BE32-E72D297353CC}">
              <c16:uniqueId val="{00000002-3D3A-4962-A4E8-8E63AEBDC73C}"/>
            </c:ext>
          </c:extLst>
        </c:ser>
        <c:dLbls>
          <c:showLegendKey val="0"/>
          <c:showVal val="0"/>
          <c:showCatName val="0"/>
          <c:showSerName val="0"/>
          <c:showPercent val="0"/>
          <c:showBubbleSize val="0"/>
        </c:dLbls>
        <c:marker val="1"/>
        <c:smooth val="0"/>
        <c:axId val="1684749792"/>
        <c:axId val="1684754144"/>
      </c:lineChart>
      <c:catAx>
        <c:axId val="168474979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54144"/>
        <c:crosses val="autoZero"/>
        <c:auto val="1"/>
        <c:lblAlgn val="ctr"/>
        <c:lblOffset val="100"/>
        <c:noMultiLvlLbl val="0"/>
      </c:catAx>
      <c:valAx>
        <c:axId val="168475414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MX" sz="1200"/>
                  <a:t> </a:t>
                </a:r>
                <a:r>
                  <a:rPr lang="en-US" sz="1200" b="1" i="0" u="none" strike="noStrike" baseline="0">
                    <a:effectLst/>
                  </a:rPr>
                  <a:t>µg/m3</a:t>
                </a:r>
                <a:endParaRPr lang="es-MX" sz="1200"/>
              </a:p>
            </c:rich>
          </c:tx>
          <c:layout>
            <c:manualLayout>
              <c:xMode val="edge"/>
              <c:yMode val="edge"/>
              <c:x val="2.8167286086152356E-2"/>
              <c:y val="0.3033418121522020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847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MUN17</b:Tag>
    <b:SourceType>Report</b:SourceType>
    <b:Guid>{C9AE7FEF-6873-462A-AF08-CE6F671D9048}</b:Guid>
    <b:Author>
      <b:Author>
        <b:NameList>
          <b:Person>
            <b:Last>PARCO</b:Last>
            <b:First>MUNICIPALIDAD</b:First>
            <b:Middle>DISTRITAL DE</b:Middle>
          </b:Person>
        </b:NameList>
      </b:Author>
    </b:Author>
    <b:Title>“MEJORAMIENTO DEL CAMINO VECINAL EMP. 102 EL PARCO – TOLOPAMPA – ACHAGUAY ALTO,</b:Title>
    <b:Year>2017</b:Year>
    <b:RefOrder>1</b:RefOrder>
  </b:Source>
  <b:Source>
    <b:Tag>GAR</b:Tag>
    <b:SourceType>Book</b:SourceType>
    <b:Guid>{FCE90FB7-4508-41E9-9233-295EFB5D3D61}</b:Guid>
    <b:Author>
      <b:Author>
        <b:NameList>
          <b:Person>
            <b:Last>GARCIA GARAY</b:Last>
            <b:First>JOSE</b:First>
            <b:Middle>MARCO</b:Middle>
          </b:Person>
        </b:NameList>
      </b:Author>
    </b:Author>
    <b:Title>Zonificación Ecológica y Económica del departamento de Amazonas</b:Title>
    <b:City>AMAZONAS</b:City>
    <b:Year>2005</b:Year>
    <b:RefOrder>2</b:RefOrder>
  </b:Source>
  <b:Source>
    <b:Tag>EVA17</b:Tag>
    <b:SourceType>Book</b:SourceType>
    <b:Guid>{06774459-EE2A-4D56-8ED1-ED6EFF157CCE}</b:Guid>
    <b:Title>(EVAP) “Mejoramiento y ampliación de redes de distribución primaria, secundaria y conexiones domiciliarias de 26 sectores en 03 provincias de los departamentos de Amazonas y Cajamarca”</b:Title>
    <b:Year>2017</b:Year>
    <b:RefOrder>1</b:RefOrder>
  </b:Source>
  <b:Source>
    <b:Tag>INE17</b:Tag>
    <b:SourceType>Book</b:SourceType>
    <b:Guid>{0A671EC1-0DD0-4D92-9EBB-69C8347CA338}</b:Guid>
    <b:Author>
      <b:Author>
        <b:NameList>
          <b:Person>
            <b:Last>INEI</b:Last>
          </b:Person>
        </b:NameList>
      </b:Author>
    </b:Author>
    <b:Title>III. POBLACIÓN ECONÓMICAMNETE ACTIVA POR CONDICIÓN DE OCUPACIÓN Y CARACTERISTICAS DE LA POBLACIÓN OCUPADA </b:Title>
    <b:Year>2017</b:Year>
    <b:RefOrder>2</b:RefOrder>
  </b:Source>
</b:Sources>
</file>

<file path=customXml/itemProps1.xml><?xml version="1.0" encoding="utf-8"?>
<ds:datastoreItem xmlns:ds="http://schemas.openxmlformats.org/officeDocument/2006/customXml" ds:itemID="{73C162B1-0394-4017-88CE-BAAFCC9B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172</Pages>
  <Words>44294</Words>
  <Characters>243622</Characters>
  <Application>Microsoft Office Word</Application>
  <DocSecurity>0</DocSecurity>
  <Lines>2030</Lines>
  <Paragraphs>574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Marbel Arauco romero</dc:creator>
  <cp:keywords/>
  <dc:description/>
  <cp:lastModifiedBy>Alan Mayuntupa Inocente</cp:lastModifiedBy>
  <cp:revision>3</cp:revision>
  <dcterms:created xsi:type="dcterms:W3CDTF">2022-05-18T21:46:00Z</dcterms:created>
  <dcterms:modified xsi:type="dcterms:W3CDTF">2022-05-18T21:50:00Z</dcterms:modified>
</cp:coreProperties>
</file>